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D1E5A" w14:textId="5DA68BBE" w:rsidR="00C31211" w:rsidRPr="005C694E" w:rsidRDefault="00043360" w:rsidP="00882E0A">
      <w:pPr>
        <w:rPr>
          <w:lang w:val="fr-CA"/>
        </w:rPr>
      </w:pPr>
      <w:r>
        <w:rPr>
          <w:noProof/>
        </w:rPr>
        <mc:AlternateContent>
          <mc:Choice Requires="wps">
            <w:drawing>
              <wp:anchor distT="0" distB="0" distL="114300" distR="114300" simplePos="0" relativeHeight="251658242" behindDoc="0" locked="0" layoutInCell="1" allowOverlap="1" wp14:anchorId="0C69A53F" wp14:editId="0109524A">
                <wp:simplePos x="0" y="0"/>
                <wp:positionH relativeFrom="column">
                  <wp:posOffset>-614045</wp:posOffset>
                </wp:positionH>
                <wp:positionV relativeFrom="paragraph">
                  <wp:posOffset>1153795</wp:posOffset>
                </wp:positionV>
                <wp:extent cx="5226050" cy="51943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6050" cy="519430"/>
                        </a:xfrm>
                        <a:prstGeom prst="rect">
                          <a:avLst/>
                        </a:prstGeom>
                        <a:noFill/>
                        <a:ln w="6350">
                          <a:noFill/>
                        </a:ln>
                      </wps:spPr>
                      <wps:txbx>
                        <w:txbxContent>
                          <w:p w14:paraId="738EDBCC" w14:textId="77777777" w:rsidR="00BB6992" w:rsidRDefault="00BB6992" w:rsidP="008B144C">
                            <w:pPr>
                              <w:pStyle w:val="Corpsdetexte"/>
                              <w:rPr>
                                <w:color w:val="FFFFFF" w:themeColor="background1"/>
                                <w:lang w:val="fr-CA"/>
                              </w:rPr>
                            </w:pPr>
                          </w:p>
                          <w:p w14:paraId="3736D773" w14:textId="3BF93E47" w:rsidR="00BB6992" w:rsidRPr="004D0811" w:rsidRDefault="00BB6992" w:rsidP="008B144C">
                            <w:pPr>
                              <w:pStyle w:val="Corpsdetexte"/>
                              <w:rPr>
                                <w:sz w:val="24"/>
                                <w:szCs w:val="24"/>
                              </w:rPr>
                            </w:pPr>
                            <w:r w:rsidRPr="004D0811">
                              <w:rPr>
                                <w:color w:val="FFFFFF" w:themeColor="background1"/>
                                <w:sz w:val="24"/>
                                <w:szCs w:val="24"/>
                                <w:lang w:val="fr-CA"/>
                              </w:rPr>
                              <w:t xml:space="preserve">Version </w:t>
                            </w:r>
                            <w:r w:rsidR="007C41D7">
                              <w:rPr>
                                <w:color w:val="FFFFFF" w:themeColor="background1"/>
                                <w:sz w:val="24"/>
                                <w:szCs w:val="24"/>
                                <w:lang w:val="fr-CA"/>
                              </w:rPr>
                              <w:t>202</w:t>
                            </w:r>
                            <w:r w:rsidR="004B0754">
                              <w:rPr>
                                <w:color w:val="FFFFFF" w:themeColor="background1"/>
                                <w:sz w:val="24"/>
                                <w:szCs w:val="24"/>
                                <w:lang w:val="fr-C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9A53F" id="_x0000_t202" coordsize="21600,21600" o:spt="202" path="m,l,21600r21600,l21600,xe">
                <v:stroke joinstyle="miter"/>
                <v:path gradientshapeok="t" o:connecttype="rect"/>
              </v:shapetype>
              <v:shape id="Zone de texte 4" o:spid="_x0000_s1026" type="#_x0000_t202" style="position:absolute;left:0;text-align:left;margin-left:-48.35pt;margin-top:90.85pt;width:411.5pt;height:40.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" filled="f" stroked="f" strokeweight=".5pt">
                <v:textbox>
                  <w:txbxContent>
                    <w:p w14:paraId="738EDBCC" w14:textId="77777777" w:rsidR="00BB6992" w:rsidRDefault="00BB6992" w:rsidP="008B144C">
                      <w:pPr>
                        <w:pStyle w:val="Corpsdetexte"/>
                        <w:rPr>
                          <w:color w:val="FFFFFF" w:themeColor="background1"/>
                          <w:lang w:val="fr-CA"/>
                        </w:rPr>
                      </w:pPr>
                    </w:p>
                    <w:p w14:paraId="3736D773" w14:textId="3BF93E47" w:rsidR="00BB6992" w:rsidRPr="004D0811" w:rsidRDefault="00BB6992" w:rsidP="008B144C">
                      <w:pPr>
                        <w:pStyle w:val="Corpsdetexte"/>
                        <w:rPr>
                          <w:sz w:val="24"/>
                          <w:szCs w:val="24"/>
                        </w:rPr>
                      </w:pPr>
                      <w:r w:rsidRPr="004D0811">
                        <w:rPr>
                          <w:color w:val="FFFFFF" w:themeColor="background1"/>
                          <w:sz w:val="24"/>
                          <w:szCs w:val="24"/>
                          <w:lang w:val="fr-CA"/>
                        </w:rPr>
                        <w:t xml:space="preserve">Version </w:t>
                      </w:r>
                      <w:r w:rsidR="007C41D7">
                        <w:rPr>
                          <w:color w:val="FFFFFF" w:themeColor="background1"/>
                          <w:sz w:val="24"/>
                          <w:szCs w:val="24"/>
                          <w:lang w:val="fr-CA"/>
                        </w:rPr>
                        <w:t>202</w:t>
                      </w:r>
                      <w:r w:rsidR="004B0754">
                        <w:rPr>
                          <w:color w:val="FFFFFF" w:themeColor="background1"/>
                          <w:sz w:val="24"/>
                          <w:szCs w:val="24"/>
                          <w:lang w:val="fr-CA"/>
                        </w:rPr>
                        <w:t>5</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57149799" wp14:editId="708A355C">
                <wp:simplePos x="0" y="0"/>
                <wp:positionH relativeFrom="column">
                  <wp:posOffset>-586740</wp:posOffset>
                </wp:positionH>
                <wp:positionV relativeFrom="paragraph">
                  <wp:posOffset>0</wp:posOffset>
                </wp:positionV>
                <wp:extent cx="6418580" cy="110236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8580" cy="1102360"/>
                        </a:xfrm>
                        <a:prstGeom prst="rect">
                          <a:avLst/>
                        </a:prstGeom>
                        <a:noFill/>
                        <a:ln w="6350">
                          <a:noFill/>
                        </a:ln>
                      </wps:spPr>
                      <wps:txbx>
                        <w:txbxContent>
                          <w:p w14:paraId="28054C91" w14:textId="529411B4" w:rsidR="00BB6992" w:rsidRPr="005C694E" w:rsidRDefault="00505A0D" w:rsidP="004D0811">
                            <w:pPr>
                              <w:jc w:val="left"/>
                              <w:rPr>
                                <w:b/>
                                <w:bCs/>
                                <w:color w:val="FFFFFF" w:themeColor="background1"/>
                                <w:sz w:val="40"/>
                                <w:szCs w:val="40"/>
                                <w:lang w:val="fr-CA"/>
                              </w:rPr>
                            </w:pPr>
                            <w:r>
                              <w:rPr>
                                <w:b/>
                                <w:bCs/>
                                <w:color w:val="FFFFFF" w:themeColor="background1"/>
                                <w:sz w:val="40"/>
                                <w:szCs w:val="40"/>
                                <w:lang w:val="fr-CA"/>
                              </w:rPr>
                              <w:t xml:space="preserve">PLAN DE CLASSIFICATION </w:t>
                            </w:r>
                            <w:r w:rsidR="00BB6992" w:rsidRPr="005C694E">
                              <w:rPr>
                                <w:b/>
                                <w:bCs/>
                                <w:color w:val="FFFFFF" w:themeColor="background1"/>
                                <w:sz w:val="40"/>
                                <w:szCs w:val="40"/>
                                <w:lang w:val="fr-CA"/>
                              </w:rPr>
                              <w:t>DU SECTEUR MUNICIPAL</w:t>
                            </w:r>
                          </w:p>
                          <w:p w14:paraId="48BC247D" w14:textId="77777777" w:rsidR="00BB6992" w:rsidRPr="00430532" w:rsidRDefault="00BB6992" w:rsidP="00A8646D">
                            <w:pPr>
                              <w:rPr>
                                <w:rFonts w:ascii="Roboto Medium" w:hAnsi="Roboto Medium"/>
                                <w:sz w:val="36"/>
                                <w:lang w:val="fr-CA"/>
                              </w:rPr>
                            </w:pPr>
                          </w:p>
                          <w:p w14:paraId="656E7A79" w14:textId="7479CCA3" w:rsidR="00BB6992" w:rsidRPr="00430532" w:rsidRDefault="00BB6992" w:rsidP="00A8646D">
                            <w:pPr>
                              <w:rPr>
                                <w:rFonts w:ascii="Roboto Medium" w:hAnsi="Roboto Medium"/>
                                <w:sz w:val="36"/>
                                <w:lang w:val="fr-CA"/>
                              </w:rPr>
                            </w:pPr>
                            <w:r w:rsidRPr="00430532">
                              <w:rPr>
                                <w:rFonts w:ascii="Roboto Medium" w:hAnsi="Roboto Medium"/>
                                <w:sz w:val="36"/>
                                <w:lang w:val="fr-CA"/>
                              </w:rPr>
                              <w:br/>
                            </w:r>
                          </w:p>
                          <w:p w14:paraId="5A5D665F" w14:textId="77777777" w:rsidR="00BB6992" w:rsidRPr="00430532" w:rsidRDefault="00BB6992" w:rsidP="00A8646D">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49799" id="Zone de texte 3" o:spid="_x0000_s1027" type="#_x0000_t202" style="position:absolute;left:0;text-align:left;margin-left:-46.2pt;margin-top:0;width:505.4pt;height:86.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" filled="f" stroked="f" strokeweight=".5pt">
                <v:textbox>
                  <w:txbxContent>
                    <w:p w14:paraId="28054C91" w14:textId="529411B4" w:rsidR="00BB6992" w:rsidRPr="005C694E" w:rsidRDefault="00505A0D" w:rsidP="004D0811">
                      <w:pPr>
                        <w:jc w:val="left"/>
                        <w:rPr>
                          <w:b/>
                          <w:bCs/>
                          <w:color w:val="FFFFFF" w:themeColor="background1"/>
                          <w:sz w:val="40"/>
                          <w:szCs w:val="40"/>
                          <w:lang w:val="fr-CA"/>
                        </w:rPr>
                      </w:pPr>
                      <w:r>
                        <w:rPr>
                          <w:b/>
                          <w:bCs/>
                          <w:color w:val="FFFFFF" w:themeColor="background1"/>
                          <w:sz w:val="40"/>
                          <w:szCs w:val="40"/>
                          <w:lang w:val="fr-CA"/>
                        </w:rPr>
                        <w:t xml:space="preserve">PLAN DE CLASSIFICATION </w:t>
                      </w:r>
                      <w:r w:rsidR="00BB6992" w:rsidRPr="005C694E">
                        <w:rPr>
                          <w:b/>
                          <w:bCs/>
                          <w:color w:val="FFFFFF" w:themeColor="background1"/>
                          <w:sz w:val="40"/>
                          <w:szCs w:val="40"/>
                          <w:lang w:val="fr-CA"/>
                        </w:rPr>
                        <w:t>DU SECTEUR MUNICIPAL</w:t>
                      </w:r>
                    </w:p>
                    <w:p w14:paraId="48BC247D" w14:textId="77777777" w:rsidR="00BB6992" w:rsidRPr="00430532" w:rsidRDefault="00BB6992" w:rsidP="00A8646D">
                      <w:pPr>
                        <w:rPr>
                          <w:rFonts w:ascii="Roboto Medium" w:hAnsi="Roboto Medium"/>
                          <w:sz w:val="36"/>
                          <w:lang w:val="fr-CA"/>
                        </w:rPr>
                      </w:pPr>
                    </w:p>
                    <w:p w14:paraId="656E7A79" w14:textId="7479CCA3" w:rsidR="00BB6992" w:rsidRPr="00430532" w:rsidRDefault="00BB6992" w:rsidP="00A8646D">
                      <w:pPr>
                        <w:rPr>
                          <w:rFonts w:ascii="Roboto Medium" w:hAnsi="Roboto Medium"/>
                          <w:sz w:val="36"/>
                          <w:lang w:val="fr-CA"/>
                        </w:rPr>
                      </w:pPr>
                      <w:r w:rsidRPr="00430532">
                        <w:rPr>
                          <w:rFonts w:ascii="Roboto Medium" w:hAnsi="Roboto Medium"/>
                          <w:sz w:val="36"/>
                          <w:lang w:val="fr-CA"/>
                        </w:rPr>
                        <w:br/>
                      </w:r>
                    </w:p>
                    <w:p w14:paraId="5A5D665F" w14:textId="77777777" w:rsidR="00BB6992" w:rsidRPr="00430532" w:rsidRDefault="00BB6992" w:rsidP="00A8646D">
                      <w:pPr>
                        <w:rPr>
                          <w:lang w:val="fr-CA"/>
                        </w:rPr>
                      </w:pPr>
                    </w:p>
                  </w:txbxContent>
                </v:textbox>
              </v:shape>
            </w:pict>
          </mc:Fallback>
        </mc:AlternateContent>
      </w:r>
      <w:r w:rsidR="002F489B" w:rsidRPr="002F489B">
        <w:rPr>
          <w:noProof/>
          <w:lang w:val="en-US"/>
        </w:rPr>
        <w:drawing>
          <wp:anchor distT="0" distB="0" distL="114300" distR="114300" simplePos="0" relativeHeight="251658240" behindDoc="1" locked="0" layoutInCell="1" allowOverlap="1" wp14:anchorId="6662CBDB" wp14:editId="4FD39B7F">
            <wp:simplePos x="0" y="0"/>
            <wp:positionH relativeFrom="page">
              <wp:align>right</wp:align>
            </wp:positionH>
            <wp:positionV relativeFrom="paragraph">
              <wp:posOffset>-688340</wp:posOffset>
            </wp:positionV>
            <wp:extent cx="7744968" cy="10021824"/>
            <wp:effectExtent l="0" t="0" r="889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744968" cy="10021824"/>
                    </a:xfrm>
                    <a:prstGeom prst="rect">
                      <a:avLst/>
                    </a:prstGeom>
                  </pic:spPr>
                </pic:pic>
              </a:graphicData>
            </a:graphic>
            <wp14:sizeRelH relativeFrom="margin">
              <wp14:pctWidth>0</wp14:pctWidth>
            </wp14:sizeRelH>
            <wp14:sizeRelV relativeFrom="margin">
              <wp14:pctHeight>0</wp14:pctHeight>
            </wp14:sizeRelV>
          </wp:anchor>
        </w:drawing>
      </w:r>
      <w:r w:rsidR="000F4316" w:rsidRPr="005C694E">
        <w:rPr>
          <w:lang w:val="fr-CA"/>
        </w:rPr>
        <w:tab/>
      </w:r>
      <w:r w:rsidR="00071108" w:rsidRPr="005C694E">
        <w:rPr>
          <w:lang w:val="fr-CA"/>
        </w:rPr>
        <w:t xml:space="preserve"> </w:t>
      </w:r>
      <w:r w:rsidR="00C67CF0" w:rsidRPr="005C694E">
        <w:rPr>
          <w:lang w:val="fr-CA"/>
        </w:rPr>
        <w:br w:type="page"/>
      </w:r>
    </w:p>
    <w:p w14:paraId="2671FA87" w14:textId="44B68407" w:rsidR="005C694E" w:rsidRPr="00F1638E" w:rsidRDefault="00505A0D" w:rsidP="004D0811">
      <w:pPr>
        <w:jc w:val="left"/>
        <w:rPr>
          <w:b/>
          <w:bCs/>
          <w:sz w:val="40"/>
          <w:szCs w:val="40"/>
          <w:lang w:val="fr-CA"/>
        </w:rPr>
      </w:pPr>
      <w:r>
        <w:rPr>
          <w:b/>
          <w:bCs/>
          <w:sz w:val="40"/>
          <w:szCs w:val="40"/>
          <w:lang w:val="fr-CA"/>
        </w:rPr>
        <w:lastRenderedPageBreak/>
        <w:t xml:space="preserve">PLAN DE CLASSIFICATION </w:t>
      </w:r>
      <w:r w:rsidR="005C694E" w:rsidRPr="00F1638E">
        <w:rPr>
          <w:b/>
          <w:bCs/>
          <w:sz w:val="40"/>
          <w:szCs w:val="40"/>
          <w:lang w:val="fr-CA"/>
        </w:rPr>
        <w:t>DU SECTEUR MUNICIPAL</w:t>
      </w:r>
    </w:p>
    <w:p w14:paraId="3055B646" w14:textId="56EB88C4" w:rsidR="00613CBC" w:rsidRPr="00F1638E" w:rsidRDefault="00613CBC" w:rsidP="00613CBC">
      <w:pPr>
        <w:rPr>
          <w:lang w:val="fr-CA"/>
        </w:rPr>
      </w:pPr>
    </w:p>
    <w:p w14:paraId="2EF49351" w14:textId="6FC5E8DB" w:rsidR="005C694E" w:rsidRPr="00F1638E" w:rsidRDefault="005C694E" w:rsidP="005C694E">
      <w:pPr>
        <w:pBdr>
          <w:top w:val="single" w:sz="4" w:space="1" w:color="000000"/>
          <w:left w:val="single" w:sz="4" w:space="4" w:color="000000"/>
          <w:bottom w:val="single" w:sz="4" w:space="1" w:color="000000"/>
          <w:right w:val="single" w:sz="4" w:space="4" w:color="000000"/>
        </w:pBdr>
        <w:shd w:val="clear" w:color="auto" w:fill="D9D9D9"/>
        <w:rPr>
          <w:lang w:val="fr-CA"/>
        </w:rPr>
      </w:pPr>
      <w:r w:rsidRPr="00F1638E">
        <w:rPr>
          <w:lang w:val="fr-CA"/>
        </w:rPr>
        <w:t>Bibliothèque et Archives nationales du Québec, 202</w:t>
      </w:r>
      <w:r w:rsidR="004B0754">
        <w:rPr>
          <w:lang w:val="fr-CA"/>
        </w:rPr>
        <w:t>5</w:t>
      </w:r>
    </w:p>
    <w:p w14:paraId="77C466CF" w14:textId="77777777" w:rsidR="005C694E" w:rsidRPr="00F1638E" w:rsidRDefault="005C694E" w:rsidP="005C694E">
      <w:pPr>
        <w:pBdr>
          <w:top w:val="single" w:sz="4" w:space="1" w:color="000000"/>
          <w:left w:val="single" w:sz="4" w:space="4" w:color="000000"/>
          <w:bottom w:val="single" w:sz="4" w:space="1" w:color="000000"/>
          <w:right w:val="single" w:sz="4" w:space="4" w:color="000000"/>
        </w:pBdr>
        <w:shd w:val="clear" w:color="auto" w:fill="D9D9D9"/>
        <w:rPr>
          <w:lang w:val="fr-CA"/>
        </w:rPr>
      </w:pPr>
    </w:p>
    <w:p w14:paraId="44A911FA" w14:textId="056A2128" w:rsidR="005C694E" w:rsidRPr="00F1638E" w:rsidRDefault="005C694E" w:rsidP="005C694E">
      <w:pPr>
        <w:pBdr>
          <w:top w:val="single" w:sz="4" w:space="1" w:color="000000"/>
          <w:left w:val="single" w:sz="4" w:space="4" w:color="000000"/>
          <w:bottom w:val="single" w:sz="4" w:space="1" w:color="000000"/>
          <w:right w:val="single" w:sz="4" w:space="4" w:color="000000"/>
        </w:pBdr>
        <w:shd w:val="clear" w:color="auto" w:fill="D9D9D9"/>
        <w:rPr>
          <w:lang w:val="fr-CA"/>
        </w:rPr>
      </w:pPr>
      <w:r w:rsidRPr="00F1638E">
        <w:rPr>
          <w:lang w:val="fr-CA"/>
        </w:rPr>
        <w:t xml:space="preserve">Cet ouvrage est disponible gratuitement sur le site Web de BAnQ (banq.qc.ca) dans la section « Recueils et guides » de l’espace professionnel destiné aux archivistes. </w:t>
      </w:r>
      <w:hyperlink r:id="rId13">
        <w:r w:rsidRPr="00F1638E">
          <w:rPr>
            <w:color w:val="0000FF"/>
            <w:u w:val="single"/>
            <w:lang w:val="fr-CA"/>
          </w:rPr>
          <w:t>Veuillez cliquer ici pour suivre le lien vers cette section</w:t>
        </w:r>
      </w:hyperlink>
      <w:r w:rsidRPr="00F1638E">
        <w:rPr>
          <w:lang w:val="fr-CA"/>
        </w:rPr>
        <w:t>.</w:t>
      </w:r>
    </w:p>
    <w:p w14:paraId="25238A8D" w14:textId="77777777" w:rsidR="005C694E" w:rsidRPr="00F1638E" w:rsidRDefault="005C694E" w:rsidP="005C694E">
      <w:pPr>
        <w:pBdr>
          <w:top w:val="single" w:sz="4" w:space="1" w:color="000000"/>
          <w:left w:val="single" w:sz="4" w:space="4" w:color="000000"/>
          <w:bottom w:val="single" w:sz="4" w:space="1" w:color="000000"/>
          <w:right w:val="single" w:sz="4" w:space="4" w:color="000000"/>
        </w:pBdr>
        <w:shd w:val="clear" w:color="auto" w:fill="D9D9D9"/>
        <w:rPr>
          <w:lang w:val="fr-CA"/>
        </w:rPr>
      </w:pPr>
    </w:p>
    <w:p w14:paraId="048256C6" w14:textId="77777777" w:rsidR="00D9112C" w:rsidRDefault="00D9112C" w:rsidP="00D9112C">
      <w:pPr>
        <w:rPr>
          <w:lang w:val="fr-CA"/>
        </w:rPr>
      </w:pPr>
    </w:p>
    <w:p w14:paraId="3E5379A5" w14:textId="4202E7C5" w:rsidR="005C694E" w:rsidRPr="00F1638E" w:rsidRDefault="005C694E" w:rsidP="00D9112C">
      <w:pPr>
        <w:rPr>
          <w:lang w:val="fr-CA"/>
        </w:rPr>
      </w:pPr>
      <w:r w:rsidRPr="00F1638E">
        <w:rPr>
          <w:lang w:val="fr-CA"/>
        </w:rPr>
        <w:t>Coordination :</w:t>
      </w:r>
    </w:p>
    <w:p w14:paraId="236E8590" w14:textId="77777777" w:rsidR="005C694E" w:rsidRPr="00D9112C" w:rsidRDefault="005C694E" w:rsidP="00D9112C">
      <w:pPr>
        <w:pStyle w:val="Paragraphedeliste"/>
        <w:numPr>
          <w:ilvl w:val="0"/>
          <w:numId w:val="28"/>
        </w:numPr>
        <w:rPr>
          <w:lang w:val="fr-CA"/>
        </w:rPr>
      </w:pPr>
      <w:r w:rsidRPr="00D9112C">
        <w:rPr>
          <w:lang w:val="fr-CA"/>
        </w:rPr>
        <w:t>Audrey Bouchard, Bibliothèque et Archives nationales du Québec</w:t>
      </w:r>
    </w:p>
    <w:p w14:paraId="620697E3" w14:textId="77777777" w:rsidR="005C694E" w:rsidRPr="00D9112C" w:rsidRDefault="005C694E" w:rsidP="00D9112C">
      <w:pPr>
        <w:pStyle w:val="Paragraphedeliste"/>
        <w:numPr>
          <w:ilvl w:val="0"/>
          <w:numId w:val="28"/>
        </w:numPr>
        <w:rPr>
          <w:lang w:val="fr-CA"/>
        </w:rPr>
      </w:pPr>
      <w:r w:rsidRPr="00D9112C">
        <w:rPr>
          <w:lang w:val="fr-CA"/>
        </w:rPr>
        <w:t>Jonathan Alexandre-Pimparé, Bibliothèque et Archives nationales du Québec</w:t>
      </w:r>
    </w:p>
    <w:p w14:paraId="2E3437A1" w14:textId="77777777" w:rsidR="00D9112C" w:rsidRDefault="00D9112C" w:rsidP="00D9112C">
      <w:pPr>
        <w:rPr>
          <w:lang w:val="fr-CA"/>
        </w:rPr>
      </w:pPr>
    </w:p>
    <w:p w14:paraId="7138AEC9" w14:textId="240D52F5" w:rsidR="005C694E" w:rsidRPr="00F1638E" w:rsidRDefault="005C694E" w:rsidP="00D9112C">
      <w:pPr>
        <w:rPr>
          <w:lang w:val="fr-CA"/>
        </w:rPr>
      </w:pPr>
      <w:r w:rsidRPr="00F1638E">
        <w:rPr>
          <w:lang w:val="fr-CA"/>
        </w:rPr>
        <w:t xml:space="preserve">Collaboration : </w:t>
      </w:r>
      <w:r w:rsidRPr="00F1638E">
        <w:rPr>
          <w:lang w:val="fr-CA"/>
        </w:rPr>
        <w:tab/>
      </w:r>
    </w:p>
    <w:p w14:paraId="291F500E" w14:textId="77777777" w:rsidR="00D9112C" w:rsidRDefault="005C694E" w:rsidP="00D9112C">
      <w:pPr>
        <w:pStyle w:val="Paragraphedeliste"/>
        <w:numPr>
          <w:ilvl w:val="0"/>
          <w:numId w:val="29"/>
        </w:numPr>
        <w:rPr>
          <w:lang w:val="fr-CA"/>
        </w:rPr>
      </w:pPr>
      <w:r w:rsidRPr="00D9112C">
        <w:rPr>
          <w:lang w:val="fr-CA"/>
        </w:rPr>
        <w:t xml:space="preserve">Aline </w:t>
      </w:r>
      <w:proofErr w:type="spellStart"/>
      <w:r w:rsidRPr="00D9112C">
        <w:rPr>
          <w:lang w:val="fr-CA"/>
        </w:rPr>
        <w:t>Badeaux</w:t>
      </w:r>
      <w:proofErr w:type="spellEnd"/>
      <w:r w:rsidRPr="00D9112C">
        <w:rPr>
          <w:lang w:val="fr-CA"/>
        </w:rPr>
        <w:t xml:space="preserve">, </w:t>
      </w:r>
      <w:r w:rsidR="00734E34" w:rsidRPr="00D9112C">
        <w:rPr>
          <w:lang w:val="fr-CA"/>
        </w:rPr>
        <w:t>V</w:t>
      </w:r>
      <w:r w:rsidRPr="00D9112C">
        <w:rPr>
          <w:lang w:val="fr-CA"/>
        </w:rPr>
        <w:t>ille de Trois-Rivières</w:t>
      </w:r>
    </w:p>
    <w:p w14:paraId="60FC0BE9" w14:textId="77777777" w:rsidR="00D9112C" w:rsidRDefault="005C694E" w:rsidP="00D9112C">
      <w:pPr>
        <w:pStyle w:val="Paragraphedeliste"/>
        <w:numPr>
          <w:ilvl w:val="0"/>
          <w:numId w:val="29"/>
        </w:numPr>
        <w:rPr>
          <w:lang w:val="fr-CA"/>
        </w:rPr>
      </w:pPr>
      <w:r w:rsidRPr="00D9112C">
        <w:rPr>
          <w:lang w:val="fr-CA"/>
        </w:rPr>
        <w:t xml:space="preserve">Catherine Vaillancourt, </w:t>
      </w:r>
      <w:r w:rsidR="00734E34" w:rsidRPr="00D9112C">
        <w:rPr>
          <w:lang w:val="fr-CA"/>
        </w:rPr>
        <w:t>Municipalité régionale de comté</w:t>
      </w:r>
      <w:r w:rsidRPr="00D9112C">
        <w:rPr>
          <w:lang w:val="fr-CA"/>
        </w:rPr>
        <w:t xml:space="preserve"> de l’Érable</w:t>
      </w:r>
    </w:p>
    <w:p w14:paraId="1AD3EB9A" w14:textId="40B6A34E" w:rsidR="00E16744" w:rsidRDefault="00E16744" w:rsidP="00D9112C">
      <w:pPr>
        <w:pStyle w:val="Paragraphedeliste"/>
        <w:numPr>
          <w:ilvl w:val="0"/>
          <w:numId w:val="29"/>
        </w:numPr>
        <w:rPr>
          <w:lang w:val="fr-CA"/>
        </w:rPr>
      </w:pPr>
      <w:r>
        <w:rPr>
          <w:lang w:val="fr-CA"/>
        </w:rPr>
        <w:t xml:space="preserve">Carmen </w:t>
      </w:r>
      <w:proofErr w:type="spellStart"/>
      <w:r>
        <w:rPr>
          <w:lang w:val="fr-CA"/>
        </w:rPr>
        <w:t>McDuff</w:t>
      </w:r>
      <w:proofErr w:type="spellEnd"/>
      <w:r>
        <w:rPr>
          <w:lang w:val="fr-CA"/>
        </w:rPr>
        <w:t xml:space="preserve">, </w:t>
      </w:r>
      <w:r w:rsidRPr="00D9112C">
        <w:rPr>
          <w:lang w:val="fr-CA"/>
        </w:rPr>
        <w:t>Association des directeurs municipaux du Québec</w:t>
      </w:r>
    </w:p>
    <w:p w14:paraId="2D99127B" w14:textId="1DEFFD44" w:rsidR="00D9112C" w:rsidRDefault="005C694E" w:rsidP="00D9112C">
      <w:pPr>
        <w:pStyle w:val="Paragraphedeliste"/>
        <w:numPr>
          <w:ilvl w:val="0"/>
          <w:numId w:val="29"/>
        </w:numPr>
        <w:rPr>
          <w:lang w:val="fr-CA"/>
        </w:rPr>
      </w:pPr>
      <w:r w:rsidRPr="00D9112C">
        <w:rPr>
          <w:lang w:val="fr-CA"/>
        </w:rPr>
        <w:t>Marie-France Mignault, Bibliothèque et Archives nationales du Québec</w:t>
      </w:r>
    </w:p>
    <w:p w14:paraId="0F4FF21A" w14:textId="77777777" w:rsidR="00D9112C" w:rsidRDefault="004903F8" w:rsidP="00D9112C">
      <w:pPr>
        <w:pStyle w:val="Paragraphedeliste"/>
        <w:numPr>
          <w:ilvl w:val="0"/>
          <w:numId w:val="29"/>
        </w:numPr>
        <w:rPr>
          <w:lang w:val="fr-CA"/>
        </w:rPr>
      </w:pPr>
      <w:r w:rsidRPr="00D9112C">
        <w:rPr>
          <w:lang w:val="fr-CA"/>
        </w:rPr>
        <w:t>Marceline Daigle, Ville de Québec</w:t>
      </w:r>
    </w:p>
    <w:p w14:paraId="726A99D4" w14:textId="77777777" w:rsidR="00D9112C" w:rsidRPr="00652A0F" w:rsidRDefault="007C41D7" w:rsidP="00D9112C">
      <w:pPr>
        <w:pStyle w:val="Paragraphedeliste"/>
        <w:numPr>
          <w:ilvl w:val="0"/>
          <w:numId w:val="29"/>
        </w:numPr>
        <w:rPr>
          <w:rStyle w:val="normaltextrun"/>
          <w:lang w:val="fr-CA"/>
        </w:rPr>
      </w:pPr>
      <w:r w:rsidRPr="00D9112C">
        <w:rPr>
          <w:rStyle w:val="normaltextrun"/>
          <w:rFonts w:ascii="Calibri" w:hAnsi="Calibri" w:cs="Calibri"/>
          <w:shd w:val="clear" w:color="auto" w:fill="FFFFFF"/>
          <w:lang w:val="fr-CA"/>
        </w:rPr>
        <w:t>Michel Carrière, Ville de Laval</w:t>
      </w:r>
    </w:p>
    <w:p w14:paraId="2B8B10C4" w14:textId="3527E529" w:rsidR="00217433" w:rsidRPr="00D9112C" w:rsidRDefault="00217433" w:rsidP="00D9112C">
      <w:pPr>
        <w:pStyle w:val="Paragraphedeliste"/>
        <w:numPr>
          <w:ilvl w:val="0"/>
          <w:numId w:val="29"/>
        </w:numPr>
        <w:rPr>
          <w:rStyle w:val="normaltextrun"/>
          <w:lang w:val="fr-CA"/>
        </w:rPr>
      </w:pPr>
      <w:r>
        <w:rPr>
          <w:rStyle w:val="normaltextrun"/>
          <w:rFonts w:ascii="Calibri" w:hAnsi="Calibri" w:cs="Calibri"/>
          <w:shd w:val="clear" w:color="auto" w:fill="FFFFFF"/>
          <w:lang w:val="fr-CA"/>
        </w:rPr>
        <w:t>Mireille Poisson, Ville de Lévis</w:t>
      </w:r>
    </w:p>
    <w:p w14:paraId="726CF6A5" w14:textId="77777777" w:rsidR="00D9112C" w:rsidRDefault="00D9112C" w:rsidP="00D9112C">
      <w:pPr>
        <w:rPr>
          <w:rFonts w:ascii="Calibri" w:eastAsia="Times New Roman" w:hAnsi="Calibri" w:cs="Calibri"/>
          <w:w w:val="100"/>
          <w:lang w:val="fr-CA" w:eastAsia="fr-CA"/>
        </w:rPr>
      </w:pPr>
    </w:p>
    <w:p w14:paraId="55E0D597" w14:textId="7C5A868C" w:rsidR="00B567ED" w:rsidRPr="00D9112C" w:rsidRDefault="007C41D7" w:rsidP="00D9112C">
      <w:pPr>
        <w:rPr>
          <w:rFonts w:ascii="Segoe UI" w:eastAsia="Times New Roman" w:hAnsi="Segoe UI" w:cs="Segoe UI"/>
          <w:w w:val="100"/>
          <w:sz w:val="18"/>
          <w:szCs w:val="18"/>
          <w:lang w:val="fr-CA" w:eastAsia="fr-CA"/>
        </w:rPr>
      </w:pPr>
      <w:r w:rsidRPr="00D9112C">
        <w:rPr>
          <w:rFonts w:ascii="Calibri" w:eastAsia="Times New Roman" w:hAnsi="Calibri" w:cs="Calibri"/>
          <w:w w:val="100"/>
          <w:lang w:val="fr-CA" w:eastAsia="fr-CA"/>
        </w:rPr>
        <w:t>Avec la participation</w:t>
      </w:r>
      <w:r w:rsidR="00226381" w:rsidRPr="00D9112C">
        <w:rPr>
          <w:rFonts w:ascii="Calibri" w:eastAsia="Times New Roman" w:hAnsi="Calibri" w:cs="Calibri"/>
          <w:w w:val="100"/>
          <w:lang w:val="fr-CA" w:eastAsia="fr-CA"/>
        </w:rPr>
        <w:t xml:space="preserve"> </w:t>
      </w:r>
      <w:r w:rsidRPr="00D9112C">
        <w:rPr>
          <w:rFonts w:ascii="Calibri" w:eastAsia="Times New Roman" w:hAnsi="Calibri" w:cs="Calibri"/>
          <w:w w:val="100"/>
          <w:lang w:val="fr-CA" w:eastAsia="fr-CA"/>
        </w:rPr>
        <w:t>d</w:t>
      </w:r>
      <w:r w:rsidR="004A2151">
        <w:rPr>
          <w:rFonts w:ascii="Calibri" w:eastAsia="Times New Roman" w:hAnsi="Calibri" w:cs="Calibri"/>
          <w:w w:val="100"/>
          <w:lang w:val="fr-CA" w:eastAsia="fr-CA"/>
        </w:rPr>
        <w:t>e</w:t>
      </w:r>
      <w:r w:rsidRPr="00D9112C">
        <w:rPr>
          <w:rFonts w:ascii="Calibri" w:eastAsia="Times New Roman" w:hAnsi="Calibri" w:cs="Calibri"/>
          <w:w w:val="100"/>
          <w:lang w:val="fr-CA" w:eastAsia="fr-CA"/>
        </w:rPr>
        <w:t xml:space="preserve">, </w:t>
      </w:r>
      <w:r w:rsidR="004A2151">
        <w:rPr>
          <w:rFonts w:ascii="Calibri" w:eastAsia="Times New Roman" w:hAnsi="Calibri" w:cs="Calibri"/>
          <w:w w:val="100"/>
          <w:lang w:val="fr-CA" w:eastAsia="fr-CA"/>
        </w:rPr>
        <w:t xml:space="preserve">Priscilla Boisvert, </w:t>
      </w:r>
      <w:r w:rsidRPr="00D9112C">
        <w:rPr>
          <w:rFonts w:ascii="Calibri" w:eastAsia="Times New Roman" w:hAnsi="Calibri" w:cs="Calibri"/>
          <w:w w:val="100"/>
          <w:lang w:val="fr-CA" w:eastAsia="fr-CA"/>
        </w:rPr>
        <w:t xml:space="preserve">Christine Bournival, </w:t>
      </w:r>
      <w:r w:rsidR="004A2151">
        <w:rPr>
          <w:rFonts w:ascii="Calibri" w:eastAsia="Times New Roman" w:hAnsi="Calibri" w:cs="Calibri"/>
          <w:w w:val="100"/>
          <w:lang w:val="fr-CA" w:eastAsia="fr-CA"/>
        </w:rPr>
        <w:t>Mélody Fey, Julie Leb</w:t>
      </w:r>
      <w:r w:rsidR="00E1650A">
        <w:rPr>
          <w:rFonts w:ascii="Calibri" w:eastAsia="Times New Roman" w:hAnsi="Calibri" w:cs="Calibri"/>
          <w:w w:val="100"/>
          <w:lang w:val="fr-CA" w:eastAsia="fr-CA"/>
        </w:rPr>
        <w:t>el</w:t>
      </w:r>
      <w:r w:rsidR="004A2151">
        <w:rPr>
          <w:rFonts w:ascii="Calibri" w:eastAsia="Times New Roman" w:hAnsi="Calibri" w:cs="Calibri"/>
          <w:w w:val="100"/>
          <w:lang w:val="fr-CA" w:eastAsia="fr-CA"/>
        </w:rPr>
        <w:t xml:space="preserve">, Johanne Marotte, </w:t>
      </w:r>
      <w:r w:rsidRPr="00D9112C">
        <w:rPr>
          <w:rFonts w:ascii="Calibri" w:eastAsia="Times New Roman" w:hAnsi="Calibri" w:cs="Calibri"/>
          <w:w w:val="100"/>
          <w:lang w:val="fr-CA" w:eastAsia="fr-CA"/>
        </w:rPr>
        <w:t xml:space="preserve">Éliane Messier, </w:t>
      </w:r>
      <w:r w:rsidR="004A2151">
        <w:rPr>
          <w:rFonts w:ascii="Calibri" w:eastAsia="Times New Roman" w:hAnsi="Calibri" w:cs="Calibri"/>
          <w:w w:val="100"/>
          <w:lang w:val="fr-CA" w:eastAsia="fr-CA"/>
        </w:rPr>
        <w:t xml:space="preserve">Geneviève </w:t>
      </w:r>
      <w:r w:rsidR="00E1650A">
        <w:rPr>
          <w:rFonts w:ascii="Calibri" w:eastAsia="Times New Roman" w:hAnsi="Calibri" w:cs="Calibri"/>
          <w:w w:val="100"/>
          <w:lang w:val="fr-CA" w:eastAsia="fr-CA"/>
        </w:rPr>
        <w:t xml:space="preserve">Patenaude, </w:t>
      </w:r>
      <w:r w:rsidR="00E1650A" w:rsidRPr="00D9112C">
        <w:rPr>
          <w:rFonts w:ascii="Calibri" w:eastAsia="Times New Roman" w:hAnsi="Calibri" w:cs="Calibri"/>
          <w:w w:val="100"/>
          <w:lang w:val="fr-CA" w:eastAsia="fr-CA"/>
        </w:rPr>
        <w:t>Dominique</w:t>
      </w:r>
      <w:r w:rsidR="004A2151">
        <w:rPr>
          <w:w w:val="100"/>
          <w:lang w:eastAsia="fr-CA"/>
        </w:rPr>
        <w:t xml:space="preserve"> Plante </w:t>
      </w:r>
      <w:r w:rsidR="00F0206E">
        <w:rPr>
          <w:w w:val="100"/>
          <w:lang w:eastAsia="fr-CA"/>
        </w:rPr>
        <w:t xml:space="preserve">et </w:t>
      </w:r>
      <w:r w:rsidR="00F0206E">
        <w:rPr>
          <w:rFonts w:ascii="Calibri" w:eastAsia="Times New Roman" w:hAnsi="Calibri" w:cs="Calibri"/>
          <w:w w:val="100"/>
          <w:lang w:val="fr-CA" w:eastAsia="fr-CA"/>
        </w:rPr>
        <w:t>Olga</w:t>
      </w:r>
      <w:r w:rsidRPr="00D9112C">
        <w:rPr>
          <w:rFonts w:ascii="Calibri" w:eastAsia="Times New Roman" w:hAnsi="Calibri" w:cs="Calibri"/>
          <w:w w:val="100"/>
          <w:lang w:val="fr-CA" w:eastAsia="fr-CA"/>
        </w:rPr>
        <w:t xml:space="preserve"> Siga</w:t>
      </w:r>
      <w:r w:rsidR="007C3545">
        <w:rPr>
          <w:rFonts w:ascii="Calibri" w:eastAsia="Times New Roman" w:hAnsi="Calibri" w:cs="Calibri"/>
          <w:w w:val="100"/>
          <w:lang w:val="fr-CA" w:eastAsia="fr-CA"/>
        </w:rPr>
        <w:t>l</w:t>
      </w:r>
      <w:r w:rsidR="00226381" w:rsidRPr="00D9112C">
        <w:rPr>
          <w:rFonts w:ascii="Calibri" w:eastAsia="Times New Roman" w:hAnsi="Calibri" w:cs="Calibri"/>
          <w:w w:val="100"/>
          <w:lang w:val="fr-CA" w:eastAsia="fr-CA"/>
        </w:rPr>
        <w:t>, pour les services de police</w:t>
      </w:r>
      <w:r w:rsidR="00C44136">
        <w:rPr>
          <w:rFonts w:ascii="Calibri" w:eastAsia="Times New Roman" w:hAnsi="Calibri" w:cs="Calibri"/>
          <w:w w:val="100"/>
          <w:lang w:val="fr-CA" w:eastAsia="fr-CA"/>
        </w:rPr>
        <w:t>.</w:t>
      </w:r>
    </w:p>
    <w:p w14:paraId="7F8E3FEB" w14:textId="77777777" w:rsidR="008B144C" w:rsidRPr="00F1638E" w:rsidRDefault="008B144C" w:rsidP="008B144C">
      <w:pPr>
        <w:rPr>
          <w:lang w:val="fr-CA"/>
        </w:rPr>
      </w:pPr>
    </w:p>
    <w:p w14:paraId="0F371555" w14:textId="400E0414" w:rsidR="008B144C" w:rsidRDefault="008B144C" w:rsidP="008B144C">
      <w:pPr>
        <w:rPr>
          <w:lang w:val="fr-CA"/>
        </w:rPr>
      </w:pPr>
    </w:p>
    <w:p w14:paraId="74BF53FF" w14:textId="74D91800" w:rsidR="00D9112C" w:rsidRDefault="00D9112C" w:rsidP="008B144C">
      <w:pPr>
        <w:rPr>
          <w:lang w:val="fr-CA"/>
        </w:rPr>
      </w:pPr>
    </w:p>
    <w:p w14:paraId="477ABA73" w14:textId="64C7DC0E" w:rsidR="00D9112C" w:rsidRDefault="00D9112C" w:rsidP="008B144C">
      <w:pPr>
        <w:rPr>
          <w:lang w:val="fr-CA"/>
        </w:rPr>
      </w:pPr>
    </w:p>
    <w:p w14:paraId="6251E19F" w14:textId="77777777" w:rsidR="00D9112C" w:rsidRPr="00F1638E" w:rsidRDefault="00D9112C" w:rsidP="008B144C">
      <w:pPr>
        <w:rPr>
          <w:lang w:val="fr-CA"/>
        </w:rPr>
      </w:pPr>
    </w:p>
    <w:p w14:paraId="0225DCD2" w14:textId="4F88B76C" w:rsidR="008B144C" w:rsidRPr="00F1638E" w:rsidRDefault="009704D0" w:rsidP="008B144C">
      <w:pPr>
        <w:rPr>
          <w:lang w:val="fr-CA"/>
        </w:rPr>
      </w:pPr>
      <w:r w:rsidRPr="00F1638E">
        <w:rPr>
          <w:lang w:val="fr-CA"/>
        </w:rPr>
        <w:br/>
      </w:r>
    </w:p>
    <w:p w14:paraId="29392F37" w14:textId="77777777" w:rsidR="00D9112C" w:rsidRDefault="00D9112C" w:rsidP="004D0811">
      <w:pPr>
        <w:rPr>
          <w:b/>
          <w:bCs/>
          <w:lang w:val="fr-CA"/>
        </w:rPr>
      </w:pPr>
    </w:p>
    <w:p w14:paraId="2C119DEA" w14:textId="77777777" w:rsidR="00D9112C" w:rsidRDefault="00D9112C" w:rsidP="004D0811">
      <w:pPr>
        <w:rPr>
          <w:b/>
          <w:bCs/>
          <w:lang w:val="fr-CA"/>
        </w:rPr>
      </w:pPr>
    </w:p>
    <w:p w14:paraId="2678F2FE" w14:textId="293AB16A" w:rsidR="004D0811" w:rsidRPr="00F1638E" w:rsidRDefault="008B144C" w:rsidP="004D0811">
      <w:pPr>
        <w:rPr>
          <w:b/>
          <w:bCs/>
          <w:lang w:val="fr-CA"/>
        </w:rPr>
      </w:pPr>
      <w:r w:rsidRPr="00F1638E">
        <w:rPr>
          <w:b/>
          <w:bCs/>
          <w:lang w:val="fr-CA"/>
        </w:rPr>
        <w:t xml:space="preserve">Nom de l’organisme : </w:t>
      </w:r>
    </w:p>
    <w:p w14:paraId="0195142C" w14:textId="080909F6" w:rsidR="008B144C" w:rsidRPr="00F1638E" w:rsidRDefault="008B144C" w:rsidP="008B144C">
      <w:pPr>
        <w:rPr>
          <w:lang w:val="fr-CA"/>
        </w:rPr>
      </w:pPr>
      <w:r w:rsidRPr="00F1638E">
        <w:rPr>
          <w:lang w:val="fr-CA"/>
        </w:rPr>
        <w:t>Bibliothèque et Archives nationales du Québec</w:t>
      </w:r>
    </w:p>
    <w:p w14:paraId="601DC95A" w14:textId="77777777" w:rsidR="00D9112C" w:rsidRDefault="00D9112C" w:rsidP="004D0811">
      <w:pPr>
        <w:rPr>
          <w:b/>
          <w:bCs/>
          <w:lang w:val="fr-CA"/>
        </w:rPr>
      </w:pPr>
    </w:p>
    <w:p w14:paraId="4F29BE5C" w14:textId="32A7881F" w:rsidR="004D0811" w:rsidRPr="00F1638E" w:rsidRDefault="008B144C" w:rsidP="004D0811">
      <w:pPr>
        <w:rPr>
          <w:b/>
          <w:bCs/>
          <w:lang w:val="fr-CA"/>
        </w:rPr>
      </w:pPr>
      <w:r w:rsidRPr="00F1638E">
        <w:rPr>
          <w:b/>
          <w:bCs/>
          <w:lang w:val="fr-CA"/>
        </w:rPr>
        <w:t xml:space="preserve">Responsable : </w:t>
      </w:r>
    </w:p>
    <w:p w14:paraId="4F339216" w14:textId="1B8818BD" w:rsidR="008B144C" w:rsidRPr="00F1638E" w:rsidRDefault="005C694E" w:rsidP="004D0811">
      <w:pPr>
        <w:jc w:val="left"/>
        <w:rPr>
          <w:lang w:val="fr-CA"/>
        </w:rPr>
      </w:pPr>
      <w:r w:rsidRPr="00F1638E">
        <w:rPr>
          <w:lang w:val="fr-CA"/>
        </w:rPr>
        <w:t>Martin Lavoie</w:t>
      </w:r>
    </w:p>
    <w:p w14:paraId="08782603" w14:textId="40601412" w:rsidR="008B144C" w:rsidRPr="00F1638E" w:rsidRDefault="005C694E" w:rsidP="008B144C">
      <w:pPr>
        <w:rPr>
          <w:lang w:val="fr-CA"/>
        </w:rPr>
      </w:pPr>
      <w:r w:rsidRPr="00F1638E">
        <w:rPr>
          <w:lang w:val="fr-CA"/>
        </w:rPr>
        <w:t>Directeur des Archives nationales à Québec</w:t>
      </w:r>
    </w:p>
    <w:p w14:paraId="2F6A32CF" w14:textId="77777777" w:rsidR="005C694E" w:rsidRPr="00F1638E" w:rsidRDefault="005C694E" w:rsidP="008B144C">
      <w:pPr>
        <w:rPr>
          <w:lang w:val="fr-CA"/>
        </w:rPr>
      </w:pPr>
    </w:p>
    <w:p w14:paraId="26AAE87C" w14:textId="55857D38" w:rsidR="007D7FC0" w:rsidRDefault="008B144C" w:rsidP="009704D0">
      <w:pPr>
        <w:rPr>
          <w:lang w:val="fr-CA"/>
        </w:rPr>
      </w:pPr>
      <w:r w:rsidRPr="00F1638E">
        <w:rPr>
          <w:b/>
          <w:bCs/>
          <w:lang w:val="fr-CA"/>
        </w:rPr>
        <w:t>Date :</w:t>
      </w:r>
      <w:r w:rsidRPr="00F1638E">
        <w:rPr>
          <w:lang w:val="fr-CA"/>
        </w:rPr>
        <w:t xml:space="preserve"> 202</w:t>
      </w:r>
      <w:r w:rsidR="004B0754">
        <w:rPr>
          <w:lang w:val="fr-CA"/>
        </w:rPr>
        <w:t>5</w:t>
      </w:r>
    </w:p>
    <w:p w14:paraId="40E499F5" w14:textId="77777777" w:rsidR="007D7FC0" w:rsidRDefault="007D7FC0" w:rsidP="009704D0">
      <w:pPr>
        <w:rPr>
          <w:lang w:val="fr-CA"/>
        </w:rPr>
      </w:pPr>
    </w:p>
    <w:p w14:paraId="35FA0CE9" w14:textId="77777777" w:rsidR="007D7FC0" w:rsidRDefault="007D7FC0" w:rsidP="009704D0">
      <w:pPr>
        <w:rPr>
          <w:lang w:val="fr-CA"/>
        </w:rPr>
      </w:pPr>
    </w:p>
    <w:p w14:paraId="0165365F" w14:textId="77777777" w:rsidR="007D7FC0" w:rsidRDefault="007D7FC0" w:rsidP="009704D0">
      <w:pPr>
        <w:rPr>
          <w:lang w:val="fr-CA"/>
        </w:rPr>
      </w:pPr>
    </w:p>
    <w:p w14:paraId="0EB6D57E" w14:textId="77777777" w:rsidR="007D7FC0" w:rsidRDefault="007D7FC0" w:rsidP="009704D0">
      <w:pPr>
        <w:rPr>
          <w:lang w:val="fr-CA"/>
        </w:rPr>
      </w:pPr>
    </w:p>
    <w:p w14:paraId="19B6B446" w14:textId="77777777" w:rsidR="007D7FC0" w:rsidRDefault="007D7FC0" w:rsidP="009704D0">
      <w:pPr>
        <w:rPr>
          <w:lang w:val="fr-CA"/>
        </w:rPr>
      </w:pPr>
    </w:p>
    <w:p w14:paraId="76188C40" w14:textId="111E70B2" w:rsidR="007D7FC0" w:rsidRPr="00A81CD7" w:rsidRDefault="007D7FC0" w:rsidP="007D7FC0">
      <w:pPr>
        <w:jc w:val="center"/>
        <w:rPr>
          <w:b/>
          <w:bCs/>
          <w:sz w:val="28"/>
          <w:szCs w:val="32"/>
        </w:rPr>
      </w:pPr>
      <w:r w:rsidRPr="00A81CD7">
        <w:rPr>
          <w:b/>
          <w:bCs/>
          <w:sz w:val="28"/>
          <w:szCs w:val="32"/>
        </w:rPr>
        <w:t>Modifications 202</w:t>
      </w:r>
      <w:r w:rsidR="000871D5">
        <w:rPr>
          <w:b/>
          <w:bCs/>
          <w:sz w:val="28"/>
          <w:szCs w:val="32"/>
        </w:rPr>
        <w:t>5</w:t>
      </w:r>
    </w:p>
    <w:p w14:paraId="7A7F5154" w14:textId="77777777" w:rsidR="007D7FC0" w:rsidRDefault="007D7FC0" w:rsidP="007D7FC0">
      <w:pPr>
        <w:pStyle w:val="Paragraphedeliste"/>
        <w:ind w:left="768"/>
      </w:pPr>
    </w:p>
    <w:p w14:paraId="01600B84" w14:textId="254D3800" w:rsidR="007D7FC0" w:rsidRPr="00D652EA" w:rsidRDefault="007D7FC0" w:rsidP="30C0D7A2">
      <w:pPr>
        <w:pStyle w:val="Paragraphedeliste"/>
        <w:numPr>
          <w:ilvl w:val="0"/>
          <w:numId w:val="38"/>
        </w:numPr>
        <w:spacing w:line="240" w:lineRule="auto"/>
        <w:jc w:val="left"/>
        <w:rPr>
          <w:u w:val="single"/>
        </w:rPr>
      </w:pPr>
      <w:r w:rsidRPr="30C0D7A2">
        <w:rPr>
          <w:sz w:val="24"/>
          <w:szCs w:val="24"/>
          <w:u w:val="single"/>
        </w:rPr>
        <w:t>Plan de classification</w:t>
      </w:r>
    </w:p>
    <w:p w14:paraId="54FEBA41" w14:textId="77777777" w:rsidR="00BD6724" w:rsidRPr="006C7DDC" w:rsidRDefault="00BD6724" w:rsidP="00BD6724">
      <w:pPr>
        <w:spacing w:line="240" w:lineRule="auto"/>
        <w:rPr>
          <w:rFonts w:eastAsia="Calibri" w:cstheme="minorHAnsi"/>
          <w:b/>
          <w:bCs/>
        </w:rPr>
      </w:pPr>
    </w:p>
    <w:p w14:paraId="3DC6DD0F" w14:textId="77777777" w:rsidR="0065690B" w:rsidRPr="00422E1B" w:rsidRDefault="0065690B" w:rsidP="006711DA">
      <w:pPr>
        <w:spacing w:line="240" w:lineRule="auto"/>
        <w:rPr>
          <w:rFonts w:cstheme="minorHAnsi"/>
          <w:b/>
          <w:bCs/>
        </w:rPr>
      </w:pPr>
      <w:r w:rsidRPr="00422E1B">
        <w:rPr>
          <w:rFonts w:cstheme="minorHAnsi"/>
          <w:b/>
          <w:bCs/>
        </w:rPr>
        <w:t>Rubrique 01-300</w:t>
      </w:r>
    </w:p>
    <w:p w14:paraId="111B70C1" w14:textId="4F169309" w:rsidR="0065690B" w:rsidRPr="00422E1B" w:rsidRDefault="00EA153E" w:rsidP="006711DA">
      <w:pPr>
        <w:pStyle w:val="Paragraphedeliste"/>
        <w:numPr>
          <w:ilvl w:val="0"/>
          <w:numId w:val="57"/>
        </w:numPr>
        <w:spacing w:line="240" w:lineRule="auto"/>
        <w:rPr>
          <w:rFonts w:cstheme="minorHAnsi"/>
        </w:rPr>
      </w:pPr>
      <w:r>
        <w:rPr>
          <w:rFonts w:cstheme="minorHAnsi"/>
        </w:rPr>
        <w:t>R</w:t>
      </w:r>
      <w:r w:rsidR="0065690B" w:rsidRPr="00422E1B">
        <w:rPr>
          <w:rFonts w:cstheme="minorHAnsi"/>
        </w:rPr>
        <w:t xml:space="preserve">etrait de </w:t>
      </w:r>
      <w:r>
        <w:rPr>
          <w:rFonts w:cstheme="minorHAnsi"/>
        </w:rPr>
        <w:t>« </w:t>
      </w:r>
      <w:r w:rsidR="0065690B" w:rsidRPr="00422E1B">
        <w:rPr>
          <w:rFonts w:cstheme="minorHAnsi"/>
        </w:rPr>
        <w:t>règlements ou lois »</w:t>
      </w:r>
    </w:p>
    <w:p w14:paraId="09309562" w14:textId="77777777" w:rsidR="006711DA" w:rsidRDefault="006711DA" w:rsidP="006711DA">
      <w:pPr>
        <w:spacing w:line="240" w:lineRule="auto"/>
        <w:rPr>
          <w:rFonts w:cstheme="minorHAnsi"/>
          <w:b/>
          <w:bCs/>
        </w:rPr>
      </w:pPr>
    </w:p>
    <w:p w14:paraId="64C14998" w14:textId="72357E06" w:rsidR="0065690B" w:rsidRPr="006711DA" w:rsidRDefault="0065690B" w:rsidP="006711DA">
      <w:pPr>
        <w:spacing w:line="240" w:lineRule="auto"/>
        <w:rPr>
          <w:rFonts w:cstheme="minorHAnsi"/>
          <w:b/>
          <w:bCs/>
        </w:rPr>
      </w:pPr>
      <w:r w:rsidRPr="006711DA">
        <w:rPr>
          <w:rFonts w:cstheme="minorHAnsi"/>
          <w:b/>
          <w:bCs/>
        </w:rPr>
        <w:t>Rubrique 01-301</w:t>
      </w:r>
    </w:p>
    <w:p w14:paraId="66312FDF" w14:textId="77777777" w:rsidR="0065690B" w:rsidRPr="00422E1B" w:rsidRDefault="0065690B" w:rsidP="006711DA">
      <w:pPr>
        <w:pStyle w:val="Paragraphedeliste"/>
        <w:numPr>
          <w:ilvl w:val="0"/>
          <w:numId w:val="57"/>
        </w:numPr>
        <w:spacing w:line="240" w:lineRule="auto"/>
        <w:rPr>
          <w:rFonts w:cstheme="minorHAnsi"/>
        </w:rPr>
      </w:pPr>
      <w:r w:rsidRPr="00422E1B">
        <w:rPr>
          <w:rFonts w:cstheme="minorHAnsi"/>
        </w:rPr>
        <w:t>Ajout de « et du comité plénier »</w:t>
      </w:r>
    </w:p>
    <w:p w14:paraId="44FD4363" w14:textId="77777777" w:rsidR="006711DA" w:rsidRDefault="006711DA" w:rsidP="006711DA">
      <w:pPr>
        <w:spacing w:line="240" w:lineRule="auto"/>
        <w:rPr>
          <w:rFonts w:cstheme="minorHAnsi"/>
          <w:b/>
          <w:bCs/>
        </w:rPr>
      </w:pPr>
    </w:p>
    <w:p w14:paraId="08066E2F" w14:textId="27DF84FA" w:rsidR="0065690B" w:rsidRPr="006711DA" w:rsidRDefault="0065690B" w:rsidP="006711DA">
      <w:pPr>
        <w:spacing w:line="240" w:lineRule="auto"/>
        <w:rPr>
          <w:rFonts w:cstheme="minorHAnsi"/>
          <w:b/>
          <w:bCs/>
        </w:rPr>
      </w:pPr>
      <w:r w:rsidRPr="006711DA">
        <w:rPr>
          <w:rFonts w:cstheme="minorHAnsi"/>
          <w:b/>
          <w:bCs/>
        </w:rPr>
        <w:t xml:space="preserve">Rubrique 01-507 </w:t>
      </w:r>
    </w:p>
    <w:p w14:paraId="79BDB153" w14:textId="730E0568" w:rsidR="0065690B" w:rsidRPr="00422E1B" w:rsidRDefault="0065690B" w:rsidP="006711DA">
      <w:pPr>
        <w:pStyle w:val="Paragraphedeliste"/>
        <w:numPr>
          <w:ilvl w:val="0"/>
          <w:numId w:val="57"/>
        </w:numPr>
        <w:spacing w:line="240" w:lineRule="auto"/>
        <w:rPr>
          <w:rFonts w:cstheme="minorHAnsi"/>
        </w:rPr>
      </w:pPr>
      <w:r w:rsidRPr="00422E1B">
        <w:rPr>
          <w:rFonts w:cstheme="minorHAnsi"/>
        </w:rPr>
        <w:t>Ajout de « et aux formulaires de renonciations de responsabilité »</w:t>
      </w:r>
    </w:p>
    <w:p w14:paraId="30CA326D" w14:textId="77777777" w:rsidR="006711DA" w:rsidRDefault="006711DA" w:rsidP="006711DA">
      <w:pPr>
        <w:spacing w:line="240" w:lineRule="auto"/>
        <w:rPr>
          <w:rFonts w:cstheme="minorHAnsi"/>
          <w:b/>
          <w:bCs/>
        </w:rPr>
      </w:pPr>
    </w:p>
    <w:p w14:paraId="3E92F827" w14:textId="44DA0649" w:rsidR="00F812B5" w:rsidRDefault="00F812B5" w:rsidP="006711DA">
      <w:pPr>
        <w:spacing w:line="240" w:lineRule="auto"/>
        <w:rPr>
          <w:rFonts w:cstheme="minorHAnsi"/>
          <w:b/>
          <w:bCs/>
        </w:rPr>
      </w:pPr>
      <w:r>
        <w:rPr>
          <w:rFonts w:cstheme="minorHAnsi"/>
          <w:b/>
          <w:bCs/>
        </w:rPr>
        <w:t>Rubrique 01-70</w:t>
      </w:r>
      <w:r w:rsidR="00C979A6">
        <w:rPr>
          <w:rFonts w:cstheme="minorHAnsi"/>
          <w:b/>
          <w:bCs/>
        </w:rPr>
        <w:t>5</w:t>
      </w:r>
    </w:p>
    <w:p w14:paraId="1DFA82E4" w14:textId="30CCF51F" w:rsidR="00F812B5" w:rsidRPr="00F1638E" w:rsidRDefault="00F812B5" w:rsidP="006711DA">
      <w:pPr>
        <w:spacing w:line="240" w:lineRule="auto"/>
        <w:ind w:left="567"/>
        <w:rPr>
          <w:lang w:val="fr-CA"/>
        </w:rPr>
      </w:pPr>
      <w:r>
        <w:rPr>
          <w:rFonts w:cstheme="minorHAnsi"/>
        </w:rPr>
        <w:t>Retrait de</w:t>
      </w:r>
      <w:r w:rsidRPr="00F812B5">
        <w:rPr>
          <w:lang w:val="fr-CA"/>
        </w:rPr>
        <w:t xml:space="preserve"> </w:t>
      </w:r>
      <w:r>
        <w:rPr>
          <w:lang w:val="fr-CA"/>
        </w:rPr>
        <w:t>« </w:t>
      </w:r>
      <w:r w:rsidR="00444ABB">
        <w:rPr>
          <w:lang w:val="fr-CA"/>
        </w:rPr>
        <w:t xml:space="preserve">les </w:t>
      </w:r>
      <w:r w:rsidRPr="00F73EF3">
        <w:t>rapport</w:t>
      </w:r>
      <w:r>
        <w:t>s</w:t>
      </w:r>
      <w:r w:rsidRPr="00F73EF3">
        <w:t xml:space="preserve"> financier</w:t>
      </w:r>
      <w:r>
        <w:t>s</w:t>
      </w:r>
      <w:r w:rsidRPr="00F73EF3">
        <w:t xml:space="preserve"> annuel</w:t>
      </w:r>
      <w:r>
        <w:t>s</w:t>
      </w:r>
      <w:r w:rsidRPr="00F73EF3">
        <w:t xml:space="preserve"> des partis politiques</w:t>
      </w:r>
      <w:r w:rsidRPr="002D53B0">
        <w:rPr>
          <w:lang w:val="fr-CA"/>
        </w:rPr>
        <w:t xml:space="preserve"> </w:t>
      </w:r>
      <w:r>
        <w:rPr>
          <w:lang w:val="fr-CA"/>
        </w:rPr>
        <w:t xml:space="preserve">et les </w:t>
      </w:r>
      <w:r w:rsidRPr="00F1638E">
        <w:rPr>
          <w:lang w:val="fr-CA"/>
        </w:rPr>
        <w:t>rapports de dépenses électorales</w:t>
      </w:r>
      <w:r>
        <w:rPr>
          <w:lang w:val="fr-CA"/>
        </w:rPr>
        <w:t> »</w:t>
      </w:r>
    </w:p>
    <w:p w14:paraId="2B5C92A4" w14:textId="2E7C2CB0" w:rsidR="00F812B5" w:rsidRPr="006711DA" w:rsidRDefault="00F812B5" w:rsidP="006711DA">
      <w:pPr>
        <w:pStyle w:val="Paragraphedeliste"/>
        <w:spacing w:line="240" w:lineRule="auto"/>
        <w:rPr>
          <w:rFonts w:cstheme="minorHAnsi"/>
        </w:rPr>
      </w:pPr>
    </w:p>
    <w:p w14:paraId="7D48BC74" w14:textId="15CE6DF2" w:rsidR="0065690B" w:rsidRPr="006711DA" w:rsidRDefault="0065690B" w:rsidP="006711DA">
      <w:pPr>
        <w:spacing w:line="240" w:lineRule="auto"/>
        <w:rPr>
          <w:rFonts w:cstheme="minorHAnsi"/>
          <w:b/>
          <w:bCs/>
        </w:rPr>
      </w:pPr>
      <w:r w:rsidRPr="006711DA">
        <w:rPr>
          <w:rFonts w:cstheme="minorHAnsi"/>
          <w:b/>
          <w:bCs/>
        </w:rPr>
        <w:t>Rubrique 01-706</w:t>
      </w:r>
    </w:p>
    <w:p w14:paraId="6A729F5B" w14:textId="6C407941" w:rsidR="0065690B" w:rsidRPr="00422E1B" w:rsidRDefault="0065690B" w:rsidP="006711DA">
      <w:pPr>
        <w:pStyle w:val="Paragraphedeliste"/>
        <w:numPr>
          <w:ilvl w:val="0"/>
          <w:numId w:val="57"/>
        </w:numPr>
        <w:spacing w:line="240" w:lineRule="auto"/>
        <w:rPr>
          <w:rFonts w:cstheme="minorHAnsi"/>
        </w:rPr>
      </w:pPr>
      <w:r w:rsidRPr="00422E1B">
        <w:rPr>
          <w:rFonts w:cstheme="minorHAnsi"/>
        </w:rPr>
        <w:t>Ajout de « déclaration des dons, marques d’hospitalités ou autres dons reçus. »</w:t>
      </w:r>
    </w:p>
    <w:p w14:paraId="7D42C068" w14:textId="77777777" w:rsidR="00422E1B" w:rsidRPr="00422E1B" w:rsidRDefault="00422E1B" w:rsidP="006711DA">
      <w:pPr>
        <w:spacing w:line="240" w:lineRule="auto"/>
        <w:rPr>
          <w:rFonts w:cstheme="minorHAnsi"/>
          <w:b/>
          <w:bCs/>
        </w:rPr>
      </w:pPr>
    </w:p>
    <w:p w14:paraId="37B9CC31" w14:textId="2AAB0E66" w:rsidR="00F812B5" w:rsidRDefault="00F812B5" w:rsidP="006711DA">
      <w:pPr>
        <w:spacing w:line="240" w:lineRule="auto"/>
        <w:rPr>
          <w:rFonts w:cstheme="minorHAnsi"/>
          <w:b/>
          <w:bCs/>
        </w:rPr>
      </w:pPr>
      <w:r>
        <w:rPr>
          <w:rFonts w:cstheme="minorHAnsi"/>
          <w:b/>
          <w:bCs/>
        </w:rPr>
        <w:t>Rubr</w:t>
      </w:r>
      <w:r w:rsidR="006711DA">
        <w:rPr>
          <w:rFonts w:cstheme="minorHAnsi"/>
          <w:b/>
          <w:bCs/>
        </w:rPr>
        <w:t>i</w:t>
      </w:r>
      <w:r>
        <w:rPr>
          <w:rFonts w:cstheme="minorHAnsi"/>
          <w:b/>
          <w:bCs/>
        </w:rPr>
        <w:t xml:space="preserve">que 01-707 </w:t>
      </w:r>
    </w:p>
    <w:p w14:paraId="7D2F7F46" w14:textId="79D348A5" w:rsidR="00F812B5" w:rsidRPr="00F812B5" w:rsidRDefault="00F812B5" w:rsidP="006711DA">
      <w:pPr>
        <w:pStyle w:val="Paragraphedeliste"/>
        <w:numPr>
          <w:ilvl w:val="0"/>
          <w:numId w:val="57"/>
        </w:numPr>
        <w:spacing w:line="240" w:lineRule="auto"/>
        <w:rPr>
          <w:lang w:val="fr-CA"/>
        </w:rPr>
      </w:pPr>
      <w:r w:rsidRPr="006711DA">
        <w:rPr>
          <w:rFonts w:cstheme="minorHAnsi"/>
        </w:rPr>
        <w:t>Ajout de</w:t>
      </w:r>
      <w:r w:rsidRPr="00F812B5">
        <w:rPr>
          <w:rFonts w:cstheme="minorHAnsi"/>
          <w:b/>
          <w:bCs/>
        </w:rPr>
        <w:t xml:space="preserve"> « </w:t>
      </w:r>
      <w:r w:rsidRPr="00F812B5">
        <w:rPr>
          <w:lang w:val="fr-CA"/>
        </w:rPr>
        <w:t xml:space="preserve">les </w:t>
      </w:r>
      <w:r w:rsidRPr="00F73EF3">
        <w:t>rapport</w:t>
      </w:r>
      <w:r>
        <w:t>s</w:t>
      </w:r>
      <w:r w:rsidRPr="00F73EF3">
        <w:t xml:space="preserve"> financier</w:t>
      </w:r>
      <w:r>
        <w:t>s</w:t>
      </w:r>
      <w:r w:rsidRPr="00F73EF3">
        <w:t xml:space="preserve"> annuel</w:t>
      </w:r>
      <w:r>
        <w:t>s</w:t>
      </w:r>
      <w:r w:rsidRPr="00F73EF3">
        <w:t xml:space="preserve"> des partis politiques</w:t>
      </w:r>
      <w:r w:rsidRPr="00F812B5">
        <w:rPr>
          <w:lang w:val="fr-CA"/>
        </w:rPr>
        <w:t xml:space="preserve"> et les rapports de dépenses électorales »</w:t>
      </w:r>
    </w:p>
    <w:p w14:paraId="08A435B4" w14:textId="2232AB0D" w:rsidR="00F812B5" w:rsidRPr="006711DA" w:rsidRDefault="00F812B5" w:rsidP="006711DA">
      <w:pPr>
        <w:spacing w:line="240" w:lineRule="auto"/>
        <w:rPr>
          <w:rFonts w:cstheme="minorHAnsi"/>
          <w:b/>
          <w:bCs/>
        </w:rPr>
      </w:pPr>
    </w:p>
    <w:p w14:paraId="78698533" w14:textId="0CF75C7F" w:rsidR="00422E1B" w:rsidRPr="00422E1B" w:rsidRDefault="00422E1B" w:rsidP="006711DA">
      <w:pPr>
        <w:spacing w:line="240" w:lineRule="auto"/>
        <w:rPr>
          <w:rFonts w:cstheme="minorHAnsi"/>
          <w:b/>
          <w:bCs/>
        </w:rPr>
      </w:pPr>
      <w:r w:rsidRPr="00422E1B">
        <w:rPr>
          <w:rFonts w:cstheme="minorHAnsi"/>
          <w:b/>
          <w:bCs/>
        </w:rPr>
        <w:t xml:space="preserve">Rubrique </w:t>
      </w:r>
      <w:r w:rsidR="0065690B" w:rsidRPr="006711DA">
        <w:rPr>
          <w:rFonts w:cstheme="minorHAnsi"/>
          <w:b/>
          <w:bCs/>
        </w:rPr>
        <w:t>03-100</w:t>
      </w:r>
    </w:p>
    <w:p w14:paraId="207B1291" w14:textId="12AB17C9" w:rsidR="00422E1B" w:rsidRPr="00422E1B" w:rsidRDefault="00422E1B" w:rsidP="006711DA">
      <w:pPr>
        <w:pStyle w:val="Paragraphedeliste"/>
        <w:numPr>
          <w:ilvl w:val="0"/>
          <w:numId w:val="57"/>
        </w:numPr>
        <w:spacing w:line="240" w:lineRule="auto"/>
        <w:rPr>
          <w:rFonts w:cstheme="minorHAnsi"/>
        </w:rPr>
      </w:pPr>
      <w:r w:rsidRPr="00422E1B">
        <w:rPr>
          <w:rFonts w:cstheme="minorHAnsi"/>
        </w:rPr>
        <w:t>Ajout de « aux campagnes de sensibilisation et</w:t>
      </w:r>
      <w:r w:rsidR="0065690B" w:rsidRPr="00422E1B">
        <w:rPr>
          <w:rFonts w:cstheme="minorHAnsi"/>
        </w:rPr>
        <w:t> »</w:t>
      </w:r>
    </w:p>
    <w:p w14:paraId="18A240CC" w14:textId="4C0153FC" w:rsidR="00422E1B" w:rsidRPr="006711DA" w:rsidRDefault="0065690B" w:rsidP="006711DA">
      <w:pPr>
        <w:pStyle w:val="Paragraphedeliste"/>
        <w:numPr>
          <w:ilvl w:val="0"/>
          <w:numId w:val="57"/>
        </w:numPr>
        <w:spacing w:line="240" w:lineRule="auto"/>
        <w:rPr>
          <w:rFonts w:cstheme="minorHAnsi"/>
        </w:rPr>
      </w:pPr>
      <w:r w:rsidRPr="00422E1B">
        <w:rPr>
          <w:rFonts w:cstheme="minorHAnsi"/>
        </w:rPr>
        <w:t xml:space="preserve">Retrait de « et aux médias sociaux » </w:t>
      </w:r>
    </w:p>
    <w:p w14:paraId="0A7E12DA" w14:textId="77777777" w:rsidR="006711DA" w:rsidRDefault="006711DA" w:rsidP="006711DA">
      <w:pPr>
        <w:spacing w:line="240" w:lineRule="auto"/>
        <w:rPr>
          <w:rFonts w:cstheme="minorHAnsi"/>
          <w:b/>
          <w:bCs/>
        </w:rPr>
      </w:pPr>
    </w:p>
    <w:p w14:paraId="2FCF24A8" w14:textId="4213BE73" w:rsidR="0065690B" w:rsidRPr="006711DA" w:rsidRDefault="0065690B" w:rsidP="006711DA">
      <w:pPr>
        <w:spacing w:line="240" w:lineRule="auto"/>
        <w:rPr>
          <w:rFonts w:cstheme="minorHAnsi"/>
          <w:b/>
          <w:bCs/>
        </w:rPr>
      </w:pPr>
      <w:r w:rsidRPr="006711DA">
        <w:rPr>
          <w:rFonts w:cstheme="minorHAnsi"/>
          <w:b/>
          <w:bCs/>
        </w:rPr>
        <w:t>Rubrique 03-104</w:t>
      </w:r>
    </w:p>
    <w:p w14:paraId="38BE1AF2" w14:textId="7682594E" w:rsidR="0065690B" w:rsidRPr="00422E1B" w:rsidRDefault="0065690B" w:rsidP="006711DA">
      <w:pPr>
        <w:pStyle w:val="Paragraphedeliste"/>
        <w:numPr>
          <w:ilvl w:val="0"/>
          <w:numId w:val="58"/>
        </w:numPr>
        <w:spacing w:line="240" w:lineRule="auto"/>
        <w:rPr>
          <w:rFonts w:cstheme="minorHAnsi"/>
        </w:rPr>
      </w:pPr>
      <w:r w:rsidRPr="00422E1B">
        <w:rPr>
          <w:rFonts w:cstheme="minorHAnsi"/>
        </w:rPr>
        <w:t>Retrait de « et médias sociaux »</w:t>
      </w:r>
    </w:p>
    <w:p w14:paraId="5F21F9B7" w14:textId="77777777" w:rsidR="00444ABB" w:rsidRDefault="00444ABB" w:rsidP="006711DA">
      <w:pPr>
        <w:spacing w:line="240" w:lineRule="auto"/>
        <w:rPr>
          <w:rFonts w:cstheme="minorHAnsi"/>
          <w:b/>
          <w:bCs/>
        </w:rPr>
      </w:pPr>
    </w:p>
    <w:p w14:paraId="701C8E8D" w14:textId="44B7ED93" w:rsidR="0065690B" w:rsidRPr="006711DA" w:rsidRDefault="0065690B" w:rsidP="006711DA">
      <w:pPr>
        <w:spacing w:line="240" w:lineRule="auto"/>
        <w:rPr>
          <w:rFonts w:cstheme="minorHAnsi"/>
          <w:b/>
          <w:bCs/>
        </w:rPr>
      </w:pPr>
      <w:r w:rsidRPr="006711DA">
        <w:rPr>
          <w:rFonts w:cstheme="minorHAnsi"/>
          <w:b/>
          <w:bCs/>
        </w:rPr>
        <w:t>Rubrique 04-106</w:t>
      </w:r>
    </w:p>
    <w:p w14:paraId="1295B2DC" w14:textId="7645D992" w:rsidR="0065690B" w:rsidRPr="00422E1B" w:rsidRDefault="0065690B" w:rsidP="006711DA">
      <w:pPr>
        <w:pStyle w:val="Paragraphedeliste"/>
        <w:numPr>
          <w:ilvl w:val="0"/>
          <w:numId w:val="58"/>
        </w:numPr>
        <w:spacing w:line="240" w:lineRule="auto"/>
        <w:rPr>
          <w:rFonts w:cstheme="minorHAnsi"/>
        </w:rPr>
      </w:pPr>
      <w:r w:rsidRPr="00422E1B">
        <w:rPr>
          <w:rFonts w:cstheme="minorHAnsi"/>
        </w:rPr>
        <w:t>Ajout de « et avis » et « les registres d’utilisation des renseignements personnels, registres des ententes de collectes, l’évaluation des facteurs relatifs à la vie privée (EFVP). »</w:t>
      </w:r>
    </w:p>
    <w:p w14:paraId="0396E853" w14:textId="77777777" w:rsidR="00444ABB" w:rsidRDefault="00444ABB" w:rsidP="006711DA">
      <w:pPr>
        <w:spacing w:line="240" w:lineRule="auto"/>
        <w:rPr>
          <w:rFonts w:cstheme="minorHAnsi"/>
          <w:b/>
          <w:bCs/>
        </w:rPr>
      </w:pPr>
    </w:p>
    <w:p w14:paraId="13FB4A50" w14:textId="3575CF1A" w:rsidR="0065690B" w:rsidRPr="006711DA" w:rsidRDefault="0065690B" w:rsidP="006711DA">
      <w:pPr>
        <w:spacing w:line="240" w:lineRule="auto"/>
        <w:rPr>
          <w:rFonts w:cstheme="minorHAnsi"/>
          <w:b/>
          <w:bCs/>
        </w:rPr>
      </w:pPr>
      <w:r w:rsidRPr="006711DA">
        <w:rPr>
          <w:rFonts w:cstheme="minorHAnsi"/>
          <w:b/>
          <w:bCs/>
        </w:rPr>
        <w:t>Rubrique 05-102</w:t>
      </w:r>
    </w:p>
    <w:p w14:paraId="2A5E8EDE" w14:textId="1E624C59" w:rsidR="0065690B" w:rsidRPr="00422E1B" w:rsidRDefault="0065690B" w:rsidP="006711DA">
      <w:pPr>
        <w:pStyle w:val="Paragraphedeliste"/>
        <w:numPr>
          <w:ilvl w:val="0"/>
          <w:numId w:val="58"/>
        </w:numPr>
        <w:spacing w:line="240" w:lineRule="auto"/>
        <w:rPr>
          <w:rFonts w:cstheme="minorHAnsi"/>
        </w:rPr>
      </w:pPr>
      <w:r w:rsidRPr="00422E1B">
        <w:rPr>
          <w:rFonts w:cstheme="minorHAnsi"/>
        </w:rPr>
        <w:t>Ajout de « les réserves financières »</w:t>
      </w:r>
    </w:p>
    <w:p w14:paraId="7F1AA9BA" w14:textId="77777777" w:rsidR="00444ABB" w:rsidRDefault="00444ABB" w:rsidP="006711DA">
      <w:pPr>
        <w:spacing w:line="240" w:lineRule="auto"/>
        <w:rPr>
          <w:rFonts w:cstheme="minorHAnsi"/>
          <w:b/>
          <w:bCs/>
        </w:rPr>
      </w:pPr>
    </w:p>
    <w:p w14:paraId="089BB025" w14:textId="4F5B5D64" w:rsidR="0065690B" w:rsidRPr="006711DA" w:rsidRDefault="0065690B" w:rsidP="006711DA">
      <w:pPr>
        <w:spacing w:line="240" w:lineRule="auto"/>
        <w:rPr>
          <w:rFonts w:cstheme="minorHAnsi"/>
          <w:b/>
          <w:bCs/>
        </w:rPr>
      </w:pPr>
      <w:r w:rsidRPr="006711DA">
        <w:rPr>
          <w:rFonts w:cstheme="minorHAnsi"/>
          <w:b/>
          <w:bCs/>
        </w:rPr>
        <w:t xml:space="preserve">Rubrique 05-201 </w:t>
      </w:r>
    </w:p>
    <w:p w14:paraId="57C13895" w14:textId="113099A8" w:rsidR="0065690B" w:rsidRPr="00422E1B" w:rsidRDefault="0065690B" w:rsidP="006711DA">
      <w:pPr>
        <w:pStyle w:val="Paragraphedeliste"/>
        <w:numPr>
          <w:ilvl w:val="0"/>
          <w:numId w:val="58"/>
        </w:numPr>
        <w:spacing w:line="240" w:lineRule="auto"/>
        <w:rPr>
          <w:rFonts w:cstheme="minorHAnsi"/>
        </w:rPr>
      </w:pPr>
      <w:r w:rsidRPr="00422E1B">
        <w:rPr>
          <w:rFonts w:cstheme="minorHAnsi"/>
        </w:rPr>
        <w:t>Retrait de « réserves financières »</w:t>
      </w:r>
    </w:p>
    <w:p w14:paraId="2AA48E5D" w14:textId="71B956DB" w:rsidR="0065690B" w:rsidRPr="00422E1B" w:rsidRDefault="0065690B" w:rsidP="006711DA">
      <w:pPr>
        <w:pStyle w:val="Paragraphedeliste"/>
        <w:numPr>
          <w:ilvl w:val="0"/>
          <w:numId w:val="58"/>
        </w:numPr>
        <w:spacing w:line="240" w:lineRule="auto"/>
        <w:rPr>
          <w:rFonts w:cstheme="minorHAnsi"/>
        </w:rPr>
      </w:pPr>
      <w:r w:rsidRPr="00422E1B">
        <w:rPr>
          <w:rFonts w:cstheme="minorHAnsi"/>
        </w:rPr>
        <w:t xml:space="preserve">Ajout de « et les reliquats du </w:t>
      </w:r>
      <w:r w:rsidR="00422E1B" w:rsidRPr="00422E1B">
        <w:rPr>
          <w:rFonts w:cstheme="minorHAnsi"/>
        </w:rPr>
        <w:t>fonds</w:t>
      </w:r>
      <w:r w:rsidRPr="00422E1B">
        <w:rPr>
          <w:rFonts w:cstheme="minorHAnsi"/>
        </w:rPr>
        <w:t xml:space="preserve"> de garantie</w:t>
      </w:r>
      <w:r w:rsidR="00422E1B" w:rsidRPr="00422E1B">
        <w:rPr>
          <w:rFonts w:cstheme="minorHAnsi"/>
        </w:rPr>
        <w:t> »</w:t>
      </w:r>
    </w:p>
    <w:p w14:paraId="1E1B974C" w14:textId="77777777" w:rsidR="00444ABB" w:rsidRDefault="00444ABB" w:rsidP="006711DA">
      <w:pPr>
        <w:spacing w:line="240" w:lineRule="auto"/>
        <w:rPr>
          <w:rFonts w:cstheme="minorHAnsi"/>
          <w:b/>
          <w:bCs/>
        </w:rPr>
      </w:pPr>
    </w:p>
    <w:p w14:paraId="05F63E49" w14:textId="3CEE540F" w:rsidR="0065690B" w:rsidRPr="006711DA" w:rsidRDefault="00422E1B" w:rsidP="006711DA">
      <w:pPr>
        <w:spacing w:line="240" w:lineRule="auto"/>
        <w:rPr>
          <w:rFonts w:cstheme="minorHAnsi"/>
          <w:b/>
          <w:bCs/>
        </w:rPr>
      </w:pPr>
      <w:r w:rsidRPr="006711DA">
        <w:rPr>
          <w:rFonts w:cstheme="minorHAnsi"/>
          <w:b/>
          <w:bCs/>
        </w:rPr>
        <w:t xml:space="preserve">Rubrique </w:t>
      </w:r>
      <w:r w:rsidR="0065690B" w:rsidRPr="006711DA">
        <w:rPr>
          <w:rFonts w:cstheme="minorHAnsi"/>
          <w:b/>
          <w:bCs/>
        </w:rPr>
        <w:t>06-301</w:t>
      </w:r>
    </w:p>
    <w:p w14:paraId="52C02859" w14:textId="39449004" w:rsidR="0065690B" w:rsidRPr="00422E1B" w:rsidRDefault="0065690B" w:rsidP="006711DA">
      <w:pPr>
        <w:pStyle w:val="Paragraphedeliste"/>
        <w:numPr>
          <w:ilvl w:val="0"/>
          <w:numId w:val="59"/>
        </w:numPr>
        <w:spacing w:line="240" w:lineRule="auto"/>
        <w:rPr>
          <w:rFonts w:cstheme="minorHAnsi"/>
        </w:rPr>
      </w:pPr>
      <w:r w:rsidRPr="00422E1B">
        <w:rPr>
          <w:rFonts w:cstheme="minorHAnsi"/>
        </w:rPr>
        <w:t xml:space="preserve">Ajout de « et plan de gestion » et « et plan de gestion des actifs Bâtiments »  </w:t>
      </w:r>
    </w:p>
    <w:p w14:paraId="32D796B9" w14:textId="77777777" w:rsidR="00444ABB" w:rsidRDefault="00444ABB" w:rsidP="006711DA">
      <w:pPr>
        <w:spacing w:line="240" w:lineRule="auto"/>
        <w:rPr>
          <w:rFonts w:cstheme="minorHAnsi"/>
          <w:b/>
          <w:bCs/>
        </w:rPr>
      </w:pPr>
    </w:p>
    <w:p w14:paraId="30D8B028" w14:textId="2387FBE7" w:rsidR="0065690B" w:rsidRPr="006711DA" w:rsidRDefault="0065690B" w:rsidP="006711DA">
      <w:pPr>
        <w:spacing w:line="240" w:lineRule="auto"/>
        <w:rPr>
          <w:rFonts w:cstheme="minorHAnsi"/>
          <w:b/>
          <w:bCs/>
        </w:rPr>
      </w:pPr>
      <w:r w:rsidRPr="006711DA">
        <w:rPr>
          <w:rFonts w:cstheme="minorHAnsi"/>
          <w:b/>
          <w:bCs/>
        </w:rPr>
        <w:t>Rubrique 06-305</w:t>
      </w:r>
    </w:p>
    <w:p w14:paraId="03EAAF80" w14:textId="59D3EF19" w:rsidR="0065690B" w:rsidRPr="00422E1B" w:rsidRDefault="0065690B" w:rsidP="006711DA">
      <w:pPr>
        <w:pStyle w:val="Paragraphedeliste"/>
        <w:numPr>
          <w:ilvl w:val="0"/>
          <w:numId w:val="59"/>
        </w:numPr>
        <w:spacing w:line="240" w:lineRule="auto"/>
        <w:rPr>
          <w:rFonts w:cstheme="minorHAnsi"/>
        </w:rPr>
      </w:pPr>
      <w:r w:rsidRPr="00422E1B">
        <w:rPr>
          <w:rFonts w:cstheme="minorHAnsi"/>
        </w:rPr>
        <w:t>Ajout de « les plans et les documents relatifs à la préparation du plan de gestion des actifs Bâtiments »</w:t>
      </w:r>
    </w:p>
    <w:p w14:paraId="0E5E23EC" w14:textId="77777777" w:rsidR="00444ABB" w:rsidRDefault="00444ABB" w:rsidP="006711DA">
      <w:pPr>
        <w:spacing w:line="240" w:lineRule="auto"/>
        <w:rPr>
          <w:rFonts w:cstheme="minorHAnsi"/>
          <w:b/>
          <w:bCs/>
        </w:rPr>
      </w:pPr>
    </w:p>
    <w:p w14:paraId="0369EA70" w14:textId="77777777" w:rsidR="00444ABB" w:rsidRDefault="00444ABB" w:rsidP="006711DA">
      <w:pPr>
        <w:spacing w:line="240" w:lineRule="auto"/>
        <w:rPr>
          <w:rFonts w:cstheme="minorHAnsi"/>
          <w:b/>
          <w:bCs/>
        </w:rPr>
      </w:pPr>
    </w:p>
    <w:p w14:paraId="5D5B611E" w14:textId="4C94CC2E" w:rsidR="0065690B" w:rsidRPr="006711DA" w:rsidRDefault="0065690B" w:rsidP="006711DA">
      <w:pPr>
        <w:spacing w:line="240" w:lineRule="auto"/>
        <w:rPr>
          <w:rFonts w:cstheme="minorHAnsi"/>
          <w:b/>
          <w:bCs/>
        </w:rPr>
      </w:pPr>
      <w:r w:rsidRPr="006711DA">
        <w:rPr>
          <w:rFonts w:cstheme="minorHAnsi"/>
          <w:b/>
          <w:bCs/>
        </w:rPr>
        <w:t>Rubrique 07-101</w:t>
      </w:r>
    </w:p>
    <w:p w14:paraId="15A9AEC4" w14:textId="743F9B8B" w:rsidR="0065690B" w:rsidRPr="00422E1B" w:rsidRDefault="0065690B" w:rsidP="006711DA">
      <w:pPr>
        <w:pStyle w:val="Paragraphedeliste"/>
        <w:numPr>
          <w:ilvl w:val="0"/>
          <w:numId w:val="59"/>
        </w:numPr>
        <w:spacing w:line="240" w:lineRule="auto"/>
        <w:rPr>
          <w:rFonts w:cstheme="minorHAnsi"/>
        </w:rPr>
      </w:pPr>
      <w:r w:rsidRPr="00422E1B">
        <w:rPr>
          <w:rFonts w:cstheme="minorHAnsi"/>
        </w:rPr>
        <w:t xml:space="preserve">Ajout de </w:t>
      </w:r>
      <w:r w:rsidR="00422E1B">
        <w:rPr>
          <w:rFonts w:cstheme="minorHAnsi"/>
        </w:rPr>
        <w:t>« </w:t>
      </w:r>
      <w:r w:rsidRPr="00422E1B">
        <w:rPr>
          <w:rFonts w:cstheme="minorHAnsi"/>
        </w:rPr>
        <w:t>le plan régional de résilience aux sinistres</w:t>
      </w:r>
      <w:r w:rsidR="00422E1B">
        <w:rPr>
          <w:rFonts w:cstheme="minorHAnsi"/>
        </w:rPr>
        <w:t> »</w:t>
      </w:r>
    </w:p>
    <w:p w14:paraId="29D76786" w14:textId="77777777" w:rsidR="00A5291F" w:rsidRDefault="00A5291F" w:rsidP="006711DA">
      <w:pPr>
        <w:spacing w:line="240" w:lineRule="auto"/>
        <w:rPr>
          <w:rFonts w:cstheme="minorHAnsi"/>
          <w:b/>
          <w:bCs/>
        </w:rPr>
      </w:pPr>
    </w:p>
    <w:p w14:paraId="29A25A24" w14:textId="5926354B" w:rsidR="0065690B" w:rsidRPr="006711DA" w:rsidRDefault="0065690B" w:rsidP="006711DA">
      <w:pPr>
        <w:spacing w:line="240" w:lineRule="auto"/>
        <w:rPr>
          <w:rFonts w:cstheme="minorHAnsi"/>
          <w:b/>
          <w:bCs/>
        </w:rPr>
      </w:pPr>
      <w:r w:rsidRPr="006711DA">
        <w:rPr>
          <w:rFonts w:cstheme="minorHAnsi"/>
          <w:b/>
          <w:bCs/>
        </w:rPr>
        <w:t>Rubrique 07-204</w:t>
      </w:r>
    </w:p>
    <w:p w14:paraId="5468CEC0" w14:textId="2AB521BD" w:rsidR="0065690B" w:rsidRPr="00422E1B" w:rsidRDefault="0065690B" w:rsidP="006711DA">
      <w:pPr>
        <w:pStyle w:val="Paragraphedeliste"/>
        <w:numPr>
          <w:ilvl w:val="0"/>
          <w:numId w:val="59"/>
        </w:numPr>
        <w:spacing w:line="240" w:lineRule="auto"/>
        <w:rPr>
          <w:rFonts w:cstheme="minorHAnsi"/>
        </w:rPr>
      </w:pPr>
      <w:r w:rsidRPr="00422E1B">
        <w:rPr>
          <w:rFonts w:cstheme="minorHAnsi"/>
        </w:rPr>
        <w:t xml:space="preserve">Ajout de « les scénarios de tests, les bilans </w:t>
      </w:r>
      <w:r w:rsidR="00762161">
        <w:rPr>
          <w:rFonts w:cstheme="minorHAnsi"/>
        </w:rPr>
        <w:t xml:space="preserve">et </w:t>
      </w:r>
      <w:r w:rsidRPr="00422E1B">
        <w:rPr>
          <w:rFonts w:cstheme="minorHAnsi"/>
        </w:rPr>
        <w:t>résultats et les résultats des simulations »</w:t>
      </w:r>
    </w:p>
    <w:p w14:paraId="0F0429A1" w14:textId="77777777" w:rsidR="00A5291F" w:rsidRDefault="00A5291F" w:rsidP="006711DA">
      <w:pPr>
        <w:spacing w:line="240" w:lineRule="auto"/>
        <w:rPr>
          <w:rFonts w:cstheme="minorHAnsi"/>
          <w:b/>
          <w:bCs/>
        </w:rPr>
      </w:pPr>
    </w:p>
    <w:p w14:paraId="53D07404" w14:textId="47AB3B06" w:rsidR="0065690B" w:rsidRPr="006711DA" w:rsidRDefault="0065690B" w:rsidP="006711DA">
      <w:pPr>
        <w:spacing w:line="240" w:lineRule="auto"/>
        <w:rPr>
          <w:rFonts w:cstheme="minorHAnsi"/>
          <w:b/>
          <w:bCs/>
        </w:rPr>
      </w:pPr>
      <w:r w:rsidRPr="006711DA">
        <w:rPr>
          <w:rFonts w:cstheme="minorHAnsi"/>
          <w:b/>
          <w:bCs/>
        </w:rPr>
        <w:t>Rubrique 07-403</w:t>
      </w:r>
    </w:p>
    <w:p w14:paraId="7EFF963D" w14:textId="59D42624" w:rsidR="0065690B" w:rsidRPr="00422E1B" w:rsidRDefault="00C44589" w:rsidP="006711DA">
      <w:pPr>
        <w:pStyle w:val="Paragraphedeliste"/>
        <w:numPr>
          <w:ilvl w:val="0"/>
          <w:numId w:val="59"/>
        </w:numPr>
        <w:spacing w:line="240" w:lineRule="auto"/>
        <w:rPr>
          <w:rFonts w:cstheme="minorHAnsi"/>
        </w:rPr>
      </w:pPr>
      <w:r>
        <w:rPr>
          <w:rFonts w:cstheme="minorHAnsi"/>
        </w:rPr>
        <w:t xml:space="preserve">Retrait </w:t>
      </w:r>
      <w:r w:rsidR="0065690B" w:rsidRPr="00422E1B">
        <w:rPr>
          <w:rFonts w:cstheme="minorHAnsi"/>
        </w:rPr>
        <w:t>de « registres </w:t>
      </w:r>
      <w:r>
        <w:rPr>
          <w:rFonts w:cstheme="minorHAnsi"/>
        </w:rPr>
        <w:t xml:space="preserve">des </w:t>
      </w:r>
      <w:r w:rsidR="0065690B" w:rsidRPr="00422E1B">
        <w:rPr>
          <w:rFonts w:cstheme="minorHAnsi"/>
        </w:rPr>
        <w:t xml:space="preserve">» </w:t>
      </w:r>
    </w:p>
    <w:p w14:paraId="2E33ABBB" w14:textId="3872A2D1" w:rsidR="0065690B" w:rsidRPr="00422E1B" w:rsidRDefault="0065690B" w:rsidP="006711DA">
      <w:pPr>
        <w:pStyle w:val="Paragraphedeliste"/>
        <w:numPr>
          <w:ilvl w:val="0"/>
          <w:numId w:val="59"/>
        </w:numPr>
        <w:spacing w:line="240" w:lineRule="auto"/>
        <w:rPr>
          <w:rFonts w:cstheme="minorHAnsi"/>
        </w:rPr>
      </w:pPr>
      <w:r w:rsidRPr="00422E1B">
        <w:rPr>
          <w:rFonts w:cstheme="minorHAnsi"/>
        </w:rPr>
        <w:t>Ajout de « et autres informations concernant</w:t>
      </w:r>
      <w:r w:rsidR="00B06DD9">
        <w:rPr>
          <w:rFonts w:cstheme="minorHAnsi"/>
        </w:rPr>
        <w:t xml:space="preserve"> </w:t>
      </w:r>
      <w:r w:rsidRPr="00422E1B">
        <w:rPr>
          <w:rFonts w:cstheme="minorHAnsi"/>
        </w:rPr>
        <w:t>»</w:t>
      </w:r>
    </w:p>
    <w:p w14:paraId="4AA1EFA7" w14:textId="77777777" w:rsidR="00762161" w:rsidRDefault="00762161" w:rsidP="006711DA">
      <w:pPr>
        <w:spacing w:line="240" w:lineRule="auto"/>
        <w:rPr>
          <w:rFonts w:cstheme="minorHAnsi"/>
          <w:b/>
          <w:bCs/>
        </w:rPr>
      </w:pPr>
    </w:p>
    <w:p w14:paraId="0F4FEB4B" w14:textId="2AF3160E" w:rsidR="0065690B" w:rsidRPr="006711DA" w:rsidRDefault="0065690B" w:rsidP="006711DA">
      <w:pPr>
        <w:spacing w:line="240" w:lineRule="auto"/>
        <w:rPr>
          <w:rFonts w:cstheme="minorHAnsi"/>
          <w:b/>
          <w:bCs/>
        </w:rPr>
      </w:pPr>
      <w:r w:rsidRPr="006711DA">
        <w:rPr>
          <w:rFonts w:cstheme="minorHAnsi"/>
          <w:b/>
          <w:bCs/>
        </w:rPr>
        <w:t>Rubrique 08-100</w:t>
      </w:r>
    </w:p>
    <w:p w14:paraId="0802653B" w14:textId="09DDF543" w:rsidR="0065690B" w:rsidRPr="00422E1B" w:rsidRDefault="0065690B" w:rsidP="006711DA">
      <w:pPr>
        <w:pStyle w:val="Paragraphedeliste"/>
        <w:numPr>
          <w:ilvl w:val="0"/>
          <w:numId w:val="60"/>
        </w:numPr>
        <w:spacing w:line="240" w:lineRule="auto"/>
        <w:rPr>
          <w:rFonts w:cstheme="minorHAnsi"/>
        </w:rPr>
      </w:pPr>
      <w:r w:rsidRPr="00422E1B">
        <w:rPr>
          <w:rFonts w:cstheme="minorHAnsi"/>
        </w:rPr>
        <w:t>Ajout de « Incluant la circulation hors route, de véhicules lourds et de matières dangereuses. » </w:t>
      </w:r>
    </w:p>
    <w:p w14:paraId="4CCCA5DB" w14:textId="77777777" w:rsidR="00E507C8" w:rsidRDefault="00E507C8" w:rsidP="006711DA">
      <w:pPr>
        <w:spacing w:line="240" w:lineRule="auto"/>
        <w:rPr>
          <w:rFonts w:cstheme="minorHAnsi"/>
          <w:b/>
          <w:bCs/>
        </w:rPr>
      </w:pPr>
    </w:p>
    <w:p w14:paraId="5EF238C3" w14:textId="3A32E01E" w:rsidR="0065690B" w:rsidRPr="006711DA" w:rsidRDefault="0065690B" w:rsidP="006711DA">
      <w:pPr>
        <w:spacing w:line="240" w:lineRule="auto"/>
        <w:rPr>
          <w:rFonts w:cstheme="minorHAnsi"/>
          <w:b/>
          <w:bCs/>
        </w:rPr>
      </w:pPr>
      <w:r w:rsidRPr="006711DA">
        <w:rPr>
          <w:rFonts w:cstheme="minorHAnsi"/>
          <w:b/>
          <w:bCs/>
        </w:rPr>
        <w:t xml:space="preserve">Rubrique 08-101 </w:t>
      </w:r>
    </w:p>
    <w:p w14:paraId="0D7870C0" w14:textId="3D1293D8" w:rsidR="0065690B" w:rsidRPr="00422E1B" w:rsidRDefault="0065690B" w:rsidP="006711DA">
      <w:pPr>
        <w:pStyle w:val="Paragraphedeliste"/>
        <w:numPr>
          <w:ilvl w:val="0"/>
          <w:numId w:val="60"/>
        </w:numPr>
        <w:spacing w:line="240" w:lineRule="auto"/>
        <w:rPr>
          <w:rFonts w:cstheme="minorHAnsi"/>
        </w:rPr>
      </w:pPr>
      <w:r w:rsidRPr="00422E1B">
        <w:rPr>
          <w:rFonts w:cstheme="minorHAnsi"/>
        </w:rPr>
        <w:t>Ajout de « et le plan de gestion des actifs Chaussée »</w:t>
      </w:r>
    </w:p>
    <w:p w14:paraId="3FA7E5D2" w14:textId="77777777" w:rsidR="00E507C8" w:rsidRDefault="00E507C8" w:rsidP="006711DA">
      <w:pPr>
        <w:spacing w:line="240" w:lineRule="auto"/>
        <w:rPr>
          <w:rFonts w:cstheme="minorHAnsi"/>
          <w:b/>
          <w:bCs/>
        </w:rPr>
      </w:pPr>
    </w:p>
    <w:p w14:paraId="608A3C68" w14:textId="62039CEC" w:rsidR="0065690B" w:rsidRPr="006711DA" w:rsidRDefault="0065690B" w:rsidP="006711DA">
      <w:pPr>
        <w:spacing w:line="240" w:lineRule="auto"/>
        <w:rPr>
          <w:rFonts w:cstheme="minorHAnsi"/>
          <w:b/>
          <w:bCs/>
        </w:rPr>
      </w:pPr>
      <w:r w:rsidRPr="006711DA">
        <w:rPr>
          <w:rFonts w:cstheme="minorHAnsi"/>
          <w:b/>
          <w:bCs/>
        </w:rPr>
        <w:t>Rubrique 08-103</w:t>
      </w:r>
    </w:p>
    <w:p w14:paraId="323C46A3" w14:textId="06B40FCA" w:rsidR="0065690B" w:rsidRPr="00422E1B" w:rsidRDefault="0065690B" w:rsidP="006711DA">
      <w:pPr>
        <w:pStyle w:val="Paragraphedeliste"/>
        <w:numPr>
          <w:ilvl w:val="0"/>
          <w:numId w:val="60"/>
        </w:numPr>
        <w:spacing w:line="240" w:lineRule="auto"/>
        <w:rPr>
          <w:rFonts w:cstheme="minorHAnsi"/>
        </w:rPr>
      </w:pPr>
      <w:r w:rsidRPr="00422E1B">
        <w:rPr>
          <w:rFonts w:cstheme="minorHAnsi"/>
        </w:rPr>
        <w:t xml:space="preserve">Ajout de « et les documents </w:t>
      </w:r>
      <w:r w:rsidR="00C858BA">
        <w:rPr>
          <w:rFonts w:cstheme="minorHAnsi"/>
        </w:rPr>
        <w:t xml:space="preserve">relatifs à la préparation du </w:t>
      </w:r>
      <w:r w:rsidRPr="00422E1B">
        <w:rPr>
          <w:rFonts w:cstheme="minorHAnsi"/>
        </w:rPr>
        <w:t>plan de gestion des actifs Chaussée »</w:t>
      </w:r>
    </w:p>
    <w:p w14:paraId="59972B03" w14:textId="77777777" w:rsidR="00E507C8" w:rsidRDefault="00E507C8" w:rsidP="006711DA">
      <w:pPr>
        <w:spacing w:line="240" w:lineRule="auto"/>
        <w:rPr>
          <w:rFonts w:cstheme="minorHAnsi"/>
          <w:b/>
          <w:bCs/>
        </w:rPr>
      </w:pPr>
    </w:p>
    <w:p w14:paraId="65088407" w14:textId="260C8AE9" w:rsidR="006E63CF" w:rsidRPr="006711DA" w:rsidRDefault="006E63CF" w:rsidP="006E63CF">
      <w:pPr>
        <w:spacing w:line="240" w:lineRule="auto"/>
        <w:rPr>
          <w:rFonts w:cstheme="minorHAnsi"/>
          <w:b/>
          <w:bCs/>
        </w:rPr>
      </w:pPr>
      <w:r w:rsidRPr="006711DA">
        <w:rPr>
          <w:rFonts w:cstheme="minorHAnsi"/>
          <w:b/>
          <w:bCs/>
        </w:rPr>
        <w:t>Rubrique 08-10</w:t>
      </w:r>
      <w:r>
        <w:rPr>
          <w:rFonts w:cstheme="minorHAnsi"/>
          <w:b/>
          <w:bCs/>
        </w:rPr>
        <w:t>5</w:t>
      </w:r>
    </w:p>
    <w:p w14:paraId="12BDE241" w14:textId="448C2F28" w:rsidR="006E63CF" w:rsidRPr="00422E1B" w:rsidRDefault="006E63CF" w:rsidP="006E63CF">
      <w:pPr>
        <w:pStyle w:val="Paragraphedeliste"/>
        <w:numPr>
          <w:ilvl w:val="0"/>
          <w:numId w:val="60"/>
        </w:numPr>
        <w:spacing w:line="240" w:lineRule="auto"/>
        <w:rPr>
          <w:rFonts w:cstheme="minorHAnsi"/>
        </w:rPr>
      </w:pPr>
      <w:r>
        <w:rPr>
          <w:rFonts w:cstheme="minorHAnsi"/>
        </w:rPr>
        <w:t xml:space="preserve">Remplacement </w:t>
      </w:r>
      <w:r w:rsidRPr="00422E1B">
        <w:rPr>
          <w:rFonts w:cstheme="minorHAnsi"/>
        </w:rPr>
        <w:t>de « </w:t>
      </w:r>
      <w:r>
        <w:rPr>
          <w:rFonts w:cstheme="minorHAnsi"/>
        </w:rPr>
        <w:t>11-130</w:t>
      </w:r>
      <w:r w:rsidRPr="00422E1B">
        <w:rPr>
          <w:rFonts w:cstheme="minorHAnsi"/>
        </w:rPr>
        <w:t> »</w:t>
      </w:r>
      <w:r>
        <w:rPr>
          <w:rFonts w:cstheme="minorHAnsi"/>
        </w:rPr>
        <w:t xml:space="preserve"> par « 11-103 »</w:t>
      </w:r>
    </w:p>
    <w:p w14:paraId="1904B7B6" w14:textId="77777777" w:rsidR="006E63CF" w:rsidRDefault="006E63CF" w:rsidP="006711DA">
      <w:pPr>
        <w:spacing w:line="240" w:lineRule="auto"/>
        <w:rPr>
          <w:rFonts w:cstheme="minorHAnsi"/>
          <w:b/>
          <w:bCs/>
        </w:rPr>
      </w:pPr>
    </w:p>
    <w:p w14:paraId="4D6EA16C" w14:textId="27288C32" w:rsidR="0065690B" w:rsidRPr="006711DA" w:rsidRDefault="0065690B" w:rsidP="006711DA">
      <w:pPr>
        <w:spacing w:line="240" w:lineRule="auto"/>
        <w:rPr>
          <w:rFonts w:cstheme="minorHAnsi"/>
          <w:b/>
          <w:bCs/>
        </w:rPr>
      </w:pPr>
      <w:r w:rsidRPr="006711DA">
        <w:rPr>
          <w:rFonts w:cstheme="minorHAnsi"/>
          <w:b/>
          <w:bCs/>
        </w:rPr>
        <w:t>Rubrique 10-301</w:t>
      </w:r>
    </w:p>
    <w:p w14:paraId="28338DA5" w14:textId="08F67971" w:rsidR="0065690B" w:rsidRPr="00422E1B" w:rsidRDefault="0065690B" w:rsidP="006711DA">
      <w:pPr>
        <w:pStyle w:val="Paragraphedeliste"/>
        <w:numPr>
          <w:ilvl w:val="0"/>
          <w:numId w:val="60"/>
        </w:numPr>
        <w:spacing w:line="240" w:lineRule="auto"/>
        <w:rPr>
          <w:rFonts w:cstheme="minorHAnsi"/>
        </w:rPr>
      </w:pPr>
      <w:r w:rsidRPr="00422E1B">
        <w:rPr>
          <w:rFonts w:cstheme="minorHAnsi"/>
        </w:rPr>
        <w:t>Ajout de « plan de gestion des actifs Eau »</w:t>
      </w:r>
    </w:p>
    <w:p w14:paraId="6FAE7BC7" w14:textId="77777777" w:rsidR="00E507C8" w:rsidRDefault="00E507C8" w:rsidP="006711DA">
      <w:pPr>
        <w:spacing w:line="240" w:lineRule="auto"/>
        <w:rPr>
          <w:rFonts w:cstheme="minorHAnsi"/>
          <w:b/>
          <w:bCs/>
        </w:rPr>
      </w:pPr>
    </w:p>
    <w:p w14:paraId="5CCDAB83" w14:textId="1759EB8F" w:rsidR="0065690B" w:rsidRPr="006711DA" w:rsidRDefault="0065690B" w:rsidP="006711DA">
      <w:pPr>
        <w:spacing w:line="240" w:lineRule="auto"/>
        <w:rPr>
          <w:rFonts w:cstheme="minorHAnsi"/>
          <w:b/>
          <w:bCs/>
        </w:rPr>
      </w:pPr>
      <w:r w:rsidRPr="006711DA">
        <w:rPr>
          <w:rFonts w:cstheme="minorHAnsi"/>
          <w:b/>
          <w:bCs/>
        </w:rPr>
        <w:t>Rubrique 10-304</w:t>
      </w:r>
    </w:p>
    <w:p w14:paraId="59399FBF" w14:textId="054510FC" w:rsidR="0065690B" w:rsidRPr="00422E1B" w:rsidRDefault="0065690B" w:rsidP="006711DA">
      <w:pPr>
        <w:pStyle w:val="Paragraphedeliste"/>
        <w:numPr>
          <w:ilvl w:val="0"/>
          <w:numId w:val="60"/>
        </w:numPr>
        <w:spacing w:line="240" w:lineRule="auto"/>
        <w:rPr>
          <w:rFonts w:cstheme="minorHAnsi"/>
        </w:rPr>
      </w:pPr>
      <w:r w:rsidRPr="00422E1B">
        <w:rPr>
          <w:rFonts w:cstheme="minorHAnsi"/>
        </w:rPr>
        <w:t>Ajout de </w:t>
      </w:r>
      <w:r w:rsidR="006E63CF">
        <w:rPr>
          <w:rFonts w:cstheme="minorHAnsi"/>
        </w:rPr>
        <w:t>« </w:t>
      </w:r>
      <w:r w:rsidRPr="00422E1B">
        <w:rPr>
          <w:rFonts w:cstheme="minorHAnsi"/>
        </w:rPr>
        <w:t>et les documents relatifs à la préparation du plan de gestion des actifs Eau »</w:t>
      </w:r>
    </w:p>
    <w:p w14:paraId="17ED363D" w14:textId="77777777" w:rsidR="00E507C8" w:rsidRDefault="00E507C8" w:rsidP="006711DA">
      <w:pPr>
        <w:spacing w:line="240" w:lineRule="auto"/>
        <w:rPr>
          <w:rFonts w:cstheme="minorHAnsi"/>
          <w:b/>
          <w:bCs/>
        </w:rPr>
      </w:pPr>
    </w:p>
    <w:p w14:paraId="12B25674" w14:textId="13CF6F4A" w:rsidR="0065690B" w:rsidRPr="006711DA" w:rsidRDefault="0065690B" w:rsidP="006711DA">
      <w:pPr>
        <w:spacing w:line="240" w:lineRule="auto"/>
        <w:rPr>
          <w:rFonts w:cstheme="minorHAnsi"/>
          <w:b/>
          <w:bCs/>
        </w:rPr>
      </w:pPr>
      <w:r w:rsidRPr="006711DA">
        <w:rPr>
          <w:rFonts w:cstheme="minorHAnsi"/>
          <w:b/>
          <w:bCs/>
        </w:rPr>
        <w:t>Rubrique 11-401</w:t>
      </w:r>
    </w:p>
    <w:p w14:paraId="5EAB617A" w14:textId="77777777" w:rsidR="0065690B" w:rsidRPr="00422E1B" w:rsidRDefault="0065690B" w:rsidP="006711DA">
      <w:pPr>
        <w:pStyle w:val="Paragraphedeliste"/>
        <w:numPr>
          <w:ilvl w:val="0"/>
          <w:numId w:val="60"/>
        </w:numPr>
        <w:spacing w:line="240" w:lineRule="auto"/>
        <w:rPr>
          <w:rFonts w:cstheme="minorHAnsi"/>
        </w:rPr>
      </w:pPr>
      <w:r w:rsidRPr="00422E1B">
        <w:rPr>
          <w:rFonts w:cstheme="minorHAnsi"/>
        </w:rPr>
        <w:t>Retrait</w:t>
      </w:r>
    </w:p>
    <w:p w14:paraId="6FC76E24" w14:textId="7FB2356E" w:rsidR="0065690B" w:rsidRPr="00422E1B" w:rsidRDefault="00422E1B" w:rsidP="006711DA">
      <w:pPr>
        <w:pStyle w:val="Paragraphedeliste"/>
        <w:numPr>
          <w:ilvl w:val="0"/>
          <w:numId w:val="60"/>
        </w:numPr>
        <w:spacing w:line="240" w:lineRule="auto"/>
        <w:rPr>
          <w:rFonts w:cstheme="minorHAnsi"/>
        </w:rPr>
      </w:pPr>
      <w:r w:rsidRPr="006711DA">
        <w:rPr>
          <w:rFonts w:cstheme="minorHAnsi"/>
          <w:b/>
          <w:bCs/>
        </w:rPr>
        <w:t xml:space="preserve">Rubrique </w:t>
      </w:r>
      <w:r w:rsidR="0065690B" w:rsidRPr="006711DA">
        <w:rPr>
          <w:rFonts w:cstheme="minorHAnsi"/>
          <w:b/>
          <w:bCs/>
        </w:rPr>
        <w:t>11-402</w:t>
      </w:r>
      <w:r w:rsidR="0065690B" w:rsidRPr="00422E1B">
        <w:rPr>
          <w:rFonts w:cstheme="minorHAnsi"/>
        </w:rPr>
        <w:t xml:space="preserve"> devient 11-40</w:t>
      </w:r>
      <w:r w:rsidR="002B41F6">
        <w:rPr>
          <w:rFonts w:cstheme="minorHAnsi"/>
        </w:rPr>
        <w:t>1</w:t>
      </w:r>
    </w:p>
    <w:p w14:paraId="50D95FB3" w14:textId="7D78BD45" w:rsidR="0065690B" w:rsidRPr="00422E1B" w:rsidRDefault="00422E1B" w:rsidP="006711DA">
      <w:pPr>
        <w:pStyle w:val="Paragraphedeliste"/>
        <w:numPr>
          <w:ilvl w:val="0"/>
          <w:numId w:val="60"/>
        </w:numPr>
        <w:spacing w:line="240" w:lineRule="auto"/>
        <w:rPr>
          <w:rFonts w:cstheme="minorHAnsi"/>
        </w:rPr>
      </w:pPr>
      <w:r w:rsidRPr="006711DA">
        <w:rPr>
          <w:rFonts w:cstheme="minorHAnsi"/>
          <w:b/>
          <w:bCs/>
        </w:rPr>
        <w:t xml:space="preserve">Rubrique </w:t>
      </w:r>
      <w:r w:rsidR="0065690B" w:rsidRPr="006711DA">
        <w:rPr>
          <w:rFonts w:cstheme="minorHAnsi"/>
          <w:b/>
          <w:bCs/>
        </w:rPr>
        <w:t>11-403</w:t>
      </w:r>
      <w:r w:rsidR="0065690B" w:rsidRPr="00422E1B">
        <w:rPr>
          <w:rFonts w:cstheme="minorHAnsi"/>
        </w:rPr>
        <w:t xml:space="preserve"> devient 11-402</w:t>
      </w:r>
    </w:p>
    <w:p w14:paraId="3E394359" w14:textId="44D65DD2" w:rsidR="0065690B" w:rsidRPr="00422E1B" w:rsidRDefault="00422E1B" w:rsidP="006711DA">
      <w:pPr>
        <w:pStyle w:val="Paragraphedeliste"/>
        <w:numPr>
          <w:ilvl w:val="0"/>
          <w:numId w:val="60"/>
        </w:numPr>
        <w:spacing w:line="240" w:lineRule="auto"/>
        <w:rPr>
          <w:rFonts w:cstheme="minorHAnsi"/>
        </w:rPr>
      </w:pPr>
      <w:r w:rsidRPr="006711DA">
        <w:rPr>
          <w:rFonts w:cstheme="minorHAnsi"/>
          <w:b/>
          <w:bCs/>
        </w:rPr>
        <w:t xml:space="preserve">Rubrique </w:t>
      </w:r>
      <w:r w:rsidR="0065690B" w:rsidRPr="006711DA">
        <w:rPr>
          <w:rFonts w:cstheme="minorHAnsi"/>
          <w:b/>
          <w:bCs/>
        </w:rPr>
        <w:t>11-404</w:t>
      </w:r>
      <w:r w:rsidR="0065690B" w:rsidRPr="00422E1B">
        <w:rPr>
          <w:rFonts w:cstheme="minorHAnsi"/>
        </w:rPr>
        <w:t xml:space="preserve"> devient 11-403</w:t>
      </w:r>
    </w:p>
    <w:p w14:paraId="35D987B2" w14:textId="76CBCD53" w:rsidR="0065690B" w:rsidRPr="00422E1B" w:rsidRDefault="00422E1B" w:rsidP="006711DA">
      <w:pPr>
        <w:pStyle w:val="Paragraphedeliste"/>
        <w:numPr>
          <w:ilvl w:val="0"/>
          <w:numId w:val="60"/>
        </w:numPr>
        <w:spacing w:line="240" w:lineRule="auto"/>
        <w:rPr>
          <w:rFonts w:cstheme="minorHAnsi"/>
        </w:rPr>
      </w:pPr>
      <w:r w:rsidRPr="006711DA">
        <w:rPr>
          <w:rFonts w:cstheme="minorHAnsi"/>
          <w:b/>
          <w:bCs/>
        </w:rPr>
        <w:t xml:space="preserve">Rubrique </w:t>
      </w:r>
      <w:r w:rsidR="0065690B" w:rsidRPr="006711DA">
        <w:rPr>
          <w:rFonts w:cstheme="minorHAnsi"/>
          <w:b/>
          <w:bCs/>
        </w:rPr>
        <w:t>11-405</w:t>
      </w:r>
      <w:r w:rsidR="0065690B" w:rsidRPr="00422E1B">
        <w:rPr>
          <w:rFonts w:cstheme="minorHAnsi"/>
        </w:rPr>
        <w:t xml:space="preserve"> devient 11-404</w:t>
      </w:r>
    </w:p>
    <w:p w14:paraId="753793BF" w14:textId="2715828E" w:rsidR="0065690B" w:rsidRPr="00422E1B" w:rsidRDefault="00422E1B" w:rsidP="006711DA">
      <w:pPr>
        <w:pStyle w:val="Paragraphedeliste"/>
        <w:numPr>
          <w:ilvl w:val="0"/>
          <w:numId w:val="60"/>
        </w:numPr>
        <w:spacing w:line="240" w:lineRule="auto"/>
        <w:rPr>
          <w:rFonts w:cstheme="minorHAnsi"/>
        </w:rPr>
      </w:pPr>
      <w:r w:rsidRPr="006711DA">
        <w:rPr>
          <w:rFonts w:cstheme="minorHAnsi"/>
          <w:b/>
          <w:bCs/>
        </w:rPr>
        <w:t xml:space="preserve">Rubrique </w:t>
      </w:r>
      <w:r w:rsidR="0065690B" w:rsidRPr="006711DA">
        <w:rPr>
          <w:rFonts w:cstheme="minorHAnsi"/>
          <w:b/>
          <w:bCs/>
        </w:rPr>
        <w:t>11-406</w:t>
      </w:r>
      <w:r w:rsidR="0065690B" w:rsidRPr="00422E1B">
        <w:rPr>
          <w:rFonts w:cstheme="minorHAnsi"/>
        </w:rPr>
        <w:t xml:space="preserve"> devient 11-405</w:t>
      </w:r>
    </w:p>
    <w:p w14:paraId="1F032BF8" w14:textId="265B62B1" w:rsidR="0065690B" w:rsidRPr="00422E1B" w:rsidRDefault="00422E1B" w:rsidP="006711DA">
      <w:pPr>
        <w:pStyle w:val="Paragraphedeliste"/>
        <w:numPr>
          <w:ilvl w:val="0"/>
          <w:numId w:val="60"/>
        </w:numPr>
        <w:spacing w:line="240" w:lineRule="auto"/>
        <w:rPr>
          <w:rFonts w:cstheme="minorHAnsi"/>
        </w:rPr>
      </w:pPr>
      <w:r w:rsidRPr="006711DA">
        <w:rPr>
          <w:rFonts w:cstheme="minorHAnsi"/>
          <w:b/>
          <w:bCs/>
        </w:rPr>
        <w:t xml:space="preserve">Rubrique </w:t>
      </w:r>
      <w:r w:rsidR="0065690B" w:rsidRPr="006711DA">
        <w:rPr>
          <w:rFonts w:cstheme="minorHAnsi"/>
          <w:b/>
          <w:bCs/>
        </w:rPr>
        <w:t>11-407</w:t>
      </w:r>
      <w:r w:rsidR="0065690B" w:rsidRPr="00422E1B">
        <w:rPr>
          <w:rFonts w:cstheme="minorHAnsi"/>
        </w:rPr>
        <w:t xml:space="preserve"> devient 11-406</w:t>
      </w:r>
    </w:p>
    <w:p w14:paraId="19C86FA1" w14:textId="1728F7CA" w:rsidR="008B144C" w:rsidRPr="00F1638E" w:rsidRDefault="008B144C" w:rsidP="009704D0">
      <w:pPr>
        <w:rPr>
          <w:lang w:val="fr-CA"/>
        </w:rPr>
      </w:pPr>
      <w:r w:rsidRPr="00F1638E">
        <w:rPr>
          <w:lang w:val="fr-CA"/>
        </w:rPr>
        <w:br w:type="page"/>
      </w:r>
    </w:p>
    <w:p w14:paraId="396F460F" w14:textId="19F73A49" w:rsidR="008B144C" w:rsidRPr="00F1638E" w:rsidRDefault="008B144C" w:rsidP="008B144C">
      <w:pPr>
        <w:pStyle w:val="Sectiontitre"/>
        <w:rPr>
          <w:rFonts w:cstheme="minorHAnsi"/>
          <w:sz w:val="40"/>
          <w:szCs w:val="40"/>
        </w:rPr>
      </w:pPr>
      <w:bookmarkStart w:id="0" w:name="_Hlk109292429"/>
      <w:r w:rsidRPr="00F1638E">
        <w:rPr>
          <w:rFonts w:cstheme="minorHAnsi"/>
          <w:sz w:val="40"/>
          <w:szCs w:val="40"/>
        </w:rPr>
        <w:lastRenderedPageBreak/>
        <w:t>T</w:t>
      </w:r>
      <w:r w:rsidR="001674AB" w:rsidRPr="00F1638E">
        <w:rPr>
          <w:rFonts w:cstheme="minorHAnsi"/>
          <w:sz w:val="40"/>
          <w:szCs w:val="40"/>
        </w:rPr>
        <w:t>able des matières</w:t>
      </w:r>
    </w:p>
    <w:bookmarkEnd w:id="0"/>
    <w:p w14:paraId="42EEDE78" w14:textId="67EDC046" w:rsidR="001409B0" w:rsidRDefault="00266EA4">
      <w:pPr>
        <w:pStyle w:val="TM1"/>
        <w:tabs>
          <w:tab w:val="left" w:pos="600"/>
          <w:tab w:val="right" w:leader="dot" w:pos="8636"/>
        </w:tabs>
        <w:rPr>
          <w:rFonts w:eastAsiaTheme="minorEastAsia" w:cstheme="minorBidi"/>
          <w:b w:val="0"/>
          <w:bCs w:val="0"/>
          <w:i w:val="0"/>
          <w:iCs w:val="0"/>
          <w:noProof/>
          <w:w w:val="100"/>
          <w:kern w:val="2"/>
          <w:lang w:val="fr-CA" w:eastAsia="fr-CA"/>
          <w14:ligatures w14:val="standardContextual"/>
        </w:rPr>
      </w:pPr>
      <w:r w:rsidRPr="00F1638E">
        <w:rPr>
          <w:rFonts w:ascii="Avenir Next LT Pro" w:hAnsi="Avenir Next LT Pro" w:cs="Arial"/>
          <w:b w:val="0"/>
          <w:bCs w:val="0"/>
          <w:i w:val="0"/>
          <w:iCs w:val="0"/>
          <w:webHidden/>
          <w:szCs w:val="20"/>
          <w:u w:val="single"/>
          <w:lang w:val="fr-CA"/>
        </w:rPr>
        <w:fldChar w:fldCharType="begin"/>
      </w:r>
      <w:r w:rsidRPr="00F1638E">
        <w:rPr>
          <w:rFonts w:ascii="Avenir Next LT Pro" w:hAnsi="Avenir Next LT Pro" w:cs="Arial"/>
          <w:b w:val="0"/>
          <w:bCs w:val="0"/>
          <w:i w:val="0"/>
          <w:iCs w:val="0"/>
          <w:webHidden/>
          <w:szCs w:val="20"/>
          <w:u w:val="single"/>
          <w:lang w:val="fr-CA"/>
        </w:rPr>
        <w:instrText xml:space="preserve"> TOC \o "1-3" \h \z \u </w:instrText>
      </w:r>
      <w:r w:rsidRPr="00F1638E">
        <w:rPr>
          <w:rFonts w:ascii="Avenir Next LT Pro" w:hAnsi="Avenir Next LT Pro" w:cs="Arial"/>
          <w:b w:val="0"/>
          <w:bCs w:val="0"/>
          <w:i w:val="0"/>
          <w:iCs w:val="0"/>
          <w:webHidden/>
          <w:szCs w:val="20"/>
          <w:u w:val="single"/>
          <w:lang w:val="fr-CA"/>
        </w:rPr>
        <w:fldChar w:fldCharType="separate"/>
      </w:r>
      <w:hyperlink w:anchor="_Toc213751422" w:history="1">
        <w:r w:rsidR="001409B0" w:rsidRPr="00E80A43">
          <w:rPr>
            <w:rStyle w:val="Lienhypertexte"/>
            <w:noProof/>
            <w:lang w:val="fr-CA"/>
          </w:rPr>
          <w:t>1.</w:t>
        </w:r>
        <w:r w:rsidR="001409B0">
          <w:rPr>
            <w:rFonts w:eastAsiaTheme="minorEastAsia" w:cstheme="minorBidi"/>
            <w:b w:val="0"/>
            <w:bCs w:val="0"/>
            <w:i w:val="0"/>
            <w:iCs w:val="0"/>
            <w:noProof/>
            <w:w w:val="100"/>
            <w:kern w:val="2"/>
            <w:lang w:val="fr-CA" w:eastAsia="fr-CA"/>
            <w14:ligatures w14:val="standardContextual"/>
          </w:rPr>
          <w:tab/>
        </w:r>
        <w:r w:rsidR="001409B0" w:rsidRPr="00E80A43">
          <w:rPr>
            <w:rStyle w:val="Lienhypertexte"/>
            <w:noProof/>
            <w:lang w:val="fr-CA"/>
          </w:rPr>
          <w:t>Utilisation du plan</w:t>
        </w:r>
        <w:r w:rsidR="001409B0">
          <w:rPr>
            <w:noProof/>
            <w:webHidden/>
          </w:rPr>
          <w:tab/>
        </w:r>
        <w:r w:rsidR="001409B0">
          <w:rPr>
            <w:noProof/>
            <w:webHidden/>
          </w:rPr>
          <w:fldChar w:fldCharType="begin"/>
        </w:r>
        <w:r w:rsidR="001409B0">
          <w:rPr>
            <w:noProof/>
            <w:webHidden/>
          </w:rPr>
          <w:instrText xml:space="preserve"> PAGEREF _Toc213751422 \h </w:instrText>
        </w:r>
        <w:r w:rsidR="001409B0">
          <w:rPr>
            <w:noProof/>
            <w:webHidden/>
          </w:rPr>
        </w:r>
        <w:r w:rsidR="001409B0">
          <w:rPr>
            <w:noProof/>
            <w:webHidden/>
          </w:rPr>
          <w:fldChar w:fldCharType="separate"/>
        </w:r>
        <w:r w:rsidR="00FA6F97">
          <w:rPr>
            <w:noProof/>
            <w:webHidden/>
          </w:rPr>
          <w:t>7</w:t>
        </w:r>
        <w:r w:rsidR="001409B0">
          <w:rPr>
            <w:noProof/>
            <w:webHidden/>
          </w:rPr>
          <w:fldChar w:fldCharType="end"/>
        </w:r>
      </w:hyperlink>
    </w:p>
    <w:p w14:paraId="60D97CA1" w14:textId="59AA86C3" w:rsidR="001409B0" w:rsidRDefault="001409B0">
      <w:pPr>
        <w:pStyle w:val="TM1"/>
        <w:tabs>
          <w:tab w:val="left" w:pos="600"/>
          <w:tab w:val="right" w:leader="dot" w:pos="8636"/>
        </w:tabs>
        <w:rPr>
          <w:rFonts w:eastAsiaTheme="minorEastAsia" w:cstheme="minorBidi"/>
          <w:b w:val="0"/>
          <w:bCs w:val="0"/>
          <w:i w:val="0"/>
          <w:iCs w:val="0"/>
          <w:noProof/>
          <w:w w:val="100"/>
          <w:kern w:val="2"/>
          <w:lang w:val="fr-CA" w:eastAsia="fr-CA"/>
          <w14:ligatures w14:val="standardContextual"/>
        </w:rPr>
      </w:pPr>
      <w:hyperlink w:anchor="_Toc213751423" w:history="1">
        <w:r w:rsidRPr="00E80A43">
          <w:rPr>
            <w:rStyle w:val="Lienhypertexte"/>
            <w:noProof/>
            <w:lang w:val="fr-CA"/>
          </w:rPr>
          <w:t>2.</w:t>
        </w:r>
        <w:r>
          <w:rPr>
            <w:rFonts w:eastAsiaTheme="minorEastAsia" w:cstheme="minorBidi"/>
            <w:b w:val="0"/>
            <w:bCs w:val="0"/>
            <w:i w:val="0"/>
            <w:iCs w:val="0"/>
            <w:noProof/>
            <w:w w:val="100"/>
            <w:kern w:val="2"/>
            <w:lang w:val="fr-CA" w:eastAsia="fr-CA"/>
            <w14:ligatures w14:val="standardContextual"/>
          </w:rPr>
          <w:tab/>
        </w:r>
        <w:r w:rsidRPr="00E80A43">
          <w:rPr>
            <w:rStyle w:val="Lienhypertexte"/>
            <w:noProof/>
            <w:lang w:val="fr-CA"/>
          </w:rPr>
          <w:t>Table de concordance</w:t>
        </w:r>
        <w:r>
          <w:rPr>
            <w:noProof/>
            <w:webHidden/>
          </w:rPr>
          <w:tab/>
        </w:r>
        <w:r>
          <w:rPr>
            <w:noProof/>
            <w:webHidden/>
          </w:rPr>
          <w:fldChar w:fldCharType="begin"/>
        </w:r>
        <w:r>
          <w:rPr>
            <w:noProof/>
            <w:webHidden/>
          </w:rPr>
          <w:instrText xml:space="preserve"> PAGEREF _Toc213751423 \h </w:instrText>
        </w:r>
        <w:r>
          <w:rPr>
            <w:noProof/>
            <w:webHidden/>
          </w:rPr>
        </w:r>
        <w:r>
          <w:rPr>
            <w:noProof/>
            <w:webHidden/>
          </w:rPr>
          <w:fldChar w:fldCharType="separate"/>
        </w:r>
        <w:r w:rsidR="00FA6F97">
          <w:rPr>
            <w:noProof/>
            <w:webHidden/>
          </w:rPr>
          <w:t>8</w:t>
        </w:r>
        <w:r>
          <w:rPr>
            <w:noProof/>
            <w:webHidden/>
          </w:rPr>
          <w:fldChar w:fldCharType="end"/>
        </w:r>
      </w:hyperlink>
    </w:p>
    <w:p w14:paraId="128F20EE" w14:textId="00E0A2E0" w:rsidR="001409B0" w:rsidRDefault="001409B0">
      <w:pPr>
        <w:pStyle w:val="TM1"/>
        <w:tabs>
          <w:tab w:val="left" w:pos="600"/>
          <w:tab w:val="right" w:leader="dot" w:pos="8636"/>
        </w:tabs>
        <w:rPr>
          <w:rFonts w:eastAsiaTheme="minorEastAsia" w:cstheme="minorBidi"/>
          <w:b w:val="0"/>
          <w:bCs w:val="0"/>
          <w:i w:val="0"/>
          <w:iCs w:val="0"/>
          <w:noProof/>
          <w:w w:val="100"/>
          <w:kern w:val="2"/>
          <w:lang w:val="fr-CA" w:eastAsia="fr-CA"/>
          <w14:ligatures w14:val="standardContextual"/>
        </w:rPr>
      </w:pPr>
      <w:hyperlink w:anchor="_Toc213751424" w:history="1">
        <w:r w:rsidRPr="00E80A43">
          <w:rPr>
            <w:rStyle w:val="Lienhypertexte"/>
            <w:noProof/>
            <w:lang w:val="fr-CA"/>
          </w:rPr>
          <w:t>3.</w:t>
        </w:r>
        <w:r>
          <w:rPr>
            <w:rFonts w:eastAsiaTheme="minorEastAsia" w:cstheme="minorBidi"/>
            <w:b w:val="0"/>
            <w:bCs w:val="0"/>
            <w:i w:val="0"/>
            <w:iCs w:val="0"/>
            <w:noProof/>
            <w:w w:val="100"/>
            <w:kern w:val="2"/>
            <w:lang w:val="fr-CA" w:eastAsia="fr-CA"/>
            <w14:ligatures w14:val="standardContextual"/>
          </w:rPr>
          <w:tab/>
        </w:r>
        <w:r w:rsidRPr="00E80A43">
          <w:rPr>
            <w:rStyle w:val="Lienhypertexte"/>
            <w:noProof/>
            <w:lang w:val="fr-CA"/>
          </w:rPr>
          <w:t>Plan de classification</w:t>
        </w:r>
        <w:r>
          <w:rPr>
            <w:noProof/>
            <w:webHidden/>
          </w:rPr>
          <w:tab/>
        </w:r>
        <w:r>
          <w:rPr>
            <w:noProof/>
            <w:webHidden/>
          </w:rPr>
          <w:fldChar w:fldCharType="begin"/>
        </w:r>
        <w:r>
          <w:rPr>
            <w:noProof/>
            <w:webHidden/>
          </w:rPr>
          <w:instrText xml:space="preserve"> PAGEREF _Toc213751424 \h </w:instrText>
        </w:r>
        <w:r>
          <w:rPr>
            <w:noProof/>
            <w:webHidden/>
          </w:rPr>
        </w:r>
        <w:r>
          <w:rPr>
            <w:noProof/>
            <w:webHidden/>
          </w:rPr>
          <w:fldChar w:fldCharType="separate"/>
        </w:r>
        <w:r w:rsidR="00FA6F97">
          <w:rPr>
            <w:noProof/>
            <w:webHidden/>
          </w:rPr>
          <w:t>25</w:t>
        </w:r>
        <w:r>
          <w:rPr>
            <w:noProof/>
            <w:webHidden/>
          </w:rPr>
          <w:fldChar w:fldCharType="end"/>
        </w:r>
      </w:hyperlink>
    </w:p>
    <w:p w14:paraId="17EF0848" w14:textId="3D8C3433" w:rsidR="001409B0" w:rsidRDefault="001409B0">
      <w:pPr>
        <w:pStyle w:val="TM2"/>
        <w:tabs>
          <w:tab w:val="right" w:leader="dot" w:pos="8636"/>
        </w:tabs>
        <w:rPr>
          <w:rFonts w:eastAsiaTheme="minorEastAsia" w:cstheme="minorBidi"/>
          <w:b w:val="0"/>
          <w:bCs w:val="0"/>
          <w:noProof/>
          <w:w w:val="100"/>
          <w:kern w:val="2"/>
          <w:sz w:val="24"/>
          <w:szCs w:val="24"/>
          <w:lang w:val="fr-CA" w:eastAsia="fr-CA"/>
          <w14:ligatures w14:val="standardContextual"/>
        </w:rPr>
      </w:pPr>
      <w:hyperlink w:anchor="_Toc213751425" w:history="1">
        <w:r w:rsidRPr="00E80A43">
          <w:rPr>
            <w:rStyle w:val="Lienhypertexte"/>
            <w:rFonts w:eastAsiaTheme="majorEastAsia"/>
            <w:noProof/>
            <w:lang w:val="fr-CA"/>
          </w:rPr>
          <w:t>Série 01 – Administration et affaires juridiques</w:t>
        </w:r>
        <w:r>
          <w:rPr>
            <w:noProof/>
            <w:webHidden/>
          </w:rPr>
          <w:tab/>
        </w:r>
        <w:r>
          <w:rPr>
            <w:noProof/>
            <w:webHidden/>
          </w:rPr>
          <w:fldChar w:fldCharType="begin"/>
        </w:r>
        <w:r>
          <w:rPr>
            <w:noProof/>
            <w:webHidden/>
          </w:rPr>
          <w:instrText xml:space="preserve"> PAGEREF _Toc213751425 \h </w:instrText>
        </w:r>
        <w:r>
          <w:rPr>
            <w:noProof/>
            <w:webHidden/>
          </w:rPr>
        </w:r>
        <w:r>
          <w:rPr>
            <w:noProof/>
            <w:webHidden/>
          </w:rPr>
          <w:fldChar w:fldCharType="separate"/>
        </w:r>
        <w:r w:rsidR="00FA6F97">
          <w:rPr>
            <w:noProof/>
            <w:webHidden/>
          </w:rPr>
          <w:t>25</w:t>
        </w:r>
        <w:r>
          <w:rPr>
            <w:noProof/>
            <w:webHidden/>
          </w:rPr>
          <w:fldChar w:fldCharType="end"/>
        </w:r>
      </w:hyperlink>
    </w:p>
    <w:p w14:paraId="481D6003" w14:textId="1BE4F6E7"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26" w:history="1">
        <w:r w:rsidRPr="00E80A43">
          <w:rPr>
            <w:rStyle w:val="Lienhypertexte"/>
            <w:noProof/>
            <w:lang w:val="fr-CA" w:eastAsia="fr-FR"/>
          </w:rPr>
          <w:t>01-100 Gestion constitutive</w:t>
        </w:r>
        <w:r>
          <w:rPr>
            <w:noProof/>
            <w:webHidden/>
          </w:rPr>
          <w:tab/>
        </w:r>
        <w:r>
          <w:rPr>
            <w:noProof/>
            <w:webHidden/>
          </w:rPr>
          <w:fldChar w:fldCharType="begin"/>
        </w:r>
        <w:r>
          <w:rPr>
            <w:noProof/>
            <w:webHidden/>
          </w:rPr>
          <w:instrText xml:space="preserve"> PAGEREF _Toc213751426 \h </w:instrText>
        </w:r>
        <w:r>
          <w:rPr>
            <w:noProof/>
            <w:webHidden/>
          </w:rPr>
        </w:r>
        <w:r>
          <w:rPr>
            <w:noProof/>
            <w:webHidden/>
          </w:rPr>
          <w:fldChar w:fldCharType="separate"/>
        </w:r>
        <w:r w:rsidR="00FA6F97">
          <w:rPr>
            <w:noProof/>
            <w:webHidden/>
          </w:rPr>
          <w:t>25</w:t>
        </w:r>
        <w:r>
          <w:rPr>
            <w:noProof/>
            <w:webHidden/>
          </w:rPr>
          <w:fldChar w:fldCharType="end"/>
        </w:r>
      </w:hyperlink>
    </w:p>
    <w:p w14:paraId="29F93339" w14:textId="7E928662"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27" w:history="1">
        <w:r w:rsidRPr="00E80A43">
          <w:rPr>
            <w:rStyle w:val="Lienhypertexte"/>
            <w:noProof/>
            <w:lang w:val="fr-CA" w:eastAsia="fr-FR"/>
          </w:rPr>
          <w:t>01-200 Gestion administrative</w:t>
        </w:r>
        <w:r>
          <w:rPr>
            <w:noProof/>
            <w:webHidden/>
          </w:rPr>
          <w:tab/>
        </w:r>
        <w:r>
          <w:rPr>
            <w:noProof/>
            <w:webHidden/>
          </w:rPr>
          <w:fldChar w:fldCharType="begin"/>
        </w:r>
        <w:r>
          <w:rPr>
            <w:noProof/>
            <w:webHidden/>
          </w:rPr>
          <w:instrText xml:space="preserve"> PAGEREF _Toc213751427 \h </w:instrText>
        </w:r>
        <w:r>
          <w:rPr>
            <w:noProof/>
            <w:webHidden/>
          </w:rPr>
        </w:r>
        <w:r>
          <w:rPr>
            <w:noProof/>
            <w:webHidden/>
          </w:rPr>
          <w:fldChar w:fldCharType="separate"/>
        </w:r>
        <w:r w:rsidR="00FA6F97">
          <w:rPr>
            <w:noProof/>
            <w:webHidden/>
          </w:rPr>
          <w:t>25</w:t>
        </w:r>
        <w:r>
          <w:rPr>
            <w:noProof/>
            <w:webHidden/>
          </w:rPr>
          <w:fldChar w:fldCharType="end"/>
        </w:r>
      </w:hyperlink>
    </w:p>
    <w:p w14:paraId="582EED45" w14:textId="15DA7448"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28" w:history="1">
        <w:r w:rsidRPr="00E80A43">
          <w:rPr>
            <w:rStyle w:val="Lienhypertexte"/>
            <w:noProof/>
            <w:lang w:val="fr-CA" w:eastAsia="fr-FR"/>
          </w:rPr>
          <w:t>01-300 Gestion des rencontres administratives</w:t>
        </w:r>
        <w:r>
          <w:rPr>
            <w:noProof/>
            <w:webHidden/>
          </w:rPr>
          <w:tab/>
        </w:r>
        <w:r>
          <w:rPr>
            <w:noProof/>
            <w:webHidden/>
          </w:rPr>
          <w:fldChar w:fldCharType="begin"/>
        </w:r>
        <w:r>
          <w:rPr>
            <w:noProof/>
            <w:webHidden/>
          </w:rPr>
          <w:instrText xml:space="preserve"> PAGEREF _Toc213751428 \h </w:instrText>
        </w:r>
        <w:r>
          <w:rPr>
            <w:noProof/>
            <w:webHidden/>
          </w:rPr>
        </w:r>
        <w:r>
          <w:rPr>
            <w:noProof/>
            <w:webHidden/>
          </w:rPr>
          <w:fldChar w:fldCharType="separate"/>
        </w:r>
        <w:r w:rsidR="00FA6F97">
          <w:rPr>
            <w:noProof/>
            <w:webHidden/>
          </w:rPr>
          <w:t>26</w:t>
        </w:r>
        <w:r>
          <w:rPr>
            <w:noProof/>
            <w:webHidden/>
          </w:rPr>
          <w:fldChar w:fldCharType="end"/>
        </w:r>
      </w:hyperlink>
    </w:p>
    <w:p w14:paraId="1B51488F" w14:textId="6CAF26A6"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29" w:history="1">
        <w:r w:rsidRPr="00E80A43">
          <w:rPr>
            <w:rStyle w:val="Lienhypertexte"/>
            <w:noProof/>
            <w:lang w:val="fr-CA"/>
          </w:rPr>
          <w:t>01-400 Gestion contractuelle et acquisition de biens mobiliers et de services</w:t>
        </w:r>
        <w:r>
          <w:rPr>
            <w:noProof/>
            <w:webHidden/>
          </w:rPr>
          <w:tab/>
        </w:r>
        <w:r>
          <w:rPr>
            <w:noProof/>
            <w:webHidden/>
          </w:rPr>
          <w:fldChar w:fldCharType="begin"/>
        </w:r>
        <w:r>
          <w:rPr>
            <w:noProof/>
            <w:webHidden/>
          </w:rPr>
          <w:instrText xml:space="preserve"> PAGEREF _Toc213751429 \h </w:instrText>
        </w:r>
        <w:r>
          <w:rPr>
            <w:noProof/>
            <w:webHidden/>
          </w:rPr>
        </w:r>
        <w:r>
          <w:rPr>
            <w:noProof/>
            <w:webHidden/>
          </w:rPr>
          <w:fldChar w:fldCharType="separate"/>
        </w:r>
        <w:r w:rsidR="00FA6F97">
          <w:rPr>
            <w:noProof/>
            <w:webHidden/>
          </w:rPr>
          <w:t>27</w:t>
        </w:r>
        <w:r>
          <w:rPr>
            <w:noProof/>
            <w:webHidden/>
          </w:rPr>
          <w:fldChar w:fldCharType="end"/>
        </w:r>
      </w:hyperlink>
    </w:p>
    <w:p w14:paraId="18595D49" w14:textId="139EDB08"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30" w:history="1">
        <w:r w:rsidRPr="00E80A43">
          <w:rPr>
            <w:rStyle w:val="Lienhypertexte"/>
            <w:noProof/>
            <w:lang w:val="fr-CA"/>
          </w:rPr>
          <w:t>01-500 Gestion des affaires juridiques</w:t>
        </w:r>
        <w:r>
          <w:rPr>
            <w:noProof/>
            <w:webHidden/>
          </w:rPr>
          <w:tab/>
        </w:r>
        <w:r>
          <w:rPr>
            <w:noProof/>
            <w:webHidden/>
          </w:rPr>
          <w:fldChar w:fldCharType="begin"/>
        </w:r>
        <w:r>
          <w:rPr>
            <w:noProof/>
            <w:webHidden/>
          </w:rPr>
          <w:instrText xml:space="preserve"> PAGEREF _Toc213751430 \h </w:instrText>
        </w:r>
        <w:r>
          <w:rPr>
            <w:noProof/>
            <w:webHidden/>
          </w:rPr>
        </w:r>
        <w:r>
          <w:rPr>
            <w:noProof/>
            <w:webHidden/>
          </w:rPr>
          <w:fldChar w:fldCharType="separate"/>
        </w:r>
        <w:r w:rsidR="00FA6F97">
          <w:rPr>
            <w:noProof/>
            <w:webHidden/>
          </w:rPr>
          <w:t>28</w:t>
        </w:r>
        <w:r>
          <w:rPr>
            <w:noProof/>
            <w:webHidden/>
          </w:rPr>
          <w:fldChar w:fldCharType="end"/>
        </w:r>
      </w:hyperlink>
    </w:p>
    <w:p w14:paraId="375C6A00" w14:textId="14925851"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31" w:history="1">
        <w:r w:rsidRPr="00E80A43">
          <w:rPr>
            <w:rStyle w:val="Lienhypertexte"/>
            <w:noProof/>
            <w:lang w:val="fr-CA"/>
          </w:rPr>
          <w:t>01-600 Gestion des projets</w:t>
        </w:r>
        <w:r>
          <w:rPr>
            <w:noProof/>
            <w:webHidden/>
          </w:rPr>
          <w:tab/>
        </w:r>
        <w:r>
          <w:rPr>
            <w:noProof/>
            <w:webHidden/>
          </w:rPr>
          <w:fldChar w:fldCharType="begin"/>
        </w:r>
        <w:r>
          <w:rPr>
            <w:noProof/>
            <w:webHidden/>
          </w:rPr>
          <w:instrText xml:space="preserve"> PAGEREF _Toc213751431 \h </w:instrText>
        </w:r>
        <w:r>
          <w:rPr>
            <w:noProof/>
            <w:webHidden/>
          </w:rPr>
        </w:r>
        <w:r>
          <w:rPr>
            <w:noProof/>
            <w:webHidden/>
          </w:rPr>
          <w:fldChar w:fldCharType="separate"/>
        </w:r>
        <w:r w:rsidR="00FA6F97">
          <w:rPr>
            <w:noProof/>
            <w:webHidden/>
          </w:rPr>
          <w:t>29</w:t>
        </w:r>
        <w:r>
          <w:rPr>
            <w:noProof/>
            <w:webHidden/>
          </w:rPr>
          <w:fldChar w:fldCharType="end"/>
        </w:r>
      </w:hyperlink>
    </w:p>
    <w:p w14:paraId="6F5B497B" w14:textId="00F73622"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32" w:history="1">
        <w:r w:rsidRPr="00E80A43">
          <w:rPr>
            <w:rStyle w:val="Lienhypertexte"/>
            <w:noProof/>
            <w:lang w:val="fr-CA"/>
          </w:rPr>
          <w:t>01-700 Gestion des élections et référendums</w:t>
        </w:r>
        <w:r>
          <w:rPr>
            <w:noProof/>
            <w:webHidden/>
          </w:rPr>
          <w:tab/>
        </w:r>
        <w:r>
          <w:rPr>
            <w:noProof/>
            <w:webHidden/>
          </w:rPr>
          <w:fldChar w:fldCharType="begin"/>
        </w:r>
        <w:r>
          <w:rPr>
            <w:noProof/>
            <w:webHidden/>
          </w:rPr>
          <w:instrText xml:space="preserve"> PAGEREF _Toc213751432 \h </w:instrText>
        </w:r>
        <w:r>
          <w:rPr>
            <w:noProof/>
            <w:webHidden/>
          </w:rPr>
        </w:r>
        <w:r>
          <w:rPr>
            <w:noProof/>
            <w:webHidden/>
          </w:rPr>
          <w:fldChar w:fldCharType="separate"/>
        </w:r>
        <w:r w:rsidR="00FA6F97">
          <w:rPr>
            <w:noProof/>
            <w:webHidden/>
          </w:rPr>
          <w:t>29</w:t>
        </w:r>
        <w:r>
          <w:rPr>
            <w:noProof/>
            <w:webHidden/>
          </w:rPr>
          <w:fldChar w:fldCharType="end"/>
        </w:r>
      </w:hyperlink>
    </w:p>
    <w:p w14:paraId="1C1ED877" w14:textId="213BB888" w:rsidR="001409B0" w:rsidRDefault="001409B0">
      <w:pPr>
        <w:pStyle w:val="TM2"/>
        <w:tabs>
          <w:tab w:val="right" w:leader="dot" w:pos="8636"/>
        </w:tabs>
        <w:rPr>
          <w:rFonts w:eastAsiaTheme="minorEastAsia" w:cstheme="minorBidi"/>
          <w:b w:val="0"/>
          <w:bCs w:val="0"/>
          <w:noProof/>
          <w:w w:val="100"/>
          <w:kern w:val="2"/>
          <w:sz w:val="24"/>
          <w:szCs w:val="24"/>
          <w:lang w:val="fr-CA" w:eastAsia="fr-CA"/>
          <w14:ligatures w14:val="standardContextual"/>
        </w:rPr>
      </w:pPr>
      <w:hyperlink w:anchor="_Toc213751433" w:history="1">
        <w:r w:rsidRPr="00E80A43">
          <w:rPr>
            <w:rStyle w:val="Lienhypertexte"/>
            <w:rFonts w:eastAsia="Calibri"/>
            <w:noProof/>
            <w:lang w:val="fr-CA"/>
          </w:rPr>
          <w:t>Série 02 – Ressources humaines</w:t>
        </w:r>
        <w:r>
          <w:rPr>
            <w:noProof/>
            <w:webHidden/>
          </w:rPr>
          <w:tab/>
        </w:r>
        <w:r>
          <w:rPr>
            <w:noProof/>
            <w:webHidden/>
          </w:rPr>
          <w:fldChar w:fldCharType="begin"/>
        </w:r>
        <w:r>
          <w:rPr>
            <w:noProof/>
            <w:webHidden/>
          </w:rPr>
          <w:instrText xml:space="preserve"> PAGEREF _Toc213751433 \h </w:instrText>
        </w:r>
        <w:r>
          <w:rPr>
            <w:noProof/>
            <w:webHidden/>
          </w:rPr>
        </w:r>
        <w:r>
          <w:rPr>
            <w:noProof/>
            <w:webHidden/>
          </w:rPr>
          <w:fldChar w:fldCharType="separate"/>
        </w:r>
        <w:r w:rsidR="00FA6F97">
          <w:rPr>
            <w:noProof/>
            <w:webHidden/>
          </w:rPr>
          <w:t>31</w:t>
        </w:r>
        <w:r>
          <w:rPr>
            <w:noProof/>
            <w:webHidden/>
          </w:rPr>
          <w:fldChar w:fldCharType="end"/>
        </w:r>
      </w:hyperlink>
    </w:p>
    <w:p w14:paraId="66630C8B" w14:textId="574C4BAC"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34" w:history="1">
        <w:r w:rsidRPr="00E80A43">
          <w:rPr>
            <w:rStyle w:val="Lienhypertexte"/>
            <w:noProof/>
            <w:lang w:val="fr-CA" w:eastAsia="fr-FR"/>
          </w:rPr>
          <w:t>02-100 Gestion des effectifs et de la dotation</w:t>
        </w:r>
        <w:r>
          <w:rPr>
            <w:noProof/>
            <w:webHidden/>
          </w:rPr>
          <w:tab/>
        </w:r>
        <w:r>
          <w:rPr>
            <w:noProof/>
            <w:webHidden/>
          </w:rPr>
          <w:fldChar w:fldCharType="begin"/>
        </w:r>
        <w:r>
          <w:rPr>
            <w:noProof/>
            <w:webHidden/>
          </w:rPr>
          <w:instrText xml:space="preserve"> PAGEREF _Toc213751434 \h </w:instrText>
        </w:r>
        <w:r>
          <w:rPr>
            <w:noProof/>
            <w:webHidden/>
          </w:rPr>
        </w:r>
        <w:r>
          <w:rPr>
            <w:noProof/>
            <w:webHidden/>
          </w:rPr>
          <w:fldChar w:fldCharType="separate"/>
        </w:r>
        <w:r w:rsidR="00FA6F97">
          <w:rPr>
            <w:noProof/>
            <w:webHidden/>
          </w:rPr>
          <w:t>31</w:t>
        </w:r>
        <w:r>
          <w:rPr>
            <w:noProof/>
            <w:webHidden/>
          </w:rPr>
          <w:fldChar w:fldCharType="end"/>
        </w:r>
      </w:hyperlink>
    </w:p>
    <w:p w14:paraId="00E51CFF" w14:textId="07CF6D3A"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35" w:history="1">
        <w:r w:rsidRPr="00E80A43">
          <w:rPr>
            <w:rStyle w:val="Lienhypertexte"/>
            <w:noProof/>
            <w:lang w:val="fr-CA" w:eastAsia="fr-FR"/>
          </w:rPr>
          <w:t>02-200 Gestion des dossiers du personnel</w:t>
        </w:r>
        <w:r>
          <w:rPr>
            <w:noProof/>
            <w:webHidden/>
          </w:rPr>
          <w:tab/>
        </w:r>
        <w:r>
          <w:rPr>
            <w:noProof/>
            <w:webHidden/>
          </w:rPr>
          <w:fldChar w:fldCharType="begin"/>
        </w:r>
        <w:r>
          <w:rPr>
            <w:noProof/>
            <w:webHidden/>
          </w:rPr>
          <w:instrText xml:space="preserve"> PAGEREF _Toc213751435 \h </w:instrText>
        </w:r>
        <w:r>
          <w:rPr>
            <w:noProof/>
            <w:webHidden/>
          </w:rPr>
        </w:r>
        <w:r>
          <w:rPr>
            <w:noProof/>
            <w:webHidden/>
          </w:rPr>
          <w:fldChar w:fldCharType="separate"/>
        </w:r>
        <w:r w:rsidR="00FA6F97">
          <w:rPr>
            <w:noProof/>
            <w:webHidden/>
          </w:rPr>
          <w:t>31</w:t>
        </w:r>
        <w:r>
          <w:rPr>
            <w:noProof/>
            <w:webHidden/>
          </w:rPr>
          <w:fldChar w:fldCharType="end"/>
        </w:r>
      </w:hyperlink>
    </w:p>
    <w:p w14:paraId="709616B6" w14:textId="34DB8F24"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36" w:history="1">
        <w:r w:rsidRPr="00E80A43">
          <w:rPr>
            <w:rStyle w:val="Lienhypertexte"/>
            <w:noProof/>
            <w:lang w:val="fr-CA" w:eastAsia="fr-FR"/>
          </w:rPr>
          <w:t>02-300 Gestion des conditions et de la qualité de vie au travail</w:t>
        </w:r>
        <w:r>
          <w:rPr>
            <w:noProof/>
            <w:webHidden/>
          </w:rPr>
          <w:tab/>
        </w:r>
        <w:r>
          <w:rPr>
            <w:noProof/>
            <w:webHidden/>
          </w:rPr>
          <w:fldChar w:fldCharType="begin"/>
        </w:r>
        <w:r>
          <w:rPr>
            <w:noProof/>
            <w:webHidden/>
          </w:rPr>
          <w:instrText xml:space="preserve"> PAGEREF _Toc213751436 \h </w:instrText>
        </w:r>
        <w:r>
          <w:rPr>
            <w:noProof/>
            <w:webHidden/>
          </w:rPr>
        </w:r>
        <w:r>
          <w:rPr>
            <w:noProof/>
            <w:webHidden/>
          </w:rPr>
          <w:fldChar w:fldCharType="separate"/>
        </w:r>
        <w:r w:rsidR="00FA6F97">
          <w:rPr>
            <w:noProof/>
            <w:webHidden/>
          </w:rPr>
          <w:t>32</w:t>
        </w:r>
        <w:r>
          <w:rPr>
            <w:noProof/>
            <w:webHidden/>
          </w:rPr>
          <w:fldChar w:fldCharType="end"/>
        </w:r>
      </w:hyperlink>
    </w:p>
    <w:p w14:paraId="48F2272C" w14:textId="6BB6872F"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37" w:history="1">
        <w:r w:rsidRPr="00E80A43">
          <w:rPr>
            <w:rStyle w:val="Lienhypertexte"/>
            <w:noProof/>
            <w:lang w:val="fr-CA" w:eastAsia="fr-FR"/>
          </w:rPr>
          <w:t>02-400 Gestion de la rémunération</w:t>
        </w:r>
        <w:r>
          <w:rPr>
            <w:noProof/>
            <w:webHidden/>
          </w:rPr>
          <w:tab/>
        </w:r>
        <w:r>
          <w:rPr>
            <w:noProof/>
            <w:webHidden/>
          </w:rPr>
          <w:fldChar w:fldCharType="begin"/>
        </w:r>
        <w:r>
          <w:rPr>
            <w:noProof/>
            <w:webHidden/>
          </w:rPr>
          <w:instrText xml:space="preserve"> PAGEREF _Toc213751437 \h </w:instrText>
        </w:r>
        <w:r>
          <w:rPr>
            <w:noProof/>
            <w:webHidden/>
          </w:rPr>
        </w:r>
        <w:r>
          <w:rPr>
            <w:noProof/>
            <w:webHidden/>
          </w:rPr>
          <w:fldChar w:fldCharType="separate"/>
        </w:r>
        <w:r w:rsidR="00FA6F97">
          <w:rPr>
            <w:noProof/>
            <w:webHidden/>
          </w:rPr>
          <w:t>33</w:t>
        </w:r>
        <w:r>
          <w:rPr>
            <w:noProof/>
            <w:webHidden/>
          </w:rPr>
          <w:fldChar w:fldCharType="end"/>
        </w:r>
      </w:hyperlink>
    </w:p>
    <w:p w14:paraId="0CD5AD50" w14:textId="76E2C036"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38" w:history="1">
        <w:r w:rsidRPr="00E80A43">
          <w:rPr>
            <w:rStyle w:val="Lienhypertexte"/>
            <w:noProof/>
            <w:lang w:val="fr-CA" w:eastAsia="fr-FR"/>
          </w:rPr>
          <w:t>02-500 Gestion des avantages sociaux</w:t>
        </w:r>
        <w:r>
          <w:rPr>
            <w:noProof/>
            <w:webHidden/>
          </w:rPr>
          <w:tab/>
        </w:r>
        <w:r>
          <w:rPr>
            <w:noProof/>
            <w:webHidden/>
          </w:rPr>
          <w:fldChar w:fldCharType="begin"/>
        </w:r>
        <w:r>
          <w:rPr>
            <w:noProof/>
            <w:webHidden/>
          </w:rPr>
          <w:instrText xml:space="preserve"> PAGEREF _Toc213751438 \h </w:instrText>
        </w:r>
        <w:r>
          <w:rPr>
            <w:noProof/>
            <w:webHidden/>
          </w:rPr>
        </w:r>
        <w:r>
          <w:rPr>
            <w:noProof/>
            <w:webHidden/>
          </w:rPr>
          <w:fldChar w:fldCharType="separate"/>
        </w:r>
        <w:r w:rsidR="00FA6F97">
          <w:rPr>
            <w:noProof/>
            <w:webHidden/>
          </w:rPr>
          <w:t>33</w:t>
        </w:r>
        <w:r>
          <w:rPr>
            <w:noProof/>
            <w:webHidden/>
          </w:rPr>
          <w:fldChar w:fldCharType="end"/>
        </w:r>
      </w:hyperlink>
    </w:p>
    <w:p w14:paraId="7C667FDE" w14:textId="114AD902"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39" w:history="1">
        <w:r w:rsidRPr="00E80A43">
          <w:rPr>
            <w:rStyle w:val="Lienhypertexte"/>
            <w:noProof/>
            <w:lang w:val="fr-CA" w:eastAsia="fr-FR"/>
          </w:rPr>
          <w:t>02-600 Gestion de la santé et sécurité au travail</w:t>
        </w:r>
        <w:r>
          <w:rPr>
            <w:noProof/>
            <w:webHidden/>
          </w:rPr>
          <w:tab/>
        </w:r>
        <w:r>
          <w:rPr>
            <w:noProof/>
            <w:webHidden/>
          </w:rPr>
          <w:fldChar w:fldCharType="begin"/>
        </w:r>
        <w:r>
          <w:rPr>
            <w:noProof/>
            <w:webHidden/>
          </w:rPr>
          <w:instrText xml:space="preserve"> PAGEREF _Toc213751439 \h </w:instrText>
        </w:r>
        <w:r>
          <w:rPr>
            <w:noProof/>
            <w:webHidden/>
          </w:rPr>
        </w:r>
        <w:r>
          <w:rPr>
            <w:noProof/>
            <w:webHidden/>
          </w:rPr>
          <w:fldChar w:fldCharType="separate"/>
        </w:r>
        <w:r w:rsidR="00FA6F97">
          <w:rPr>
            <w:noProof/>
            <w:webHidden/>
          </w:rPr>
          <w:t>34</w:t>
        </w:r>
        <w:r>
          <w:rPr>
            <w:noProof/>
            <w:webHidden/>
          </w:rPr>
          <w:fldChar w:fldCharType="end"/>
        </w:r>
      </w:hyperlink>
    </w:p>
    <w:p w14:paraId="0344757E" w14:textId="1D75D325"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40" w:history="1">
        <w:r w:rsidRPr="00E80A43">
          <w:rPr>
            <w:rStyle w:val="Lienhypertexte"/>
            <w:noProof/>
            <w:lang w:val="fr-CA" w:eastAsia="fr-FR"/>
          </w:rPr>
          <w:t>02-700 Gestion du développement des compétences</w:t>
        </w:r>
        <w:r>
          <w:rPr>
            <w:noProof/>
            <w:webHidden/>
          </w:rPr>
          <w:tab/>
        </w:r>
        <w:r>
          <w:rPr>
            <w:noProof/>
            <w:webHidden/>
          </w:rPr>
          <w:fldChar w:fldCharType="begin"/>
        </w:r>
        <w:r>
          <w:rPr>
            <w:noProof/>
            <w:webHidden/>
          </w:rPr>
          <w:instrText xml:space="preserve"> PAGEREF _Toc213751440 \h </w:instrText>
        </w:r>
        <w:r>
          <w:rPr>
            <w:noProof/>
            <w:webHidden/>
          </w:rPr>
        </w:r>
        <w:r>
          <w:rPr>
            <w:noProof/>
            <w:webHidden/>
          </w:rPr>
          <w:fldChar w:fldCharType="separate"/>
        </w:r>
        <w:r w:rsidR="00FA6F97">
          <w:rPr>
            <w:noProof/>
            <w:webHidden/>
          </w:rPr>
          <w:t>35</w:t>
        </w:r>
        <w:r>
          <w:rPr>
            <w:noProof/>
            <w:webHidden/>
          </w:rPr>
          <w:fldChar w:fldCharType="end"/>
        </w:r>
      </w:hyperlink>
    </w:p>
    <w:p w14:paraId="745C1067" w14:textId="35A987DE"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41" w:history="1">
        <w:r w:rsidRPr="00E80A43">
          <w:rPr>
            <w:rStyle w:val="Lienhypertexte"/>
            <w:noProof/>
            <w:lang w:val="fr-CA" w:eastAsia="fr-FR"/>
          </w:rPr>
          <w:t>02-800 Gestion des relations de travail</w:t>
        </w:r>
        <w:r>
          <w:rPr>
            <w:noProof/>
            <w:webHidden/>
          </w:rPr>
          <w:tab/>
        </w:r>
        <w:r>
          <w:rPr>
            <w:noProof/>
            <w:webHidden/>
          </w:rPr>
          <w:fldChar w:fldCharType="begin"/>
        </w:r>
        <w:r>
          <w:rPr>
            <w:noProof/>
            <w:webHidden/>
          </w:rPr>
          <w:instrText xml:space="preserve"> PAGEREF _Toc213751441 \h </w:instrText>
        </w:r>
        <w:r>
          <w:rPr>
            <w:noProof/>
            <w:webHidden/>
          </w:rPr>
        </w:r>
        <w:r>
          <w:rPr>
            <w:noProof/>
            <w:webHidden/>
          </w:rPr>
          <w:fldChar w:fldCharType="separate"/>
        </w:r>
        <w:r w:rsidR="00FA6F97">
          <w:rPr>
            <w:noProof/>
            <w:webHidden/>
          </w:rPr>
          <w:t>35</w:t>
        </w:r>
        <w:r>
          <w:rPr>
            <w:noProof/>
            <w:webHidden/>
          </w:rPr>
          <w:fldChar w:fldCharType="end"/>
        </w:r>
      </w:hyperlink>
    </w:p>
    <w:p w14:paraId="0AEE3104" w14:textId="5320DFDD" w:rsidR="001409B0" w:rsidRDefault="001409B0">
      <w:pPr>
        <w:pStyle w:val="TM2"/>
        <w:tabs>
          <w:tab w:val="right" w:leader="dot" w:pos="8636"/>
        </w:tabs>
        <w:rPr>
          <w:rFonts w:eastAsiaTheme="minorEastAsia" w:cstheme="minorBidi"/>
          <w:b w:val="0"/>
          <w:bCs w:val="0"/>
          <w:noProof/>
          <w:w w:val="100"/>
          <w:kern w:val="2"/>
          <w:sz w:val="24"/>
          <w:szCs w:val="24"/>
          <w:lang w:val="fr-CA" w:eastAsia="fr-CA"/>
          <w14:ligatures w14:val="standardContextual"/>
        </w:rPr>
      </w:pPr>
      <w:hyperlink w:anchor="_Toc213751442" w:history="1">
        <w:r w:rsidRPr="00E80A43">
          <w:rPr>
            <w:rStyle w:val="Lienhypertexte"/>
            <w:rFonts w:eastAsia="Calibri"/>
            <w:noProof/>
            <w:lang w:val="fr-CA"/>
          </w:rPr>
          <w:t>Série 03 – Communications et relations externes</w:t>
        </w:r>
        <w:r>
          <w:rPr>
            <w:noProof/>
            <w:webHidden/>
          </w:rPr>
          <w:tab/>
        </w:r>
        <w:r>
          <w:rPr>
            <w:noProof/>
            <w:webHidden/>
          </w:rPr>
          <w:fldChar w:fldCharType="begin"/>
        </w:r>
        <w:r>
          <w:rPr>
            <w:noProof/>
            <w:webHidden/>
          </w:rPr>
          <w:instrText xml:space="preserve"> PAGEREF _Toc213751442 \h </w:instrText>
        </w:r>
        <w:r>
          <w:rPr>
            <w:noProof/>
            <w:webHidden/>
          </w:rPr>
        </w:r>
        <w:r>
          <w:rPr>
            <w:noProof/>
            <w:webHidden/>
          </w:rPr>
          <w:fldChar w:fldCharType="separate"/>
        </w:r>
        <w:r w:rsidR="00FA6F97">
          <w:rPr>
            <w:noProof/>
            <w:webHidden/>
          </w:rPr>
          <w:t>37</w:t>
        </w:r>
        <w:r>
          <w:rPr>
            <w:noProof/>
            <w:webHidden/>
          </w:rPr>
          <w:fldChar w:fldCharType="end"/>
        </w:r>
      </w:hyperlink>
    </w:p>
    <w:p w14:paraId="6EDB18BA" w14:textId="381DCB43"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43" w:history="1">
        <w:r w:rsidRPr="00E80A43">
          <w:rPr>
            <w:rStyle w:val="Lienhypertexte"/>
            <w:noProof/>
            <w:lang w:val="fr-CA" w:eastAsia="fr-FR"/>
          </w:rPr>
          <w:t>03-100 Gestion de l’identification visuelle, des publications et de la publicité</w:t>
        </w:r>
        <w:r>
          <w:rPr>
            <w:noProof/>
            <w:webHidden/>
          </w:rPr>
          <w:tab/>
        </w:r>
        <w:r>
          <w:rPr>
            <w:noProof/>
            <w:webHidden/>
          </w:rPr>
          <w:fldChar w:fldCharType="begin"/>
        </w:r>
        <w:r>
          <w:rPr>
            <w:noProof/>
            <w:webHidden/>
          </w:rPr>
          <w:instrText xml:space="preserve"> PAGEREF _Toc213751443 \h </w:instrText>
        </w:r>
        <w:r>
          <w:rPr>
            <w:noProof/>
            <w:webHidden/>
          </w:rPr>
        </w:r>
        <w:r>
          <w:rPr>
            <w:noProof/>
            <w:webHidden/>
          </w:rPr>
          <w:fldChar w:fldCharType="separate"/>
        </w:r>
        <w:r w:rsidR="00FA6F97">
          <w:rPr>
            <w:noProof/>
            <w:webHidden/>
          </w:rPr>
          <w:t>37</w:t>
        </w:r>
        <w:r>
          <w:rPr>
            <w:noProof/>
            <w:webHidden/>
          </w:rPr>
          <w:fldChar w:fldCharType="end"/>
        </w:r>
      </w:hyperlink>
    </w:p>
    <w:p w14:paraId="66509333" w14:textId="5C3DA4D9"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44" w:history="1">
        <w:r w:rsidRPr="00E80A43">
          <w:rPr>
            <w:rStyle w:val="Lienhypertexte"/>
            <w:noProof/>
            <w:lang w:val="fr-CA" w:eastAsia="fr-FR"/>
          </w:rPr>
          <w:t>03-200</w:t>
        </w:r>
        <w:r w:rsidRPr="00E80A43">
          <w:rPr>
            <w:rStyle w:val="Lienhypertexte"/>
            <w:noProof/>
            <w:lang w:val="fr-CA"/>
          </w:rPr>
          <w:t xml:space="preserve"> </w:t>
        </w:r>
        <w:r w:rsidRPr="00E80A43">
          <w:rPr>
            <w:rStyle w:val="Lienhypertexte"/>
            <w:noProof/>
            <w:lang w:val="fr-CA" w:eastAsia="fr-FR"/>
          </w:rPr>
          <w:t>Gestion des événements et des activités de reconnaissance</w:t>
        </w:r>
        <w:r>
          <w:rPr>
            <w:noProof/>
            <w:webHidden/>
          </w:rPr>
          <w:tab/>
        </w:r>
        <w:r>
          <w:rPr>
            <w:noProof/>
            <w:webHidden/>
          </w:rPr>
          <w:fldChar w:fldCharType="begin"/>
        </w:r>
        <w:r>
          <w:rPr>
            <w:noProof/>
            <w:webHidden/>
          </w:rPr>
          <w:instrText xml:space="preserve"> PAGEREF _Toc213751444 \h </w:instrText>
        </w:r>
        <w:r>
          <w:rPr>
            <w:noProof/>
            <w:webHidden/>
          </w:rPr>
        </w:r>
        <w:r>
          <w:rPr>
            <w:noProof/>
            <w:webHidden/>
          </w:rPr>
          <w:fldChar w:fldCharType="separate"/>
        </w:r>
        <w:r w:rsidR="00FA6F97">
          <w:rPr>
            <w:noProof/>
            <w:webHidden/>
          </w:rPr>
          <w:t>37</w:t>
        </w:r>
        <w:r>
          <w:rPr>
            <w:noProof/>
            <w:webHidden/>
          </w:rPr>
          <w:fldChar w:fldCharType="end"/>
        </w:r>
      </w:hyperlink>
    </w:p>
    <w:p w14:paraId="3C2C00A4" w14:textId="007A08E3"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45" w:history="1">
        <w:r w:rsidRPr="00E80A43">
          <w:rPr>
            <w:rStyle w:val="Lienhypertexte"/>
            <w:noProof/>
            <w:lang w:val="fr-CA" w:eastAsia="fr-FR"/>
          </w:rPr>
          <w:t>03-300</w:t>
        </w:r>
        <w:r w:rsidRPr="00E80A43">
          <w:rPr>
            <w:rStyle w:val="Lienhypertexte"/>
            <w:noProof/>
            <w:lang w:val="fr-CA"/>
          </w:rPr>
          <w:t xml:space="preserve"> </w:t>
        </w:r>
        <w:r w:rsidRPr="00E80A43">
          <w:rPr>
            <w:rStyle w:val="Lienhypertexte"/>
            <w:noProof/>
            <w:lang w:val="fr-CA" w:eastAsia="fr-FR"/>
          </w:rPr>
          <w:t>Gestion des relations externes</w:t>
        </w:r>
        <w:r>
          <w:rPr>
            <w:noProof/>
            <w:webHidden/>
          </w:rPr>
          <w:tab/>
        </w:r>
        <w:r>
          <w:rPr>
            <w:noProof/>
            <w:webHidden/>
          </w:rPr>
          <w:fldChar w:fldCharType="begin"/>
        </w:r>
        <w:r>
          <w:rPr>
            <w:noProof/>
            <w:webHidden/>
          </w:rPr>
          <w:instrText xml:space="preserve"> PAGEREF _Toc213751445 \h </w:instrText>
        </w:r>
        <w:r>
          <w:rPr>
            <w:noProof/>
            <w:webHidden/>
          </w:rPr>
        </w:r>
        <w:r>
          <w:rPr>
            <w:noProof/>
            <w:webHidden/>
          </w:rPr>
          <w:fldChar w:fldCharType="separate"/>
        </w:r>
        <w:r w:rsidR="00FA6F97">
          <w:rPr>
            <w:noProof/>
            <w:webHidden/>
          </w:rPr>
          <w:t>38</w:t>
        </w:r>
        <w:r>
          <w:rPr>
            <w:noProof/>
            <w:webHidden/>
          </w:rPr>
          <w:fldChar w:fldCharType="end"/>
        </w:r>
      </w:hyperlink>
    </w:p>
    <w:p w14:paraId="7F2169BE" w14:textId="57990E6A" w:rsidR="001409B0" w:rsidRDefault="001409B0">
      <w:pPr>
        <w:pStyle w:val="TM2"/>
        <w:tabs>
          <w:tab w:val="right" w:leader="dot" w:pos="8636"/>
        </w:tabs>
        <w:rPr>
          <w:rFonts w:eastAsiaTheme="minorEastAsia" w:cstheme="minorBidi"/>
          <w:b w:val="0"/>
          <w:bCs w:val="0"/>
          <w:noProof/>
          <w:w w:val="100"/>
          <w:kern w:val="2"/>
          <w:sz w:val="24"/>
          <w:szCs w:val="24"/>
          <w:lang w:val="fr-CA" w:eastAsia="fr-CA"/>
          <w14:ligatures w14:val="standardContextual"/>
        </w:rPr>
      </w:pPr>
      <w:hyperlink w:anchor="_Toc213751446" w:history="1">
        <w:r w:rsidRPr="00E80A43">
          <w:rPr>
            <w:rStyle w:val="Lienhypertexte"/>
            <w:rFonts w:eastAsia="Calibri"/>
            <w:noProof/>
            <w:lang w:val="fr-CA"/>
          </w:rPr>
          <w:t>Série 04 – Ressources informationnelles</w:t>
        </w:r>
        <w:r>
          <w:rPr>
            <w:noProof/>
            <w:webHidden/>
          </w:rPr>
          <w:tab/>
        </w:r>
        <w:r>
          <w:rPr>
            <w:noProof/>
            <w:webHidden/>
          </w:rPr>
          <w:fldChar w:fldCharType="begin"/>
        </w:r>
        <w:r>
          <w:rPr>
            <w:noProof/>
            <w:webHidden/>
          </w:rPr>
          <w:instrText xml:space="preserve"> PAGEREF _Toc213751446 \h </w:instrText>
        </w:r>
        <w:r>
          <w:rPr>
            <w:noProof/>
            <w:webHidden/>
          </w:rPr>
        </w:r>
        <w:r>
          <w:rPr>
            <w:noProof/>
            <w:webHidden/>
          </w:rPr>
          <w:fldChar w:fldCharType="separate"/>
        </w:r>
        <w:r w:rsidR="00FA6F97">
          <w:rPr>
            <w:noProof/>
            <w:webHidden/>
          </w:rPr>
          <w:t>40</w:t>
        </w:r>
        <w:r>
          <w:rPr>
            <w:noProof/>
            <w:webHidden/>
          </w:rPr>
          <w:fldChar w:fldCharType="end"/>
        </w:r>
      </w:hyperlink>
    </w:p>
    <w:p w14:paraId="3FE299E1" w14:textId="75022350"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47" w:history="1">
        <w:r w:rsidRPr="00E80A43">
          <w:rPr>
            <w:rStyle w:val="Lienhypertexte"/>
            <w:noProof/>
            <w:lang w:val="fr-CA" w:eastAsia="fr-FR"/>
          </w:rPr>
          <w:t>04-100</w:t>
        </w:r>
        <w:r w:rsidRPr="00E80A43">
          <w:rPr>
            <w:rStyle w:val="Lienhypertexte"/>
            <w:noProof/>
            <w:lang w:val="fr-CA"/>
          </w:rPr>
          <w:t xml:space="preserve"> </w:t>
        </w:r>
        <w:r w:rsidRPr="00E80A43">
          <w:rPr>
            <w:rStyle w:val="Lienhypertexte"/>
            <w:noProof/>
            <w:lang w:val="fr-CA" w:eastAsia="fr-FR"/>
          </w:rPr>
          <w:t>Gestion des documents institutionnels</w:t>
        </w:r>
        <w:r>
          <w:rPr>
            <w:noProof/>
            <w:webHidden/>
          </w:rPr>
          <w:tab/>
        </w:r>
        <w:r>
          <w:rPr>
            <w:noProof/>
            <w:webHidden/>
          </w:rPr>
          <w:fldChar w:fldCharType="begin"/>
        </w:r>
        <w:r>
          <w:rPr>
            <w:noProof/>
            <w:webHidden/>
          </w:rPr>
          <w:instrText xml:space="preserve"> PAGEREF _Toc213751447 \h </w:instrText>
        </w:r>
        <w:r>
          <w:rPr>
            <w:noProof/>
            <w:webHidden/>
          </w:rPr>
        </w:r>
        <w:r>
          <w:rPr>
            <w:noProof/>
            <w:webHidden/>
          </w:rPr>
          <w:fldChar w:fldCharType="separate"/>
        </w:r>
        <w:r w:rsidR="00FA6F97">
          <w:rPr>
            <w:noProof/>
            <w:webHidden/>
          </w:rPr>
          <w:t>40</w:t>
        </w:r>
        <w:r>
          <w:rPr>
            <w:noProof/>
            <w:webHidden/>
          </w:rPr>
          <w:fldChar w:fldCharType="end"/>
        </w:r>
      </w:hyperlink>
    </w:p>
    <w:p w14:paraId="73363051" w14:textId="3970F8B0"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48" w:history="1">
        <w:r w:rsidRPr="00E80A43">
          <w:rPr>
            <w:rStyle w:val="Lienhypertexte"/>
            <w:noProof/>
            <w:lang w:val="fr-CA" w:eastAsia="fr-FR"/>
          </w:rPr>
          <w:t>04-200</w:t>
        </w:r>
        <w:r w:rsidRPr="00E80A43">
          <w:rPr>
            <w:rStyle w:val="Lienhypertexte"/>
            <w:noProof/>
            <w:lang w:val="fr-CA"/>
          </w:rPr>
          <w:t xml:space="preserve"> </w:t>
        </w:r>
        <w:r w:rsidRPr="00E80A43">
          <w:rPr>
            <w:rStyle w:val="Lienhypertexte"/>
            <w:noProof/>
            <w:lang w:val="fr-CA" w:eastAsia="fr-FR"/>
          </w:rPr>
          <w:t>Gestion des systèmes informatiques</w:t>
        </w:r>
        <w:r>
          <w:rPr>
            <w:noProof/>
            <w:webHidden/>
          </w:rPr>
          <w:tab/>
        </w:r>
        <w:r>
          <w:rPr>
            <w:noProof/>
            <w:webHidden/>
          </w:rPr>
          <w:fldChar w:fldCharType="begin"/>
        </w:r>
        <w:r>
          <w:rPr>
            <w:noProof/>
            <w:webHidden/>
          </w:rPr>
          <w:instrText xml:space="preserve"> PAGEREF _Toc213751448 \h </w:instrText>
        </w:r>
        <w:r>
          <w:rPr>
            <w:noProof/>
            <w:webHidden/>
          </w:rPr>
        </w:r>
        <w:r>
          <w:rPr>
            <w:noProof/>
            <w:webHidden/>
          </w:rPr>
          <w:fldChar w:fldCharType="separate"/>
        </w:r>
        <w:r w:rsidR="00FA6F97">
          <w:rPr>
            <w:noProof/>
            <w:webHidden/>
          </w:rPr>
          <w:t>41</w:t>
        </w:r>
        <w:r>
          <w:rPr>
            <w:noProof/>
            <w:webHidden/>
          </w:rPr>
          <w:fldChar w:fldCharType="end"/>
        </w:r>
      </w:hyperlink>
    </w:p>
    <w:p w14:paraId="00E87CA1" w14:textId="52DC1A47" w:rsidR="001409B0" w:rsidRDefault="001409B0">
      <w:pPr>
        <w:pStyle w:val="TM2"/>
        <w:tabs>
          <w:tab w:val="right" w:leader="dot" w:pos="8636"/>
        </w:tabs>
        <w:rPr>
          <w:rFonts w:eastAsiaTheme="minorEastAsia" w:cstheme="minorBidi"/>
          <w:b w:val="0"/>
          <w:bCs w:val="0"/>
          <w:noProof/>
          <w:w w:val="100"/>
          <w:kern w:val="2"/>
          <w:sz w:val="24"/>
          <w:szCs w:val="24"/>
          <w:lang w:val="fr-CA" w:eastAsia="fr-CA"/>
          <w14:ligatures w14:val="standardContextual"/>
        </w:rPr>
      </w:pPr>
      <w:hyperlink w:anchor="_Toc213751449" w:history="1">
        <w:r w:rsidRPr="00E80A43">
          <w:rPr>
            <w:rStyle w:val="Lienhypertexte"/>
            <w:rFonts w:eastAsia="Calibri"/>
            <w:noProof/>
            <w:lang w:val="fr-CA"/>
          </w:rPr>
          <w:t>Série 05 – Ressources financières</w:t>
        </w:r>
        <w:r>
          <w:rPr>
            <w:noProof/>
            <w:webHidden/>
          </w:rPr>
          <w:tab/>
        </w:r>
        <w:r>
          <w:rPr>
            <w:noProof/>
            <w:webHidden/>
          </w:rPr>
          <w:fldChar w:fldCharType="begin"/>
        </w:r>
        <w:r>
          <w:rPr>
            <w:noProof/>
            <w:webHidden/>
          </w:rPr>
          <w:instrText xml:space="preserve"> PAGEREF _Toc213751449 \h </w:instrText>
        </w:r>
        <w:r>
          <w:rPr>
            <w:noProof/>
            <w:webHidden/>
          </w:rPr>
        </w:r>
        <w:r>
          <w:rPr>
            <w:noProof/>
            <w:webHidden/>
          </w:rPr>
          <w:fldChar w:fldCharType="separate"/>
        </w:r>
        <w:r w:rsidR="00FA6F97">
          <w:rPr>
            <w:noProof/>
            <w:webHidden/>
          </w:rPr>
          <w:t>41</w:t>
        </w:r>
        <w:r>
          <w:rPr>
            <w:noProof/>
            <w:webHidden/>
          </w:rPr>
          <w:fldChar w:fldCharType="end"/>
        </w:r>
      </w:hyperlink>
    </w:p>
    <w:p w14:paraId="7201E0DC" w14:textId="61A5BDE3"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50" w:history="1">
        <w:r w:rsidRPr="00E80A43">
          <w:rPr>
            <w:rStyle w:val="Lienhypertexte"/>
            <w:noProof/>
            <w:lang w:val="fr-CA" w:eastAsia="fr-FR"/>
          </w:rPr>
          <w:t>05-100</w:t>
        </w:r>
        <w:r w:rsidRPr="00E80A43">
          <w:rPr>
            <w:rStyle w:val="Lienhypertexte"/>
            <w:noProof/>
            <w:lang w:val="fr-CA"/>
          </w:rPr>
          <w:t xml:space="preserve"> </w:t>
        </w:r>
        <w:r w:rsidRPr="00E80A43">
          <w:rPr>
            <w:rStyle w:val="Lienhypertexte"/>
            <w:noProof/>
            <w:lang w:val="fr-CA" w:eastAsia="fr-FR"/>
          </w:rPr>
          <w:t>Gestion de la planification budgétaire et du bilan financier</w:t>
        </w:r>
        <w:r>
          <w:rPr>
            <w:noProof/>
            <w:webHidden/>
          </w:rPr>
          <w:tab/>
        </w:r>
        <w:r>
          <w:rPr>
            <w:noProof/>
            <w:webHidden/>
          </w:rPr>
          <w:fldChar w:fldCharType="begin"/>
        </w:r>
        <w:r>
          <w:rPr>
            <w:noProof/>
            <w:webHidden/>
          </w:rPr>
          <w:instrText xml:space="preserve"> PAGEREF _Toc213751450 \h </w:instrText>
        </w:r>
        <w:r>
          <w:rPr>
            <w:noProof/>
            <w:webHidden/>
          </w:rPr>
        </w:r>
        <w:r>
          <w:rPr>
            <w:noProof/>
            <w:webHidden/>
          </w:rPr>
          <w:fldChar w:fldCharType="separate"/>
        </w:r>
        <w:r w:rsidR="00FA6F97">
          <w:rPr>
            <w:noProof/>
            <w:webHidden/>
          </w:rPr>
          <w:t>41</w:t>
        </w:r>
        <w:r>
          <w:rPr>
            <w:noProof/>
            <w:webHidden/>
          </w:rPr>
          <w:fldChar w:fldCharType="end"/>
        </w:r>
      </w:hyperlink>
    </w:p>
    <w:p w14:paraId="4D1C56DA" w14:textId="7C21FCF8"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51" w:history="1">
        <w:r w:rsidRPr="00E80A43">
          <w:rPr>
            <w:rStyle w:val="Lienhypertexte"/>
            <w:noProof/>
            <w:lang w:val="fr-CA" w:eastAsia="fr-FR"/>
          </w:rPr>
          <w:t>05-200</w:t>
        </w:r>
        <w:r w:rsidRPr="00E80A43">
          <w:rPr>
            <w:rStyle w:val="Lienhypertexte"/>
            <w:noProof/>
            <w:lang w:val="fr-CA"/>
          </w:rPr>
          <w:t xml:space="preserve"> </w:t>
        </w:r>
        <w:r w:rsidRPr="00E80A43">
          <w:rPr>
            <w:rStyle w:val="Lienhypertexte"/>
            <w:noProof/>
            <w:lang w:val="fr-CA" w:eastAsia="fr-FR"/>
          </w:rPr>
          <w:t>Gestion du financement, des subventions, des opérations bancaires et de la fiscalité</w:t>
        </w:r>
        <w:r>
          <w:rPr>
            <w:noProof/>
            <w:webHidden/>
          </w:rPr>
          <w:tab/>
        </w:r>
        <w:r>
          <w:rPr>
            <w:noProof/>
            <w:webHidden/>
          </w:rPr>
          <w:fldChar w:fldCharType="begin"/>
        </w:r>
        <w:r>
          <w:rPr>
            <w:noProof/>
            <w:webHidden/>
          </w:rPr>
          <w:instrText xml:space="preserve"> PAGEREF _Toc213751451 \h </w:instrText>
        </w:r>
        <w:r>
          <w:rPr>
            <w:noProof/>
            <w:webHidden/>
          </w:rPr>
        </w:r>
        <w:r>
          <w:rPr>
            <w:noProof/>
            <w:webHidden/>
          </w:rPr>
          <w:fldChar w:fldCharType="separate"/>
        </w:r>
        <w:r w:rsidR="00FA6F97">
          <w:rPr>
            <w:noProof/>
            <w:webHidden/>
          </w:rPr>
          <w:t>42</w:t>
        </w:r>
        <w:r>
          <w:rPr>
            <w:noProof/>
            <w:webHidden/>
          </w:rPr>
          <w:fldChar w:fldCharType="end"/>
        </w:r>
      </w:hyperlink>
    </w:p>
    <w:p w14:paraId="533CC309" w14:textId="7E5FA957"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52" w:history="1">
        <w:r w:rsidRPr="00E80A43">
          <w:rPr>
            <w:rStyle w:val="Lienhypertexte"/>
            <w:noProof/>
            <w:lang w:val="fr-CA" w:eastAsia="fr-FR"/>
          </w:rPr>
          <w:t>05-300</w:t>
        </w:r>
        <w:r w:rsidRPr="00E80A43">
          <w:rPr>
            <w:rStyle w:val="Lienhypertexte"/>
            <w:noProof/>
            <w:lang w:val="fr-CA"/>
          </w:rPr>
          <w:t xml:space="preserve"> </w:t>
        </w:r>
        <w:r w:rsidRPr="00E80A43">
          <w:rPr>
            <w:rStyle w:val="Lienhypertexte"/>
            <w:noProof/>
            <w:lang w:val="fr-CA" w:eastAsia="fr-FR"/>
          </w:rPr>
          <w:t>Gestion des dépenses, des revenus et de la paie</w:t>
        </w:r>
        <w:r>
          <w:rPr>
            <w:noProof/>
            <w:webHidden/>
          </w:rPr>
          <w:tab/>
        </w:r>
        <w:r>
          <w:rPr>
            <w:noProof/>
            <w:webHidden/>
          </w:rPr>
          <w:fldChar w:fldCharType="begin"/>
        </w:r>
        <w:r>
          <w:rPr>
            <w:noProof/>
            <w:webHidden/>
          </w:rPr>
          <w:instrText xml:space="preserve"> PAGEREF _Toc213751452 \h </w:instrText>
        </w:r>
        <w:r>
          <w:rPr>
            <w:noProof/>
            <w:webHidden/>
          </w:rPr>
        </w:r>
        <w:r>
          <w:rPr>
            <w:noProof/>
            <w:webHidden/>
          </w:rPr>
          <w:fldChar w:fldCharType="separate"/>
        </w:r>
        <w:r w:rsidR="00FA6F97">
          <w:rPr>
            <w:noProof/>
            <w:webHidden/>
          </w:rPr>
          <w:t>43</w:t>
        </w:r>
        <w:r>
          <w:rPr>
            <w:noProof/>
            <w:webHidden/>
          </w:rPr>
          <w:fldChar w:fldCharType="end"/>
        </w:r>
      </w:hyperlink>
    </w:p>
    <w:p w14:paraId="5D1301F1" w14:textId="3D935281"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53" w:history="1">
        <w:r w:rsidRPr="00E80A43">
          <w:rPr>
            <w:rStyle w:val="Lienhypertexte"/>
            <w:noProof/>
            <w:lang w:val="fr-CA" w:eastAsia="fr-FR"/>
          </w:rPr>
          <w:t>05-400</w:t>
        </w:r>
        <w:r w:rsidRPr="00E80A43">
          <w:rPr>
            <w:rStyle w:val="Lienhypertexte"/>
            <w:noProof/>
            <w:lang w:val="fr-CA"/>
          </w:rPr>
          <w:t xml:space="preserve"> </w:t>
        </w:r>
        <w:r w:rsidRPr="00E80A43">
          <w:rPr>
            <w:rStyle w:val="Lienhypertexte"/>
            <w:noProof/>
            <w:lang w:val="fr-CA" w:eastAsia="fr-FR"/>
          </w:rPr>
          <w:t>Gestion de l’évaluation foncière</w:t>
        </w:r>
        <w:r>
          <w:rPr>
            <w:noProof/>
            <w:webHidden/>
          </w:rPr>
          <w:tab/>
        </w:r>
        <w:r>
          <w:rPr>
            <w:noProof/>
            <w:webHidden/>
          </w:rPr>
          <w:fldChar w:fldCharType="begin"/>
        </w:r>
        <w:r>
          <w:rPr>
            <w:noProof/>
            <w:webHidden/>
          </w:rPr>
          <w:instrText xml:space="preserve"> PAGEREF _Toc213751453 \h </w:instrText>
        </w:r>
        <w:r>
          <w:rPr>
            <w:noProof/>
            <w:webHidden/>
          </w:rPr>
        </w:r>
        <w:r>
          <w:rPr>
            <w:noProof/>
            <w:webHidden/>
          </w:rPr>
          <w:fldChar w:fldCharType="separate"/>
        </w:r>
        <w:r w:rsidR="00FA6F97">
          <w:rPr>
            <w:noProof/>
            <w:webHidden/>
          </w:rPr>
          <w:t>44</w:t>
        </w:r>
        <w:r>
          <w:rPr>
            <w:noProof/>
            <w:webHidden/>
          </w:rPr>
          <w:fldChar w:fldCharType="end"/>
        </w:r>
      </w:hyperlink>
    </w:p>
    <w:p w14:paraId="3D3E53F1" w14:textId="084EF2A4"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54" w:history="1">
        <w:r w:rsidRPr="00E80A43">
          <w:rPr>
            <w:rStyle w:val="Lienhypertexte"/>
            <w:noProof/>
            <w:lang w:val="fr-CA" w:eastAsia="fr-FR"/>
          </w:rPr>
          <w:t>05-500</w:t>
        </w:r>
        <w:r w:rsidRPr="00E80A43">
          <w:rPr>
            <w:rStyle w:val="Lienhypertexte"/>
            <w:noProof/>
            <w:lang w:val="fr-CA"/>
          </w:rPr>
          <w:t xml:space="preserve"> </w:t>
        </w:r>
        <w:r w:rsidRPr="00E80A43">
          <w:rPr>
            <w:rStyle w:val="Lienhypertexte"/>
            <w:noProof/>
            <w:lang w:val="fr-CA" w:eastAsia="fr-FR"/>
          </w:rPr>
          <w:t>Gestion de la taxation</w:t>
        </w:r>
        <w:r>
          <w:rPr>
            <w:noProof/>
            <w:webHidden/>
          </w:rPr>
          <w:tab/>
        </w:r>
        <w:r>
          <w:rPr>
            <w:noProof/>
            <w:webHidden/>
          </w:rPr>
          <w:fldChar w:fldCharType="begin"/>
        </w:r>
        <w:r>
          <w:rPr>
            <w:noProof/>
            <w:webHidden/>
          </w:rPr>
          <w:instrText xml:space="preserve"> PAGEREF _Toc213751454 \h </w:instrText>
        </w:r>
        <w:r>
          <w:rPr>
            <w:noProof/>
            <w:webHidden/>
          </w:rPr>
        </w:r>
        <w:r>
          <w:rPr>
            <w:noProof/>
            <w:webHidden/>
          </w:rPr>
          <w:fldChar w:fldCharType="separate"/>
        </w:r>
        <w:r w:rsidR="00FA6F97">
          <w:rPr>
            <w:noProof/>
            <w:webHidden/>
          </w:rPr>
          <w:t>45</w:t>
        </w:r>
        <w:r>
          <w:rPr>
            <w:noProof/>
            <w:webHidden/>
          </w:rPr>
          <w:fldChar w:fldCharType="end"/>
        </w:r>
      </w:hyperlink>
    </w:p>
    <w:p w14:paraId="1B2712C7" w14:textId="5EC680DE" w:rsidR="001409B0" w:rsidRDefault="001409B0">
      <w:pPr>
        <w:pStyle w:val="TM2"/>
        <w:tabs>
          <w:tab w:val="right" w:leader="dot" w:pos="8636"/>
        </w:tabs>
        <w:rPr>
          <w:rFonts w:eastAsiaTheme="minorEastAsia" w:cstheme="minorBidi"/>
          <w:b w:val="0"/>
          <w:bCs w:val="0"/>
          <w:noProof/>
          <w:w w:val="100"/>
          <w:kern w:val="2"/>
          <w:sz w:val="24"/>
          <w:szCs w:val="24"/>
          <w:lang w:val="fr-CA" w:eastAsia="fr-CA"/>
          <w14:ligatures w14:val="standardContextual"/>
        </w:rPr>
      </w:pPr>
      <w:hyperlink w:anchor="_Toc213751455" w:history="1">
        <w:r w:rsidRPr="00E80A43">
          <w:rPr>
            <w:rStyle w:val="Lienhypertexte"/>
            <w:rFonts w:eastAsia="Calibri"/>
            <w:noProof/>
            <w:lang w:val="fr-CA"/>
          </w:rPr>
          <w:t>Série 06 – Ressources mobilières et immobilières</w:t>
        </w:r>
        <w:r>
          <w:rPr>
            <w:noProof/>
            <w:webHidden/>
          </w:rPr>
          <w:tab/>
        </w:r>
        <w:r>
          <w:rPr>
            <w:noProof/>
            <w:webHidden/>
          </w:rPr>
          <w:fldChar w:fldCharType="begin"/>
        </w:r>
        <w:r>
          <w:rPr>
            <w:noProof/>
            <w:webHidden/>
          </w:rPr>
          <w:instrText xml:space="preserve"> PAGEREF _Toc213751455 \h </w:instrText>
        </w:r>
        <w:r>
          <w:rPr>
            <w:noProof/>
            <w:webHidden/>
          </w:rPr>
        </w:r>
        <w:r>
          <w:rPr>
            <w:noProof/>
            <w:webHidden/>
          </w:rPr>
          <w:fldChar w:fldCharType="separate"/>
        </w:r>
        <w:r w:rsidR="00FA6F97">
          <w:rPr>
            <w:noProof/>
            <w:webHidden/>
          </w:rPr>
          <w:t>46</w:t>
        </w:r>
        <w:r>
          <w:rPr>
            <w:noProof/>
            <w:webHidden/>
          </w:rPr>
          <w:fldChar w:fldCharType="end"/>
        </w:r>
      </w:hyperlink>
    </w:p>
    <w:p w14:paraId="4508280C" w14:textId="498994C3"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56" w:history="1">
        <w:r w:rsidRPr="00E80A43">
          <w:rPr>
            <w:rStyle w:val="Lienhypertexte"/>
            <w:noProof/>
            <w:lang w:val="fr-CA" w:eastAsia="fr-FR"/>
          </w:rPr>
          <w:t>06-100</w:t>
        </w:r>
        <w:r w:rsidRPr="00E80A43">
          <w:rPr>
            <w:rStyle w:val="Lienhypertexte"/>
            <w:noProof/>
            <w:lang w:val="fr-CA"/>
          </w:rPr>
          <w:t xml:space="preserve"> </w:t>
        </w:r>
        <w:r w:rsidRPr="00E80A43">
          <w:rPr>
            <w:rStyle w:val="Lienhypertexte"/>
            <w:noProof/>
            <w:lang w:val="fr-CA" w:eastAsia="fr-FR"/>
          </w:rPr>
          <w:t>Gestion des biens mobiliers</w:t>
        </w:r>
        <w:r>
          <w:rPr>
            <w:noProof/>
            <w:webHidden/>
          </w:rPr>
          <w:tab/>
        </w:r>
        <w:r>
          <w:rPr>
            <w:noProof/>
            <w:webHidden/>
          </w:rPr>
          <w:fldChar w:fldCharType="begin"/>
        </w:r>
        <w:r>
          <w:rPr>
            <w:noProof/>
            <w:webHidden/>
          </w:rPr>
          <w:instrText xml:space="preserve"> PAGEREF _Toc213751456 \h </w:instrText>
        </w:r>
        <w:r>
          <w:rPr>
            <w:noProof/>
            <w:webHidden/>
          </w:rPr>
        </w:r>
        <w:r>
          <w:rPr>
            <w:noProof/>
            <w:webHidden/>
          </w:rPr>
          <w:fldChar w:fldCharType="separate"/>
        </w:r>
        <w:r w:rsidR="00FA6F97">
          <w:rPr>
            <w:noProof/>
            <w:webHidden/>
          </w:rPr>
          <w:t>46</w:t>
        </w:r>
        <w:r>
          <w:rPr>
            <w:noProof/>
            <w:webHidden/>
          </w:rPr>
          <w:fldChar w:fldCharType="end"/>
        </w:r>
      </w:hyperlink>
    </w:p>
    <w:p w14:paraId="64F52056" w14:textId="759AF7CA"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57" w:history="1">
        <w:r w:rsidRPr="00E80A43">
          <w:rPr>
            <w:rStyle w:val="Lienhypertexte"/>
            <w:noProof/>
            <w:lang w:val="fr-CA" w:eastAsia="fr-FR"/>
          </w:rPr>
          <w:t>06-200</w:t>
        </w:r>
        <w:r w:rsidRPr="00E80A43">
          <w:rPr>
            <w:rStyle w:val="Lienhypertexte"/>
            <w:noProof/>
            <w:lang w:val="fr-CA"/>
          </w:rPr>
          <w:t xml:space="preserve"> </w:t>
        </w:r>
        <w:r w:rsidRPr="00E80A43">
          <w:rPr>
            <w:rStyle w:val="Lienhypertexte"/>
            <w:noProof/>
            <w:lang w:val="fr-CA" w:eastAsia="fr-FR"/>
          </w:rPr>
          <w:t>Gestion des projets de construction et de réfection d’infrastructures</w:t>
        </w:r>
        <w:r>
          <w:rPr>
            <w:noProof/>
            <w:webHidden/>
          </w:rPr>
          <w:tab/>
        </w:r>
        <w:r>
          <w:rPr>
            <w:noProof/>
            <w:webHidden/>
          </w:rPr>
          <w:fldChar w:fldCharType="begin"/>
        </w:r>
        <w:r>
          <w:rPr>
            <w:noProof/>
            <w:webHidden/>
          </w:rPr>
          <w:instrText xml:space="preserve"> PAGEREF _Toc213751457 \h </w:instrText>
        </w:r>
        <w:r>
          <w:rPr>
            <w:noProof/>
            <w:webHidden/>
          </w:rPr>
        </w:r>
        <w:r>
          <w:rPr>
            <w:noProof/>
            <w:webHidden/>
          </w:rPr>
          <w:fldChar w:fldCharType="separate"/>
        </w:r>
        <w:r w:rsidR="00FA6F97">
          <w:rPr>
            <w:noProof/>
            <w:webHidden/>
          </w:rPr>
          <w:t>46</w:t>
        </w:r>
        <w:r>
          <w:rPr>
            <w:noProof/>
            <w:webHidden/>
          </w:rPr>
          <w:fldChar w:fldCharType="end"/>
        </w:r>
      </w:hyperlink>
    </w:p>
    <w:p w14:paraId="2AE66420" w14:textId="6C688019"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58" w:history="1">
        <w:r w:rsidRPr="00E80A43">
          <w:rPr>
            <w:rStyle w:val="Lienhypertexte"/>
            <w:noProof/>
            <w:lang w:val="fr-CA" w:eastAsia="fr-FR"/>
          </w:rPr>
          <w:t>06-300</w:t>
        </w:r>
        <w:r w:rsidRPr="00E80A43">
          <w:rPr>
            <w:rStyle w:val="Lienhypertexte"/>
            <w:noProof/>
            <w:lang w:val="fr-CA"/>
          </w:rPr>
          <w:t xml:space="preserve"> </w:t>
        </w:r>
        <w:r w:rsidRPr="00E80A43">
          <w:rPr>
            <w:rStyle w:val="Lienhypertexte"/>
            <w:noProof/>
            <w:lang w:val="fr-CA" w:eastAsia="fr-FR"/>
          </w:rPr>
          <w:t>Gestion des biens immobiliers</w:t>
        </w:r>
        <w:r>
          <w:rPr>
            <w:noProof/>
            <w:webHidden/>
          </w:rPr>
          <w:tab/>
        </w:r>
        <w:r>
          <w:rPr>
            <w:noProof/>
            <w:webHidden/>
          </w:rPr>
          <w:fldChar w:fldCharType="begin"/>
        </w:r>
        <w:r>
          <w:rPr>
            <w:noProof/>
            <w:webHidden/>
          </w:rPr>
          <w:instrText xml:space="preserve"> PAGEREF _Toc213751458 \h </w:instrText>
        </w:r>
        <w:r>
          <w:rPr>
            <w:noProof/>
            <w:webHidden/>
          </w:rPr>
        </w:r>
        <w:r>
          <w:rPr>
            <w:noProof/>
            <w:webHidden/>
          </w:rPr>
          <w:fldChar w:fldCharType="separate"/>
        </w:r>
        <w:r w:rsidR="00FA6F97">
          <w:rPr>
            <w:noProof/>
            <w:webHidden/>
          </w:rPr>
          <w:t>47</w:t>
        </w:r>
        <w:r>
          <w:rPr>
            <w:noProof/>
            <w:webHidden/>
          </w:rPr>
          <w:fldChar w:fldCharType="end"/>
        </w:r>
      </w:hyperlink>
    </w:p>
    <w:p w14:paraId="639BF424" w14:textId="2FDA5370" w:rsidR="001409B0" w:rsidRDefault="001409B0">
      <w:pPr>
        <w:pStyle w:val="TM2"/>
        <w:tabs>
          <w:tab w:val="right" w:leader="dot" w:pos="8636"/>
        </w:tabs>
        <w:rPr>
          <w:rFonts w:eastAsiaTheme="minorEastAsia" w:cstheme="minorBidi"/>
          <w:b w:val="0"/>
          <w:bCs w:val="0"/>
          <w:noProof/>
          <w:w w:val="100"/>
          <w:kern w:val="2"/>
          <w:sz w:val="24"/>
          <w:szCs w:val="24"/>
          <w:lang w:val="fr-CA" w:eastAsia="fr-CA"/>
          <w14:ligatures w14:val="standardContextual"/>
        </w:rPr>
      </w:pPr>
      <w:hyperlink w:anchor="_Toc213751459" w:history="1">
        <w:r w:rsidRPr="00E80A43">
          <w:rPr>
            <w:rStyle w:val="Lienhypertexte"/>
            <w:rFonts w:eastAsia="Calibri"/>
            <w:noProof/>
            <w:lang w:val="fr-CA"/>
          </w:rPr>
          <w:t>Série 07 – Sécurité civile, incendie et police</w:t>
        </w:r>
        <w:r>
          <w:rPr>
            <w:noProof/>
            <w:webHidden/>
          </w:rPr>
          <w:tab/>
        </w:r>
        <w:r>
          <w:rPr>
            <w:noProof/>
            <w:webHidden/>
          </w:rPr>
          <w:fldChar w:fldCharType="begin"/>
        </w:r>
        <w:r>
          <w:rPr>
            <w:noProof/>
            <w:webHidden/>
          </w:rPr>
          <w:instrText xml:space="preserve"> PAGEREF _Toc213751459 \h </w:instrText>
        </w:r>
        <w:r>
          <w:rPr>
            <w:noProof/>
            <w:webHidden/>
          </w:rPr>
        </w:r>
        <w:r>
          <w:rPr>
            <w:noProof/>
            <w:webHidden/>
          </w:rPr>
          <w:fldChar w:fldCharType="separate"/>
        </w:r>
        <w:r w:rsidR="00FA6F97">
          <w:rPr>
            <w:noProof/>
            <w:webHidden/>
          </w:rPr>
          <w:t>49</w:t>
        </w:r>
        <w:r>
          <w:rPr>
            <w:noProof/>
            <w:webHidden/>
          </w:rPr>
          <w:fldChar w:fldCharType="end"/>
        </w:r>
      </w:hyperlink>
    </w:p>
    <w:p w14:paraId="70F20515" w14:textId="09FC3B59"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60" w:history="1">
        <w:r w:rsidRPr="00E80A43">
          <w:rPr>
            <w:rStyle w:val="Lienhypertexte"/>
            <w:noProof/>
            <w:lang w:val="fr-CA" w:eastAsia="fr-FR"/>
          </w:rPr>
          <w:t>07-100</w:t>
        </w:r>
        <w:r w:rsidRPr="00E80A43">
          <w:rPr>
            <w:rStyle w:val="Lienhypertexte"/>
            <w:noProof/>
            <w:lang w:val="fr-CA"/>
          </w:rPr>
          <w:t xml:space="preserve"> </w:t>
        </w:r>
        <w:r w:rsidRPr="00E80A43">
          <w:rPr>
            <w:rStyle w:val="Lienhypertexte"/>
            <w:noProof/>
            <w:lang w:val="fr-CA" w:eastAsia="fr-FR"/>
          </w:rPr>
          <w:t>Gestion des mesures d’urgence</w:t>
        </w:r>
        <w:r>
          <w:rPr>
            <w:noProof/>
            <w:webHidden/>
          </w:rPr>
          <w:tab/>
        </w:r>
        <w:r>
          <w:rPr>
            <w:noProof/>
            <w:webHidden/>
          </w:rPr>
          <w:fldChar w:fldCharType="begin"/>
        </w:r>
        <w:r>
          <w:rPr>
            <w:noProof/>
            <w:webHidden/>
          </w:rPr>
          <w:instrText xml:space="preserve"> PAGEREF _Toc213751460 \h </w:instrText>
        </w:r>
        <w:r>
          <w:rPr>
            <w:noProof/>
            <w:webHidden/>
          </w:rPr>
        </w:r>
        <w:r>
          <w:rPr>
            <w:noProof/>
            <w:webHidden/>
          </w:rPr>
          <w:fldChar w:fldCharType="separate"/>
        </w:r>
        <w:r w:rsidR="00FA6F97">
          <w:rPr>
            <w:noProof/>
            <w:webHidden/>
          </w:rPr>
          <w:t>49</w:t>
        </w:r>
        <w:r>
          <w:rPr>
            <w:noProof/>
            <w:webHidden/>
          </w:rPr>
          <w:fldChar w:fldCharType="end"/>
        </w:r>
      </w:hyperlink>
    </w:p>
    <w:p w14:paraId="0FB9E813" w14:textId="62EFA19F"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61" w:history="1">
        <w:r w:rsidRPr="00E80A43">
          <w:rPr>
            <w:rStyle w:val="Lienhypertexte"/>
            <w:noProof/>
            <w:lang w:val="fr-CA" w:eastAsia="fr-FR"/>
          </w:rPr>
          <w:t>07-200</w:t>
        </w:r>
        <w:r w:rsidRPr="00E80A43">
          <w:rPr>
            <w:rStyle w:val="Lienhypertexte"/>
            <w:noProof/>
            <w:lang w:val="fr-CA"/>
          </w:rPr>
          <w:t xml:space="preserve"> </w:t>
        </w:r>
        <w:r w:rsidRPr="00E80A43">
          <w:rPr>
            <w:rStyle w:val="Lienhypertexte"/>
            <w:noProof/>
            <w:lang w:val="fr-CA" w:eastAsia="fr-FR"/>
          </w:rPr>
          <w:t>Gestion de la planification, des interventions et de la prévention des incendies</w:t>
        </w:r>
        <w:r>
          <w:rPr>
            <w:noProof/>
            <w:webHidden/>
          </w:rPr>
          <w:tab/>
        </w:r>
        <w:r>
          <w:rPr>
            <w:noProof/>
            <w:webHidden/>
          </w:rPr>
          <w:fldChar w:fldCharType="begin"/>
        </w:r>
        <w:r>
          <w:rPr>
            <w:noProof/>
            <w:webHidden/>
          </w:rPr>
          <w:instrText xml:space="preserve"> PAGEREF _Toc213751461 \h </w:instrText>
        </w:r>
        <w:r>
          <w:rPr>
            <w:noProof/>
            <w:webHidden/>
          </w:rPr>
        </w:r>
        <w:r>
          <w:rPr>
            <w:noProof/>
            <w:webHidden/>
          </w:rPr>
          <w:fldChar w:fldCharType="separate"/>
        </w:r>
        <w:r w:rsidR="00FA6F97">
          <w:rPr>
            <w:noProof/>
            <w:webHidden/>
          </w:rPr>
          <w:t>50</w:t>
        </w:r>
        <w:r>
          <w:rPr>
            <w:noProof/>
            <w:webHidden/>
          </w:rPr>
          <w:fldChar w:fldCharType="end"/>
        </w:r>
      </w:hyperlink>
    </w:p>
    <w:p w14:paraId="6A08D4AD" w14:textId="2365E23E"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62" w:history="1">
        <w:r w:rsidRPr="00E80A43">
          <w:rPr>
            <w:rStyle w:val="Lienhypertexte"/>
            <w:noProof/>
            <w:lang w:val="fr-CA" w:eastAsia="fr-FR"/>
          </w:rPr>
          <w:t>07-300</w:t>
        </w:r>
        <w:r w:rsidRPr="00E80A43">
          <w:rPr>
            <w:rStyle w:val="Lienhypertexte"/>
            <w:noProof/>
            <w:lang w:val="fr-CA"/>
          </w:rPr>
          <w:t xml:space="preserve"> </w:t>
        </w:r>
        <w:r w:rsidRPr="00E80A43">
          <w:rPr>
            <w:rStyle w:val="Lienhypertexte"/>
            <w:noProof/>
            <w:lang w:val="fr-CA" w:eastAsia="fr-FR"/>
          </w:rPr>
          <w:t>Gestion des interventions policières</w:t>
        </w:r>
        <w:r>
          <w:rPr>
            <w:noProof/>
            <w:webHidden/>
          </w:rPr>
          <w:tab/>
        </w:r>
        <w:r>
          <w:rPr>
            <w:noProof/>
            <w:webHidden/>
          </w:rPr>
          <w:fldChar w:fldCharType="begin"/>
        </w:r>
        <w:r>
          <w:rPr>
            <w:noProof/>
            <w:webHidden/>
          </w:rPr>
          <w:instrText xml:space="preserve"> PAGEREF _Toc213751462 \h </w:instrText>
        </w:r>
        <w:r>
          <w:rPr>
            <w:noProof/>
            <w:webHidden/>
          </w:rPr>
        </w:r>
        <w:r>
          <w:rPr>
            <w:noProof/>
            <w:webHidden/>
          </w:rPr>
          <w:fldChar w:fldCharType="separate"/>
        </w:r>
        <w:r w:rsidR="00FA6F97">
          <w:rPr>
            <w:noProof/>
            <w:webHidden/>
          </w:rPr>
          <w:t>51</w:t>
        </w:r>
        <w:r>
          <w:rPr>
            <w:noProof/>
            <w:webHidden/>
          </w:rPr>
          <w:fldChar w:fldCharType="end"/>
        </w:r>
      </w:hyperlink>
    </w:p>
    <w:p w14:paraId="6FD3DE64" w14:textId="5C02EB35"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63" w:history="1">
        <w:r w:rsidRPr="00E80A43">
          <w:rPr>
            <w:rStyle w:val="Lienhypertexte"/>
            <w:noProof/>
            <w:lang w:val="fr-CA" w:eastAsia="fr-FR"/>
          </w:rPr>
          <w:t>07-400</w:t>
        </w:r>
        <w:r w:rsidRPr="00E80A43">
          <w:rPr>
            <w:rStyle w:val="Lienhypertexte"/>
            <w:noProof/>
            <w:lang w:val="fr-CA"/>
          </w:rPr>
          <w:t xml:space="preserve"> </w:t>
        </w:r>
        <w:r w:rsidRPr="00E80A43">
          <w:rPr>
            <w:rStyle w:val="Lienhypertexte"/>
            <w:noProof/>
            <w:lang w:val="fr-CA" w:eastAsia="fr-FR"/>
          </w:rPr>
          <w:t>Gestion des dossiers opérationnels</w:t>
        </w:r>
        <w:r>
          <w:rPr>
            <w:noProof/>
            <w:webHidden/>
          </w:rPr>
          <w:tab/>
        </w:r>
        <w:r>
          <w:rPr>
            <w:noProof/>
            <w:webHidden/>
          </w:rPr>
          <w:fldChar w:fldCharType="begin"/>
        </w:r>
        <w:r>
          <w:rPr>
            <w:noProof/>
            <w:webHidden/>
          </w:rPr>
          <w:instrText xml:space="preserve"> PAGEREF _Toc213751463 \h </w:instrText>
        </w:r>
        <w:r>
          <w:rPr>
            <w:noProof/>
            <w:webHidden/>
          </w:rPr>
        </w:r>
        <w:r>
          <w:rPr>
            <w:noProof/>
            <w:webHidden/>
          </w:rPr>
          <w:fldChar w:fldCharType="separate"/>
        </w:r>
        <w:r w:rsidR="00FA6F97">
          <w:rPr>
            <w:noProof/>
            <w:webHidden/>
          </w:rPr>
          <w:t>52</w:t>
        </w:r>
        <w:r>
          <w:rPr>
            <w:noProof/>
            <w:webHidden/>
          </w:rPr>
          <w:fldChar w:fldCharType="end"/>
        </w:r>
      </w:hyperlink>
    </w:p>
    <w:p w14:paraId="2E079199" w14:textId="43220589"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64" w:history="1">
        <w:r w:rsidRPr="00E80A43">
          <w:rPr>
            <w:rStyle w:val="Lienhypertexte"/>
            <w:noProof/>
            <w:lang w:val="fr-CA" w:eastAsia="fr-FR"/>
          </w:rPr>
          <w:t>07-500</w:t>
        </w:r>
        <w:r w:rsidRPr="00E80A43">
          <w:rPr>
            <w:rStyle w:val="Lienhypertexte"/>
            <w:noProof/>
            <w:lang w:val="fr-CA"/>
          </w:rPr>
          <w:t xml:space="preserve"> </w:t>
        </w:r>
        <w:r w:rsidRPr="00E80A43">
          <w:rPr>
            <w:rStyle w:val="Lienhypertexte"/>
            <w:noProof/>
            <w:lang w:val="fr-CA" w:eastAsia="fr-FR"/>
          </w:rPr>
          <w:t>Gestion des enquêtes sécuritaires</w:t>
        </w:r>
        <w:r>
          <w:rPr>
            <w:noProof/>
            <w:webHidden/>
          </w:rPr>
          <w:tab/>
        </w:r>
        <w:r>
          <w:rPr>
            <w:noProof/>
            <w:webHidden/>
          </w:rPr>
          <w:fldChar w:fldCharType="begin"/>
        </w:r>
        <w:r>
          <w:rPr>
            <w:noProof/>
            <w:webHidden/>
          </w:rPr>
          <w:instrText xml:space="preserve"> PAGEREF _Toc213751464 \h </w:instrText>
        </w:r>
        <w:r>
          <w:rPr>
            <w:noProof/>
            <w:webHidden/>
          </w:rPr>
        </w:r>
        <w:r>
          <w:rPr>
            <w:noProof/>
            <w:webHidden/>
          </w:rPr>
          <w:fldChar w:fldCharType="separate"/>
        </w:r>
        <w:r w:rsidR="00FA6F97">
          <w:rPr>
            <w:noProof/>
            <w:webHidden/>
          </w:rPr>
          <w:t>53</w:t>
        </w:r>
        <w:r>
          <w:rPr>
            <w:noProof/>
            <w:webHidden/>
          </w:rPr>
          <w:fldChar w:fldCharType="end"/>
        </w:r>
      </w:hyperlink>
    </w:p>
    <w:p w14:paraId="73696A61" w14:textId="7AC648AF"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65" w:history="1">
        <w:r w:rsidRPr="00E80A43">
          <w:rPr>
            <w:rStyle w:val="Lienhypertexte"/>
            <w:noProof/>
            <w:lang w:val="fr-CA" w:eastAsia="fr-FR"/>
          </w:rPr>
          <w:t>07-600</w:t>
        </w:r>
        <w:r w:rsidRPr="00E80A43">
          <w:rPr>
            <w:rStyle w:val="Lienhypertexte"/>
            <w:noProof/>
            <w:lang w:val="fr-CA"/>
          </w:rPr>
          <w:t xml:space="preserve"> </w:t>
        </w:r>
        <w:r w:rsidRPr="00E80A43">
          <w:rPr>
            <w:rStyle w:val="Lienhypertexte"/>
            <w:noProof/>
            <w:lang w:val="fr-CA" w:eastAsia="fr-FR"/>
          </w:rPr>
          <w:t>Gestion de l’identité judiciaire</w:t>
        </w:r>
        <w:r>
          <w:rPr>
            <w:noProof/>
            <w:webHidden/>
          </w:rPr>
          <w:tab/>
        </w:r>
        <w:r>
          <w:rPr>
            <w:noProof/>
            <w:webHidden/>
          </w:rPr>
          <w:fldChar w:fldCharType="begin"/>
        </w:r>
        <w:r>
          <w:rPr>
            <w:noProof/>
            <w:webHidden/>
          </w:rPr>
          <w:instrText xml:space="preserve"> PAGEREF _Toc213751465 \h </w:instrText>
        </w:r>
        <w:r>
          <w:rPr>
            <w:noProof/>
            <w:webHidden/>
          </w:rPr>
        </w:r>
        <w:r>
          <w:rPr>
            <w:noProof/>
            <w:webHidden/>
          </w:rPr>
          <w:fldChar w:fldCharType="separate"/>
        </w:r>
        <w:r w:rsidR="00FA6F97">
          <w:rPr>
            <w:noProof/>
            <w:webHidden/>
          </w:rPr>
          <w:t>53</w:t>
        </w:r>
        <w:r>
          <w:rPr>
            <w:noProof/>
            <w:webHidden/>
          </w:rPr>
          <w:fldChar w:fldCharType="end"/>
        </w:r>
      </w:hyperlink>
    </w:p>
    <w:p w14:paraId="2E22F63D" w14:textId="49C2B78B"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66" w:history="1">
        <w:r w:rsidRPr="00E80A43">
          <w:rPr>
            <w:rStyle w:val="Lienhypertexte"/>
            <w:noProof/>
            <w:lang w:val="fr-CA" w:eastAsia="fr-FR"/>
          </w:rPr>
          <w:t>07-700</w:t>
        </w:r>
        <w:r w:rsidRPr="00E80A43">
          <w:rPr>
            <w:rStyle w:val="Lienhypertexte"/>
            <w:noProof/>
            <w:lang w:val="fr-CA"/>
          </w:rPr>
          <w:t xml:space="preserve"> </w:t>
        </w:r>
        <w:r w:rsidRPr="00E80A43">
          <w:rPr>
            <w:rStyle w:val="Lienhypertexte"/>
            <w:noProof/>
            <w:lang w:val="fr-CA" w:eastAsia="fr-FR"/>
          </w:rPr>
          <w:t>Gestion des renseignements policiers</w:t>
        </w:r>
        <w:r>
          <w:rPr>
            <w:noProof/>
            <w:webHidden/>
          </w:rPr>
          <w:tab/>
        </w:r>
        <w:r>
          <w:rPr>
            <w:noProof/>
            <w:webHidden/>
          </w:rPr>
          <w:fldChar w:fldCharType="begin"/>
        </w:r>
        <w:r>
          <w:rPr>
            <w:noProof/>
            <w:webHidden/>
          </w:rPr>
          <w:instrText xml:space="preserve"> PAGEREF _Toc213751466 \h </w:instrText>
        </w:r>
        <w:r>
          <w:rPr>
            <w:noProof/>
            <w:webHidden/>
          </w:rPr>
        </w:r>
        <w:r>
          <w:rPr>
            <w:noProof/>
            <w:webHidden/>
          </w:rPr>
          <w:fldChar w:fldCharType="separate"/>
        </w:r>
        <w:r w:rsidR="00FA6F97">
          <w:rPr>
            <w:noProof/>
            <w:webHidden/>
          </w:rPr>
          <w:t>53</w:t>
        </w:r>
        <w:r>
          <w:rPr>
            <w:noProof/>
            <w:webHidden/>
          </w:rPr>
          <w:fldChar w:fldCharType="end"/>
        </w:r>
      </w:hyperlink>
    </w:p>
    <w:p w14:paraId="0E4D4453" w14:textId="295A8319" w:rsidR="001409B0" w:rsidRDefault="001409B0">
      <w:pPr>
        <w:pStyle w:val="TM2"/>
        <w:tabs>
          <w:tab w:val="right" w:leader="dot" w:pos="8636"/>
        </w:tabs>
        <w:rPr>
          <w:rFonts w:eastAsiaTheme="minorEastAsia" w:cstheme="minorBidi"/>
          <w:b w:val="0"/>
          <w:bCs w:val="0"/>
          <w:noProof/>
          <w:w w:val="100"/>
          <w:kern w:val="2"/>
          <w:sz w:val="24"/>
          <w:szCs w:val="24"/>
          <w:lang w:val="fr-CA" w:eastAsia="fr-CA"/>
          <w14:ligatures w14:val="standardContextual"/>
        </w:rPr>
      </w:pPr>
      <w:hyperlink w:anchor="_Toc213751467" w:history="1">
        <w:r w:rsidRPr="00E80A43">
          <w:rPr>
            <w:rStyle w:val="Lienhypertexte"/>
            <w:noProof/>
            <w:lang w:val="fr-CA"/>
          </w:rPr>
          <w:t>Série 08 – Voirie et transport</w:t>
        </w:r>
        <w:r>
          <w:rPr>
            <w:noProof/>
            <w:webHidden/>
          </w:rPr>
          <w:tab/>
        </w:r>
        <w:r>
          <w:rPr>
            <w:noProof/>
            <w:webHidden/>
          </w:rPr>
          <w:fldChar w:fldCharType="begin"/>
        </w:r>
        <w:r>
          <w:rPr>
            <w:noProof/>
            <w:webHidden/>
          </w:rPr>
          <w:instrText xml:space="preserve"> PAGEREF _Toc213751467 \h </w:instrText>
        </w:r>
        <w:r>
          <w:rPr>
            <w:noProof/>
            <w:webHidden/>
          </w:rPr>
        </w:r>
        <w:r>
          <w:rPr>
            <w:noProof/>
            <w:webHidden/>
          </w:rPr>
          <w:fldChar w:fldCharType="separate"/>
        </w:r>
        <w:r w:rsidR="00FA6F97">
          <w:rPr>
            <w:noProof/>
            <w:webHidden/>
          </w:rPr>
          <w:t>55</w:t>
        </w:r>
        <w:r>
          <w:rPr>
            <w:noProof/>
            <w:webHidden/>
          </w:rPr>
          <w:fldChar w:fldCharType="end"/>
        </w:r>
      </w:hyperlink>
    </w:p>
    <w:p w14:paraId="4542E68A" w14:textId="6C58FBE2"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68" w:history="1">
        <w:r w:rsidRPr="00E80A43">
          <w:rPr>
            <w:rStyle w:val="Lienhypertexte"/>
            <w:noProof/>
            <w:lang w:val="fr-CA" w:eastAsia="fr-FR"/>
          </w:rPr>
          <w:t>08-100</w:t>
        </w:r>
        <w:r w:rsidRPr="00E80A43">
          <w:rPr>
            <w:rStyle w:val="Lienhypertexte"/>
            <w:noProof/>
            <w:lang w:val="fr-CA"/>
          </w:rPr>
          <w:t xml:space="preserve"> </w:t>
        </w:r>
        <w:r w:rsidRPr="00E80A43">
          <w:rPr>
            <w:rStyle w:val="Lienhypertexte"/>
            <w:noProof/>
            <w:lang w:val="fr-CA" w:eastAsia="fr-FR"/>
          </w:rPr>
          <w:t>Gestion de la voirie et de la circulation</w:t>
        </w:r>
        <w:r>
          <w:rPr>
            <w:noProof/>
            <w:webHidden/>
          </w:rPr>
          <w:tab/>
        </w:r>
        <w:r>
          <w:rPr>
            <w:noProof/>
            <w:webHidden/>
          </w:rPr>
          <w:fldChar w:fldCharType="begin"/>
        </w:r>
        <w:r>
          <w:rPr>
            <w:noProof/>
            <w:webHidden/>
          </w:rPr>
          <w:instrText xml:space="preserve"> PAGEREF _Toc213751468 \h </w:instrText>
        </w:r>
        <w:r>
          <w:rPr>
            <w:noProof/>
            <w:webHidden/>
          </w:rPr>
        </w:r>
        <w:r>
          <w:rPr>
            <w:noProof/>
            <w:webHidden/>
          </w:rPr>
          <w:fldChar w:fldCharType="separate"/>
        </w:r>
        <w:r w:rsidR="00FA6F97">
          <w:rPr>
            <w:noProof/>
            <w:webHidden/>
          </w:rPr>
          <w:t>55</w:t>
        </w:r>
        <w:r>
          <w:rPr>
            <w:noProof/>
            <w:webHidden/>
          </w:rPr>
          <w:fldChar w:fldCharType="end"/>
        </w:r>
      </w:hyperlink>
    </w:p>
    <w:p w14:paraId="3293136D" w14:textId="735CD343"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69" w:history="1">
        <w:r w:rsidRPr="00E80A43">
          <w:rPr>
            <w:rStyle w:val="Lienhypertexte"/>
            <w:noProof/>
            <w:lang w:val="fr-CA" w:eastAsia="fr-FR"/>
          </w:rPr>
          <w:t>08-200</w:t>
        </w:r>
        <w:r w:rsidRPr="00E80A43">
          <w:rPr>
            <w:rStyle w:val="Lienhypertexte"/>
            <w:noProof/>
            <w:lang w:val="fr-CA"/>
          </w:rPr>
          <w:t xml:space="preserve"> </w:t>
        </w:r>
        <w:r w:rsidRPr="00E80A43">
          <w:rPr>
            <w:rStyle w:val="Lienhypertexte"/>
            <w:noProof/>
            <w:lang w:val="fr-CA" w:eastAsia="fr-FR"/>
          </w:rPr>
          <w:t>Gestion du transport collectif, en commun et adapté</w:t>
        </w:r>
        <w:r>
          <w:rPr>
            <w:noProof/>
            <w:webHidden/>
          </w:rPr>
          <w:tab/>
        </w:r>
        <w:r>
          <w:rPr>
            <w:noProof/>
            <w:webHidden/>
          </w:rPr>
          <w:fldChar w:fldCharType="begin"/>
        </w:r>
        <w:r>
          <w:rPr>
            <w:noProof/>
            <w:webHidden/>
          </w:rPr>
          <w:instrText xml:space="preserve"> PAGEREF _Toc213751469 \h </w:instrText>
        </w:r>
        <w:r>
          <w:rPr>
            <w:noProof/>
            <w:webHidden/>
          </w:rPr>
        </w:r>
        <w:r>
          <w:rPr>
            <w:noProof/>
            <w:webHidden/>
          </w:rPr>
          <w:fldChar w:fldCharType="separate"/>
        </w:r>
        <w:r w:rsidR="00FA6F97">
          <w:rPr>
            <w:noProof/>
            <w:webHidden/>
          </w:rPr>
          <w:t>56</w:t>
        </w:r>
        <w:r>
          <w:rPr>
            <w:noProof/>
            <w:webHidden/>
          </w:rPr>
          <w:fldChar w:fldCharType="end"/>
        </w:r>
      </w:hyperlink>
    </w:p>
    <w:p w14:paraId="4F5D0786" w14:textId="65042611" w:rsidR="001409B0" w:rsidRDefault="001409B0">
      <w:pPr>
        <w:pStyle w:val="TM2"/>
        <w:tabs>
          <w:tab w:val="right" w:leader="dot" w:pos="8636"/>
        </w:tabs>
        <w:rPr>
          <w:rFonts w:eastAsiaTheme="minorEastAsia" w:cstheme="minorBidi"/>
          <w:b w:val="0"/>
          <w:bCs w:val="0"/>
          <w:noProof/>
          <w:w w:val="100"/>
          <w:kern w:val="2"/>
          <w:sz w:val="24"/>
          <w:szCs w:val="24"/>
          <w:lang w:val="fr-CA" w:eastAsia="fr-CA"/>
          <w14:ligatures w14:val="standardContextual"/>
        </w:rPr>
      </w:pPr>
      <w:hyperlink w:anchor="_Toc213751470" w:history="1">
        <w:r w:rsidRPr="00E80A43">
          <w:rPr>
            <w:rStyle w:val="Lienhypertexte"/>
            <w:noProof/>
            <w:lang w:val="fr-CA"/>
          </w:rPr>
          <w:t>Série 09 – Territoire</w:t>
        </w:r>
        <w:r>
          <w:rPr>
            <w:noProof/>
            <w:webHidden/>
          </w:rPr>
          <w:tab/>
        </w:r>
        <w:r>
          <w:rPr>
            <w:noProof/>
            <w:webHidden/>
          </w:rPr>
          <w:fldChar w:fldCharType="begin"/>
        </w:r>
        <w:r>
          <w:rPr>
            <w:noProof/>
            <w:webHidden/>
          </w:rPr>
          <w:instrText xml:space="preserve"> PAGEREF _Toc213751470 \h </w:instrText>
        </w:r>
        <w:r>
          <w:rPr>
            <w:noProof/>
            <w:webHidden/>
          </w:rPr>
        </w:r>
        <w:r>
          <w:rPr>
            <w:noProof/>
            <w:webHidden/>
          </w:rPr>
          <w:fldChar w:fldCharType="separate"/>
        </w:r>
        <w:r w:rsidR="00FA6F97">
          <w:rPr>
            <w:noProof/>
            <w:webHidden/>
          </w:rPr>
          <w:t>57</w:t>
        </w:r>
        <w:r>
          <w:rPr>
            <w:noProof/>
            <w:webHidden/>
          </w:rPr>
          <w:fldChar w:fldCharType="end"/>
        </w:r>
      </w:hyperlink>
    </w:p>
    <w:p w14:paraId="3EF69218" w14:textId="786EB1B1"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71" w:history="1">
        <w:r w:rsidRPr="00E80A43">
          <w:rPr>
            <w:rStyle w:val="Lienhypertexte"/>
            <w:noProof/>
            <w:lang w:val="fr-CA" w:eastAsia="fr-FR"/>
          </w:rPr>
          <w:t>09-100</w:t>
        </w:r>
        <w:r w:rsidRPr="00E80A43">
          <w:rPr>
            <w:rStyle w:val="Lienhypertexte"/>
            <w:noProof/>
            <w:lang w:val="fr-CA"/>
          </w:rPr>
          <w:t xml:space="preserve"> </w:t>
        </w:r>
        <w:r w:rsidRPr="00E80A43">
          <w:rPr>
            <w:rStyle w:val="Lienhypertexte"/>
            <w:noProof/>
            <w:lang w:val="fr-CA" w:eastAsia="fr-FR"/>
          </w:rPr>
          <w:t>Gestion de la planification du territoire</w:t>
        </w:r>
        <w:r>
          <w:rPr>
            <w:noProof/>
            <w:webHidden/>
          </w:rPr>
          <w:tab/>
        </w:r>
        <w:r>
          <w:rPr>
            <w:noProof/>
            <w:webHidden/>
          </w:rPr>
          <w:fldChar w:fldCharType="begin"/>
        </w:r>
        <w:r>
          <w:rPr>
            <w:noProof/>
            <w:webHidden/>
          </w:rPr>
          <w:instrText xml:space="preserve"> PAGEREF _Toc213751471 \h </w:instrText>
        </w:r>
        <w:r>
          <w:rPr>
            <w:noProof/>
            <w:webHidden/>
          </w:rPr>
        </w:r>
        <w:r>
          <w:rPr>
            <w:noProof/>
            <w:webHidden/>
          </w:rPr>
          <w:fldChar w:fldCharType="separate"/>
        </w:r>
        <w:r w:rsidR="00FA6F97">
          <w:rPr>
            <w:noProof/>
            <w:webHidden/>
          </w:rPr>
          <w:t>57</w:t>
        </w:r>
        <w:r>
          <w:rPr>
            <w:noProof/>
            <w:webHidden/>
          </w:rPr>
          <w:fldChar w:fldCharType="end"/>
        </w:r>
      </w:hyperlink>
    </w:p>
    <w:p w14:paraId="144F8A93" w14:textId="2CC20FF0"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72" w:history="1">
        <w:r w:rsidRPr="00E80A43">
          <w:rPr>
            <w:rStyle w:val="Lienhypertexte"/>
            <w:noProof/>
            <w:lang w:val="fr-CA" w:eastAsia="fr-FR"/>
          </w:rPr>
          <w:t>09-200</w:t>
        </w:r>
        <w:r w:rsidRPr="00E80A43">
          <w:rPr>
            <w:rStyle w:val="Lienhypertexte"/>
            <w:noProof/>
            <w:lang w:val="fr-CA"/>
          </w:rPr>
          <w:t xml:space="preserve"> </w:t>
        </w:r>
        <w:r w:rsidRPr="00E80A43">
          <w:rPr>
            <w:rStyle w:val="Lienhypertexte"/>
            <w:noProof/>
            <w:lang w:val="fr-CA" w:eastAsia="fr-FR"/>
          </w:rPr>
          <w:t>Gestion du développement du territoire</w:t>
        </w:r>
        <w:r>
          <w:rPr>
            <w:noProof/>
            <w:webHidden/>
          </w:rPr>
          <w:tab/>
        </w:r>
        <w:r>
          <w:rPr>
            <w:noProof/>
            <w:webHidden/>
          </w:rPr>
          <w:fldChar w:fldCharType="begin"/>
        </w:r>
        <w:r>
          <w:rPr>
            <w:noProof/>
            <w:webHidden/>
          </w:rPr>
          <w:instrText xml:space="preserve"> PAGEREF _Toc213751472 \h </w:instrText>
        </w:r>
        <w:r>
          <w:rPr>
            <w:noProof/>
            <w:webHidden/>
          </w:rPr>
        </w:r>
        <w:r>
          <w:rPr>
            <w:noProof/>
            <w:webHidden/>
          </w:rPr>
          <w:fldChar w:fldCharType="separate"/>
        </w:r>
        <w:r w:rsidR="00FA6F97">
          <w:rPr>
            <w:noProof/>
            <w:webHidden/>
          </w:rPr>
          <w:t>58</w:t>
        </w:r>
        <w:r>
          <w:rPr>
            <w:noProof/>
            <w:webHidden/>
          </w:rPr>
          <w:fldChar w:fldCharType="end"/>
        </w:r>
      </w:hyperlink>
    </w:p>
    <w:p w14:paraId="4A83D370" w14:textId="55D8EB5C"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73" w:history="1">
        <w:r w:rsidRPr="00E80A43">
          <w:rPr>
            <w:rStyle w:val="Lienhypertexte"/>
            <w:noProof/>
            <w:lang w:val="fr-CA" w:eastAsia="fr-FR"/>
          </w:rPr>
          <w:t>09-300</w:t>
        </w:r>
        <w:r w:rsidRPr="00E80A43">
          <w:rPr>
            <w:rStyle w:val="Lienhypertexte"/>
            <w:noProof/>
            <w:lang w:val="fr-CA"/>
          </w:rPr>
          <w:t xml:space="preserve"> </w:t>
        </w:r>
        <w:r w:rsidRPr="00E80A43">
          <w:rPr>
            <w:rStyle w:val="Lienhypertexte"/>
            <w:noProof/>
            <w:lang w:val="fr-CA" w:eastAsia="fr-FR"/>
          </w:rPr>
          <w:t>Gestion des cours d’eau</w:t>
        </w:r>
        <w:r>
          <w:rPr>
            <w:noProof/>
            <w:webHidden/>
          </w:rPr>
          <w:tab/>
        </w:r>
        <w:r>
          <w:rPr>
            <w:noProof/>
            <w:webHidden/>
          </w:rPr>
          <w:fldChar w:fldCharType="begin"/>
        </w:r>
        <w:r>
          <w:rPr>
            <w:noProof/>
            <w:webHidden/>
          </w:rPr>
          <w:instrText xml:space="preserve"> PAGEREF _Toc213751473 \h </w:instrText>
        </w:r>
        <w:r>
          <w:rPr>
            <w:noProof/>
            <w:webHidden/>
          </w:rPr>
        </w:r>
        <w:r>
          <w:rPr>
            <w:noProof/>
            <w:webHidden/>
          </w:rPr>
          <w:fldChar w:fldCharType="separate"/>
        </w:r>
        <w:r w:rsidR="00FA6F97">
          <w:rPr>
            <w:noProof/>
            <w:webHidden/>
          </w:rPr>
          <w:t>58</w:t>
        </w:r>
        <w:r>
          <w:rPr>
            <w:noProof/>
            <w:webHidden/>
          </w:rPr>
          <w:fldChar w:fldCharType="end"/>
        </w:r>
      </w:hyperlink>
    </w:p>
    <w:p w14:paraId="3E5345B5" w14:textId="4B77A27C"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74" w:history="1">
        <w:r w:rsidRPr="00E80A43">
          <w:rPr>
            <w:rStyle w:val="Lienhypertexte"/>
            <w:noProof/>
            <w:lang w:val="fr-CA" w:eastAsia="fr-FR"/>
          </w:rPr>
          <w:t>09-400</w:t>
        </w:r>
        <w:r w:rsidRPr="00E80A43">
          <w:rPr>
            <w:rStyle w:val="Lienhypertexte"/>
            <w:noProof/>
            <w:lang w:val="fr-CA"/>
          </w:rPr>
          <w:t xml:space="preserve"> </w:t>
        </w:r>
        <w:r w:rsidRPr="00E80A43">
          <w:rPr>
            <w:rStyle w:val="Lienhypertexte"/>
            <w:noProof/>
            <w:lang w:val="fr-CA" w:eastAsia="fr-FR"/>
          </w:rPr>
          <w:t>Gestion des dossiers de propriétés</w:t>
        </w:r>
        <w:r>
          <w:rPr>
            <w:noProof/>
            <w:webHidden/>
          </w:rPr>
          <w:tab/>
        </w:r>
        <w:r>
          <w:rPr>
            <w:noProof/>
            <w:webHidden/>
          </w:rPr>
          <w:fldChar w:fldCharType="begin"/>
        </w:r>
        <w:r>
          <w:rPr>
            <w:noProof/>
            <w:webHidden/>
          </w:rPr>
          <w:instrText xml:space="preserve"> PAGEREF _Toc213751474 \h </w:instrText>
        </w:r>
        <w:r>
          <w:rPr>
            <w:noProof/>
            <w:webHidden/>
          </w:rPr>
        </w:r>
        <w:r>
          <w:rPr>
            <w:noProof/>
            <w:webHidden/>
          </w:rPr>
          <w:fldChar w:fldCharType="separate"/>
        </w:r>
        <w:r w:rsidR="00FA6F97">
          <w:rPr>
            <w:noProof/>
            <w:webHidden/>
          </w:rPr>
          <w:t>59</w:t>
        </w:r>
        <w:r>
          <w:rPr>
            <w:noProof/>
            <w:webHidden/>
          </w:rPr>
          <w:fldChar w:fldCharType="end"/>
        </w:r>
      </w:hyperlink>
    </w:p>
    <w:p w14:paraId="1BA5F850" w14:textId="1022CD66" w:rsidR="001409B0" w:rsidRDefault="001409B0">
      <w:pPr>
        <w:pStyle w:val="TM2"/>
        <w:tabs>
          <w:tab w:val="right" w:leader="dot" w:pos="8636"/>
        </w:tabs>
        <w:rPr>
          <w:rFonts w:eastAsiaTheme="minorEastAsia" w:cstheme="minorBidi"/>
          <w:b w:val="0"/>
          <w:bCs w:val="0"/>
          <w:noProof/>
          <w:w w:val="100"/>
          <w:kern w:val="2"/>
          <w:sz w:val="24"/>
          <w:szCs w:val="24"/>
          <w:lang w:val="fr-CA" w:eastAsia="fr-CA"/>
          <w14:ligatures w14:val="standardContextual"/>
        </w:rPr>
      </w:pPr>
      <w:hyperlink w:anchor="_Toc213751475" w:history="1">
        <w:r w:rsidRPr="00E80A43">
          <w:rPr>
            <w:rStyle w:val="Lienhypertexte"/>
            <w:noProof/>
            <w:lang w:val="fr-CA"/>
          </w:rPr>
          <w:t>Série 10 – Environnement et hygiène du milieu</w:t>
        </w:r>
        <w:r>
          <w:rPr>
            <w:noProof/>
            <w:webHidden/>
          </w:rPr>
          <w:tab/>
        </w:r>
        <w:r>
          <w:rPr>
            <w:noProof/>
            <w:webHidden/>
          </w:rPr>
          <w:fldChar w:fldCharType="begin"/>
        </w:r>
        <w:r>
          <w:rPr>
            <w:noProof/>
            <w:webHidden/>
          </w:rPr>
          <w:instrText xml:space="preserve"> PAGEREF _Toc213751475 \h </w:instrText>
        </w:r>
        <w:r>
          <w:rPr>
            <w:noProof/>
            <w:webHidden/>
          </w:rPr>
        </w:r>
        <w:r>
          <w:rPr>
            <w:noProof/>
            <w:webHidden/>
          </w:rPr>
          <w:fldChar w:fldCharType="separate"/>
        </w:r>
        <w:r w:rsidR="00FA6F97">
          <w:rPr>
            <w:noProof/>
            <w:webHidden/>
          </w:rPr>
          <w:t>61</w:t>
        </w:r>
        <w:r>
          <w:rPr>
            <w:noProof/>
            <w:webHidden/>
          </w:rPr>
          <w:fldChar w:fldCharType="end"/>
        </w:r>
      </w:hyperlink>
    </w:p>
    <w:p w14:paraId="4933DA72" w14:textId="6F31081B"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76" w:history="1">
        <w:r w:rsidRPr="00E80A43">
          <w:rPr>
            <w:rStyle w:val="Lienhypertexte"/>
            <w:noProof/>
            <w:lang w:val="fr-CA" w:eastAsia="fr-FR"/>
          </w:rPr>
          <w:t>10-100</w:t>
        </w:r>
        <w:r w:rsidRPr="00E80A43">
          <w:rPr>
            <w:rStyle w:val="Lienhypertexte"/>
            <w:noProof/>
            <w:lang w:val="fr-CA"/>
          </w:rPr>
          <w:t xml:space="preserve"> </w:t>
        </w:r>
        <w:r w:rsidRPr="00E80A43">
          <w:rPr>
            <w:rStyle w:val="Lienhypertexte"/>
            <w:noProof/>
            <w:lang w:val="fr-CA" w:eastAsia="fr-FR"/>
          </w:rPr>
          <w:t>Gestion des matières résiduelles</w:t>
        </w:r>
        <w:r>
          <w:rPr>
            <w:noProof/>
            <w:webHidden/>
          </w:rPr>
          <w:tab/>
        </w:r>
        <w:r>
          <w:rPr>
            <w:noProof/>
            <w:webHidden/>
          </w:rPr>
          <w:fldChar w:fldCharType="begin"/>
        </w:r>
        <w:r>
          <w:rPr>
            <w:noProof/>
            <w:webHidden/>
          </w:rPr>
          <w:instrText xml:space="preserve"> PAGEREF _Toc213751476 \h </w:instrText>
        </w:r>
        <w:r>
          <w:rPr>
            <w:noProof/>
            <w:webHidden/>
          </w:rPr>
        </w:r>
        <w:r>
          <w:rPr>
            <w:noProof/>
            <w:webHidden/>
          </w:rPr>
          <w:fldChar w:fldCharType="separate"/>
        </w:r>
        <w:r w:rsidR="00FA6F97">
          <w:rPr>
            <w:noProof/>
            <w:webHidden/>
          </w:rPr>
          <w:t>61</w:t>
        </w:r>
        <w:r>
          <w:rPr>
            <w:noProof/>
            <w:webHidden/>
          </w:rPr>
          <w:fldChar w:fldCharType="end"/>
        </w:r>
      </w:hyperlink>
    </w:p>
    <w:p w14:paraId="655028E5" w14:textId="6D5A4C45"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77" w:history="1">
        <w:r w:rsidRPr="00E80A43">
          <w:rPr>
            <w:rStyle w:val="Lienhypertexte"/>
            <w:noProof/>
            <w:lang w:val="fr-CA" w:eastAsia="fr-FR"/>
          </w:rPr>
          <w:t>10-200</w:t>
        </w:r>
        <w:r w:rsidRPr="00E80A43">
          <w:rPr>
            <w:rStyle w:val="Lienhypertexte"/>
            <w:noProof/>
            <w:lang w:val="fr-CA"/>
          </w:rPr>
          <w:t xml:space="preserve"> </w:t>
        </w:r>
        <w:r w:rsidRPr="00E80A43">
          <w:rPr>
            <w:rStyle w:val="Lienhypertexte"/>
            <w:noProof/>
            <w:lang w:val="fr-CA" w:eastAsia="fr-FR"/>
          </w:rPr>
          <w:t>Gestion des sites de traitement et de valorisation des matières résiduelles</w:t>
        </w:r>
        <w:r>
          <w:rPr>
            <w:noProof/>
            <w:webHidden/>
          </w:rPr>
          <w:tab/>
        </w:r>
        <w:r>
          <w:rPr>
            <w:noProof/>
            <w:webHidden/>
          </w:rPr>
          <w:fldChar w:fldCharType="begin"/>
        </w:r>
        <w:r>
          <w:rPr>
            <w:noProof/>
            <w:webHidden/>
          </w:rPr>
          <w:instrText xml:space="preserve"> PAGEREF _Toc213751477 \h </w:instrText>
        </w:r>
        <w:r>
          <w:rPr>
            <w:noProof/>
            <w:webHidden/>
          </w:rPr>
        </w:r>
        <w:r>
          <w:rPr>
            <w:noProof/>
            <w:webHidden/>
          </w:rPr>
          <w:fldChar w:fldCharType="separate"/>
        </w:r>
        <w:r w:rsidR="00FA6F97">
          <w:rPr>
            <w:noProof/>
            <w:webHidden/>
          </w:rPr>
          <w:t>61</w:t>
        </w:r>
        <w:r>
          <w:rPr>
            <w:noProof/>
            <w:webHidden/>
          </w:rPr>
          <w:fldChar w:fldCharType="end"/>
        </w:r>
      </w:hyperlink>
    </w:p>
    <w:p w14:paraId="4F3DBF18" w14:textId="2135E9FE"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78" w:history="1">
        <w:r w:rsidRPr="00E80A43">
          <w:rPr>
            <w:rStyle w:val="Lienhypertexte"/>
            <w:noProof/>
            <w:lang w:val="fr-CA" w:eastAsia="fr-FR"/>
          </w:rPr>
          <w:t>10-300</w:t>
        </w:r>
        <w:r w:rsidRPr="00E80A43">
          <w:rPr>
            <w:rStyle w:val="Lienhypertexte"/>
            <w:noProof/>
            <w:lang w:val="fr-CA"/>
          </w:rPr>
          <w:t xml:space="preserve"> </w:t>
        </w:r>
        <w:r w:rsidRPr="00E80A43">
          <w:rPr>
            <w:rStyle w:val="Lienhypertexte"/>
            <w:noProof/>
            <w:lang w:val="fr-CA" w:eastAsia="fr-FR"/>
          </w:rPr>
          <w:t>Gestion des réseaux d’eau potable et d’égouts</w:t>
        </w:r>
        <w:r>
          <w:rPr>
            <w:noProof/>
            <w:webHidden/>
          </w:rPr>
          <w:tab/>
        </w:r>
        <w:r>
          <w:rPr>
            <w:noProof/>
            <w:webHidden/>
          </w:rPr>
          <w:fldChar w:fldCharType="begin"/>
        </w:r>
        <w:r>
          <w:rPr>
            <w:noProof/>
            <w:webHidden/>
          </w:rPr>
          <w:instrText xml:space="preserve"> PAGEREF _Toc213751478 \h </w:instrText>
        </w:r>
        <w:r>
          <w:rPr>
            <w:noProof/>
            <w:webHidden/>
          </w:rPr>
        </w:r>
        <w:r>
          <w:rPr>
            <w:noProof/>
            <w:webHidden/>
          </w:rPr>
          <w:fldChar w:fldCharType="separate"/>
        </w:r>
        <w:r w:rsidR="00FA6F97">
          <w:rPr>
            <w:noProof/>
            <w:webHidden/>
          </w:rPr>
          <w:t>62</w:t>
        </w:r>
        <w:r>
          <w:rPr>
            <w:noProof/>
            <w:webHidden/>
          </w:rPr>
          <w:fldChar w:fldCharType="end"/>
        </w:r>
      </w:hyperlink>
    </w:p>
    <w:p w14:paraId="0ED8D6C3" w14:textId="41774AC9"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79" w:history="1">
        <w:r w:rsidRPr="00E80A43">
          <w:rPr>
            <w:rStyle w:val="Lienhypertexte"/>
            <w:noProof/>
            <w:lang w:val="fr-CA" w:eastAsia="fr-FR"/>
          </w:rPr>
          <w:t>10-400</w:t>
        </w:r>
        <w:r w:rsidRPr="00E80A43">
          <w:rPr>
            <w:rStyle w:val="Lienhypertexte"/>
            <w:noProof/>
            <w:lang w:val="fr-CA"/>
          </w:rPr>
          <w:t xml:space="preserve"> </w:t>
        </w:r>
        <w:r w:rsidRPr="00E80A43">
          <w:rPr>
            <w:rStyle w:val="Lienhypertexte"/>
            <w:noProof/>
            <w:lang w:val="fr-CA" w:eastAsia="fr-FR"/>
          </w:rPr>
          <w:t>Gestion de l’alimentation en eau</w:t>
        </w:r>
        <w:r>
          <w:rPr>
            <w:noProof/>
            <w:webHidden/>
          </w:rPr>
          <w:tab/>
        </w:r>
        <w:r>
          <w:rPr>
            <w:noProof/>
            <w:webHidden/>
          </w:rPr>
          <w:fldChar w:fldCharType="begin"/>
        </w:r>
        <w:r>
          <w:rPr>
            <w:noProof/>
            <w:webHidden/>
          </w:rPr>
          <w:instrText xml:space="preserve"> PAGEREF _Toc213751479 \h </w:instrText>
        </w:r>
        <w:r>
          <w:rPr>
            <w:noProof/>
            <w:webHidden/>
          </w:rPr>
        </w:r>
        <w:r>
          <w:rPr>
            <w:noProof/>
            <w:webHidden/>
          </w:rPr>
          <w:fldChar w:fldCharType="separate"/>
        </w:r>
        <w:r w:rsidR="00FA6F97">
          <w:rPr>
            <w:noProof/>
            <w:webHidden/>
          </w:rPr>
          <w:t>63</w:t>
        </w:r>
        <w:r>
          <w:rPr>
            <w:noProof/>
            <w:webHidden/>
          </w:rPr>
          <w:fldChar w:fldCharType="end"/>
        </w:r>
      </w:hyperlink>
    </w:p>
    <w:p w14:paraId="2FB39E8E" w14:textId="0A6EC9E1"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80" w:history="1">
        <w:r w:rsidRPr="00E80A43">
          <w:rPr>
            <w:rStyle w:val="Lienhypertexte"/>
            <w:noProof/>
            <w:lang w:val="fr-CA" w:eastAsia="fr-FR"/>
          </w:rPr>
          <w:t>10-500</w:t>
        </w:r>
        <w:r w:rsidRPr="00E80A43">
          <w:rPr>
            <w:rStyle w:val="Lienhypertexte"/>
            <w:noProof/>
            <w:lang w:val="fr-CA"/>
          </w:rPr>
          <w:t xml:space="preserve"> </w:t>
        </w:r>
        <w:r w:rsidRPr="00E80A43">
          <w:rPr>
            <w:rStyle w:val="Lienhypertexte"/>
            <w:noProof/>
            <w:lang w:val="fr-CA" w:eastAsia="fr-FR"/>
          </w:rPr>
          <w:t>Gestion des eaux usées et des installations septiques</w:t>
        </w:r>
        <w:r>
          <w:rPr>
            <w:noProof/>
            <w:webHidden/>
          </w:rPr>
          <w:tab/>
        </w:r>
        <w:r>
          <w:rPr>
            <w:noProof/>
            <w:webHidden/>
          </w:rPr>
          <w:fldChar w:fldCharType="begin"/>
        </w:r>
        <w:r>
          <w:rPr>
            <w:noProof/>
            <w:webHidden/>
          </w:rPr>
          <w:instrText xml:space="preserve"> PAGEREF _Toc213751480 \h </w:instrText>
        </w:r>
        <w:r>
          <w:rPr>
            <w:noProof/>
            <w:webHidden/>
          </w:rPr>
        </w:r>
        <w:r>
          <w:rPr>
            <w:noProof/>
            <w:webHidden/>
          </w:rPr>
          <w:fldChar w:fldCharType="separate"/>
        </w:r>
        <w:r w:rsidR="00FA6F97">
          <w:rPr>
            <w:noProof/>
            <w:webHidden/>
          </w:rPr>
          <w:t>64</w:t>
        </w:r>
        <w:r>
          <w:rPr>
            <w:noProof/>
            <w:webHidden/>
          </w:rPr>
          <w:fldChar w:fldCharType="end"/>
        </w:r>
      </w:hyperlink>
    </w:p>
    <w:p w14:paraId="18D66B68" w14:textId="52C44DAD"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81" w:history="1">
        <w:r w:rsidRPr="00E80A43">
          <w:rPr>
            <w:rStyle w:val="Lienhypertexte"/>
            <w:noProof/>
            <w:lang w:val="fr-CA" w:eastAsia="fr-FR"/>
          </w:rPr>
          <w:t>10-600</w:t>
        </w:r>
        <w:r w:rsidRPr="00E80A43">
          <w:rPr>
            <w:rStyle w:val="Lienhypertexte"/>
            <w:noProof/>
            <w:lang w:val="fr-CA"/>
          </w:rPr>
          <w:t xml:space="preserve"> </w:t>
        </w:r>
        <w:r w:rsidRPr="00E80A43">
          <w:rPr>
            <w:rStyle w:val="Lienhypertexte"/>
            <w:noProof/>
            <w:lang w:val="fr-CA" w:eastAsia="fr-FR"/>
          </w:rPr>
          <w:t>Gestion de la pollution et de la protection de l’environnement</w:t>
        </w:r>
        <w:r>
          <w:rPr>
            <w:noProof/>
            <w:webHidden/>
          </w:rPr>
          <w:tab/>
        </w:r>
        <w:r>
          <w:rPr>
            <w:noProof/>
            <w:webHidden/>
          </w:rPr>
          <w:fldChar w:fldCharType="begin"/>
        </w:r>
        <w:r>
          <w:rPr>
            <w:noProof/>
            <w:webHidden/>
          </w:rPr>
          <w:instrText xml:space="preserve"> PAGEREF _Toc213751481 \h </w:instrText>
        </w:r>
        <w:r>
          <w:rPr>
            <w:noProof/>
            <w:webHidden/>
          </w:rPr>
        </w:r>
        <w:r>
          <w:rPr>
            <w:noProof/>
            <w:webHidden/>
          </w:rPr>
          <w:fldChar w:fldCharType="separate"/>
        </w:r>
        <w:r w:rsidR="00FA6F97">
          <w:rPr>
            <w:noProof/>
            <w:webHidden/>
          </w:rPr>
          <w:t>65</w:t>
        </w:r>
        <w:r>
          <w:rPr>
            <w:noProof/>
            <w:webHidden/>
          </w:rPr>
          <w:fldChar w:fldCharType="end"/>
        </w:r>
      </w:hyperlink>
    </w:p>
    <w:p w14:paraId="74E322A2" w14:textId="15EDF0DD" w:rsidR="001409B0" w:rsidRDefault="001409B0">
      <w:pPr>
        <w:pStyle w:val="TM2"/>
        <w:tabs>
          <w:tab w:val="right" w:leader="dot" w:pos="8636"/>
        </w:tabs>
        <w:rPr>
          <w:rFonts w:eastAsiaTheme="minorEastAsia" w:cstheme="minorBidi"/>
          <w:b w:val="0"/>
          <w:bCs w:val="0"/>
          <w:noProof/>
          <w:w w:val="100"/>
          <w:kern w:val="2"/>
          <w:sz w:val="24"/>
          <w:szCs w:val="24"/>
          <w:lang w:val="fr-CA" w:eastAsia="fr-CA"/>
          <w14:ligatures w14:val="standardContextual"/>
        </w:rPr>
      </w:pPr>
      <w:hyperlink w:anchor="_Toc213751482" w:history="1">
        <w:r w:rsidRPr="00E80A43">
          <w:rPr>
            <w:rStyle w:val="Lienhypertexte"/>
            <w:noProof/>
            <w:lang w:val="fr-CA"/>
          </w:rPr>
          <w:t>Série 11 – Culture, loisirs et services à la communauté</w:t>
        </w:r>
        <w:r>
          <w:rPr>
            <w:noProof/>
            <w:webHidden/>
          </w:rPr>
          <w:tab/>
        </w:r>
        <w:r>
          <w:rPr>
            <w:noProof/>
            <w:webHidden/>
          </w:rPr>
          <w:fldChar w:fldCharType="begin"/>
        </w:r>
        <w:r>
          <w:rPr>
            <w:noProof/>
            <w:webHidden/>
          </w:rPr>
          <w:instrText xml:space="preserve"> PAGEREF _Toc213751482 \h </w:instrText>
        </w:r>
        <w:r>
          <w:rPr>
            <w:noProof/>
            <w:webHidden/>
          </w:rPr>
        </w:r>
        <w:r>
          <w:rPr>
            <w:noProof/>
            <w:webHidden/>
          </w:rPr>
          <w:fldChar w:fldCharType="separate"/>
        </w:r>
        <w:r w:rsidR="00FA6F97">
          <w:rPr>
            <w:noProof/>
            <w:webHidden/>
          </w:rPr>
          <w:t>66</w:t>
        </w:r>
        <w:r>
          <w:rPr>
            <w:noProof/>
            <w:webHidden/>
          </w:rPr>
          <w:fldChar w:fldCharType="end"/>
        </w:r>
      </w:hyperlink>
    </w:p>
    <w:p w14:paraId="48B4A759" w14:textId="391B8FEB"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83" w:history="1">
        <w:r w:rsidRPr="00E80A43">
          <w:rPr>
            <w:rStyle w:val="Lienhypertexte"/>
            <w:noProof/>
            <w:lang w:val="fr-CA" w:eastAsia="fr-FR"/>
          </w:rPr>
          <w:t>11-100</w:t>
        </w:r>
        <w:r w:rsidRPr="00E80A43">
          <w:rPr>
            <w:rStyle w:val="Lienhypertexte"/>
            <w:noProof/>
            <w:lang w:val="fr-CA"/>
          </w:rPr>
          <w:t xml:space="preserve"> </w:t>
        </w:r>
        <w:r w:rsidRPr="00E80A43">
          <w:rPr>
            <w:rStyle w:val="Lienhypertexte"/>
            <w:noProof/>
            <w:lang w:val="fr-CA" w:eastAsia="fr-FR"/>
          </w:rPr>
          <w:t>Gestion des services à la population</w:t>
        </w:r>
        <w:r>
          <w:rPr>
            <w:noProof/>
            <w:webHidden/>
          </w:rPr>
          <w:tab/>
        </w:r>
        <w:r>
          <w:rPr>
            <w:noProof/>
            <w:webHidden/>
          </w:rPr>
          <w:fldChar w:fldCharType="begin"/>
        </w:r>
        <w:r>
          <w:rPr>
            <w:noProof/>
            <w:webHidden/>
          </w:rPr>
          <w:instrText xml:space="preserve"> PAGEREF _Toc213751483 \h </w:instrText>
        </w:r>
        <w:r>
          <w:rPr>
            <w:noProof/>
            <w:webHidden/>
          </w:rPr>
        </w:r>
        <w:r>
          <w:rPr>
            <w:noProof/>
            <w:webHidden/>
          </w:rPr>
          <w:fldChar w:fldCharType="separate"/>
        </w:r>
        <w:r w:rsidR="00FA6F97">
          <w:rPr>
            <w:noProof/>
            <w:webHidden/>
          </w:rPr>
          <w:t>66</w:t>
        </w:r>
        <w:r>
          <w:rPr>
            <w:noProof/>
            <w:webHidden/>
          </w:rPr>
          <w:fldChar w:fldCharType="end"/>
        </w:r>
      </w:hyperlink>
    </w:p>
    <w:p w14:paraId="5584DCF8" w14:textId="7E1C3F3A"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84" w:history="1">
        <w:r w:rsidRPr="00E80A43">
          <w:rPr>
            <w:rStyle w:val="Lienhypertexte"/>
            <w:noProof/>
            <w:lang w:val="fr-CA" w:eastAsia="fr-FR"/>
          </w:rPr>
          <w:t>11-200</w:t>
        </w:r>
        <w:r w:rsidRPr="00E80A43">
          <w:rPr>
            <w:rStyle w:val="Lienhypertexte"/>
            <w:noProof/>
            <w:lang w:val="fr-CA"/>
          </w:rPr>
          <w:t xml:space="preserve"> </w:t>
        </w:r>
        <w:r w:rsidRPr="00E80A43">
          <w:rPr>
            <w:rStyle w:val="Lienhypertexte"/>
            <w:noProof/>
            <w:lang w:val="fr-CA" w:eastAsia="fr-FR"/>
          </w:rPr>
          <w:t>Gestion des biens culturels et patrimoniaux</w:t>
        </w:r>
        <w:r>
          <w:rPr>
            <w:noProof/>
            <w:webHidden/>
          </w:rPr>
          <w:tab/>
        </w:r>
        <w:r>
          <w:rPr>
            <w:noProof/>
            <w:webHidden/>
          </w:rPr>
          <w:fldChar w:fldCharType="begin"/>
        </w:r>
        <w:r>
          <w:rPr>
            <w:noProof/>
            <w:webHidden/>
          </w:rPr>
          <w:instrText xml:space="preserve"> PAGEREF _Toc213751484 \h </w:instrText>
        </w:r>
        <w:r>
          <w:rPr>
            <w:noProof/>
            <w:webHidden/>
          </w:rPr>
        </w:r>
        <w:r>
          <w:rPr>
            <w:noProof/>
            <w:webHidden/>
          </w:rPr>
          <w:fldChar w:fldCharType="separate"/>
        </w:r>
        <w:r w:rsidR="00FA6F97">
          <w:rPr>
            <w:noProof/>
            <w:webHidden/>
          </w:rPr>
          <w:t>67</w:t>
        </w:r>
        <w:r>
          <w:rPr>
            <w:noProof/>
            <w:webHidden/>
          </w:rPr>
          <w:fldChar w:fldCharType="end"/>
        </w:r>
      </w:hyperlink>
    </w:p>
    <w:p w14:paraId="651DF58D" w14:textId="07A4AD90"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85" w:history="1">
        <w:r w:rsidRPr="00E80A43">
          <w:rPr>
            <w:rStyle w:val="Lienhypertexte"/>
            <w:noProof/>
            <w:lang w:val="fr-CA" w:eastAsia="fr-FR"/>
          </w:rPr>
          <w:t>11-300</w:t>
        </w:r>
        <w:r w:rsidRPr="00E80A43">
          <w:rPr>
            <w:rStyle w:val="Lienhypertexte"/>
            <w:noProof/>
            <w:lang w:val="fr-CA"/>
          </w:rPr>
          <w:t xml:space="preserve"> </w:t>
        </w:r>
        <w:r w:rsidRPr="00E80A43">
          <w:rPr>
            <w:rStyle w:val="Lienhypertexte"/>
            <w:noProof/>
            <w:lang w:val="fr-CA" w:eastAsia="fr-FR"/>
          </w:rPr>
          <w:t>Gestion des services professionnels offerts par la municipalité</w:t>
        </w:r>
        <w:r>
          <w:rPr>
            <w:noProof/>
            <w:webHidden/>
          </w:rPr>
          <w:tab/>
        </w:r>
        <w:r>
          <w:rPr>
            <w:noProof/>
            <w:webHidden/>
          </w:rPr>
          <w:fldChar w:fldCharType="begin"/>
        </w:r>
        <w:r>
          <w:rPr>
            <w:noProof/>
            <w:webHidden/>
          </w:rPr>
          <w:instrText xml:space="preserve"> PAGEREF _Toc213751485 \h </w:instrText>
        </w:r>
        <w:r>
          <w:rPr>
            <w:noProof/>
            <w:webHidden/>
          </w:rPr>
        </w:r>
        <w:r>
          <w:rPr>
            <w:noProof/>
            <w:webHidden/>
          </w:rPr>
          <w:fldChar w:fldCharType="separate"/>
        </w:r>
        <w:r w:rsidR="00FA6F97">
          <w:rPr>
            <w:noProof/>
            <w:webHidden/>
          </w:rPr>
          <w:t>68</w:t>
        </w:r>
        <w:r>
          <w:rPr>
            <w:noProof/>
            <w:webHidden/>
          </w:rPr>
          <w:fldChar w:fldCharType="end"/>
        </w:r>
      </w:hyperlink>
    </w:p>
    <w:p w14:paraId="49620BCC" w14:textId="34A9517F" w:rsidR="001409B0" w:rsidRDefault="001409B0">
      <w:pPr>
        <w:pStyle w:val="TM3"/>
        <w:rPr>
          <w:rFonts w:eastAsiaTheme="minorEastAsia" w:cstheme="minorBidi"/>
          <w:noProof/>
          <w:w w:val="100"/>
          <w:kern w:val="2"/>
          <w:sz w:val="24"/>
          <w:szCs w:val="24"/>
          <w:lang w:val="fr-CA" w:eastAsia="fr-CA"/>
          <w14:ligatures w14:val="standardContextual"/>
        </w:rPr>
      </w:pPr>
      <w:hyperlink w:anchor="_Toc213751486" w:history="1">
        <w:r w:rsidRPr="00E80A43">
          <w:rPr>
            <w:rStyle w:val="Lienhypertexte"/>
            <w:noProof/>
            <w:lang w:val="fr-CA" w:eastAsia="fr-FR"/>
          </w:rPr>
          <w:t>11-400</w:t>
        </w:r>
        <w:r w:rsidRPr="00E80A43">
          <w:rPr>
            <w:rStyle w:val="Lienhypertexte"/>
            <w:noProof/>
            <w:lang w:val="fr-CA"/>
          </w:rPr>
          <w:t xml:space="preserve"> </w:t>
        </w:r>
        <w:r w:rsidRPr="00E80A43">
          <w:rPr>
            <w:rStyle w:val="Lienhypertexte"/>
            <w:noProof/>
            <w:lang w:val="fr-CA" w:eastAsia="fr-FR"/>
          </w:rPr>
          <w:t>Gestion des dossiers de locataires</w:t>
        </w:r>
        <w:r>
          <w:rPr>
            <w:noProof/>
            <w:webHidden/>
          </w:rPr>
          <w:tab/>
        </w:r>
        <w:r>
          <w:rPr>
            <w:noProof/>
            <w:webHidden/>
          </w:rPr>
          <w:fldChar w:fldCharType="begin"/>
        </w:r>
        <w:r>
          <w:rPr>
            <w:noProof/>
            <w:webHidden/>
          </w:rPr>
          <w:instrText xml:space="preserve"> PAGEREF _Toc213751486 \h </w:instrText>
        </w:r>
        <w:r>
          <w:rPr>
            <w:noProof/>
            <w:webHidden/>
          </w:rPr>
        </w:r>
        <w:r>
          <w:rPr>
            <w:noProof/>
            <w:webHidden/>
          </w:rPr>
          <w:fldChar w:fldCharType="separate"/>
        </w:r>
        <w:r w:rsidR="00FA6F97">
          <w:rPr>
            <w:noProof/>
            <w:webHidden/>
          </w:rPr>
          <w:t>69</w:t>
        </w:r>
        <w:r>
          <w:rPr>
            <w:noProof/>
            <w:webHidden/>
          </w:rPr>
          <w:fldChar w:fldCharType="end"/>
        </w:r>
      </w:hyperlink>
    </w:p>
    <w:p w14:paraId="37BE237C" w14:textId="516B6853" w:rsidR="008B144C" w:rsidRPr="00F1638E" w:rsidRDefault="00266EA4" w:rsidP="00C01729">
      <w:pPr>
        <w:rPr>
          <w:lang w:val="fr-CA"/>
        </w:rPr>
      </w:pPr>
      <w:r w:rsidRPr="00F1638E">
        <w:rPr>
          <w:rFonts w:ascii="Avenir Next LT Pro" w:hAnsi="Avenir Next LT Pro" w:cs="Arial"/>
          <w:b/>
          <w:bCs/>
          <w:i/>
          <w:iCs/>
          <w:webHidden/>
          <w:sz w:val="24"/>
          <w:szCs w:val="20"/>
          <w:u w:val="single"/>
          <w:lang w:val="fr-CA"/>
        </w:rPr>
        <w:fldChar w:fldCharType="end"/>
      </w:r>
      <w:r w:rsidR="008B144C" w:rsidRPr="00F1638E">
        <w:rPr>
          <w:lang w:val="fr-CA"/>
        </w:rPr>
        <w:br w:type="page"/>
      </w:r>
    </w:p>
    <w:p w14:paraId="75BA5BF2" w14:textId="1C3DAAE9" w:rsidR="00771A48" w:rsidRDefault="00E2504C" w:rsidP="00771A48">
      <w:pPr>
        <w:pStyle w:val="Titre1"/>
        <w:rPr>
          <w:lang w:val="fr-CA"/>
        </w:rPr>
      </w:pPr>
      <w:bookmarkStart w:id="1" w:name="_Toc213751422"/>
      <w:r>
        <w:rPr>
          <w:lang w:val="fr-CA"/>
        </w:rPr>
        <w:lastRenderedPageBreak/>
        <w:t>Utilisation du plan</w:t>
      </w:r>
      <w:bookmarkEnd w:id="1"/>
    </w:p>
    <w:p w14:paraId="479D2A8E" w14:textId="18A14CC1" w:rsidR="00E2504C" w:rsidRPr="00085915" w:rsidRDefault="00085915" w:rsidP="00E2504C">
      <w:pPr>
        <w:spacing w:line="240" w:lineRule="auto"/>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L</w:t>
      </w:r>
      <w:r w:rsidR="00E2504C">
        <w:rPr>
          <w:rFonts w:ascii="Calibri" w:eastAsia="Times New Roman" w:hAnsi="Calibri" w:cs="Calibri"/>
          <w:w w:val="100"/>
          <w:szCs w:val="20"/>
          <w:lang w:val="fr-CA" w:eastAsia="fr-CA"/>
        </w:rPr>
        <w:t xml:space="preserve">e plan de classification </w:t>
      </w:r>
      <w:r>
        <w:rPr>
          <w:rFonts w:ascii="Calibri" w:eastAsia="Times New Roman" w:hAnsi="Calibri" w:cs="Calibri"/>
          <w:w w:val="100"/>
          <w:szCs w:val="20"/>
          <w:lang w:val="fr-CA" w:eastAsia="fr-CA"/>
        </w:rPr>
        <w:t xml:space="preserve">présenté dans ce document </w:t>
      </w:r>
      <w:r w:rsidR="00E2504C">
        <w:rPr>
          <w:rFonts w:ascii="Calibri" w:eastAsia="Times New Roman" w:hAnsi="Calibri" w:cs="Calibri"/>
          <w:w w:val="100"/>
          <w:szCs w:val="20"/>
          <w:lang w:val="fr-CA" w:eastAsia="fr-CA"/>
        </w:rPr>
        <w:t xml:space="preserve">est complémentaire au recueil municipal. Il </w:t>
      </w:r>
      <w:r w:rsidR="00582530">
        <w:rPr>
          <w:rFonts w:ascii="Calibri" w:eastAsia="Times New Roman" w:hAnsi="Calibri" w:cs="Calibri"/>
          <w:w w:val="100"/>
          <w:szCs w:val="20"/>
          <w:lang w:val="fr-CA" w:eastAsia="fr-CA"/>
        </w:rPr>
        <w:t>constitue</w:t>
      </w:r>
      <w:r w:rsidR="00E2504C">
        <w:rPr>
          <w:rFonts w:ascii="Calibri" w:eastAsia="Times New Roman" w:hAnsi="Calibri" w:cs="Calibri"/>
          <w:w w:val="100"/>
          <w:szCs w:val="20"/>
          <w:lang w:val="fr-CA" w:eastAsia="fr-CA"/>
        </w:rPr>
        <w:t xml:space="preserve"> un outil de référence</w:t>
      </w:r>
      <w:r>
        <w:rPr>
          <w:rFonts w:ascii="Calibri" w:eastAsia="Times New Roman" w:hAnsi="Calibri" w:cs="Calibri"/>
          <w:w w:val="100"/>
          <w:szCs w:val="20"/>
          <w:lang w:val="fr-CA" w:eastAsia="fr-CA"/>
        </w:rPr>
        <w:t xml:space="preserve"> </w:t>
      </w:r>
      <w:r w:rsidR="00582530">
        <w:rPr>
          <w:rFonts w:ascii="Calibri" w:eastAsia="Times New Roman" w:hAnsi="Calibri" w:cs="Calibri"/>
          <w:w w:val="100"/>
          <w:szCs w:val="20"/>
          <w:lang w:val="fr-CA" w:eastAsia="fr-CA"/>
        </w:rPr>
        <w:t xml:space="preserve">qui </w:t>
      </w:r>
      <w:r w:rsidR="006B12C0">
        <w:rPr>
          <w:rFonts w:ascii="Calibri" w:eastAsia="Times New Roman" w:hAnsi="Calibri" w:cs="Calibri"/>
          <w:w w:val="100"/>
          <w:szCs w:val="20"/>
          <w:lang w:val="fr-CA" w:eastAsia="fr-CA"/>
        </w:rPr>
        <w:t>a pour but d’</w:t>
      </w:r>
      <w:r>
        <w:rPr>
          <w:rFonts w:ascii="Calibri" w:eastAsia="Times New Roman" w:hAnsi="Calibri" w:cs="Calibri"/>
          <w:w w:val="100"/>
          <w:szCs w:val="20"/>
          <w:lang w:val="fr-CA" w:eastAsia="fr-CA"/>
        </w:rPr>
        <w:t>aider les organismes dans la conception de leur système de classement</w:t>
      </w:r>
      <w:r w:rsidR="00E2504C">
        <w:rPr>
          <w:rFonts w:ascii="Calibri" w:eastAsia="Times New Roman" w:hAnsi="Calibri" w:cs="Calibri"/>
          <w:w w:val="100"/>
          <w:szCs w:val="20"/>
          <w:lang w:val="fr-CA" w:eastAsia="fr-CA"/>
        </w:rPr>
        <w:t xml:space="preserve">. </w:t>
      </w:r>
      <w:r w:rsidR="002513E1">
        <w:rPr>
          <w:rFonts w:ascii="Calibri" w:eastAsia="Times New Roman" w:hAnsi="Calibri" w:cs="Calibri"/>
          <w:w w:val="100"/>
          <w:szCs w:val="20"/>
          <w:lang w:val="fr-CA" w:eastAsia="fr-CA"/>
        </w:rPr>
        <w:t>Il demeure important de l</w:t>
      </w:r>
      <w:r>
        <w:rPr>
          <w:rFonts w:ascii="Calibri" w:eastAsia="Times New Roman" w:hAnsi="Calibri" w:cs="Calibri"/>
          <w:w w:val="100"/>
          <w:szCs w:val="20"/>
          <w:lang w:eastAsia="fr-CA"/>
        </w:rPr>
        <w:t>’</w:t>
      </w:r>
      <w:r w:rsidR="00E2504C">
        <w:rPr>
          <w:rFonts w:ascii="Calibri" w:eastAsia="Times New Roman" w:hAnsi="Calibri" w:cs="Calibri"/>
          <w:w w:val="100"/>
          <w:szCs w:val="20"/>
          <w:lang w:eastAsia="fr-CA"/>
        </w:rPr>
        <w:t>adapter</w:t>
      </w:r>
      <w:r>
        <w:rPr>
          <w:rFonts w:ascii="Calibri" w:eastAsia="Times New Roman" w:hAnsi="Calibri" w:cs="Calibri"/>
          <w:w w:val="100"/>
          <w:szCs w:val="20"/>
          <w:lang w:eastAsia="fr-CA"/>
        </w:rPr>
        <w:t xml:space="preserve"> </w:t>
      </w:r>
      <w:r w:rsidR="00E2504C">
        <w:rPr>
          <w:rFonts w:ascii="Calibri" w:eastAsia="Times New Roman" w:hAnsi="Calibri" w:cs="Calibri"/>
          <w:w w:val="100"/>
          <w:szCs w:val="20"/>
          <w:lang w:eastAsia="fr-CA"/>
        </w:rPr>
        <w:t xml:space="preserve">en fonction des réalités de chaque organisme. </w:t>
      </w:r>
    </w:p>
    <w:p w14:paraId="17EB62B8" w14:textId="5A2E6FFC" w:rsidR="002513E1" w:rsidRDefault="002513E1" w:rsidP="002513E1">
      <w:pPr>
        <w:spacing w:line="240" w:lineRule="auto"/>
        <w:textAlignment w:val="baseline"/>
        <w:rPr>
          <w:rFonts w:ascii="Calibri" w:eastAsia="Times New Roman" w:hAnsi="Calibri" w:cs="Calibri"/>
          <w:w w:val="100"/>
          <w:szCs w:val="20"/>
          <w:lang w:val="fr-CA" w:eastAsia="fr-CA"/>
        </w:rPr>
      </w:pPr>
    </w:p>
    <w:p w14:paraId="428AF136" w14:textId="7FE9A0BC" w:rsidR="00176ABE" w:rsidRDefault="00176ABE" w:rsidP="002513E1">
      <w:pPr>
        <w:spacing w:line="240" w:lineRule="auto"/>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Pour les organismes dont la responsabilité de certains processus relève d’un autre organisme, retirer les rubriques en conséquence. Par exemple, pour les municipalités sans service de police, retirer les rubriques 07-300 à 07-700</w:t>
      </w:r>
      <w:r w:rsidR="00582530">
        <w:rPr>
          <w:rFonts w:ascii="Calibri" w:eastAsia="Times New Roman" w:hAnsi="Calibri" w:cs="Calibri"/>
          <w:w w:val="100"/>
          <w:szCs w:val="20"/>
          <w:lang w:val="fr-CA" w:eastAsia="fr-CA"/>
        </w:rPr>
        <w:t>.</w:t>
      </w:r>
    </w:p>
    <w:p w14:paraId="14D2D643" w14:textId="77777777" w:rsidR="002513E1" w:rsidRDefault="002513E1" w:rsidP="002513E1">
      <w:pPr>
        <w:spacing w:line="240" w:lineRule="auto"/>
        <w:textAlignment w:val="baseline"/>
        <w:rPr>
          <w:rFonts w:ascii="Calibri" w:eastAsia="Times New Roman" w:hAnsi="Calibri" w:cs="Calibri"/>
          <w:w w:val="100"/>
          <w:szCs w:val="20"/>
          <w:lang w:val="fr-CA" w:eastAsia="fr-CA"/>
        </w:rPr>
      </w:pPr>
    </w:p>
    <w:p w14:paraId="13ECA688" w14:textId="7BF64896" w:rsidR="002513E1" w:rsidRDefault="002513E1" w:rsidP="002513E1">
      <w:pPr>
        <w:spacing w:line="240" w:lineRule="auto"/>
        <w:textAlignment w:val="baseline"/>
        <w:rPr>
          <w:rFonts w:ascii="Calibri" w:eastAsia="Times New Roman" w:hAnsi="Calibri" w:cs="Calibri"/>
          <w:w w:val="100"/>
          <w:szCs w:val="20"/>
          <w:lang w:val="fr-CA" w:eastAsia="fr-CA"/>
        </w:rPr>
      </w:pPr>
      <w:r>
        <w:rPr>
          <w:rFonts w:ascii="Calibri" w:eastAsia="Times New Roman" w:hAnsi="Calibri" w:cs="Calibri"/>
          <w:w w:val="100"/>
          <w:szCs w:val="20"/>
          <w:lang w:val="fr-CA" w:eastAsia="fr-CA"/>
        </w:rPr>
        <w:t xml:space="preserve">Le plan de classification se veut un outil facilitant le repérage de l’information. </w:t>
      </w:r>
      <w:r>
        <w:rPr>
          <w:rFonts w:ascii="Calibri" w:eastAsia="Times New Roman" w:hAnsi="Calibri" w:cs="Calibri"/>
          <w:w w:val="100"/>
          <w:szCs w:val="20"/>
          <w:lang w:eastAsia="fr-CA"/>
        </w:rPr>
        <w:t xml:space="preserve">Son utilisation reste </w:t>
      </w:r>
      <w:r w:rsidR="00CC70BA">
        <w:rPr>
          <w:rFonts w:ascii="Calibri" w:eastAsia="Times New Roman" w:hAnsi="Calibri" w:cs="Calibri"/>
          <w:w w:val="100"/>
          <w:szCs w:val="20"/>
          <w:lang w:eastAsia="fr-CA"/>
        </w:rPr>
        <w:t xml:space="preserve">cependant </w:t>
      </w:r>
      <w:r>
        <w:rPr>
          <w:rFonts w:ascii="Calibri" w:eastAsia="Times New Roman" w:hAnsi="Calibri" w:cs="Calibri"/>
          <w:w w:val="100"/>
          <w:szCs w:val="20"/>
          <w:lang w:eastAsia="fr-CA"/>
        </w:rPr>
        <w:t>facultative.</w:t>
      </w:r>
      <w:r>
        <w:rPr>
          <w:rFonts w:ascii="Calibri" w:eastAsia="Times New Roman" w:hAnsi="Calibri" w:cs="Calibri"/>
          <w:w w:val="100"/>
          <w:szCs w:val="20"/>
          <w:lang w:val="fr-CA" w:eastAsia="fr-CA"/>
        </w:rPr>
        <w:t xml:space="preserve"> </w:t>
      </w:r>
    </w:p>
    <w:p w14:paraId="4988D277" w14:textId="20FF09EE" w:rsidR="00085915" w:rsidRDefault="00085915" w:rsidP="00E2504C">
      <w:pPr>
        <w:spacing w:line="240" w:lineRule="auto"/>
        <w:textAlignment w:val="baseline"/>
        <w:rPr>
          <w:rFonts w:ascii="Calibri" w:eastAsia="Times New Roman" w:hAnsi="Calibri" w:cs="Calibri"/>
          <w:w w:val="100"/>
          <w:szCs w:val="20"/>
          <w:lang w:eastAsia="fr-CA"/>
        </w:rPr>
      </w:pPr>
    </w:p>
    <w:p w14:paraId="00B9D4C7" w14:textId="65738AAC" w:rsidR="00D13B8C" w:rsidRPr="00D13B8C" w:rsidRDefault="00D13B8C" w:rsidP="00D13B8C">
      <w:pPr>
        <w:rPr>
          <w:lang w:val="fr-CA"/>
        </w:rPr>
      </w:pPr>
    </w:p>
    <w:p w14:paraId="7644A6DB" w14:textId="6D9B4F49" w:rsidR="008B144C" w:rsidRDefault="008B144C" w:rsidP="008B144C">
      <w:pPr>
        <w:spacing w:line="259" w:lineRule="auto"/>
        <w:rPr>
          <w:lang w:val="fr-CA"/>
        </w:rPr>
      </w:pPr>
      <w:r w:rsidRPr="00F1638E">
        <w:rPr>
          <w:lang w:val="fr-CA"/>
        </w:rPr>
        <w:br w:type="page"/>
      </w:r>
    </w:p>
    <w:p w14:paraId="7A8A2C52" w14:textId="28AE12BF" w:rsidR="00D13B8C" w:rsidRPr="00F1638E" w:rsidRDefault="00D13B8C" w:rsidP="008B144C">
      <w:pPr>
        <w:spacing w:line="259" w:lineRule="auto"/>
        <w:rPr>
          <w:rFonts w:ascii="Roboto regulier" w:hAnsi="Roboto regulier"/>
          <w:lang w:val="fr-CA"/>
        </w:rPr>
      </w:pPr>
    </w:p>
    <w:p w14:paraId="5918A17E" w14:textId="6D58E669" w:rsidR="006D04A6" w:rsidRPr="00F1638E" w:rsidRDefault="005943CF" w:rsidP="006D04A6">
      <w:pPr>
        <w:pStyle w:val="Titre1"/>
        <w:rPr>
          <w:lang w:val="fr-CA"/>
        </w:rPr>
      </w:pPr>
      <w:bookmarkStart w:id="2" w:name="_Hlk109130634"/>
      <w:bookmarkStart w:id="3" w:name="_Toc213751423"/>
      <w:r w:rsidRPr="00F1638E">
        <w:rPr>
          <w:lang w:val="fr-CA"/>
        </w:rPr>
        <w:t>T</w:t>
      </w:r>
      <w:r w:rsidR="001674AB" w:rsidRPr="00F1638E">
        <w:rPr>
          <w:lang w:val="fr-CA"/>
        </w:rPr>
        <w:t>able de concordance</w:t>
      </w:r>
      <w:bookmarkEnd w:id="3"/>
    </w:p>
    <w:tbl>
      <w:tblPr>
        <w:tblStyle w:val="Grilledutableau"/>
        <w:tblW w:w="11390"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98"/>
        <w:gridCol w:w="2487"/>
        <w:gridCol w:w="2474"/>
        <w:gridCol w:w="2625"/>
        <w:gridCol w:w="2693"/>
        <w:gridCol w:w="13"/>
      </w:tblGrid>
      <w:tr w:rsidR="00545E2A" w:rsidRPr="00F1638E" w14:paraId="57783E2D" w14:textId="77777777" w:rsidTr="00F5492D">
        <w:trPr>
          <w:gridAfter w:val="1"/>
          <w:wAfter w:w="13" w:type="dxa"/>
          <w:tblHeader/>
        </w:trPr>
        <w:tc>
          <w:tcPr>
            <w:tcW w:w="1098" w:type="dxa"/>
            <w:vAlign w:val="center"/>
          </w:tcPr>
          <w:bookmarkEnd w:id="2"/>
          <w:p w14:paraId="36B18918" w14:textId="73FBD91E" w:rsidR="00545E2A" w:rsidRPr="00F1638E" w:rsidRDefault="00061EF9" w:rsidP="000717DB">
            <w:pPr>
              <w:tabs>
                <w:tab w:val="right" w:pos="8640"/>
              </w:tabs>
              <w:jc w:val="center"/>
              <w:rPr>
                <w:rFonts w:cstheme="minorHAnsi"/>
                <w:b/>
              </w:rPr>
            </w:pPr>
            <w:r>
              <w:rPr>
                <w:rFonts w:cstheme="minorHAnsi"/>
                <w:b/>
              </w:rPr>
              <w:t>Rubrique</w:t>
            </w:r>
          </w:p>
        </w:tc>
        <w:tc>
          <w:tcPr>
            <w:tcW w:w="2487" w:type="dxa"/>
            <w:vAlign w:val="center"/>
          </w:tcPr>
          <w:p w14:paraId="53E51BAF" w14:textId="765CB3BF" w:rsidR="00545E2A" w:rsidRPr="00F1638E" w:rsidRDefault="00545E2A" w:rsidP="000717DB">
            <w:pPr>
              <w:tabs>
                <w:tab w:val="right" w:pos="8640"/>
              </w:tabs>
              <w:jc w:val="center"/>
              <w:rPr>
                <w:rFonts w:cstheme="minorHAnsi"/>
                <w:b/>
              </w:rPr>
            </w:pPr>
            <w:r w:rsidRPr="00F1638E">
              <w:rPr>
                <w:rFonts w:cstheme="minorHAnsi"/>
                <w:b/>
              </w:rPr>
              <w:t xml:space="preserve">Titre </w:t>
            </w:r>
            <w:r w:rsidR="00061EF9">
              <w:rPr>
                <w:rFonts w:cstheme="minorHAnsi"/>
                <w:b/>
              </w:rPr>
              <w:t>de la rubrique</w:t>
            </w:r>
          </w:p>
        </w:tc>
        <w:tc>
          <w:tcPr>
            <w:tcW w:w="2474" w:type="dxa"/>
            <w:vAlign w:val="center"/>
          </w:tcPr>
          <w:p w14:paraId="1763EABC" w14:textId="77777777" w:rsidR="00545E2A" w:rsidRPr="00F1638E" w:rsidRDefault="00545E2A" w:rsidP="000717DB">
            <w:pPr>
              <w:tabs>
                <w:tab w:val="right" w:pos="8640"/>
              </w:tabs>
              <w:jc w:val="center"/>
              <w:rPr>
                <w:rFonts w:cstheme="minorHAnsi"/>
                <w:b/>
              </w:rPr>
            </w:pPr>
            <w:r w:rsidRPr="00F1638E">
              <w:rPr>
                <w:rFonts w:cstheme="minorHAnsi"/>
                <w:b/>
              </w:rPr>
              <w:t>Guide de gestion des documents municipaux 2014</w:t>
            </w:r>
          </w:p>
        </w:tc>
        <w:tc>
          <w:tcPr>
            <w:tcW w:w="2625" w:type="dxa"/>
            <w:vAlign w:val="center"/>
          </w:tcPr>
          <w:p w14:paraId="6F30DFD2" w14:textId="77777777" w:rsidR="00545E2A" w:rsidRPr="00F1638E" w:rsidRDefault="00545E2A" w:rsidP="000717DB">
            <w:pPr>
              <w:tabs>
                <w:tab w:val="right" w:pos="8640"/>
              </w:tabs>
              <w:jc w:val="center"/>
              <w:rPr>
                <w:rFonts w:cstheme="minorHAnsi"/>
                <w:b/>
              </w:rPr>
            </w:pPr>
            <w:r w:rsidRPr="00F1638E">
              <w:rPr>
                <w:rFonts w:cstheme="minorHAnsi"/>
                <w:b/>
              </w:rPr>
              <w:t>Recueil de gestion des documents et des archives des services de police 2015</w:t>
            </w:r>
          </w:p>
        </w:tc>
        <w:tc>
          <w:tcPr>
            <w:tcW w:w="2693" w:type="dxa"/>
            <w:vAlign w:val="center"/>
          </w:tcPr>
          <w:p w14:paraId="41077DF7" w14:textId="62B6E004" w:rsidR="00545E2A" w:rsidRPr="00F1638E" w:rsidRDefault="00545E2A" w:rsidP="000717DB">
            <w:pPr>
              <w:tabs>
                <w:tab w:val="right" w:pos="8640"/>
              </w:tabs>
              <w:jc w:val="center"/>
              <w:rPr>
                <w:rFonts w:cstheme="minorHAnsi"/>
                <w:b/>
              </w:rPr>
            </w:pPr>
            <w:r w:rsidRPr="00F1638E">
              <w:rPr>
                <w:rFonts w:cstheme="minorHAnsi"/>
                <w:b/>
              </w:rPr>
              <w:t>Plan de classification à l</w:t>
            </w:r>
            <w:r w:rsidR="006B12C0">
              <w:rPr>
                <w:rFonts w:cstheme="minorHAnsi"/>
                <w:b/>
              </w:rPr>
              <w:t>’</w:t>
            </w:r>
            <w:r w:rsidRPr="00F1638E">
              <w:rPr>
                <w:rFonts w:cstheme="minorHAnsi"/>
                <w:b/>
              </w:rPr>
              <w:t>intention des offices d</w:t>
            </w:r>
            <w:r w:rsidR="006B12C0">
              <w:rPr>
                <w:rFonts w:cstheme="minorHAnsi"/>
                <w:b/>
              </w:rPr>
              <w:t>’</w:t>
            </w:r>
            <w:r w:rsidRPr="00F1638E">
              <w:rPr>
                <w:rFonts w:cstheme="minorHAnsi"/>
                <w:b/>
              </w:rPr>
              <w:t>habitation 2003</w:t>
            </w:r>
          </w:p>
        </w:tc>
      </w:tr>
      <w:tr w:rsidR="00545E2A" w:rsidRPr="00F1638E" w14:paraId="117D6BC1" w14:textId="77777777" w:rsidTr="000717DB">
        <w:tc>
          <w:tcPr>
            <w:tcW w:w="11390" w:type="dxa"/>
            <w:gridSpan w:val="6"/>
            <w:vAlign w:val="center"/>
          </w:tcPr>
          <w:p w14:paraId="3AF62F32" w14:textId="77777777" w:rsidR="00545E2A" w:rsidRPr="00F1638E" w:rsidRDefault="00545E2A" w:rsidP="000717DB">
            <w:pPr>
              <w:tabs>
                <w:tab w:val="right" w:pos="8640"/>
              </w:tabs>
              <w:jc w:val="center"/>
              <w:rPr>
                <w:rFonts w:cstheme="minorHAnsi"/>
                <w:b/>
              </w:rPr>
            </w:pPr>
            <w:r w:rsidRPr="00F1638E">
              <w:rPr>
                <w:rFonts w:cstheme="minorHAnsi"/>
                <w:b/>
              </w:rPr>
              <w:t>Série 01 Administration et affaires juridiques</w:t>
            </w:r>
          </w:p>
        </w:tc>
      </w:tr>
      <w:tr w:rsidR="00545E2A" w:rsidRPr="00F1638E" w14:paraId="7A57CCE2" w14:textId="77777777" w:rsidTr="00F5492D">
        <w:trPr>
          <w:gridAfter w:val="1"/>
          <w:wAfter w:w="13" w:type="dxa"/>
        </w:trPr>
        <w:tc>
          <w:tcPr>
            <w:tcW w:w="1098" w:type="dxa"/>
            <w:vAlign w:val="center"/>
          </w:tcPr>
          <w:p w14:paraId="139B95BF" w14:textId="77777777" w:rsidR="00545E2A" w:rsidRPr="00376BC6" w:rsidRDefault="00545E2A" w:rsidP="000717DB">
            <w:pPr>
              <w:tabs>
                <w:tab w:val="right" w:pos="8640"/>
              </w:tabs>
              <w:jc w:val="center"/>
              <w:rPr>
                <w:rFonts w:cstheme="minorHAnsi"/>
                <w:b/>
                <w:bCs/>
              </w:rPr>
            </w:pPr>
            <w:r w:rsidRPr="00376BC6">
              <w:rPr>
                <w:rFonts w:cstheme="minorHAnsi"/>
                <w:b/>
                <w:bCs/>
              </w:rPr>
              <w:t>01-100</w:t>
            </w:r>
          </w:p>
        </w:tc>
        <w:tc>
          <w:tcPr>
            <w:tcW w:w="2487" w:type="dxa"/>
            <w:vAlign w:val="center"/>
          </w:tcPr>
          <w:p w14:paraId="52CC7091" w14:textId="77777777" w:rsidR="00545E2A" w:rsidRPr="00376BC6" w:rsidRDefault="00545E2A" w:rsidP="000717DB">
            <w:pPr>
              <w:tabs>
                <w:tab w:val="right" w:pos="8640"/>
              </w:tabs>
              <w:jc w:val="center"/>
              <w:rPr>
                <w:rFonts w:cstheme="minorHAnsi"/>
                <w:b/>
                <w:bCs/>
              </w:rPr>
            </w:pPr>
            <w:r w:rsidRPr="00376BC6">
              <w:rPr>
                <w:rFonts w:cstheme="minorHAnsi"/>
                <w:b/>
                <w:bCs/>
              </w:rPr>
              <w:t>Gestion constitutive</w:t>
            </w:r>
          </w:p>
        </w:tc>
        <w:tc>
          <w:tcPr>
            <w:tcW w:w="2474" w:type="dxa"/>
            <w:vAlign w:val="center"/>
          </w:tcPr>
          <w:p w14:paraId="08073CA7" w14:textId="77777777" w:rsidR="00545E2A" w:rsidRPr="00F1638E" w:rsidRDefault="00545E2A" w:rsidP="000717DB">
            <w:pPr>
              <w:tabs>
                <w:tab w:val="right" w:pos="8640"/>
              </w:tabs>
              <w:rPr>
                <w:rFonts w:cstheme="minorHAnsi"/>
              </w:rPr>
            </w:pPr>
            <w:r>
              <w:rPr>
                <w:rFonts w:cstheme="minorHAnsi"/>
              </w:rPr>
              <w:t>101-000</w:t>
            </w:r>
          </w:p>
        </w:tc>
        <w:tc>
          <w:tcPr>
            <w:tcW w:w="2625" w:type="dxa"/>
            <w:vAlign w:val="center"/>
          </w:tcPr>
          <w:p w14:paraId="18AE7B35" w14:textId="77777777" w:rsidR="00545E2A" w:rsidRPr="00F1638E" w:rsidRDefault="00545E2A" w:rsidP="000717DB">
            <w:pPr>
              <w:tabs>
                <w:tab w:val="right" w:pos="8640"/>
              </w:tabs>
              <w:rPr>
                <w:rFonts w:cstheme="minorHAnsi"/>
              </w:rPr>
            </w:pPr>
            <w:r>
              <w:t>-</w:t>
            </w:r>
          </w:p>
        </w:tc>
        <w:tc>
          <w:tcPr>
            <w:tcW w:w="2693" w:type="dxa"/>
            <w:vAlign w:val="center"/>
          </w:tcPr>
          <w:p w14:paraId="78B95DFE" w14:textId="77777777" w:rsidR="00545E2A" w:rsidRPr="00F1638E" w:rsidRDefault="00545E2A" w:rsidP="000717DB">
            <w:pPr>
              <w:tabs>
                <w:tab w:val="right" w:pos="8640"/>
              </w:tabs>
              <w:rPr>
                <w:rFonts w:cstheme="minorHAnsi"/>
              </w:rPr>
            </w:pPr>
            <w:r>
              <w:t>-</w:t>
            </w:r>
          </w:p>
        </w:tc>
      </w:tr>
      <w:tr w:rsidR="00545E2A" w:rsidRPr="00F1638E" w14:paraId="3CE5657D" w14:textId="77777777" w:rsidTr="00F5492D">
        <w:trPr>
          <w:gridAfter w:val="1"/>
          <w:wAfter w:w="13" w:type="dxa"/>
        </w:trPr>
        <w:tc>
          <w:tcPr>
            <w:tcW w:w="1098" w:type="dxa"/>
            <w:vAlign w:val="center"/>
          </w:tcPr>
          <w:p w14:paraId="155C04CC" w14:textId="77777777" w:rsidR="00545E2A" w:rsidRPr="00F1638E" w:rsidRDefault="00545E2A" w:rsidP="000717DB">
            <w:pPr>
              <w:tabs>
                <w:tab w:val="right" w:pos="8640"/>
              </w:tabs>
              <w:jc w:val="center"/>
              <w:rPr>
                <w:rFonts w:cstheme="minorHAnsi"/>
              </w:rPr>
            </w:pPr>
            <w:r>
              <w:rPr>
                <w:rFonts w:cstheme="minorHAnsi"/>
              </w:rPr>
              <w:t>01-101</w:t>
            </w:r>
          </w:p>
        </w:tc>
        <w:tc>
          <w:tcPr>
            <w:tcW w:w="2487" w:type="dxa"/>
            <w:vAlign w:val="center"/>
          </w:tcPr>
          <w:p w14:paraId="0630C1FB" w14:textId="77777777" w:rsidR="00545E2A" w:rsidRPr="00F1638E" w:rsidRDefault="00545E2A" w:rsidP="000717DB">
            <w:pPr>
              <w:tabs>
                <w:tab w:val="right" w:pos="8640"/>
              </w:tabs>
              <w:jc w:val="center"/>
              <w:rPr>
                <w:rFonts w:cstheme="minorHAnsi"/>
              </w:rPr>
            </w:pPr>
            <w:r w:rsidRPr="00376BC6">
              <w:rPr>
                <w:rFonts w:cstheme="minorHAnsi"/>
              </w:rPr>
              <w:t>Documents constitutifs</w:t>
            </w:r>
          </w:p>
        </w:tc>
        <w:tc>
          <w:tcPr>
            <w:tcW w:w="2474" w:type="dxa"/>
            <w:vAlign w:val="center"/>
          </w:tcPr>
          <w:p w14:paraId="178E72AF" w14:textId="77777777" w:rsidR="00545E2A" w:rsidRDefault="00545E2A" w:rsidP="000717DB">
            <w:pPr>
              <w:tabs>
                <w:tab w:val="right" w:pos="8640"/>
              </w:tabs>
              <w:rPr>
                <w:rFonts w:cstheme="minorHAnsi"/>
              </w:rPr>
            </w:pPr>
            <w:r>
              <w:rPr>
                <w:rFonts w:cstheme="minorHAnsi"/>
              </w:rPr>
              <w:t>101-100</w:t>
            </w:r>
          </w:p>
        </w:tc>
        <w:tc>
          <w:tcPr>
            <w:tcW w:w="2625" w:type="dxa"/>
            <w:vAlign w:val="center"/>
          </w:tcPr>
          <w:p w14:paraId="4ED25567" w14:textId="77777777" w:rsidR="00545E2A" w:rsidRPr="00F1638E" w:rsidRDefault="00545E2A" w:rsidP="000717DB">
            <w:pPr>
              <w:tabs>
                <w:tab w:val="right" w:pos="8640"/>
              </w:tabs>
            </w:pPr>
            <w:r>
              <w:t>1110</w:t>
            </w:r>
          </w:p>
        </w:tc>
        <w:tc>
          <w:tcPr>
            <w:tcW w:w="2693" w:type="dxa"/>
            <w:vAlign w:val="center"/>
          </w:tcPr>
          <w:p w14:paraId="7623223D" w14:textId="77777777" w:rsidR="00545E2A" w:rsidRPr="00F1638E" w:rsidRDefault="00545E2A" w:rsidP="000717DB">
            <w:pPr>
              <w:tabs>
                <w:tab w:val="right" w:pos="8640"/>
              </w:tabs>
            </w:pPr>
            <w:r>
              <w:t>101, 102</w:t>
            </w:r>
          </w:p>
        </w:tc>
      </w:tr>
      <w:tr w:rsidR="00545E2A" w:rsidRPr="00F1638E" w14:paraId="00B5FEF5" w14:textId="77777777" w:rsidTr="00F5492D">
        <w:trPr>
          <w:gridAfter w:val="1"/>
          <w:wAfter w:w="13" w:type="dxa"/>
        </w:trPr>
        <w:tc>
          <w:tcPr>
            <w:tcW w:w="1098" w:type="dxa"/>
            <w:vAlign w:val="center"/>
          </w:tcPr>
          <w:p w14:paraId="47733278" w14:textId="77777777" w:rsidR="00545E2A" w:rsidRDefault="00545E2A" w:rsidP="000717DB">
            <w:pPr>
              <w:tabs>
                <w:tab w:val="right" w:pos="8640"/>
              </w:tabs>
              <w:jc w:val="center"/>
              <w:rPr>
                <w:rFonts w:cstheme="minorHAnsi"/>
              </w:rPr>
            </w:pPr>
            <w:r>
              <w:rPr>
                <w:rFonts w:cstheme="minorHAnsi"/>
              </w:rPr>
              <w:t>01-102</w:t>
            </w:r>
          </w:p>
        </w:tc>
        <w:tc>
          <w:tcPr>
            <w:tcW w:w="2487" w:type="dxa"/>
            <w:vAlign w:val="center"/>
          </w:tcPr>
          <w:p w14:paraId="2963F911" w14:textId="77777777" w:rsidR="00545E2A" w:rsidRPr="00F1638E" w:rsidRDefault="00545E2A" w:rsidP="000717DB">
            <w:pPr>
              <w:tabs>
                <w:tab w:val="right" w:pos="8640"/>
              </w:tabs>
              <w:jc w:val="center"/>
              <w:rPr>
                <w:rFonts w:cstheme="minorHAnsi"/>
              </w:rPr>
            </w:pPr>
            <w:r w:rsidRPr="00376BC6">
              <w:rPr>
                <w:rFonts w:cstheme="minorHAnsi"/>
              </w:rPr>
              <w:t>Fusion, dissolution et réorganisation territoriale</w:t>
            </w:r>
          </w:p>
        </w:tc>
        <w:tc>
          <w:tcPr>
            <w:tcW w:w="2474" w:type="dxa"/>
            <w:vAlign w:val="center"/>
          </w:tcPr>
          <w:p w14:paraId="7B56C1FC" w14:textId="77777777" w:rsidR="00545E2A" w:rsidRDefault="00545E2A" w:rsidP="000717DB">
            <w:pPr>
              <w:tabs>
                <w:tab w:val="right" w:pos="8640"/>
              </w:tabs>
              <w:rPr>
                <w:rFonts w:cstheme="minorHAnsi"/>
              </w:rPr>
            </w:pPr>
            <w:r>
              <w:rPr>
                <w:rFonts w:cstheme="minorHAnsi"/>
              </w:rPr>
              <w:t>101-101, 101-102, 101-103, 101-104</w:t>
            </w:r>
          </w:p>
        </w:tc>
        <w:tc>
          <w:tcPr>
            <w:tcW w:w="2625" w:type="dxa"/>
            <w:vAlign w:val="center"/>
          </w:tcPr>
          <w:p w14:paraId="4A5CE552" w14:textId="77777777" w:rsidR="00545E2A" w:rsidRPr="00F1638E" w:rsidRDefault="00545E2A" w:rsidP="000717DB">
            <w:pPr>
              <w:tabs>
                <w:tab w:val="right" w:pos="8640"/>
              </w:tabs>
            </w:pPr>
            <w:r>
              <w:t>-</w:t>
            </w:r>
          </w:p>
        </w:tc>
        <w:tc>
          <w:tcPr>
            <w:tcW w:w="2693" w:type="dxa"/>
            <w:vAlign w:val="center"/>
          </w:tcPr>
          <w:p w14:paraId="68D64F88" w14:textId="77777777" w:rsidR="00545E2A" w:rsidRPr="00F1638E" w:rsidRDefault="00545E2A" w:rsidP="000717DB">
            <w:pPr>
              <w:tabs>
                <w:tab w:val="right" w:pos="8640"/>
              </w:tabs>
            </w:pPr>
            <w:r>
              <w:t>-</w:t>
            </w:r>
          </w:p>
        </w:tc>
      </w:tr>
      <w:tr w:rsidR="00545E2A" w:rsidRPr="00F1638E" w14:paraId="3994CE04" w14:textId="77777777" w:rsidTr="00F5492D">
        <w:trPr>
          <w:gridAfter w:val="1"/>
          <w:wAfter w:w="13" w:type="dxa"/>
        </w:trPr>
        <w:tc>
          <w:tcPr>
            <w:tcW w:w="1098" w:type="dxa"/>
            <w:vAlign w:val="center"/>
          </w:tcPr>
          <w:p w14:paraId="6102BBB8" w14:textId="77777777" w:rsidR="00545E2A" w:rsidRPr="00376BC6" w:rsidRDefault="00545E2A" w:rsidP="000717DB">
            <w:pPr>
              <w:tabs>
                <w:tab w:val="right" w:pos="8640"/>
              </w:tabs>
              <w:jc w:val="center"/>
              <w:rPr>
                <w:rFonts w:cstheme="minorHAnsi"/>
                <w:b/>
                <w:bCs/>
              </w:rPr>
            </w:pPr>
            <w:r w:rsidRPr="00376BC6">
              <w:rPr>
                <w:rFonts w:cstheme="minorHAnsi"/>
                <w:b/>
                <w:bCs/>
              </w:rPr>
              <w:t>01-200</w:t>
            </w:r>
          </w:p>
        </w:tc>
        <w:tc>
          <w:tcPr>
            <w:tcW w:w="2487" w:type="dxa"/>
            <w:vAlign w:val="center"/>
          </w:tcPr>
          <w:p w14:paraId="40E85CF5" w14:textId="77777777" w:rsidR="00545E2A" w:rsidRPr="00376BC6" w:rsidRDefault="00545E2A" w:rsidP="000717DB">
            <w:pPr>
              <w:tabs>
                <w:tab w:val="right" w:pos="8640"/>
              </w:tabs>
              <w:jc w:val="center"/>
              <w:rPr>
                <w:rFonts w:cstheme="minorHAnsi"/>
                <w:b/>
                <w:bCs/>
              </w:rPr>
            </w:pPr>
            <w:r w:rsidRPr="00376BC6">
              <w:rPr>
                <w:rFonts w:cstheme="minorHAnsi"/>
                <w:b/>
                <w:bCs/>
              </w:rPr>
              <w:t>Gestion administrative</w:t>
            </w:r>
          </w:p>
        </w:tc>
        <w:tc>
          <w:tcPr>
            <w:tcW w:w="2474" w:type="dxa"/>
            <w:vAlign w:val="center"/>
          </w:tcPr>
          <w:p w14:paraId="2D430383" w14:textId="77777777" w:rsidR="00545E2A" w:rsidRPr="00F1638E" w:rsidRDefault="00545E2A" w:rsidP="000717DB">
            <w:pPr>
              <w:tabs>
                <w:tab w:val="right" w:pos="8640"/>
              </w:tabs>
              <w:rPr>
                <w:rFonts w:cstheme="minorHAnsi"/>
              </w:rPr>
            </w:pPr>
            <w:r>
              <w:rPr>
                <w:rFonts w:cstheme="minorHAnsi"/>
              </w:rPr>
              <w:t>103-000</w:t>
            </w:r>
          </w:p>
        </w:tc>
        <w:tc>
          <w:tcPr>
            <w:tcW w:w="2625" w:type="dxa"/>
            <w:vAlign w:val="center"/>
          </w:tcPr>
          <w:p w14:paraId="7EEA90A1" w14:textId="77777777" w:rsidR="00545E2A" w:rsidRPr="00F1638E" w:rsidRDefault="00545E2A" w:rsidP="000717DB">
            <w:pPr>
              <w:tabs>
                <w:tab w:val="right" w:pos="8640"/>
              </w:tabs>
              <w:rPr>
                <w:rFonts w:cstheme="minorHAnsi"/>
              </w:rPr>
            </w:pPr>
            <w:r>
              <w:rPr>
                <w:rFonts w:cstheme="minorHAnsi"/>
              </w:rPr>
              <w:t>-</w:t>
            </w:r>
          </w:p>
        </w:tc>
        <w:tc>
          <w:tcPr>
            <w:tcW w:w="2693" w:type="dxa"/>
            <w:vAlign w:val="center"/>
          </w:tcPr>
          <w:p w14:paraId="07BB5ABE" w14:textId="77777777" w:rsidR="00545E2A" w:rsidRPr="00F1638E" w:rsidRDefault="00545E2A" w:rsidP="000717DB">
            <w:pPr>
              <w:tabs>
                <w:tab w:val="right" w:pos="8640"/>
              </w:tabs>
              <w:rPr>
                <w:rFonts w:cstheme="minorHAnsi"/>
              </w:rPr>
            </w:pPr>
            <w:r>
              <w:t>-</w:t>
            </w:r>
          </w:p>
        </w:tc>
      </w:tr>
      <w:tr w:rsidR="00545E2A" w:rsidRPr="00F1638E" w14:paraId="12CFA0C5" w14:textId="77777777" w:rsidTr="00F5492D">
        <w:trPr>
          <w:gridAfter w:val="1"/>
          <w:wAfter w:w="13" w:type="dxa"/>
        </w:trPr>
        <w:tc>
          <w:tcPr>
            <w:tcW w:w="1098" w:type="dxa"/>
            <w:vAlign w:val="center"/>
          </w:tcPr>
          <w:p w14:paraId="1CB042A0" w14:textId="77777777" w:rsidR="00545E2A" w:rsidRPr="00F1638E" w:rsidRDefault="00545E2A" w:rsidP="000717DB">
            <w:pPr>
              <w:tabs>
                <w:tab w:val="right" w:pos="8640"/>
              </w:tabs>
              <w:jc w:val="center"/>
              <w:rPr>
                <w:rFonts w:cstheme="minorHAnsi"/>
              </w:rPr>
            </w:pPr>
            <w:r>
              <w:rPr>
                <w:rFonts w:cstheme="minorHAnsi"/>
              </w:rPr>
              <w:t>01-201</w:t>
            </w:r>
          </w:p>
        </w:tc>
        <w:tc>
          <w:tcPr>
            <w:tcW w:w="2487" w:type="dxa"/>
            <w:vAlign w:val="center"/>
          </w:tcPr>
          <w:p w14:paraId="30F8BF6E" w14:textId="77777777" w:rsidR="00545E2A" w:rsidRPr="00F1638E" w:rsidRDefault="00545E2A" w:rsidP="000717DB">
            <w:pPr>
              <w:tabs>
                <w:tab w:val="right" w:pos="8640"/>
              </w:tabs>
              <w:jc w:val="center"/>
              <w:rPr>
                <w:rFonts w:cstheme="minorHAnsi"/>
              </w:rPr>
            </w:pPr>
            <w:r w:rsidRPr="00376BC6">
              <w:rPr>
                <w:rFonts w:cstheme="minorHAnsi"/>
              </w:rPr>
              <w:t>Organigramme et structure</w:t>
            </w:r>
          </w:p>
        </w:tc>
        <w:tc>
          <w:tcPr>
            <w:tcW w:w="2474" w:type="dxa"/>
            <w:vAlign w:val="center"/>
          </w:tcPr>
          <w:p w14:paraId="51D4A77E" w14:textId="77777777" w:rsidR="00545E2A" w:rsidRDefault="00545E2A" w:rsidP="000717DB">
            <w:pPr>
              <w:tabs>
                <w:tab w:val="right" w:pos="8640"/>
              </w:tabs>
              <w:rPr>
                <w:rFonts w:cstheme="minorHAnsi"/>
              </w:rPr>
            </w:pPr>
            <w:r>
              <w:rPr>
                <w:rFonts w:cstheme="minorHAnsi"/>
              </w:rPr>
              <w:t>101-120</w:t>
            </w:r>
          </w:p>
        </w:tc>
        <w:tc>
          <w:tcPr>
            <w:tcW w:w="2625" w:type="dxa"/>
            <w:vAlign w:val="center"/>
          </w:tcPr>
          <w:p w14:paraId="662A6004" w14:textId="77777777" w:rsidR="00545E2A" w:rsidRPr="00F1638E" w:rsidRDefault="00545E2A" w:rsidP="000717DB">
            <w:pPr>
              <w:tabs>
                <w:tab w:val="right" w:pos="8640"/>
              </w:tabs>
            </w:pPr>
            <w:r>
              <w:t>1220</w:t>
            </w:r>
          </w:p>
        </w:tc>
        <w:tc>
          <w:tcPr>
            <w:tcW w:w="2693" w:type="dxa"/>
            <w:vAlign w:val="center"/>
          </w:tcPr>
          <w:p w14:paraId="02B27217" w14:textId="77777777" w:rsidR="00545E2A" w:rsidRPr="00F1638E" w:rsidRDefault="00545E2A" w:rsidP="000717DB">
            <w:pPr>
              <w:tabs>
                <w:tab w:val="right" w:pos="8640"/>
              </w:tabs>
            </w:pPr>
            <w:r>
              <w:t>103</w:t>
            </w:r>
          </w:p>
        </w:tc>
      </w:tr>
      <w:tr w:rsidR="00545E2A" w:rsidRPr="00F1638E" w14:paraId="37D20D50" w14:textId="77777777" w:rsidTr="00F5492D">
        <w:trPr>
          <w:gridAfter w:val="1"/>
          <w:wAfter w:w="13" w:type="dxa"/>
        </w:trPr>
        <w:tc>
          <w:tcPr>
            <w:tcW w:w="1098" w:type="dxa"/>
            <w:vAlign w:val="center"/>
          </w:tcPr>
          <w:p w14:paraId="425752D3" w14:textId="77777777" w:rsidR="00545E2A" w:rsidRDefault="00545E2A" w:rsidP="000717DB">
            <w:pPr>
              <w:tabs>
                <w:tab w:val="right" w:pos="8640"/>
              </w:tabs>
              <w:jc w:val="center"/>
              <w:rPr>
                <w:rFonts w:cstheme="minorHAnsi"/>
              </w:rPr>
            </w:pPr>
            <w:r>
              <w:rPr>
                <w:rFonts w:cstheme="minorHAnsi"/>
              </w:rPr>
              <w:t>01-202</w:t>
            </w:r>
          </w:p>
        </w:tc>
        <w:tc>
          <w:tcPr>
            <w:tcW w:w="2487" w:type="dxa"/>
            <w:vAlign w:val="center"/>
          </w:tcPr>
          <w:p w14:paraId="2B114E68" w14:textId="68F639AB" w:rsidR="00545E2A" w:rsidRPr="00F1638E" w:rsidRDefault="00545E2A" w:rsidP="000717DB">
            <w:pPr>
              <w:tabs>
                <w:tab w:val="right" w:pos="8640"/>
              </w:tabs>
              <w:jc w:val="center"/>
              <w:rPr>
                <w:rFonts w:cstheme="minorHAnsi"/>
              </w:rPr>
            </w:pPr>
            <w:r w:rsidRPr="00376BC6">
              <w:rPr>
                <w:rFonts w:cstheme="minorHAnsi"/>
              </w:rPr>
              <w:t>Délégations de pouvoir</w:t>
            </w:r>
            <w:r w:rsidR="00ED057E">
              <w:rPr>
                <w:rFonts w:cstheme="minorHAnsi"/>
              </w:rPr>
              <w:t>s</w:t>
            </w:r>
          </w:p>
        </w:tc>
        <w:tc>
          <w:tcPr>
            <w:tcW w:w="2474" w:type="dxa"/>
            <w:vAlign w:val="center"/>
          </w:tcPr>
          <w:p w14:paraId="51F9B8E2" w14:textId="77777777" w:rsidR="00545E2A" w:rsidRDefault="00545E2A" w:rsidP="000717DB">
            <w:pPr>
              <w:tabs>
                <w:tab w:val="right" w:pos="8640"/>
              </w:tabs>
              <w:rPr>
                <w:rFonts w:cstheme="minorHAnsi"/>
              </w:rPr>
            </w:pPr>
            <w:r>
              <w:rPr>
                <w:rFonts w:cstheme="minorHAnsi"/>
              </w:rPr>
              <w:t>101-110</w:t>
            </w:r>
          </w:p>
        </w:tc>
        <w:tc>
          <w:tcPr>
            <w:tcW w:w="2625" w:type="dxa"/>
            <w:vAlign w:val="center"/>
          </w:tcPr>
          <w:p w14:paraId="74368C6B" w14:textId="77777777" w:rsidR="00545E2A" w:rsidRDefault="00545E2A" w:rsidP="000717DB">
            <w:pPr>
              <w:tabs>
                <w:tab w:val="right" w:pos="8640"/>
              </w:tabs>
            </w:pPr>
            <w:r>
              <w:t>1230</w:t>
            </w:r>
          </w:p>
        </w:tc>
        <w:tc>
          <w:tcPr>
            <w:tcW w:w="2693" w:type="dxa"/>
            <w:vAlign w:val="center"/>
          </w:tcPr>
          <w:p w14:paraId="6BB5C84C" w14:textId="77777777" w:rsidR="00545E2A" w:rsidRPr="00F1638E" w:rsidRDefault="00545E2A" w:rsidP="000717DB">
            <w:pPr>
              <w:tabs>
                <w:tab w:val="right" w:pos="8640"/>
              </w:tabs>
            </w:pPr>
            <w:r>
              <w:t>-</w:t>
            </w:r>
          </w:p>
        </w:tc>
      </w:tr>
      <w:tr w:rsidR="00545E2A" w:rsidRPr="00F1638E" w14:paraId="1204758F" w14:textId="77777777" w:rsidTr="00F5492D">
        <w:trPr>
          <w:gridAfter w:val="1"/>
          <w:wAfter w:w="13" w:type="dxa"/>
        </w:trPr>
        <w:tc>
          <w:tcPr>
            <w:tcW w:w="1098" w:type="dxa"/>
            <w:vAlign w:val="center"/>
          </w:tcPr>
          <w:p w14:paraId="105579BA" w14:textId="77777777" w:rsidR="00545E2A" w:rsidRDefault="00545E2A" w:rsidP="000717DB">
            <w:pPr>
              <w:tabs>
                <w:tab w:val="right" w:pos="8640"/>
              </w:tabs>
              <w:jc w:val="center"/>
              <w:rPr>
                <w:rFonts w:cstheme="minorHAnsi"/>
              </w:rPr>
            </w:pPr>
            <w:r>
              <w:rPr>
                <w:rFonts w:cstheme="minorHAnsi"/>
              </w:rPr>
              <w:t>01-203</w:t>
            </w:r>
          </w:p>
        </w:tc>
        <w:tc>
          <w:tcPr>
            <w:tcW w:w="2487" w:type="dxa"/>
            <w:vAlign w:val="center"/>
          </w:tcPr>
          <w:p w14:paraId="3A2B88DF" w14:textId="77777777" w:rsidR="00545E2A" w:rsidRPr="00F1638E" w:rsidRDefault="00545E2A" w:rsidP="000717DB">
            <w:pPr>
              <w:tabs>
                <w:tab w:val="right" w:pos="8640"/>
              </w:tabs>
              <w:jc w:val="center"/>
              <w:rPr>
                <w:rFonts w:cstheme="minorHAnsi"/>
              </w:rPr>
            </w:pPr>
            <w:r w:rsidRPr="00376BC6">
              <w:rPr>
                <w:rFonts w:cstheme="minorHAnsi"/>
              </w:rPr>
              <w:t>Politiques, directives et procédures</w:t>
            </w:r>
          </w:p>
        </w:tc>
        <w:tc>
          <w:tcPr>
            <w:tcW w:w="2474" w:type="dxa"/>
            <w:vAlign w:val="center"/>
          </w:tcPr>
          <w:p w14:paraId="332EA49C" w14:textId="77777777" w:rsidR="00545E2A" w:rsidRDefault="00545E2A" w:rsidP="000717DB">
            <w:pPr>
              <w:tabs>
                <w:tab w:val="right" w:pos="8640"/>
              </w:tabs>
              <w:rPr>
                <w:rFonts w:cstheme="minorHAnsi"/>
              </w:rPr>
            </w:pPr>
            <w:r>
              <w:rPr>
                <w:rFonts w:cstheme="minorHAnsi"/>
              </w:rPr>
              <w:t>103-120, 103-121, 103-122, 103-123, 103-124</w:t>
            </w:r>
          </w:p>
        </w:tc>
        <w:tc>
          <w:tcPr>
            <w:tcW w:w="2625" w:type="dxa"/>
            <w:vAlign w:val="center"/>
          </w:tcPr>
          <w:p w14:paraId="1F6DC718" w14:textId="77777777" w:rsidR="00545E2A" w:rsidRDefault="00545E2A" w:rsidP="000717DB">
            <w:pPr>
              <w:tabs>
                <w:tab w:val="right" w:pos="8640"/>
              </w:tabs>
            </w:pPr>
            <w:r>
              <w:t>1440, 8562, 8563</w:t>
            </w:r>
          </w:p>
        </w:tc>
        <w:tc>
          <w:tcPr>
            <w:tcW w:w="2693" w:type="dxa"/>
            <w:vAlign w:val="center"/>
          </w:tcPr>
          <w:p w14:paraId="517BB610" w14:textId="77777777" w:rsidR="00545E2A" w:rsidRPr="00F1638E" w:rsidRDefault="00545E2A" w:rsidP="000717DB">
            <w:pPr>
              <w:tabs>
                <w:tab w:val="right" w:pos="8640"/>
              </w:tabs>
            </w:pPr>
            <w:r>
              <w:t>201, 301, 401-1, 401-2, 501, 601, 701, 801, 901, 1001, 1101, 1103, 1201</w:t>
            </w:r>
          </w:p>
        </w:tc>
      </w:tr>
      <w:tr w:rsidR="00545E2A" w:rsidRPr="00F1638E" w14:paraId="14F64ED4" w14:textId="77777777" w:rsidTr="00F5492D">
        <w:trPr>
          <w:gridAfter w:val="1"/>
          <w:wAfter w:w="13" w:type="dxa"/>
        </w:trPr>
        <w:tc>
          <w:tcPr>
            <w:tcW w:w="1098" w:type="dxa"/>
            <w:vAlign w:val="center"/>
          </w:tcPr>
          <w:p w14:paraId="501E9816" w14:textId="77777777" w:rsidR="00545E2A" w:rsidRDefault="00545E2A" w:rsidP="000717DB">
            <w:pPr>
              <w:tabs>
                <w:tab w:val="right" w:pos="8640"/>
              </w:tabs>
              <w:jc w:val="center"/>
              <w:rPr>
                <w:rFonts w:cstheme="minorHAnsi"/>
              </w:rPr>
            </w:pPr>
            <w:r>
              <w:rPr>
                <w:rFonts w:cstheme="minorHAnsi"/>
              </w:rPr>
              <w:t>01-204</w:t>
            </w:r>
          </w:p>
        </w:tc>
        <w:tc>
          <w:tcPr>
            <w:tcW w:w="2487" w:type="dxa"/>
            <w:vAlign w:val="center"/>
          </w:tcPr>
          <w:p w14:paraId="40BD531E" w14:textId="77777777" w:rsidR="00545E2A" w:rsidRPr="00F1638E" w:rsidRDefault="00545E2A" w:rsidP="000717DB">
            <w:pPr>
              <w:tabs>
                <w:tab w:val="right" w:pos="8640"/>
              </w:tabs>
              <w:jc w:val="center"/>
              <w:rPr>
                <w:rFonts w:cstheme="minorHAnsi"/>
              </w:rPr>
            </w:pPr>
            <w:r w:rsidRPr="00376BC6">
              <w:rPr>
                <w:rFonts w:cstheme="minorHAnsi"/>
              </w:rPr>
              <w:t>Planification</w:t>
            </w:r>
          </w:p>
        </w:tc>
        <w:tc>
          <w:tcPr>
            <w:tcW w:w="2474" w:type="dxa"/>
            <w:vAlign w:val="center"/>
          </w:tcPr>
          <w:p w14:paraId="3A2A788C" w14:textId="77777777" w:rsidR="00545E2A" w:rsidRDefault="00545E2A" w:rsidP="000717DB">
            <w:pPr>
              <w:tabs>
                <w:tab w:val="right" w:pos="8640"/>
              </w:tabs>
              <w:rPr>
                <w:rFonts w:cstheme="minorHAnsi"/>
              </w:rPr>
            </w:pPr>
            <w:r>
              <w:rPr>
                <w:rFonts w:cstheme="minorHAnsi"/>
              </w:rPr>
              <w:t>103-100, 103-101</w:t>
            </w:r>
          </w:p>
        </w:tc>
        <w:tc>
          <w:tcPr>
            <w:tcW w:w="2625" w:type="dxa"/>
            <w:vAlign w:val="center"/>
          </w:tcPr>
          <w:p w14:paraId="0A5F53C0" w14:textId="77777777" w:rsidR="00545E2A" w:rsidRDefault="00545E2A" w:rsidP="000717DB">
            <w:pPr>
              <w:tabs>
                <w:tab w:val="right" w:pos="8640"/>
              </w:tabs>
            </w:pPr>
            <w:r>
              <w:t>1410, 1411, 1412, 1413</w:t>
            </w:r>
          </w:p>
        </w:tc>
        <w:tc>
          <w:tcPr>
            <w:tcW w:w="2693" w:type="dxa"/>
            <w:vAlign w:val="center"/>
          </w:tcPr>
          <w:p w14:paraId="061CABC5" w14:textId="77777777" w:rsidR="00545E2A" w:rsidRPr="00F1638E" w:rsidRDefault="00545E2A" w:rsidP="000717DB">
            <w:pPr>
              <w:tabs>
                <w:tab w:val="right" w:pos="8640"/>
              </w:tabs>
            </w:pPr>
            <w:r>
              <w:t>113</w:t>
            </w:r>
          </w:p>
        </w:tc>
      </w:tr>
      <w:tr w:rsidR="00545E2A" w:rsidRPr="00F1638E" w14:paraId="3E293E52" w14:textId="77777777" w:rsidTr="00F5492D">
        <w:trPr>
          <w:gridAfter w:val="1"/>
          <w:wAfter w:w="13" w:type="dxa"/>
        </w:trPr>
        <w:tc>
          <w:tcPr>
            <w:tcW w:w="1098" w:type="dxa"/>
            <w:vAlign w:val="center"/>
          </w:tcPr>
          <w:p w14:paraId="483ADF93" w14:textId="77777777" w:rsidR="00545E2A" w:rsidRDefault="00545E2A" w:rsidP="000717DB">
            <w:pPr>
              <w:tabs>
                <w:tab w:val="right" w:pos="8640"/>
              </w:tabs>
              <w:jc w:val="center"/>
              <w:rPr>
                <w:rFonts w:cstheme="minorHAnsi"/>
              </w:rPr>
            </w:pPr>
            <w:r>
              <w:rPr>
                <w:rFonts w:cstheme="minorHAnsi"/>
              </w:rPr>
              <w:t>01-205</w:t>
            </w:r>
          </w:p>
        </w:tc>
        <w:tc>
          <w:tcPr>
            <w:tcW w:w="2487" w:type="dxa"/>
            <w:vAlign w:val="center"/>
          </w:tcPr>
          <w:p w14:paraId="159FEBF6" w14:textId="77777777" w:rsidR="00545E2A" w:rsidRPr="00F1638E" w:rsidRDefault="00545E2A" w:rsidP="000717DB">
            <w:pPr>
              <w:tabs>
                <w:tab w:val="right" w:pos="8640"/>
              </w:tabs>
              <w:jc w:val="center"/>
              <w:rPr>
                <w:rFonts w:cstheme="minorHAnsi"/>
              </w:rPr>
            </w:pPr>
            <w:r w:rsidRPr="00376BC6">
              <w:rPr>
                <w:rFonts w:cstheme="minorHAnsi"/>
              </w:rPr>
              <w:t>Bilans, rapports et statistiques</w:t>
            </w:r>
          </w:p>
        </w:tc>
        <w:tc>
          <w:tcPr>
            <w:tcW w:w="2474" w:type="dxa"/>
            <w:vAlign w:val="center"/>
          </w:tcPr>
          <w:p w14:paraId="332C02E0" w14:textId="77777777" w:rsidR="00545E2A" w:rsidRDefault="00545E2A" w:rsidP="000717DB">
            <w:pPr>
              <w:tabs>
                <w:tab w:val="right" w:pos="8640"/>
              </w:tabs>
              <w:rPr>
                <w:rFonts w:cstheme="minorHAnsi"/>
              </w:rPr>
            </w:pPr>
            <w:r>
              <w:rPr>
                <w:rFonts w:cstheme="minorHAnsi"/>
              </w:rPr>
              <w:t>103-110, 501-115, 502-115</w:t>
            </w:r>
          </w:p>
        </w:tc>
        <w:tc>
          <w:tcPr>
            <w:tcW w:w="2625" w:type="dxa"/>
            <w:vAlign w:val="center"/>
          </w:tcPr>
          <w:p w14:paraId="3A77224B" w14:textId="77777777" w:rsidR="00545E2A" w:rsidRDefault="00545E2A" w:rsidP="000717DB">
            <w:pPr>
              <w:tabs>
                <w:tab w:val="right" w:pos="8640"/>
              </w:tabs>
            </w:pPr>
            <w:r>
              <w:t>1420, 1430, 8523</w:t>
            </w:r>
          </w:p>
        </w:tc>
        <w:tc>
          <w:tcPr>
            <w:tcW w:w="2693" w:type="dxa"/>
            <w:vAlign w:val="center"/>
          </w:tcPr>
          <w:p w14:paraId="076B65B3" w14:textId="77777777" w:rsidR="00545E2A" w:rsidRPr="00F1638E" w:rsidRDefault="00545E2A" w:rsidP="000717DB">
            <w:pPr>
              <w:tabs>
                <w:tab w:val="right" w:pos="8640"/>
              </w:tabs>
            </w:pPr>
            <w:r>
              <w:t>105</w:t>
            </w:r>
          </w:p>
        </w:tc>
      </w:tr>
      <w:tr w:rsidR="00545E2A" w:rsidRPr="00F1638E" w14:paraId="1D5791E7" w14:textId="77777777" w:rsidTr="00F5492D">
        <w:trPr>
          <w:gridAfter w:val="1"/>
          <w:wAfter w:w="13" w:type="dxa"/>
        </w:trPr>
        <w:tc>
          <w:tcPr>
            <w:tcW w:w="1098" w:type="dxa"/>
            <w:vAlign w:val="center"/>
          </w:tcPr>
          <w:p w14:paraId="4F48B5C4" w14:textId="77777777" w:rsidR="00545E2A" w:rsidRDefault="00545E2A" w:rsidP="000717DB">
            <w:pPr>
              <w:tabs>
                <w:tab w:val="right" w:pos="8640"/>
              </w:tabs>
              <w:jc w:val="center"/>
              <w:rPr>
                <w:rFonts w:cstheme="minorHAnsi"/>
              </w:rPr>
            </w:pPr>
            <w:r>
              <w:rPr>
                <w:rFonts w:cstheme="minorHAnsi"/>
              </w:rPr>
              <w:t>01-206</w:t>
            </w:r>
          </w:p>
        </w:tc>
        <w:tc>
          <w:tcPr>
            <w:tcW w:w="2487" w:type="dxa"/>
            <w:vAlign w:val="center"/>
          </w:tcPr>
          <w:p w14:paraId="33720236" w14:textId="77777777" w:rsidR="00545E2A" w:rsidRPr="00F1638E" w:rsidRDefault="00545E2A" w:rsidP="000717DB">
            <w:pPr>
              <w:tabs>
                <w:tab w:val="right" w:pos="8640"/>
              </w:tabs>
              <w:jc w:val="center"/>
              <w:rPr>
                <w:rFonts w:cstheme="minorHAnsi"/>
              </w:rPr>
            </w:pPr>
            <w:r w:rsidRPr="00376BC6">
              <w:rPr>
                <w:rFonts w:cstheme="minorHAnsi"/>
              </w:rPr>
              <w:t>Amélioration continue</w:t>
            </w:r>
          </w:p>
        </w:tc>
        <w:tc>
          <w:tcPr>
            <w:tcW w:w="2474" w:type="dxa"/>
            <w:vAlign w:val="center"/>
          </w:tcPr>
          <w:p w14:paraId="37CB9B92" w14:textId="77777777" w:rsidR="00545E2A" w:rsidRDefault="00545E2A" w:rsidP="000717DB">
            <w:pPr>
              <w:tabs>
                <w:tab w:val="right" w:pos="8640"/>
              </w:tabs>
              <w:rPr>
                <w:rFonts w:cstheme="minorHAnsi"/>
              </w:rPr>
            </w:pPr>
            <w:r>
              <w:rPr>
                <w:rFonts w:cstheme="minorHAnsi"/>
              </w:rPr>
              <w:t>-</w:t>
            </w:r>
          </w:p>
        </w:tc>
        <w:tc>
          <w:tcPr>
            <w:tcW w:w="2625" w:type="dxa"/>
            <w:vAlign w:val="center"/>
          </w:tcPr>
          <w:p w14:paraId="191C1498" w14:textId="77777777" w:rsidR="00545E2A" w:rsidRDefault="00545E2A" w:rsidP="000717DB">
            <w:pPr>
              <w:tabs>
                <w:tab w:val="right" w:pos="8640"/>
              </w:tabs>
            </w:pPr>
            <w:r>
              <w:t>-</w:t>
            </w:r>
          </w:p>
        </w:tc>
        <w:tc>
          <w:tcPr>
            <w:tcW w:w="2693" w:type="dxa"/>
            <w:vAlign w:val="center"/>
          </w:tcPr>
          <w:p w14:paraId="654EDBEA" w14:textId="77777777" w:rsidR="00545E2A" w:rsidRPr="00F1638E" w:rsidRDefault="00545E2A" w:rsidP="000717DB">
            <w:pPr>
              <w:tabs>
                <w:tab w:val="right" w:pos="8640"/>
              </w:tabs>
            </w:pPr>
            <w:r>
              <w:t>-</w:t>
            </w:r>
          </w:p>
        </w:tc>
      </w:tr>
      <w:tr w:rsidR="00545E2A" w:rsidRPr="00F1638E" w14:paraId="2B203005" w14:textId="77777777" w:rsidTr="00F5492D">
        <w:trPr>
          <w:gridAfter w:val="1"/>
          <w:wAfter w:w="13" w:type="dxa"/>
        </w:trPr>
        <w:tc>
          <w:tcPr>
            <w:tcW w:w="1098" w:type="dxa"/>
            <w:vAlign w:val="center"/>
          </w:tcPr>
          <w:p w14:paraId="438501FE" w14:textId="77777777" w:rsidR="00545E2A" w:rsidRDefault="00545E2A" w:rsidP="000717DB">
            <w:pPr>
              <w:tabs>
                <w:tab w:val="right" w:pos="8640"/>
              </w:tabs>
              <w:jc w:val="center"/>
              <w:rPr>
                <w:rFonts w:cstheme="minorHAnsi"/>
              </w:rPr>
            </w:pPr>
            <w:r>
              <w:rPr>
                <w:rFonts w:cstheme="minorHAnsi"/>
              </w:rPr>
              <w:t>01-207</w:t>
            </w:r>
          </w:p>
        </w:tc>
        <w:tc>
          <w:tcPr>
            <w:tcW w:w="2487" w:type="dxa"/>
            <w:vAlign w:val="center"/>
          </w:tcPr>
          <w:p w14:paraId="60AA3427" w14:textId="2963214F" w:rsidR="00545E2A" w:rsidRPr="00F1638E" w:rsidRDefault="00545E2A" w:rsidP="000717DB">
            <w:pPr>
              <w:tabs>
                <w:tab w:val="right" w:pos="8640"/>
              </w:tabs>
              <w:jc w:val="center"/>
              <w:rPr>
                <w:rFonts w:cstheme="minorHAnsi"/>
              </w:rPr>
            </w:pPr>
            <w:r w:rsidRPr="00376BC6">
              <w:rPr>
                <w:rFonts w:cstheme="minorHAnsi"/>
              </w:rPr>
              <w:t xml:space="preserve">Contrôle de </w:t>
            </w:r>
            <w:r w:rsidR="00463050">
              <w:rPr>
                <w:rFonts w:cstheme="minorHAnsi"/>
              </w:rPr>
              <w:t xml:space="preserve">la </w:t>
            </w:r>
            <w:r w:rsidRPr="00376BC6">
              <w:rPr>
                <w:rFonts w:cstheme="minorHAnsi"/>
              </w:rPr>
              <w:t>qualité</w:t>
            </w:r>
          </w:p>
        </w:tc>
        <w:tc>
          <w:tcPr>
            <w:tcW w:w="2474" w:type="dxa"/>
            <w:vAlign w:val="center"/>
          </w:tcPr>
          <w:p w14:paraId="7C9FB5EC" w14:textId="77777777" w:rsidR="00545E2A" w:rsidRDefault="00545E2A" w:rsidP="000717DB">
            <w:pPr>
              <w:tabs>
                <w:tab w:val="right" w:pos="8640"/>
              </w:tabs>
              <w:rPr>
                <w:rFonts w:cstheme="minorHAnsi"/>
              </w:rPr>
            </w:pPr>
            <w:r>
              <w:rPr>
                <w:rFonts w:cstheme="minorHAnsi"/>
              </w:rPr>
              <w:t>-</w:t>
            </w:r>
          </w:p>
        </w:tc>
        <w:tc>
          <w:tcPr>
            <w:tcW w:w="2625" w:type="dxa"/>
            <w:vAlign w:val="center"/>
          </w:tcPr>
          <w:p w14:paraId="1613254F" w14:textId="77777777" w:rsidR="00545E2A" w:rsidRDefault="00545E2A" w:rsidP="000717DB">
            <w:pPr>
              <w:tabs>
                <w:tab w:val="right" w:pos="8640"/>
              </w:tabs>
            </w:pPr>
            <w:r>
              <w:t>1450, 1460</w:t>
            </w:r>
          </w:p>
        </w:tc>
        <w:tc>
          <w:tcPr>
            <w:tcW w:w="2693" w:type="dxa"/>
            <w:vAlign w:val="center"/>
          </w:tcPr>
          <w:p w14:paraId="778B03DD" w14:textId="77777777" w:rsidR="00545E2A" w:rsidRPr="00F1638E" w:rsidRDefault="00545E2A" w:rsidP="000717DB">
            <w:pPr>
              <w:tabs>
                <w:tab w:val="right" w:pos="8640"/>
              </w:tabs>
            </w:pPr>
            <w:r>
              <w:t>114</w:t>
            </w:r>
          </w:p>
        </w:tc>
      </w:tr>
      <w:tr w:rsidR="00545E2A" w:rsidRPr="00F1638E" w14:paraId="6B408BFD" w14:textId="77777777" w:rsidTr="00F5492D">
        <w:trPr>
          <w:gridAfter w:val="1"/>
          <w:wAfter w:w="13" w:type="dxa"/>
        </w:trPr>
        <w:tc>
          <w:tcPr>
            <w:tcW w:w="1098" w:type="dxa"/>
            <w:vAlign w:val="center"/>
          </w:tcPr>
          <w:p w14:paraId="0CDEF7AD" w14:textId="77777777" w:rsidR="00545E2A" w:rsidRDefault="00545E2A" w:rsidP="000717DB">
            <w:pPr>
              <w:tabs>
                <w:tab w:val="right" w:pos="8640"/>
              </w:tabs>
              <w:jc w:val="center"/>
              <w:rPr>
                <w:rFonts w:cstheme="minorHAnsi"/>
              </w:rPr>
            </w:pPr>
            <w:r>
              <w:rPr>
                <w:rFonts w:cstheme="minorHAnsi"/>
              </w:rPr>
              <w:t>01-208</w:t>
            </w:r>
          </w:p>
        </w:tc>
        <w:tc>
          <w:tcPr>
            <w:tcW w:w="2487" w:type="dxa"/>
            <w:vAlign w:val="center"/>
          </w:tcPr>
          <w:p w14:paraId="60D062BD" w14:textId="77777777" w:rsidR="00545E2A" w:rsidRPr="00F1638E" w:rsidRDefault="00545E2A" w:rsidP="000717DB">
            <w:pPr>
              <w:tabs>
                <w:tab w:val="right" w:pos="8640"/>
              </w:tabs>
              <w:jc w:val="center"/>
              <w:rPr>
                <w:rFonts w:cstheme="minorHAnsi"/>
              </w:rPr>
            </w:pPr>
            <w:r w:rsidRPr="00376BC6">
              <w:rPr>
                <w:rFonts w:cstheme="minorHAnsi"/>
              </w:rPr>
              <w:t>Certification par des organismes externes</w:t>
            </w:r>
          </w:p>
        </w:tc>
        <w:tc>
          <w:tcPr>
            <w:tcW w:w="2474" w:type="dxa"/>
            <w:vAlign w:val="center"/>
          </w:tcPr>
          <w:p w14:paraId="3568E406" w14:textId="77777777" w:rsidR="00545E2A" w:rsidRDefault="00545E2A" w:rsidP="000717DB">
            <w:pPr>
              <w:tabs>
                <w:tab w:val="right" w:pos="8640"/>
              </w:tabs>
              <w:rPr>
                <w:rFonts w:cstheme="minorHAnsi"/>
              </w:rPr>
            </w:pPr>
            <w:r>
              <w:rPr>
                <w:rFonts w:cstheme="minorHAnsi"/>
              </w:rPr>
              <w:t>-</w:t>
            </w:r>
          </w:p>
        </w:tc>
        <w:tc>
          <w:tcPr>
            <w:tcW w:w="2625" w:type="dxa"/>
            <w:vAlign w:val="center"/>
          </w:tcPr>
          <w:p w14:paraId="14007B38" w14:textId="77777777" w:rsidR="00545E2A" w:rsidRDefault="00545E2A" w:rsidP="000717DB">
            <w:pPr>
              <w:tabs>
                <w:tab w:val="right" w:pos="8640"/>
              </w:tabs>
            </w:pPr>
            <w:r>
              <w:t>-</w:t>
            </w:r>
          </w:p>
        </w:tc>
        <w:tc>
          <w:tcPr>
            <w:tcW w:w="2693" w:type="dxa"/>
            <w:vAlign w:val="center"/>
          </w:tcPr>
          <w:p w14:paraId="7183E04B" w14:textId="77777777" w:rsidR="00545E2A" w:rsidRPr="00F1638E" w:rsidRDefault="00545E2A" w:rsidP="000717DB">
            <w:pPr>
              <w:tabs>
                <w:tab w:val="right" w:pos="8640"/>
              </w:tabs>
            </w:pPr>
            <w:r>
              <w:t>-</w:t>
            </w:r>
          </w:p>
        </w:tc>
      </w:tr>
      <w:tr w:rsidR="00545E2A" w:rsidRPr="00F1638E" w14:paraId="275C318B" w14:textId="77777777" w:rsidTr="00F5492D">
        <w:trPr>
          <w:gridAfter w:val="1"/>
          <w:wAfter w:w="13" w:type="dxa"/>
        </w:trPr>
        <w:tc>
          <w:tcPr>
            <w:tcW w:w="1098" w:type="dxa"/>
            <w:vAlign w:val="center"/>
          </w:tcPr>
          <w:p w14:paraId="264754BC" w14:textId="77777777" w:rsidR="00545E2A" w:rsidRDefault="00545E2A" w:rsidP="000717DB">
            <w:pPr>
              <w:tabs>
                <w:tab w:val="right" w:pos="8640"/>
              </w:tabs>
              <w:jc w:val="center"/>
              <w:rPr>
                <w:rFonts w:cstheme="minorHAnsi"/>
              </w:rPr>
            </w:pPr>
            <w:r>
              <w:rPr>
                <w:rFonts w:cstheme="minorHAnsi"/>
              </w:rPr>
              <w:t>01-209</w:t>
            </w:r>
          </w:p>
        </w:tc>
        <w:tc>
          <w:tcPr>
            <w:tcW w:w="2487" w:type="dxa"/>
            <w:vAlign w:val="center"/>
          </w:tcPr>
          <w:p w14:paraId="198A7276" w14:textId="77777777" w:rsidR="00545E2A" w:rsidRPr="00F1638E" w:rsidRDefault="00545E2A" w:rsidP="000717DB">
            <w:pPr>
              <w:tabs>
                <w:tab w:val="right" w:pos="8640"/>
              </w:tabs>
              <w:jc w:val="center"/>
              <w:rPr>
                <w:rFonts w:cstheme="minorHAnsi"/>
              </w:rPr>
            </w:pPr>
            <w:r w:rsidRPr="00376BC6">
              <w:rPr>
                <w:rFonts w:cstheme="minorHAnsi"/>
              </w:rPr>
              <w:t>Notes de service</w:t>
            </w:r>
          </w:p>
        </w:tc>
        <w:tc>
          <w:tcPr>
            <w:tcW w:w="2474" w:type="dxa"/>
            <w:vAlign w:val="center"/>
          </w:tcPr>
          <w:p w14:paraId="6F55DB40" w14:textId="77777777" w:rsidR="00545E2A" w:rsidRDefault="00545E2A" w:rsidP="000717DB">
            <w:pPr>
              <w:tabs>
                <w:tab w:val="right" w:pos="8640"/>
              </w:tabs>
              <w:rPr>
                <w:rFonts w:cstheme="minorHAnsi"/>
              </w:rPr>
            </w:pPr>
            <w:r>
              <w:rPr>
                <w:rFonts w:cstheme="minorHAnsi"/>
              </w:rPr>
              <w:t>111-110</w:t>
            </w:r>
          </w:p>
        </w:tc>
        <w:tc>
          <w:tcPr>
            <w:tcW w:w="2625" w:type="dxa"/>
            <w:vAlign w:val="center"/>
          </w:tcPr>
          <w:p w14:paraId="4BC923E8" w14:textId="77777777" w:rsidR="00545E2A" w:rsidRDefault="00545E2A" w:rsidP="000717DB">
            <w:pPr>
              <w:tabs>
                <w:tab w:val="right" w:pos="8640"/>
              </w:tabs>
            </w:pPr>
            <w:r>
              <w:t>-</w:t>
            </w:r>
          </w:p>
        </w:tc>
        <w:tc>
          <w:tcPr>
            <w:tcW w:w="2693" w:type="dxa"/>
            <w:vAlign w:val="center"/>
          </w:tcPr>
          <w:p w14:paraId="7E734648" w14:textId="77777777" w:rsidR="00545E2A" w:rsidRPr="00F1638E" w:rsidRDefault="00545E2A" w:rsidP="000717DB">
            <w:pPr>
              <w:tabs>
                <w:tab w:val="right" w:pos="8640"/>
              </w:tabs>
            </w:pPr>
            <w:r>
              <w:t>-</w:t>
            </w:r>
          </w:p>
        </w:tc>
      </w:tr>
      <w:tr w:rsidR="00545E2A" w:rsidRPr="00F1638E" w14:paraId="37516511" w14:textId="77777777" w:rsidTr="00F5492D">
        <w:trPr>
          <w:gridAfter w:val="1"/>
          <w:wAfter w:w="13" w:type="dxa"/>
        </w:trPr>
        <w:tc>
          <w:tcPr>
            <w:tcW w:w="1098" w:type="dxa"/>
            <w:vAlign w:val="center"/>
          </w:tcPr>
          <w:p w14:paraId="16E55EDD" w14:textId="77777777" w:rsidR="00545E2A" w:rsidRPr="00376BC6" w:rsidRDefault="00545E2A" w:rsidP="000717DB">
            <w:pPr>
              <w:tabs>
                <w:tab w:val="right" w:pos="8640"/>
              </w:tabs>
              <w:jc w:val="center"/>
              <w:rPr>
                <w:rFonts w:cstheme="minorHAnsi"/>
                <w:b/>
                <w:bCs/>
              </w:rPr>
            </w:pPr>
            <w:r w:rsidRPr="00376BC6">
              <w:rPr>
                <w:rFonts w:cstheme="minorHAnsi"/>
                <w:b/>
                <w:bCs/>
              </w:rPr>
              <w:t>01-300</w:t>
            </w:r>
          </w:p>
        </w:tc>
        <w:tc>
          <w:tcPr>
            <w:tcW w:w="2487" w:type="dxa"/>
            <w:vAlign w:val="center"/>
          </w:tcPr>
          <w:p w14:paraId="7875150E" w14:textId="77777777" w:rsidR="00545E2A" w:rsidRPr="00376BC6" w:rsidRDefault="00545E2A" w:rsidP="000717DB">
            <w:pPr>
              <w:tabs>
                <w:tab w:val="right" w:pos="8640"/>
              </w:tabs>
              <w:jc w:val="center"/>
              <w:rPr>
                <w:rFonts w:cstheme="minorHAnsi"/>
                <w:b/>
                <w:bCs/>
              </w:rPr>
            </w:pPr>
            <w:r w:rsidRPr="00376BC6">
              <w:rPr>
                <w:rFonts w:cstheme="minorHAnsi"/>
                <w:b/>
                <w:bCs/>
              </w:rPr>
              <w:t>Gestion des rencontres administratives</w:t>
            </w:r>
          </w:p>
        </w:tc>
        <w:tc>
          <w:tcPr>
            <w:tcW w:w="2474" w:type="dxa"/>
            <w:vAlign w:val="center"/>
          </w:tcPr>
          <w:p w14:paraId="3EB5B2F2" w14:textId="77777777" w:rsidR="00545E2A" w:rsidRPr="00F1638E" w:rsidRDefault="00545E2A" w:rsidP="000717DB">
            <w:pPr>
              <w:tabs>
                <w:tab w:val="right" w:pos="8640"/>
              </w:tabs>
              <w:rPr>
                <w:rFonts w:cstheme="minorHAnsi"/>
              </w:rPr>
            </w:pPr>
            <w:r>
              <w:rPr>
                <w:rFonts w:cstheme="minorHAnsi"/>
              </w:rPr>
              <w:t>102-000</w:t>
            </w:r>
          </w:p>
        </w:tc>
        <w:tc>
          <w:tcPr>
            <w:tcW w:w="2625" w:type="dxa"/>
            <w:vAlign w:val="center"/>
          </w:tcPr>
          <w:p w14:paraId="5B9EC74D" w14:textId="77777777" w:rsidR="00545E2A" w:rsidRPr="00F1638E" w:rsidRDefault="00545E2A" w:rsidP="000717DB">
            <w:pPr>
              <w:tabs>
                <w:tab w:val="right" w:pos="8640"/>
              </w:tabs>
              <w:rPr>
                <w:rFonts w:cstheme="minorHAnsi"/>
              </w:rPr>
            </w:pPr>
            <w:r>
              <w:t>-</w:t>
            </w:r>
          </w:p>
        </w:tc>
        <w:tc>
          <w:tcPr>
            <w:tcW w:w="2693" w:type="dxa"/>
            <w:vAlign w:val="center"/>
          </w:tcPr>
          <w:p w14:paraId="7550C98F" w14:textId="77777777" w:rsidR="00545E2A" w:rsidRPr="00F1638E" w:rsidRDefault="00545E2A" w:rsidP="000717DB">
            <w:pPr>
              <w:tabs>
                <w:tab w:val="right" w:pos="8640"/>
              </w:tabs>
              <w:rPr>
                <w:rFonts w:cstheme="minorHAnsi"/>
              </w:rPr>
            </w:pPr>
            <w:r>
              <w:t>-</w:t>
            </w:r>
          </w:p>
        </w:tc>
      </w:tr>
      <w:tr w:rsidR="00545E2A" w:rsidRPr="00F1638E" w14:paraId="0CC31CED" w14:textId="77777777" w:rsidTr="00F5492D">
        <w:trPr>
          <w:gridAfter w:val="1"/>
          <w:wAfter w:w="13" w:type="dxa"/>
        </w:trPr>
        <w:tc>
          <w:tcPr>
            <w:tcW w:w="1098" w:type="dxa"/>
            <w:vAlign w:val="center"/>
          </w:tcPr>
          <w:p w14:paraId="489F093A" w14:textId="77777777" w:rsidR="00545E2A" w:rsidRPr="00F1638E" w:rsidRDefault="00545E2A" w:rsidP="000717DB">
            <w:pPr>
              <w:tabs>
                <w:tab w:val="right" w:pos="8640"/>
              </w:tabs>
              <w:jc w:val="center"/>
              <w:rPr>
                <w:rFonts w:cstheme="minorHAnsi"/>
              </w:rPr>
            </w:pPr>
            <w:r>
              <w:rPr>
                <w:rFonts w:cstheme="minorHAnsi"/>
              </w:rPr>
              <w:t>01-301</w:t>
            </w:r>
          </w:p>
        </w:tc>
        <w:tc>
          <w:tcPr>
            <w:tcW w:w="2487" w:type="dxa"/>
            <w:vAlign w:val="center"/>
          </w:tcPr>
          <w:p w14:paraId="1831DDEC" w14:textId="77777777" w:rsidR="00545E2A" w:rsidRPr="00F1638E" w:rsidRDefault="00545E2A" w:rsidP="000717DB">
            <w:pPr>
              <w:tabs>
                <w:tab w:val="right" w:pos="8640"/>
              </w:tabs>
              <w:jc w:val="center"/>
              <w:rPr>
                <w:rFonts w:cstheme="minorHAnsi"/>
              </w:rPr>
            </w:pPr>
            <w:r w:rsidRPr="00376BC6">
              <w:rPr>
                <w:rFonts w:cstheme="minorHAnsi"/>
              </w:rPr>
              <w:t>Conseil municipal ou conseil d’administration</w:t>
            </w:r>
          </w:p>
        </w:tc>
        <w:tc>
          <w:tcPr>
            <w:tcW w:w="2474" w:type="dxa"/>
            <w:vAlign w:val="center"/>
          </w:tcPr>
          <w:p w14:paraId="4C1B7722" w14:textId="77777777" w:rsidR="00545E2A" w:rsidRDefault="00545E2A" w:rsidP="000717DB">
            <w:pPr>
              <w:tabs>
                <w:tab w:val="right" w:pos="8640"/>
              </w:tabs>
              <w:rPr>
                <w:rFonts w:cstheme="minorHAnsi"/>
              </w:rPr>
            </w:pPr>
            <w:r>
              <w:rPr>
                <w:rFonts w:cstheme="minorHAnsi"/>
              </w:rPr>
              <w:t>102-100, 102-101, 102-102</w:t>
            </w:r>
          </w:p>
        </w:tc>
        <w:tc>
          <w:tcPr>
            <w:tcW w:w="2625" w:type="dxa"/>
            <w:vAlign w:val="center"/>
          </w:tcPr>
          <w:p w14:paraId="54B6295E" w14:textId="77777777" w:rsidR="00545E2A" w:rsidRPr="00F1638E" w:rsidRDefault="00545E2A" w:rsidP="000717DB">
            <w:pPr>
              <w:tabs>
                <w:tab w:val="right" w:pos="8640"/>
              </w:tabs>
            </w:pPr>
            <w:r>
              <w:t>-</w:t>
            </w:r>
          </w:p>
        </w:tc>
        <w:tc>
          <w:tcPr>
            <w:tcW w:w="2693" w:type="dxa"/>
            <w:vAlign w:val="center"/>
          </w:tcPr>
          <w:p w14:paraId="6B5DE911" w14:textId="77777777" w:rsidR="00545E2A" w:rsidRPr="00F1638E" w:rsidRDefault="00545E2A" w:rsidP="000717DB">
            <w:pPr>
              <w:tabs>
                <w:tab w:val="right" w:pos="8640"/>
              </w:tabs>
            </w:pPr>
            <w:r>
              <w:t>108, 109</w:t>
            </w:r>
          </w:p>
        </w:tc>
      </w:tr>
      <w:tr w:rsidR="00545E2A" w:rsidRPr="00F1638E" w14:paraId="46124670" w14:textId="77777777" w:rsidTr="00F5492D">
        <w:trPr>
          <w:gridAfter w:val="1"/>
          <w:wAfter w:w="13" w:type="dxa"/>
        </w:trPr>
        <w:tc>
          <w:tcPr>
            <w:tcW w:w="1098" w:type="dxa"/>
            <w:vAlign w:val="center"/>
          </w:tcPr>
          <w:p w14:paraId="34396B5E" w14:textId="77777777" w:rsidR="00545E2A" w:rsidRPr="00F1638E" w:rsidRDefault="00545E2A" w:rsidP="000717DB">
            <w:pPr>
              <w:tabs>
                <w:tab w:val="right" w:pos="8640"/>
              </w:tabs>
              <w:jc w:val="center"/>
              <w:rPr>
                <w:rFonts w:cstheme="minorHAnsi"/>
              </w:rPr>
            </w:pPr>
            <w:r>
              <w:rPr>
                <w:rFonts w:cstheme="minorHAnsi"/>
              </w:rPr>
              <w:t>01-302</w:t>
            </w:r>
          </w:p>
        </w:tc>
        <w:tc>
          <w:tcPr>
            <w:tcW w:w="2487" w:type="dxa"/>
            <w:vAlign w:val="center"/>
          </w:tcPr>
          <w:p w14:paraId="19D8C2A0" w14:textId="77777777" w:rsidR="00545E2A" w:rsidRPr="00F1638E" w:rsidRDefault="00545E2A" w:rsidP="000717DB">
            <w:pPr>
              <w:tabs>
                <w:tab w:val="right" w:pos="8640"/>
              </w:tabs>
              <w:jc w:val="center"/>
              <w:rPr>
                <w:rFonts w:cstheme="minorHAnsi"/>
              </w:rPr>
            </w:pPr>
            <w:r w:rsidRPr="00376BC6">
              <w:rPr>
                <w:rFonts w:cstheme="minorHAnsi"/>
              </w:rPr>
              <w:t>Comités et commissions officiels</w:t>
            </w:r>
          </w:p>
        </w:tc>
        <w:tc>
          <w:tcPr>
            <w:tcW w:w="2474" w:type="dxa"/>
            <w:vAlign w:val="center"/>
          </w:tcPr>
          <w:p w14:paraId="2BAF46EC" w14:textId="77777777" w:rsidR="00545E2A" w:rsidRDefault="00545E2A" w:rsidP="000717DB">
            <w:pPr>
              <w:tabs>
                <w:tab w:val="right" w:pos="8640"/>
              </w:tabs>
              <w:rPr>
                <w:rFonts w:cstheme="minorHAnsi"/>
              </w:rPr>
            </w:pPr>
            <w:r>
              <w:rPr>
                <w:rFonts w:cstheme="minorHAnsi"/>
              </w:rPr>
              <w:t>102-110, 102-111, 102-112, 102-120, 102-121, 102-122</w:t>
            </w:r>
          </w:p>
        </w:tc>
        <w:tc>
          <w:tcPr>
            <w:tcW w:w="2625" w:type="dxa"/>
            <w:vAlign w:val="center"/>
          </w:tcPr>
          <w:p w14:paraId="7E409A8E" w14:textId="77777777" w:rsidR="00545E2A" w:rsidRPr="00F1638E" w:rsidRDefault="00545E2A" w:rsidP="000717DB">
            <w:pPr>
              <w:tabs>
                <w:tab w:val="right" w:pos="8640"/>
              </w:tabs>
            </w:pPr>
            <w:r>
              <w:t>1310, 1320</w:t>
            </w:r>
          </w:p>
        </w:tc>
        <w:tc>
          <w:tcPr>
            <w:tcW w:w="2693" w:type="dxa"/>
            <w:vAlign w:val="center"/>
          </w:tcPr>
          <w:p w14:paraId="0F763D17" w14:textId="77777777" w:rsidR="00545E2A" w:rsidRPr="00F1638E" w:rsidRDefault="00545E2A" w:rsidP="000717DB">
            <w:pPr>
              <w:tabs>
                <w:tab w:val="right" w:pos="8640"/>
              </w:tabs>
            </w:pPr>
            <w:r>
              <w:t>302</w:t>
            </w:r>
          </w:p>
        </w:tc>
      </w:tr>
      <w:tr w:rsidR="00545E2A" w:rsidRPr="00F1638E" w14:paraId="3B3EB9BF" w14:textId="77777777" w:rsidTr="00F5492D">
        <w:trPr>
          <w:gridAfter w:val="1"/>
          <w:wAfter w:w="13" w:type="dxa"/>
        </w:trPr>
        <w:tc>
          <w:tcPr>
            <w:tcW w:w="1098" w:type="dxa"/>
            <w:vAlign w:val="center"/>
          </w:tcPr>
          <w:p w14:paraId="46252189" w14:textId="77777777" w:rsidR="00545E2A" w:rsidRPr="00F1638E" w:rsidRDefault="00545E2A" w:rsidP="000717DB">
            <w:pPr>
              <w:tabs>
                <w:tab w:val="right" w:pos="8640"/>
              </w:tabs>
              <w:jc w:val="center"/>
              <w:rPr>
                <w:rFonts w:cstheme="minorHAnsi"/>
              </w:rPr>
            </w:pPr>
            <w:r>
              <w:rPr>
                <w:rFonts w:cstheme="minorHAnsi"/>
              </w:rPr>
              <w:t>01-303</w:t>
            </w:r>
          </w:p>
        </w:tc>
        <w:tc>
          <w:tcPr>
            <w:tcW w:w="2487" w:type="dxa"/>
            <w:vAlign w:val="center"/>
          </w:tcPr>
          <w:p w14:paraId="19845F5C" w14:textId="5F8BC0E5" w:rsidR="00545E2A" w:rsidRPr="00F1638E" w:rsidRDefault="00545E2A" w:rsidP="000717DB">
            <w:pPr>
              <w:tabs>
                <w:tab w:val="right" w:pos="8640"/>
              </w:tabs>
              <w:jc w:val="center"/>
              <w:rPr>
                <w:rFonts w:cstheme="minorHAnsi"/>
              </w:rPr>
            </w:pPr>
            <w:r w:rsidRPr="00376BC6">
              <w:rPr>
                <w:rFonts w:cstheme="minorHAnsi"/>
              </w:rPr>
              <w:t>Comités et commissions non</w:t>
            </w:r>
            <w:r w:rsidR="006252D5">
              <w:rPr>
                <w:rFonts w:cstheme="minorHAnsi"/>
              </w:rPr>
              <w:t xml:space="preserve"> </w:t>
            </w:r>
            <w:r w:rsidRPr="00376BC6">
              <w:rPr>
                <w:rFonts w:cstheme="minorHAnsi"/>
              </w:rPr>
              <w:t>officiels</w:t>
            </w:r>
          </w:p>
        </w:tc>
        <w:tc>
          <w:tcPr>
            <w:tcW w:w="2474" w:type="dxa"/>
            <w:vAlign w:val="center"/>
          </w:tcPr>
          <w:p w14:paraId="064B170E" w14:textId="77777777" w:rsidR="00545E2A" w:rsidRDefault="00545E2A" w:rsidP="000717DB">
            <w:pPr>
              <w:tabs>
                <w:tab w:val="right" w:pos="8640"/>
              </w:tabs>
              <w:rPr>
                <w:rFonts w:cstheme="minorHAnsi"/>
              </w:rPr>
            </w:pPr>
            <w:r>
              <w:rPr>
                <w:rFonts w:cstheme="minorHAnsi"/>
              </w:rPr>
              <w:t>102-110, 102-111, 102-112</w:t>
            </w:r>
          </w:p>
        </w:tc>
        <w:tc>
          <w:tcPr>
            <w:tcW w:w="2625" w:type="dxa"/>
            <w:vAlign w:val="center"/>
          </w:tcPr>
          <w:p w14:paraId="09C02445" w14:textId="77777777" w:rsidR="00545E2A" w:rsidRPr="00F1638E" w:rsidRDefault="00545E2A" w:rsidP="000717DB">
            <w:pPr>
              <w:tabs>
                <w:tab w:val="right" w:pos="8640"/>
              </w:tabs>
            </w:pPr>
            <w:r>
              <w:t>1320</w:t>
            </w:r>
          </w:p>
        </w:tc>
        <w:tc>
          <w:tcPr>
            <w:tcW w:w="2693" w:type="dxa"/>
            <w:vAlign w:val="center"/>
          </w:tcPr>
          <w:p w14:paraId="2B3C16AD" w14:textId="77777777" w:rsidR="00545E2A" w:rsidRPr="00F1638E" w:rsidRDefault="00545E2A" w:rsidP="000717DB">
            <w:pPr>
              <w:tabs>
                <w:tab w:val="right" w:pos="8640"/>
              </w:tabs>
            </w:pPr>
            <w:r>
              <w:t>302</w:t>
            </w:r>
          </w:p>
        </w:tc>
      </w:tr>
      <w:tr w:rsidR="00545E2A" w:rsidRPr="00F1638E" w14:paraId="23F060FA" w14:textId="77777777" w:rsidTr="00F5492D">
        <w:trPr>
          <w:gridAfter w:val="1"/>
          <w:wAfter w:w="13" w:type="dxa"/>
        </w:trPr>
        <w:tc>
          <w:tcPr>
            <w:tcW w:w="1098" w:type="dxa"/>
            <w:vAlign w:val="center"/>
          </w:tcPr>
          <w:p w14:paraId="7068B87D" w14:textId="77777777" w:rsidR="00545E2A" w:rsidRPr="00F1638E" w:rsidRDefault="00545E2A" w:rsidP="000717DB">
            <w:pPr>
              <w:tabs>
                <w:tab w:val="right" w:pos="8640"/>
              </w:tabs>
              <w:jc w:val="center"/>
              <w:rPr>
                <w:rFonts w:cstheme="minorHAnsi"/>
              </w:rPr>
            </w:pPr>
            <w:r>
              <w:rPr>
                <w:rFonts w:cstheme="minorHAnsi"/>
              </w:rPr>
              <w:t>01-304</w:t>
            </w:r>
          </w:p>
        </w:tc>
        <w:tc>
          <w:tcPr>
            <w:tcW w:w="2487" w:type="dxa"/>
            <w:vAlign w:val="center"/>
          </w:tcPr>
          <w:p w14:paraId="7C7A8705" w14:textId="77777777" w:rsidR="00545E2A" w:rsidRPr="00F1638E" w:rsidRDefault="00545E2A" w:rsidP="000717DB">
            <w:pPr>
              <w:tabs>
                <w:tab w:val="right" w:pos="8640"/>
              </w:tabs>
              <w:jc w:val="center"/>
              <w:rPr>
                <w:rFonts w:cstheme="minorHAnsi"/>
              </w:rPr>
            </w:pPr>
            <w:r w:rsidRPr="00376BC6">
              <w:rPr>
                <w:rFonts w:cstheme="minorHAnsi"/>
              </w:rPr>
              <w:t>Réunions administratives internes</w:t>
            </w:r>
          </w:p>
        </w:tc>
        <w:tc>
          <w:tcPr>
            <w:tcW w:w="2474" w:type="dxa"/>
            <w:vAlign w:val="center"/>
          </w:tcPr>
          <w:p w14:paraId="039AD583" w14:textId="77777777" w:rsidR="00545E2A" w:rsidRDefault="00545E2A" w:rsidP="000717DB">
            <w:pPr>
              <w:tabs>
                <w:tab w:val="right" w:pos="8640"/>
              </w:tabs>
              <w:rPr>
                <w:rFonts w:cstheme="minorHAnsi"/>
              </w:rPr>
            </w:pPr>
            <w:r>
              <w:rPr>
                <w:rFonts w:cstheme="minorHAnsi"/>
              </w:rPr>
              <w:t>102-113</w:t>
            </w:r>
          </w:p>
        </w:tc>
        <w:tc>
          <w:tcPr>
            <w:tcW w:w="2625" w:type="dxa"/>
            <w:vAlign w:val="center"/>
          </w:tcPr>
          <w:p w14:paraId="65FDBE75" w14:textId="77777777" w:rsidR="00545E2A" w:rsidRPr="00F1638E" w:rsidRDefault="00545E2A" w:rsidP="000717DB">
            <w:pPr>
              <w:tabs>
                <w:tab w:val="right" w:pos="8640"/>
              </w:tabs>
            </w:pPr>
            <w:r>
              <w:t>1330</w:t>
            </w:r>
          </w:p>
        </w:tc>
        <w:tc>
          <w:tcPr>
            <w:tcW w:w="2693" w:type="dxa"/>
            <w:vAlign w:val="center"/>
          </w:tcPr>
          <w:p w14:paraId="52806D5D" w14:textId="77777777" w:rsidR="00545E2A" w:rsidRPr="00F1638E" w:rsidRDefault="00545E2A" w:rsidP="000717DB">
            <w:pPr>
              <w:tabs>
                <w:tab w:val="right" w:pos="8640"/>
              </w:tabs>
            </w:pPr>
            <w:r>
              <w:t>302</w:t>
            </w:r>
          </w:p>
        </w:tc>
      </w:tr>
      <w:tr w:rsidR="00545E2A" w:rsidRPr="00F1638E" w14:paraId="27C62679" w14:textId="77777777" w:rsidTr="00F5492D">
        <w:trPr>
          <w:gridAfter w:val="1"/>
          <w:wAfter w:w="13" w:type="dxa"/>
        </w:trPr>
        <w:tc>
          <w:tcPr>
            <w:tcW w:w="1098" w:type="dxa"/>
            <w:vAlign w:val="center"/>
          </w:tcPr>
          <w:p w14:paraId="57C528A4" w14:textId="77777777" w:rsidR="00545E2A" w:rsidRPr="00F1638E" w:rsidRDefault="00545E2A" w:rsidP="000717DB">
            <w:pPr>
              <w:tabs>
                <w:tab w:val="right" w:pos="8640"/>
              </w:tabs>
              <w:jc w:val="center"/>
              <w:rPr>
                <w:rFonts w:cstheme="minorHAnsi"/>
              </w:rPr>
            </w:pPr>
            <w:r>
              <w:rPr>
                <w:rFonts w:cstheme="minorHAnsi"/>
              </w:rPr>
              <w:t>01-305</w:t>
            </w:r>
          </w:p>
        </w:tc>
        <w:tc>
          <w:tcPr>
            <w:tcW w:w="2487" w:type="dxa"/>
            <w:vAlign w:val="center"/>
          </w:tcPr>
          <w:p w14:paraId="41B502E8" w14:textId="2419E0DC" w:rsidR="00545E2A" w:rsidRPr="00F1638E" w:rsidRDefault="00545E2A" w:rsidP="000717DB">
            <w:pPr>
              <w:tabs>
                <w:tab w:val="right" w:pos="8640"/>
              </w:tabs>
              <w:jc w:val="center"/>
              <w:rPr>
                <w:rFonts w:cstheme="minorHAnsi"/>
              </w:rPr>
            </w:pPr>
            <w:r w:rsidRPr="00376BC6">
              <w:rPr>
                <w:rFonts w:cstheme="minorHAnsi"/>
              </w:rPr>
              <w:t>Liste</w:t>
            </w:r>
            <w:r w:rsidR="00463050">
              <w:rPr>
                <w:rFonts w:cstheme="minorHAnsi"/>
              </w:rPr>
              <w:t>s</w:t>
            </w:r>
            <w:r w:rsidRPr="00376BC6">
              <w:rPr>
                <w:rFonts w:cstheme="minorHAnsi"/>
              </w:rPr>
              <w:t xml:space="preserve"> des membres</w:t>
            </w:r>
          </w:p>
        </w:tc>
        <w:tc>
          <w:tcPr>
            <w:tcW w:w="2474" w:type="dxa"/>
            <w:vAlign w:val="center"/>
          </w:tcPr>
          <w:p w14:paraId="583D4443" w14:textId="77777777" w:rsidR="00545E2A" w:rsidRDefault="00545E2A" w:rsidP="000717DB">
            <w:pPr>
              <w:tabs>
                <w:tab w:val="right" w:pos="8640"/>
              </w:tabs>
              <w:rPr>
                <w:rFonts w:cstheme="minorHAnsi"/>
              </w:rPr>
            </w:pPr>
            <w:r>
              <w:rPr>
                <w:rFonts w:cstheme="minorHAnsi"/>
              </w:rPr>
              <w:t>-</w:t>
            </w:r>
          </w:p>
        </w:tc>
        <w:tc>
          <w:tcPr>
            <w:tcW w:w="2625" w:type="dxa"/>
            <w:vAlign w:val="center"/>
          </w:tcPr>
          <w:p w14:paraId="4170B135" w14:textId="77777777" w:rsidR="00545E2A" w:rsidRPr="00F1638E" w:rsidRDefault="00545E2A" w:rsidP="000717DB">
            <w:pPr>
              <w:tabs>
                <w:tab w:val="right" w:pos="8640"/>
              </w:tabs>
            </w:pPr>
            <w:r>
              <w:t>-</w:t>
            </w:r>
          </w:p>
        </w:tc>
        <w:tc>
          <w:tcPr>
            <w:tcW w:w="2693" w:type="dxa"/>
            <w:vAlign w:val="center"/>
          </w:tcPr>
          <w:p w14:paraId="1B4B0331" w14:textId="77777777" w:rsidR="00545E2A" w:rsidRPr="00F1638E" w:rsidRDefault="00545E2A" w:rsidP="000717DB">
            <w:pPr>
              <w:tabs>
                <w:tab w:val="right" w:pos="8640"/>
              </w:tabs>
            </w:pPr>
            <w:r>
              <w:t>-</w:t>
            </w:r>
          </w:p>
        </w:tc>
      </w:tr>
      <w:tr w:rsidR="00545E2A" w:rsidRPr="00F1638E" w14:paraId="4B05D3EC" w14:textId="77777777" w:rsidTr="00F5492D">
        <w:trPr>
          <w:gridAfter w:val="1"/>
          <w:wAfter w:w="13" w:type="dxa"/>
        </w:trPr>
        <w:tc>
          <w:tcPr>
            <w:tcW w:w="1098" w:type="dxa"/>
            <w:vAlign w:val="center"/>
          </w:tcPr>
          <w:p w14:paraId="77BEC838" w14:textId="77777777" w:rsidR="00545E2A" w:rsidRPr="00DD7359" w:rsidRDefault="00545E2A" w:rsidP="000717DB">
            <w:pPr>
              <w:tabs>
                <w:tab w:val="right" w:pos="8640"/>
              </w:tabs>
              <w:jc w:val="center"/>
              <w:rPr>
                <w:rFonts w:cstheme="minorHAnsi"/>
                <w:b/>
                <w:bCs/>
              </w:rPr>
            </w:pPr>
            <w:r w:rsidRPr="00DD7359">
              <w:rPr>
                <w:rFonts w:cstheme="minorHAnsi"/>
                <w:b/>
                <w:bCs/>
              </w:rPr>
              <w:t>01-400</w:t>
            </w:r>
          </w:p>
        </w:tc>
        <w:tc>
          <w:tcPr>
            <w:tcW w:w="2487" w:type="dxa"/>
            <w:vAlign w:val="center"/>
          </w:tcPr>
          <w:p w14:paraId="6D140B7F" w14:textId="77777777" w:rsidR="00545E2A" w:rsidRPr="00DD7359" w:rsidRDefault="00545E2A" w:rsidP="000717DB">
            <w:pPr>
              <w:tabs>
                <w:tab w:val="right" w:pos="8640"/>
              </w:tabs>
              <w:jc w:val="center"/>
              <w:rPr>
                <w:rFonts w:cstheme="minorHAnsi"/>
                <w:b/>
                <w:bCs/>
              </w:rPr>
            </w:pPr>
            <w:r w:rsidRPr="00DD7359">
              <w:rPr>
                <w:rFonts w:cstheme="minorHAnsi"/>
                <w:b/>
                <w:bCs/>
              </w:rPr>
              <w:t>Gestion contractuelle et acquisition de biens mobiliers et de services</w:t>
            </w:r>
          </w:p>
        </w:tc>
        <w:tc>
          <w:tcPr>
            <w:tcW w:w="2474" w:type="dxa"/>
            <w:vAlign w:val="center"/>
          </w:tcPr>
          <w:p w14:paraId="3509EA6B" w14:textId="77777777" w:rsidR="00545E2A" w:rsidRPr="00F1638E" w:rsidRDefault="00545E2A" w:rsidP="000717DB">
            <w:pPr>
              <w:tabs>
                <w:tab w:val="right" w:pos="8640"/>
              </w:tabs>
              <w:rPr>
                <w:rFonts w:cstheme="minorHAnsi"/>
              </w:rPr>
            </w:pPr>
            <w:r>
              <w:rPr>
                <w:rFonts w:cstheme="minorHAnsi"/>
              </w:rPr>
              <w:t>106-000</w:t>
            </w:r>
          </w:p>
        </w:tc>
        <w:tc>
          <w:tcPr>
            <w:tcW w:w="2625" w:type="dxa"/>
            <w:vAlign w:val="center"/>
          </w:tcPr>
          <w:p w14:paraId="5872D845" w14:textId="77777777" w:rsidR="00545E2A" w:rsidRPr="00F1638E" w:rsidRDefault="00545E2A" w:rsidP="000717DB">
            <w:pPr>
              <w:tabs>
                <w:tab w:val="right" w:pos="8640"/>
              </w:tabs>
              <w:rPr>
                <w:rFonts w:cstheme="minorHAnsi"/>
              </w:rPr>
            </w:pPr>
            <w:r>
              <w:rPr>
                <w:rFonts w:cstheme="minorHAnsi"/>
              </w:rPr>
              <w:t>-</w:t>
            </w:r>
          </w:p>
        </w:tc>
        <w:tc>
          <w:tcPr>
            <w:tcW w:w="2693" w:type="dxa"/>
            <w:vAlign w:val="center"/>
          </w:tcPr>
          <w:p w14:paraId="48DFC142" w14:textId="77777777" w:rsidR="00545E2A" w:rsidRPr="00F1638E" w:rsidRDefault="00545E2A" w:rsidP="000717DB">
            <w:pPr>
              <w:tabs>
                <w:tab w:val="right" w:pos="8640"/>
              </w:tabs>
              <w:rPr>
                <w:rFonts w:cstheme="minorHAnsi"/>
              </w:rPr>
            </w:pPr>
            <w:r>
              <w:t>-</w:t>
            </w:r>
          </w:p>
        </w:tc>
      </w:tr>
      <w:tr w:rsidR="00545E2A" w:rsidRPr="00F1638E" w14:paraId="404F2872" w14:textId="77777777" w:rsidTr="00F5492D">
        <w:trPr>
          <w:gridAfter w:val="1"/>
          <w:wAfter w:w="13" w:type="dxa"/>
        </w:trPr>
        <w:tc>
          <w:tcPr>
            <w:tcW w:w="1098" w:type="dxa"/>
            <w:vAlign w:val="center"/>
          </w:tcPr>
          <w:p w14:paraId="399FE17F" w14:textId="77777777" w:rsidR="00545E2A" w:rsidRPr="00F1638E" w:rsidRDefault="00545E2A" w:rsidP="000717DB">
            <w:pPr>
              <w:tabs>
                <w:tab w:val="right" w:pos="8640"/>
              </w:tabs>
              <w:jc w:val="center"/>
              <w:rPr>
                <w:rFonts w:cstheme="minorHAnsi"/>
              </w:rPr>
            </w:pPr>
            <w:r>
              <w:rPr>
                <w:rFonts w:cstheme="minorHAnsi"/>
              </w:rPr>
              <w:t>01-401</w:t>
            </w:r>
          </w:p>
        </w:tc>
        <w:tc>
          <w:tcPr>
            <w:tcW w:w="2487" w:type="dxa"/>
            <w:vAlign w:val="center"/>
          </w:tcPr>
          <w:p w14:paraId="459A9A08" w14:textId="148D0814" w:rsidR="00545E2A" w:rsidRPr="00F1638E" w:rsidRDefault="00545E2A" w:rsidP="000717DB">
            <w:pPr>
              <w:tabs>
                <w:tab w:val="right" w:pos="8640"/>
              </w:tabs>
              <w:jc w:val="center"/>
              <w:rPr>
                <w:rFonts w:cstheme="minorHAnsi"/>
              </w:rPr>
            </w:pPr>
            <w:r w:rsidRPr="00376BC6">
              <w:rPr>
                <w:rFonts w:cstheme="minorHAnsi"/>
              </w:rPr>
              <w:t>Appel</w:t>
            </w:r>
            <w:r w:rsidR="00D3042A">
              <w:rPr>
                <w:rFonts w:cstheme="minorHAnsi"/>
              </w:rPr>
              <w:t>s</w:t>
            </w:r>
            <w:r w:rsidRPr="00376BC6">
              <w:rPr>
                <w:rFonts w:cstheme="minorHAnsi"/>
              </w:rPr>
              <w:t xml:space="preserve"> d’offres et contrat</w:t>
            </w:r>
            <w:r w:rsidR="00D3042A">
              <w:rPr>
                <w:rFonts w:cstheme="minorHAnsi"/>
              </w:rPr>
              <w:t>s</w:t>
            </w:r>
            <w:r w:rsidRPr="00376BC6">
              <w:rPr>
                <w:rFonts w:cstheme="minorHAnsi"/>
              </w:rPr>
              <w:t xml:space="preserve"> d’achat ou de vente de biens mobiliers</w:t>
            </w:r>
          </w:p>
        </w:tc>
        <w:tc>
          <w:tcPr>
            <w:tcW w:w="2474" w:type="dxa"/>
            <w:vAlign w:val="center"/>
          </w:tcPr>
          <w:p w14:paraId="5713F707" w14:textId="77777777" w:rsidR="00545E2A" w:rsidRPr="00F1638E" w:rsidRDefault="00545E2A" w:rsidP="000717DB">
            <w:pPr>
              <w:tabs>
                <w:tab w:val="right" w:pos="8640"/>
              </w:tabs>
              <w:rPr>
                <w:rFonts w:cstheme="minorHAnsi"/>
              </w:rPr>
            </w:pPr>
            <w:r>
              <w:rPr>
                <w:rFonts w:cstheme="minorHAnsi"/>
              </w:rPr>
              <w:t>401-110, 401-111, 401-112</w:t>
            </w:r>
          </w:p>
        </w:tc>
        <w:tc>
          <w:tcPr>
            <w:tcW w:w="2625" w:type="dxa"/>
            <w:vAlign w:val="center"/>
          </w:tcPr>
          <w:p w14:paraId="33F8A461" w14:textId="77777777" w:rsidR="00545E2A" w:rsidRPr="00F1638E" w:rsidRDefault="00545E2A" w:rsidP="000717DB">
            <w:pPr>
              <w:tabs>
                <w:tab w:val="right" w:pos="8640"/>
              </w:tabs>
            </w:pPr>
            <w:r>
              <w:t>2240, 5120, 5320, 5420, 5421, 5422</w:t>
            </w:r>
          </w:p>
        </w:tc>
        <w:tc>
          <w:tcPr>
            <w:tcW w:w="2693" w:type="dxa"/>
            <w:vAlign w:val="center"/>
          </w:tcPr>
          <w:p w14:paraId="64C6F919" w14:textId="77777777" w:rsidR="00545E2A" w:rsidRPr="00F1638E" w:rsidRDefault="00545E2A" w:rsidP="000717DB">
            <w:pPr>
              <w:tabs>
                <w:tab w:val="right" w:pos="8640"/>
              </w:tabs>
            </w:pPr>
            <w:r>
              <w:t>1102, 1104</w:t>
            </w:r>
          </w:p>
        </w:tc>
      </w:tr>
      <w:tr w:rsidR="00545E2A" w:rsidRPr="00F1638E" w14:paraId="2D2BBAEB" w14:textId="77777777" w:rsidTr="00F5492D">
        <w:trPr>
          <w:gridAfter w:val="1"/>
          <w:wAfter w:w="13" w:type="dxa"/>
        </w:trPr>
        <w:tc>
          <w:tcPr>
            <w:tcW w:w="1098" w:type="dxa"/>
            <w:vAlign w:val="center"/>
          </w:tcPr>
          <w:p w14:paraId="37CF7AA0" w14:textId="77777777" w:rsidR="00545E2A" w:rsidRPr="00F1638E" w:rsidRDefault="00545E2A" w:rsidP="000717DB">
            <w:pPr>
              <w:tabs>
                <w:tab w:val="right" w:pos="8640"/>
              </w:tabs>
              <w:jc w:val="center"/>
              <w:rPr>
                <w:rFonts w:cstheme="minorHAnsi"/>
              </w:rPr>
            </w:pPr>
            <w:r>
              <w:rPr>
                <w:rFonts w:cstheme="minorHAnsi"/>
              </w:rPr>
              <w:lastRenderedPageBreak/>
              <w:t>01-402</w:t>
            </w:r>
          </w:p>
        </w:tc>
        <w:tc>
          <w:tcPr>
            <w:tcW w:w="2487" w:type="dxa"/>
            <w:vAlign w:val="center"/>
          </w:tcPr>
          <w:p w14:paraId="2DA02478" w14:textId="30320CAC" w:rsidR="00545E2A" w:rsidRPr="00F1638E" w:rsidRDefault="00545E2A" w:rsidP="000717DB">
            <w:pPr>
              <w:tabs>
                <w:tab w:val="right" w:pos="8640"/>
              </w:tabs>
              <w:jc w:val="center"/>
              <w:rPr>
                <w:rFonts w:cstheme="minorHAnsi"/>
              </w:rPr>
            </w:pPr>
            <w:r w:rsidRPr="00DD7359">
              <w:rPr>
                <w:rFonts w:cstheme="minorHAnsi"/>
              </w:rPr>
              <w:t>Appel</w:t>
            </w:r>
            <w:r w:rsidR="00D3042A">
              <w:rPr>
                <w:rFonts w:cstheme="minorHAnsi"/>
              </w:rPr>
              <w:t>s</w:t>
            </w:r>
            <w:r w:rsidRPr="00DD7359">
              <w:rPr>
                <w:rFonts w:cstheme="minorHAnsi"/>
              </w:rPr>
              <w:t xml:space="preserve"> d’offres et contrat</w:t>
            </w:r>
            <w:r w:rsidR="00D3042A">
              <w:rPr>
                <w:rFonts w:cstheme="minorHAnsi"/>
              </w:rPr>
              <w:t>s</w:t>
            </w:r>
            <w:r w:rsidRPr="00DD7359">
              <w:rPr>
                <w:rFonts w:cstheme="minorHAnsi"/>
              </w:rPr>
              <w:t xml:space="preserve"> de location de biens mobiliers</w:t>
            </w:r>
          </w:p>
        </w:tc>
        <w:tc>
          <w:tcPr>
            <w:tcW w:w="2474" w:type="dxa"/>
            <w:vAlign w:val="center"/>
          </w:tcPr>
          <w:p w14:paraId="73A3C8FC" w14:textId="77777777" w:rsidR="00545E2A" w:rsidRPr="00F1638E" w:rsidRDefault="00545E2A" w:rsidP="000717DB">
            <w:pPr>
              <w:tabs>
                <w:tab w:val="right" w:pos="8640"/>
              </w:tabs>
              <w:rPr>
                <w:rFonts w:cstheme="minorHAnsi"/>
              </w:rPr>
            </w:pPr>
            <w:r>
              <w:rPr>
                <w:rFonts w:cstheme="minorHAnsi"/>
              </w:rPr>
              <w:t>401-110, 401-111, 401-112</w:t>
            </w:r>
          </w:p>
        </w:tc>
        <w:tc>
          <w:tcPr>
            <w:tcW w:w="2625" w:type="dxa"/>
            <w:vAlign w:val="center"/>
          </w:tcPr>
          <w:p w14:paraId="6D6270FE" w14:textId="77777777" w:rsidR="00545E2A" w:rsidRPr="00F1638E" w:rsidRDefault="00545E2A" w:rsidP="000717DB">
            <w:pPr>
              <w:tabs>
                <w:tab w:val="right" w:pos="8640"/>
              </w:tabs>
            </w:pPr>
            <w:r>
              <w:t>2240, 5120, 5320, 5420, 5421, 5422</w:t>
            </w:r>
          </w:p>
        </w:tc>
        <w:tc>
          <w:tcPr>
            <w:tcW w:w="2693" w:type="dxa"/>
            <w:vAlign w:val="center"/>
          </w:tcPr>
          <w:p w14:paraId="7495AD71" w14:textId="77777777" w:rsidR="00545E2A" w:rsidRPr="00F1638E" w:rsidRDefault="00545E2A" w:rsidP="000717DB">
            <w:pPr>
              <w:tabs>
                <w:tab w:val="right" w:pos="8640"/>
              </w:tabs>
            </w:pPr>
            <w:r>
              <w:t>1102, 1104</w:t>
            </w:r>
          </w:p>
        </w:tc>
      </w:tr>
      <w:tr w:rsidR="00545E2A" w:rsidRPr="00F1638E" w14:paraId="6FFD0A70" w14:textId="77777777" w:rsidTr="00F5492D">
        <w:trPr>
          <w:gridAfter w:val="1"/>
          <w:wAfter w:w="13" w:type="dxa"/>
        </w:trPr>
        <w:tc>
          <w:tcPr>
            <w:tcW w:w="1098" w:type="dxa"/>
            <w:vAlign w:val="center"/>
          </w:tcPr>
          <w:p w14:paraId="01AE8E62" w14:textId="77777777" w:rsidR="00545E2A" w:rsidRPr="00F1638E" w:rsidRDefault="00545E2A" w:rsidP="000717DB">
            <w:pPr>
              <w:tabs>
                <w:tab w:val="right" w:pos="8640"/>
              </w:tabs>
              <w:jc w:val="center"/>
              <w:rPr>
                <w:rFonts w:cstheme="minorHAnsi"/>
              </w:rPr>
            </w:pPr>
            <w:r>
              <w:rPr>
                <w:rFonts w:cstheme="minorHAnsi"/>
              </w:rPr>
              <w:t>01-403</w:t>
            </w:r>
          </w:p>
        </w:tc>
        <w:tc>
          <w:tcPr>
            <w:tcW w:w="2487" w:type="dxa"/>
            <w:vAlign w:val="center"/>
          </w:tcPr>
          <w:p w14:paraId="2099043E" w14:textId="7236FE94" w:rsidR="00545E2A" w:rsidRPr="00F1638E" w:rsidRDefault="00545E2A" w:rsidP="000717DB">
            <w:pPr>
              <w:tabs>
                <w:tab w:val="right" w:pos="8640"/>
              </w:tabs>
              <w:jc w:val="center"/>
              <w:rPr>
                <w:rFonts w:cstheme="minorHAnsi"/>
              </w:rPr>
            </w:pPr>
            <w:r w:rsidRPr="00DD7359">
              <w:rPr>
                <w:rFonts w:cstheme="minorHAnsi"/>
              </w:rPr>
              <w:t>Appel</w:t>
            </w:r>
            <w:r w:rsidR="00D3042A">
              <w:rPr>
                <w:rFonts w:cstheme="minorHAnsi"/>
              </w:rPr>
              <w:t>s</w:t>
            </w:r>
            <w:r w:rsidRPr="00DD7359">
              <w:rPr>
                <w:rFonts w:cstheme="minorHAnsi"/>
              </w:rPr>
              <w:t xml:space="preserve"> d’offres et contrat</w:t>
            </w:r>
            <w:r w:rsidR="00D3042A">
              <w:rPr>
                <w:rFonts w:cstheme="minorHAnsi"/>
              </w:rPr>
              <w:t>s</w:t>
            </w:r>
            <w:r w:rsidRPr="00DD7359">
              <w:rPr>
                <w:rFonts w:cstheme="minorHAnsi"/>
              </w:rPr>
              <w:t xml:space="preserve"> de services</w:t>
            </w:r>
          </w:p>
        </w:tc>
        <w:tc>
          <w:tcPr>
            <w:tcW w:w="2474" w:type="dxa"/>
            <w:vAlign w:val="center"/>
          </w:tcPr>
          <w:p w14:paraId="294492AC" w14:textId="77777777" w:rsidR="00545E2A" w:rsidRPr="00F1638E" w:rsidRDefault="00545E2A" w:rsidP="000717DB">
            <w:pPr>
              <w:tabs>
                <w:tab w:val="right" w:pos="8640"/>
              </w:tabs>
              <w:rPr>
                <w:rFonts w:cstheme="minorHAnsi"/>
              </w:rPr>
            </w:pPr>
            <w:r>
              <w:rPr>
                <w:rFonts w:cstheme="minorHAnsi"/>
              </w:rPr>
              <w:t>106-100, 401-110, 401-111, 401-112</w:t>
            </w:r>
          </w:p>
        </w:tc>
        <w:tc>
          <w:tcPr>
            <w:tcW w:w="2625" w:type="dxa"/>
            <w:vAlign w:val="center"/>
          </w:tcPr>
          <w:p w14:paraId="46BB9A4A" w14:textId="77777777" w:rsidR="00545E2A" w:rsidRPr="00F1638E" w:rsidRDefault="00545E2A" w:rsidP="000717DB">
            <w:pPr>
              <w:tabs>
                <w:tab w:val="right" w:pos="8640"/>
              </w:tabs>
            </w:pPr>
            <w:r>
              <w:t>2240</w:t>
            </w:r>
          </w:p>
        </w:tc>
        <w:tc>
          <w:tcPr>
            <w:tcW w:w="2693" w:type="dxa"/>
            <w:vAlign w:val="center"/>
          </w:tcPr>
          <w:p w14:paraId="261ADF80" w14:textId="77777777" w:rsidR="00545E2A" w:rsidRPr="00F1638E" w:rsidRDefault="00545E2A" w:rsidP="000717DB">
            <w:pPr>
              <w:tabs>
                <w:tab w:val="right" w:pos="8640"/>
              </w:tabs>
            </w:pPr>
            <w:r>
              <w:t>503, 1102, 1104</w:t>
            </w:r>
          </w:p>
        </w:tc>
      </w:tr>
      <w:tr w:rsidR="00545E2A" w:rsidRPr="00F1638E" w14:paraId="353E607F" w14:textId="77777777" w:rsidTr="00F5492D">
        <w:trPr>
          <w:gridAfter w:val="1"/>
          <w:wAfter w:w="13" w:type="dxa"/>
        </w:trPr>
        <w:tc>
          <w:tcPr>
            <w:tcW w:w="1098" w:type="dxa"/>
            <w:vAlign w:val="center"/>
          </w:tcPr>
          <w:p w14:paraId="59865BD4" w14:textId="77777777" w:rsidR="00545E2A" w:rsidRPr="00F1638E" w:rsidRDefault="00545E2A" w:rsidP="000717DB">
            <w:pPr>
              <w:tabs>
                <w:tab w:val="right" w:pos="8640"/>
              </w:tabs>
              <w:jc w:val="center"/>
              <w:rPr>
                <w:rFonts w:cstheme="minorHAnsi"/>
              </w:rPr>
            </w:pPr>
            <w:r>
              <w:rPr>
                <w:rFonts w:cstheme="minorHAnsi"/>
              </w:rPr>
              <w:t>01-404</w:t>
            </w:r>
          </w:p>
        </w:tc>
        <w:tc>
          <w:tcPr>
            <w:tcW w:w="2487" w:type="dxa"/>
            <w:vAlign w:val="center"/>
          </w:tcPr>
          <w:p w14:paraId="127DB8A6" w14:textId="77777777" w:rsidR="00545E2A" w:rsidRPr="00F1638E" w:rsidRDefault="00545E2A" w:rsidP="000717DB">
            <w:pPr>
              <w:tabs>
                <w:tab w:val="right" w:pos="8640"/>
              </w:tabs>
              <w:jc w:val="center"/>
              <w:rPr>
                <w:rFonts w:cstheme="minorHAnsi"/>
              </w:rPr>
            </w:pPr>
            <w:r w:rsidRPr="00DD7359">
              <w:rPr>
                <w:rFonts w:cstheme="minorHAnsi"/>
              </w:rPr>
              <w:t>Contrats de gré à gré</w:t>
            </w:r>
          </w:p>
        </w:tc>
        <w:tc>
          <w:tcPr>
            <w:tcW w:w="2474" w:type="dxa"/>
            <w:vAlign w:val="center"/>
          </w:tcPr>
          <w:p w14:paraId="7C21699B" w14:textId="77777777" w:rsidR="00545E2A" w:rsidRPr="00F1638E" w:rsidRDefault="00545E2A" w:rsidP="000717DB">
            <w:pPr>
              <w:tabs>
                <w:tab w:val="right" w:pos="8640"/>
              </w:tabs>
              <w:rPr>
                <w:rFonts w:cstheme="minorHAnsi"/>
              </w:rPr>
            </w:pPr>
            <w:r>
              <w:rPr>
                <w:rFonts w:cstheme="minorHAnsi"/>
              </w:rPr>
              <w:t>106-100, 401-130, 401-131, 401-132, 401-133, 401-134</w:t>
            </w:r>
          </w:p>
        </w:tc>
        <w:tc>
          <w:tcPr>
            <w:tcW w:w="2625" w:type="dxa"/>
            <w:vAlign w:val="center"/>
          </w:tcPr>
          <w:p w14:paraId="28DD4D15" w14:textId="77777777" w:rsidR="00545E2A" w:rsidRPr="00F1638E" w:rsidRDefault="00545E2A" w:rsidP="000717DB">
            <w:pPr>
              <w:tabs>
                <w:tab w:val="right" w:pos="8640"/>
              </w:tabs>
            </w:pPr>
            <w:r>
              <w:t>2240</w:t>
            </w:r>
          </w:p>
        </w:tc>
        <w:tc>
          <w:tcPr>
            <w:tcW w:w="2693" w:type="dxa"/>
            <w:vAlign w:val="center"/>
          </w:tcPr>
          <w:p w14:paraId="4CE2D626" w14:textId="77777777" w:rsidR="00545E2A" w:rsidRPr="00F1638E" w:rsidRDefault="00545E2A" w:rsidP="000717DB">
            <w:pPr>
              <w:tabs>
                <w:tab w:val="right" w:pos="8640"/>
              </w:tabs>
            </w:pPr>
            <w:r>
              <w:t>503</w:t>
            </w:r>
          </w:p>
        </w:tc>
      </w:tr>
      <w:tr w:rsidR="00545E2A" w:rsidRPr="00F1638E" w14:paraId="5D303878" w14:textId="77777777" w:rsidTr="00F5492D">
        <w:trPr>
          <w:gridAfter w:val="1"/>
          <w:wAfter w:w="13" w:type="dxa"/>
        </w:trPr>
        <w:tc>
          <w:tcPr>
            <w:tcW w:w="1098" w:type="dxa"/>
            <w:vAlign w:val="center"/>
          </w:tcPr>
          <w:p w14:paraId="3508C92B" w14:textId="77777777" w:rsidR="00545E2A" w:rsidRPr="00F1638E" w:rsidRDefault="00545E2A" w:rsidP="000717DB">
            <w:pPr>
              <w:tabs>
                <w:tab w:val="right" w:pos="8640"/>
              </w:tabs>
              <w:jc w:val="center"/>
              <w:rPr>
                <w:rFonts w:cstheme="minorHAnsi"/>
              </w:rPr>
            </w:pPr>
            <w:r>
              <w:rPr>
                <w:rFonts w:cstheme="minorHAnsi"/>
              </w:rPr>
              <w:t>01-405</w:t>
            </w:r>
          </w:p>
        </w:tc>
        <w:tc>
          <w:tcPr>
            <w:tcW w:w="2487" w:type="dxa"/>
            <w:vAlign w:val="center"/>
          </w:tcPr>
          <w:p w14:paraId="2D1A5914" w14:textId="77777777" w:rsidR="00545E2A" w:rsidRPr="00F1638E" w:rsidRDefault="00545E2A" w:rsidP="000717DB">
            <w:pPr>
              <w:tabs>
                <w:tab w:val="right" w:pos="8640"/>
              </w:tabs>
              <w:jc w:val="center"/>
              <w:rPr>
                <w:rFonts w:cstheme="minorHAnsi"/>
              </w:rPr>
            </w:pPr>
            <w:r w:rsidRPr="00DD7359">
              <w:rPr>
                <w:rFonts w:cstheme="minorHAnsi"/>
              </w:rPr>
              <w:t>Garanties</w:t>
            </w:r>
          </w:p>
        </w:tc>
        <w:tc>
          <w:tcPr>
            <w:tcW w:w="2474" w:type="dxa"/>
            <w:vAlign w:val="center"/>
          </w:tcPr>
          <w:p w14:paraId="66D821AA"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0C9068F4" w14:textId="77777777" w:rsidR="00545E2A" w:rsidRPr="00F1638E" w:rsidRDefault="00545E2A" w:rsidP="000717DB">
            <w:pPr>
              <w:tabs>
                <w:tab w:val="right" w:pos="8640"/>
              </w:tabs>
            </w:pPr>
          </w:p>
        </w:tc>
        <w:tc>
          <w:tcPr>
            <w:tcW w:w="2693" w:type="dxa"/>
            <w:vAlign w:val="center"/>
          </w:tcPr>
          <w:p w14:paraId="1B17053A" w14:textId="77777777" w:rsidR="00545E2A" w:rsidRPr="00F1638E" w:rsidRDefault="00545E2A" w:rsidP="000717DB">
            <w:pPr>
              <w:tabs>
                <w:tab w:val="right" w:pos="8640"/>
              </w:tabs>
            </w:pPr>
            <w:r>
              <w:t>-</w:t>
            </w:r>
          </w:p>
        </w:tc>
      </w:tr>
      <w:tr w:rsidR="00545E2A" w:rsidRPr="00F1638E" w14:paraId="12EF48F2" w14:textId="77777777" w:rsidTr="00F5492D">
        <w:trPr>
          <w:gridAfter w:val="1"/>
          <w:wAfter w:w="13" w:type="dxa"/>
        </w:trPr>
        <w:tc>
          <w:tcPr>
            <w:tcW w:w="1098" w:type="dxa"/>
            <w:vAlign w:val="center"/>
          </w:tcPr>
          <w:p w14:paraId="1DF3287D" w14:textId="77777777" w:rsidR="00545E2A" w:rsidRPr="00DD7359" w:rsidRDefault="00545E2A" w:rsidP="000717DB">
            <w:pPr>
              <w:tabs>
                <w:tab w:val="right" w:pos="8640"/>
              </w:tabs>
              <w:jc w:val="center"/>
              <w:rPr>
                <w:rFonts w:cstheme="minorHAnsi"/>
                <w:b/>
                <w:bCs/>
              </w:rPr>
            </w:pPr>
            <w:r w:rsidRPr="00DD7359">
              <w:rPr>
                <w:rFonts w:cstheme="minorHAnsi"/>
                <w:b/>
                <w:bCs/>
              </w:rPr>
              <w:t>01-500</w:t>
            </w:r>
          </w:p>
        </w:tc>
        <w:tc>
          <w:tcPr>
            <w:tcW w:w="2487" w:type="dxa"/>
            <w:vAlign w:val="center"/>
          </w:tcPr>
          <w:p w14:paraId="14651589" w14:textId="77777777" w:rsidR="00545E2A" w:rsidRPr="00DD7359" w:rsidRDefault="00545E2A" w:rsidP="000717DB">
            <w:pPr>
              <w:tabs>
                <w:tab w:val="right" w:pos="8640"/>
              </w:tabs>
              <w:jc w:val="center"/>
              <w:rPr>
                <w:rFonts w:cstheme="minorHAnsi"/>
                <w:b/>
                <w:bCs/>
              </w:rPr>
            </w:pPr>
            <w:r w:rsidRPr="00DD7359">
              <w:rPr>
                <w:rFonts w:cstheme="minorHAnsi"/>
                <w:b/>
                <w:bCs/>
              </w:rPr>
              <w:t>Gestion des affaires juridiques</w:t>
            </w:r>
          </w:p>
        </w:tc>
        <w:tc>
          <w:tcPr>
            <w:tcW w:w="2474" w:type="dxa"/>
            <w:vAlign w:val="center"/>
          </w:tcPr>
          <w:p w14:paraId="04F7DF3F" w14:textId="77777777" w:rsidR="00545E2A" w:rsidRPr="00F1638E" w:rsidRDefault="00545E2A" w:rsidP="000717DB">
            <w:pPr>
              <w:tabs>
                <w:tab w:val="right" w:pos="8640"/>
              </w:tabs>
              <w:rPr>
                <w:rFonts w:cstheme="minorHAnsi"/>
              </w:rPr>
            </w:pPr>
            <w:r>
              <w:rPr>
                <w:rFonts w:cstheme="minorHAnsi"/>
              </w:rPr>
              <w:t>105-000, 105-140</w:t>
            </w:r>
          </w:p>
        </w:tc>
        <w:tc>
          <w:tcPr>
            <w:tcW w:w="2625" w:type="dxa"/>
            <w:vAlign w:val="center"/>
          </w:tcPr>
          <w:p w14:paraId="343C2963" w14:textId="77777777" w:rsidR="00545E2A" w:rsidRPr="00F1638E" w:rsidRDefault="00545E2A" w:rsidP="000717DB">
            <w:pPr>
              <w:tabs>
                <w:tab w:val="right" w:pos="8640"/>
              </w:tabs>
              <w:rPr>
                <w:rFonts w:cstheme="minorHAnsi"/>
              </w:rPr>
            </w:pPr>
            <w:r>
              <w:t>-</w:t>
            </w:r>
          </w:p>
        </w:tc>
        <w:tc>
          <w:tcPr>
            <w:tcW w:w="2693" w:type="dxa"/>
            <w:vAlign w:val="center"/>
          </w:tcPr>
          <w:p w14:paraId="030C88F8" w14:textId="77777777" w:rsidR="00545E2A" w:rsidRPr="00F1638E" w:rsidRDefault="00545E2A" w:rsidP="000717DB">
            <w:pPr>
              <w:tabs>
                <w:tab w:val="right" w:pos="8640"/>
              </w:tabs>
              <w:rPr>
                <w:rFonts w:cstheme="minorHAnsi"/>
              </w:rPr>
            </w:pPr>
            <w:r>
              <w:rPr>
                <w:rFonts w:cstheme="minorHAnsi"/>
              </w:rPr>
              <w:t>-</w:t>
            </w:r>
          </w:p>
        </w:tc>
      </w:tr>
      <w:tr w:rsidR="00545E2A" w:rsidRPr="00F1638E" w14:paraId="567533E6" w14:textId="77777777" w:rsidTr="00F5492D">
        <w:trPr>
          <w:gridAfter w:val="1"/>
          <w:wAfter w:w="13" w:type="dxa"/>
        </w:trPr>
        <w:tc>
          <w:tcPr>
            <w:tcW w:w="1098" w:type="dxa"/>
            <w:vAlign w:val="center"/>
          </w:tcPr>
          <w:p w14:paraId="00CE1DE6" w14:textId="77777777" w:rsidR="00545E2A" w:rsidRPr="00F1638E" w:rsidRDefault="00545E2A" w:rsidP="000717DB">
            <w:pPr>
              <w:tabs>
                <w:tab w:val="right" w:pos="8640"/>
              </w:tabs>
              <w:jc w:val="center"/>
              <w:rPr>
                <w:rFonts w:cstheme="minorHAnsi"/>
              </w:rPr>
            </w:pPr>
            <w:r>
              <w:rPr>
                <w:rFonts w:cstheme="minorHAnsi"/>
              </w:rPr>
              <w:t>01-501</w:t>
            </w:r>
          </w:p>
        </w:tc>
        <w:tc>
          <w:tcPr>
            <w:tcW w:w="2487" w:type="dxa"/>
            <w:vAlign w:val="center"/>
          </w:tcPr>
          <w:p w14:paraId="7E5DAA96" w14:textId="77777777" w:rsidR="00545E2A" w:rsidRPr="00F1638E" w:rsidRDefault="00545E2A" w:rsidP="000717DB">
            <w:pPr>
              <w:tabs>
                <w:tab w:val="right" w:pos="8640"/>
              </w:tabs>
              <w:jc w:val="center"/>
              <w:rPr>
                <w:rFonts w:cstheme="minorHAnsi"/>
              </w:rPr>
            </w:pPr>
            <w:r w:rsidRPr="00DD7359">
              <w:rPr>
                <w:rFonts w:cstheme="minorHAnsi"/>
              </w:rPr>
              <w:t>Règlements municipaux adoptés et registre</w:t>
            </w:r>
          </w:p>
        </w:tc>
        <w:tc>
          <w:tcPr>
            <w:tcW w:w="2474" w:type="dxa"/>
            <w:vAlign w:val="center"/>
          </w:tcPr>
          <w:p w14:paraId="6A6638DF" w14:textId="77777777" w:rsidR="00545E2A" w:rsidRPr="00F1638E" w:rsidRDefault="00545E2A" w:rsidP="000717DB">
            <w:pPr>
              <w:tabs>
                <w:tab w:val="right" w:pos="8640"/>
              </w:tabs>
              <w:rPr>
                <w:rFonts w:cstheme="minorHAnsi"/>
              </w:rPr>
            </w:pPr>
            <w:r>
              <w:rPr>
                <w:rFonts w:cstheme="minorHAnsi"/>
              </w:rPr>
              <w:t>105-131, 107-120</w:t>
            </w:r>
          </w:p>
        </w:tc>
        <w:tc>
          <w:tcPr>
            <w:tcW w:w="2625" w:type="dxa"/>
            <w:vAlign w:val="center"/>
          </w:tcPr>
          <w:p w14:paraId="6EA0BC78" w14:textId="77777777" w:rsidR="00545E2A" w:rsidRPr="00F1638E" w:rsidRDefault="00545E2A" w:rsidP="000717DB">
            <w:pPr>
              <w:tabs>
                <w:tab w:val="right" w:pos="8640"/>
              </w:tabs>
            </w:pPr>
            <w:r>
              <w:t>-</w:t>
            </w:r>
          </w:p>
        </w:tc>
        <w:tc>
          <w:tcPr>
            <w:tcW w:w="2693" w:type="dxa"/>
            <w:vAlign w:val="center"/>
          </w:tcPr>
          <w:p w14:paraId="276B324B" w14:textId="77777777" w:rsidR="00545E2A" w:rsidRPr="00F1638E" w:rsidRDefault="00545E2A" w:rsidP="000717DB">
            <w:pPr>
              <w:tabs>
                <w:tab w:val="right" w:pos="8640"/>
              </w:tabs>
            </w:pPr>
            <w:r>
              <w:t>-</w:t>
            </w:r>
          </w:p>
        </w:tc>
      </w:tr>
      <w:tr w:rsidR="00545E2A" w:rsidRPr="00F1638E" w14:paraId="1C522836" w14:textId="77777777" w:rsidTr="00F5492D">
        <w:trPr>
          <w:gridAfter w:val="1"/>
          <w:wAfter w:w="13" w:type="dxa"/>
        </w:trPr>
        <w:tc>
          <w:tcPr>
            <w:tcW w:w="1098" w:type="dxa"/>
            <w:vAlign w:val="center"/>
          </w:tcPr>
          <w:p w14:paraId="6954D16C" w14:textId="77777777" w:rsidR="00545E2A" w:rsidRPr="00F1638E" w:rsidRDefault="00545E2A" w:rsidP="000717DB">
            <w:pPr>
              <w:tabs>
                <w:tab w:val="right" w:pos="8640"/>
              </w:tabs>
              <w:jc w:val="center"/>
              <w:rPr>
                <w:rFonts w:cstheme="minorHAnsi"/>
              </w:rPr>
            </w:pPr>
            <w:r>
              <w:rPr>
                <w:rFonts w:cstheme="minorHAnsi"/>
              </w:rPr>
              <w:t>01-502</w:t>
            </w:r>
          </w:p>
        </w:tc>
        <w:tc>
          <w:tcPr>
            <w:tcW w:w="2487" w:type="dxa"/>
            <w:vAlign w:val="center"/>
          </w:tcPr>
          <w:p w14:paraId="75F31863" w14:textId="77777777" w:rsidR="00545E2A" w:rsidRPr="00F1638E" w:rsidRDefault="00545E2A" w:rsidP="000717DB">
            <w:pPr>
              <w:tabs>
                <w:tab w:val="right" w:pos="8640"/>
              </w:tabs>
              <w:jc w:val="center"/>
              <w:rPr>
                <w:rFonts w:cstheme="minorHAnsi"/>
              </w:rPr>
            </w:pPr>
            <w:r w:rsidRPr="00DD7359">
              <w:rPr>
                <w:rFonts w:cstheme="minorHAnsi"/>
              </w:rPr>
              <w:t>Élaboration de règlements municipaux</w:t>
            </w:r>
          </w:p>
        </w:tc>
        <w:tc>
          <w:tcPr>
            <w:tcW w:w="2474" w:type="dxa"/>
            <w:vAlign w:val="center"/>
          </w:tcPr>
          <w:p w14:paraId="09FB8D59" w14:textId="77777777" w:rsidR="00545E2A" w:rsidRPr="00F1638E" w:rsidRDefault="00545E2A" w:rsidP="000717DB">
            <w:pPr>
              <w:tabs>
                <w:tab w:val="right" w:pos="8640"/>
              </w:tabs>
              <w:rPr>
                <w:rFonts w:cstheme="minorHAnsi"/>
              </w:rPr>
            </w:pPr>
            <w:r>
              <w:rPr>
                <w:rFonts w:cstheme="minorHAnsi"/>
              </w:rPr>
              <w:t>105-131</w:t>
            </w:r>
          </w:p>
        </w:tc>
        <w:tc>
          <w:tcPr>
            <w:tcW w:w="2625" w:type="dxa"/>
            <w:vAlign w:val="center"/>
          </w:tcPr>
          <w:p w14:paraId="126A3AB8" w14:textId="77777777" w:rsidR="00545E2A" w:rsidRPr="00F1638E" w:rsidRDefault="00545E2A" w:rsidP="000717DB">
            <w:pPr>
              <w:tabs>
                <w:tab w:val="right" w:pos="8640"/>
              </w:tabs>
            </w:pPr>
            <w:r>
              <w:t>-</w:t>
            </w:r>
          </w:p>
        </w:tc>
        <w:tc>
          <w:tcPr>
            <w:tcW w:w="2693" w:type="dxa"/>
            <w:vAlign w:val="center"/>
          </w:tcPr>
          <w:p w14:paraId="105B5ED7" w14:textId="77777777" w:rsidR="00545E2A" w:rsidRPr="00F1638E" w:rsidRDefault="00545E2A" w:rsidP="000717DB">
            <w:pPr>
              <w:tabs>
                <w:tab w:val="right" w:pos="8640"/>
              </w:tabs>
            </w:pPr>
            <w:r>
              <w:t>-</w:t>
            </w:r>
          </w:p>
        </w:tc>
      </w:tr>
      <w:tr w:rsidR="00545E2A" w:rsidRPr="00F1638E" w14:paraId="2F037E72" w14:textId="77777777" w:rsidTr="00F5492D">
        <w:trPr>
          <w:gridAfter w:val="1"/>
          <w:wAfter w:w="13" w:type="dxa"/>
        </w:trPr>
        <w:tc>
          <w:tcPr>
            <w:tcW w:w="1098" w:type="dxa"/>
            <w:vAlign w:val="center"/>
          </w:tcPr>
          <w:p w14:paraId="16DD6BBF" w14:textId="77777777" w:rsidR="00545E2A" w:rsidRDefault="00545E2A" w:rsidP="000717DB">
            <w:pPr>
              <w:tabs>
                <w:tab w:val="right" w:pos="8640"/>
              </w:tabs>
              <w:jc w:val="center"/>
              <w:rPr>
                <w:rFonts w:cstheme="minorHAnsi"/>
              </w:rPr>
            </w:pPr>
            <w:r>
              <w:rPr>
                <w:rFonts w:cstheme="minorHAnsi"/>
              </w:rPr>
              <w:t>01-503</w:t>
            </w:r>
          </w:p>
        </w:tc>
        <w:tc>
          <w:tcPr>
            <w:tcW w:w="2487" w:type="dxa"/>
            <w:vAlign w:val="center"/>
          </w:tcPr>
          <w:p w14:paraId="477B46D8" w14:textId="77777777" w:rsidR="00545E2A" w:rsidRPr="00DD7359" w:rsidRDefault="00545E2A" w:rsidP="000717DB">
            <w:pPr>
              <w:tabs>
                <w:tab w:val="right" w:pos="8640"/>
              </w:tabs>
              <w:jc w:val="center"/>
              <w:rPr>
                <w:rFonts w:cstheme="minorHAnsi"/>
              </w:rPr>
            </w:pPr>
            <w:r>
              <w:rPr>
                <w:rFonts w:cstheme="minorHAnsi"/>
              </w:rPr>
              <w:t>Avis publics</w:t>
            </w:r>
          </w:p>
        </w:tc>
        <w:tc>
          <w:tcPr>
            <w:tcW w:w="2474" w:type="dxa"/>
            <w:vAlign w:val="center"/>
          </w:tcPr>
          <w:p w14:paraId="5F5998BF" w14:textId="77777777" w:rsidR="00545E2A" w:rsidRDefault="00545E2A" w:rsidP="000717DB">
            <w:pPr>
              <w:tabs>
                <w:tab w:val="right" w:pos="8640"/>
              </w:tabs>
              <w:rPr>
                <w:rFonts w:cstheme="minorHAnsi"/>
              </w:rPr>
            </w:pPr>
            <w:r>
              <w:rPr>
                <w:rFonts w:cstheme="minorHAnsi"/>
              </w:rPr>
              <w:t>111-170</w:t>
            </w:r>
          </w:p>
        </w:tc>
        <w:tc>
          <w:tcPr>
            <w:tcW w:w="2625" w:type="dxa"/>
            <w:vAlign w:val="center"/>
          </w:tcPr>
          <w:p w14:paraId="0B45ADC8" w14:textId="77777777" w:rsidR="00545E2A" w:rsidRPr="00F1638E" w:rsidRDefault="00545E2A" w:rsidP="000717DB">
            <w:pPr>
              <w:tabs>
                <w:tab w:val="right" w:pos="8640"/>
              </w:tabs>
            </w:pPr>
            <w:r>
              <w:t>-</w:t>
            </w:r>
          </w:p>
        </w:tc>
        <w:tc>
          <w:tcPr>
            <w:tcW w:w="2693" w:type="dxa"/>
            <w:vAlign w:val="center"/>
          </w:tcPr>
          <w:p w14:paraId="0B2895B2" w14:textId="77777777" w:rsidR="00545E2A" w:rsidRPr="00F1638E" w:rsidRDefault="00545E2A" w:rsidP="000717DB">
            <w:pPr>
              <w:tabs>
                <w:tab w:val="right" w:pos="8640"/>
              </w:tabs>
            </w:pPr>
            <w:r>
              <w:t>303</w:t>
            </w:r>
          </w:p>
        </w:tc>
      </w:tr>
      <w:tr w:rsidR="00545E2A" w:rsidRPr="00F1638E" w14:paraId="14E0DF34" w14:textId="77777777" w:rsidTr="00F5492D">
        <w:trPr>
          <w:gridAfter w:val="1"/>
          <w:wAfter w:w="13" w:type="dxa"/>
        </w:trPr>
        <w:tc>
          <w:tcPr>
            <w:tcW w:w="1098" w:type="dxa"/>
            <w:vAlign w:val="center"/>
          </w:tcPr>
          <w:p w14:paraId="34169868" w14:textId="77777777" w:rsidR="00545E2A" w:rsidRPr="00F1638E" w:rsidRDefault="00545E2A" w:rsidP="000717DB">
            <w:pPr>
              <w:tabs>
                <w:tab w:val="right" w:pos="8640"/>
              </w:tabs>
              <w:jc w:val="center"/>
              <w:rPr>
                <w:rFonts w:cstheme="minorHAnsi"/>
              </w:rPr>
            </w:pPr>
            <w:r>
              <w:rPr>
                <w:rFonts w:cstheme="minorHAnsi"/>
              </w:rPr>
              <w:t>01-504</w:t>
            </w:r>
          </w:p>
        </w:tc>
        <w:tc>
          <w:tcPr>
            <w:tcW w:w="2487" w:type="dxa"/>
            <w:vAlign w:val="center"/>
          </w:tcPr>
          <w:p w14:paraId="61E1A213" w14:textId="77777777" w:rsidR="00545E2A" w:rsidRPr="00F1638E" w:rsidRDefault="00545E2A" w:rsidP="000717DB">
            <w:pPr>
              <w:tabs>
                <w:tab w:val="right" w:pos="8640"/>
              </w:tabs>
              <w:jc w:val="center"/>
              <w:rPr>
                <w:rFonts w:cstheme="minorHAnsi"/>
              </w:rPr>
            </w:pPr>
            <w:r w:rsidRPr="00DD7359">
              <w:rPr>
                <w:rFonts w:cstheme="minorHAnsi"/>
              </w:rPr>
              <w:t>Avis juridiques</w:t>
            </w:r>
          </w:p>
        </w:tc>
        <w:tc>
          <w:tcPr>
            <w:tcW w:w="2474" w:type="dxa"/>
            <w:vAlign w:val="center"/>
          </w:tcPr>
          <w:p w14:paraId="28139A01" w14:textId="77777777" w:rsidR="00545E2A" w:rsidRPr="00F1638E" w:rsidRDefault="00545E2A" w:rsidP="000717DB">
            <w:pPr>
              <w:tabs>
                <w:tab w:val="right" w:pos="8640"/>
              </w:tabs>
              <w:rPr>
                <w:rFonts w:cstheme="minorHAnsi"/>
              </w:rPr>
            </w:pPr>
            <w:r>
              <w:rPr>
                <w:rFonts w:cstheme="minorHAnsi"/>
              </w:rPr>
              <w:t>105-142</w:t>
            </w:r>
          </w:p>
        </w:tc>
        <w:tc>
          <w:tcPr>
            <w:tcW w:w="2625" w:type="dxa"/>
            <w:vAlign w:val="center"/>
          </w:tcPr>
          <w:p w14:paraId="1307EFCF" w14:textId="77777777" w:rsidR="00545E2A" w:rsidRPr="00F1638E" w:rsidRDefault="00545E2A" w:rsidP="000717DB">
            <w:pPr>
              <w:tabs>
                <w:tab w:val="right" w:pos="8640"/>
              </w:tabs>
            </w:pPr>
            <w:r>
              <w:t>2220</w:t>
            </w:r>
          </w:p>
        </w:tc>
        <w:tc>
          <w:tcPr>
            <w:tcW w:w="2693" w:type="dxa"/>
            <w:vAlign w:val="center"/>
          </w:tcPr>
          <w:p w14:paraId="32878AB4" w14:textId="77777777" w:rsidR="00545E2A" w:rsidRPr="00F1638E" w:rsidRDefault="00545E2A" w:rsidP="000717DB">
            <w:pPr>
              <w:tabs>
                <w:tab w:val="right" w:pos="8640"/>
              </w:tabs>
            </w:pPr>
            <w:r>
              <w:t>106</w:t>
            </w:r>
          </w:p>
        </w:tc>
      </w:tr>
      <w:tr w:rsidR="00545E2A" w:rsidRPr="00F1638E" w14:paraId="0EDD3D9A" w14:textId="77777777" w:rsidTr="00F5492D">
        <w:trPr>
          <w:gridAfter w:val="1"/>
          <w:wAfter w:w="13" w:type="dxa"/>
        </w:trPr>
        <w:tc>
          <w:tcPr>
            <w:tcW w:w="1098" w:type="dxa"/>
            <w:vAlign w:val="center"/>
          </w:tcPr>
          <w:p w14:paraId="11DF9021" w14:textId="77777777" w:rsidR="00545E2A" w:rsidRPr="00F1638E" w:rsidRDefault="00545E2A" w:rsidP="000717DB">
            <w:pPr>
              <w:tabs>
                <w:tab w:val="right" w:pos="8640"/>
              </w:tabs>
              <w:jc w:val="center"/>
              <w:rPr>
                <w:rFonts w:cstheme="minorHAnsi"/>
              </w:rPr>
            </w:pPr>
            <w:r>
              <w:rPr>
                <w:rFonts w:cstheme="minorHAnsi"/>
              </w:rPr>
              <w:t>01-505</w:t>
            </w:r>
          </w:p>
        </w:tc>
        <w:tc>
          <w:tcPr>
            <w:tcW w:w="2487" w:type="dxa"/>
            <w:vAlign w:val="center"/>
          </w:tcPr>
          <w:p w14:paraId="48A90B58" w14:textId="77777777" w:rsidR="00545E2A" w:rsidRPr="00F1638E" w:rsidRDefault="00545E2A" w:rsidP="000717DB">
            <w:pPr>
              <w:tabs>
                <w:tab w:val="right" w:pos="8640"/>
              </w:tabs>
              <w:jc w:val="center"/>
              <w:rPr>
                <w:rFonts w:cstheme="minorHAnsi"/>
              </w:rPr>
            </w:pPr>
            <w:r w:rsidRPr="00DD7359">
              <w:rPr>
                <w:rFonts w:cstheme="minorHAnsi"/>
              </w:rPr>
              <w:t>Propriété intellectuelle</w:t>
            </w:r>
          </w:p>
        </w:tc>
        <w:tc>
          <w:tcPr>
            <w:tcW w:w="2474" w:type="dxa"/>
            <w:vAlign w:val="center"/>
          </w:tcPr>
          <w:p w14:paraId="18250224"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5ECFEA61" w14:textId="77777777" w:rsidR="00545E2A" w:rsidRPr="00F1638E" w:rsidRDefault="00545E2A" w:rsidP="000717DB">
            <w:pPr>
              <w:tabs>
                <w:tab w:val="right" w:pos="8640"/>
              </w:tabs>
            </w:pPr>
            <w:r>
              <w:t>-</w:t>
            </w:r>
          </w:p>
        </w:tc>
        <w:tc>
          <w:tcPr>
            <w:tcW w:w="2693" w:type="dxa"/>
            <w:vAlign w:val="center"/>
          </w:tcPr>
          <w:p w14:paraId="695F7A21" w14:textId="77777777" w:rsidR="00545E2A" w:rsidRPr="00F1638E" w:rsidRDefault="00545E2A" w:rsidP="000717DB">
            <w:pPr>
              <w:tabs>
                <w:tab w:val="right" w:pos="8640"/>
              </w:tabs>
            </w:pPr>
            <w:r>
              <w:t>-</w:t>
            </w:r>
          </w:p>
        </w:tc>
      </w:tr>
      <w:tr w:rsidR="00545E2A" w:rsidRPr="00F1638E" w14:paraId="11297371" w14:textId="77777777" w:rsidTr="00F5492D">
        <w:trPr>
          <w:gridAfter w:val="1"/>
          <w:wAfter w:w="13" w:type="dxa"/>
        </w:trPr>
        <w:tc>
          <w:tcPr>
            <w:tcW w:w="1098" w:type="dxa"/>
            <w:vAlign w:val="center"/>
          </w:tcPr>
          <w:p w14:paraId="5890E8DA" w14:textId="77777777" w:rsidR="00545E2A" w:rsidRPr="00F1638E" w:rsidRDefault="00545E2A" w:rsidP="000717DB">
            <w:pPr>
              <w:tabs>
                <w:tab w:val="right" w:pos="8640"/>
              </w:tabs>
              <w:jc w:val="center"/>
              <w:rPr>
                <w:rFonts w:cstheme="minorHAnsi"/>
              </w:rPr>
            </w:pPr>
            <w:r>
              <w:rPr>
                <w:rFonts w:cstheme="minorHAnsi"/>
              </w:rPr>
              <w:t>01-506</w:t>
            </w:r>
          </w:p>
        </w:tc>
        <w:tc>
          <w:tcPr>
            <w:tcW w:w="2487" w:type="dxa"/>
            <w:vAlign w:val="center"/>
          </w:tcPr>
          <w:p w14:paraId="4A41DDF8" w14:textId="77777777" w:rsidR="00545E2A" w:rsidRPr="00F1638E" w:rsidRDefault="00545E2A" w:rsidP="000717DB">
            <w:pPr>
              <w:tabs>
                <w:tab w:val="right" w:pos="8640"/>
              </w:tabs>
              <w:jc w:val="center"/>
              <w:rPr>
                <w:rFonts w:cstheme="minorHAnsi"/>
              </w:rPr>
            </w:pPr>
            <w:r w:rsidRPr="00DD7359">
              <w:rPr>
                <w:rFonts w:cstheme="minorHAnsi"/>
              </w:rPr>
              <w:t>Droit d’auteur</w:t>
            </w:r>
          </w:p>
        </w:tc>
        <w:tc>
          <w:tcPr>
            <w:tcW w:w="2474" w:type="dxa"/>
            <w:vAlign w:val="center"/>
          </w:tcPr>
          <w:p w14:paraId="5BED46B6"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38BEA93B" w14:textId="77777777" w:rsidR="00545E2A" w:rsidRPr="00F1638E" w:rsidRDefault="00545E2A" w:rsidP="000717DB">
            <w:pPr>
              <w:tabs>
                <w:tab w:val="right" w:pos="8640"/>
              </w:tabs>
            </w:pPr>
            <w:r>
              <w:t>-</w:t>
            </w:r>
          </w:p>
        </w:tc>
        <w:tc>
          <w:tcPr>
            <w:tcW w:w="2693" w:type="dxa"/>
            <w:vAlign w:val="center"/>
          </w:tcPr>
          <w:p w14:paraId="056F129B" w14:textId="77777777" w:rsidR="00545E2A" w:rsidRPr="00F1638E" w:rsidRDefault="00545E2A" w:rsidP="000717DB">
            <w:pPr>
              <w:tabs>
                <w:tab w:val="right" w:pos="8640"/>
              </w:tabs>
            </w:pPr>
            <w:r>
              <w:t>-</w:t>
            </w:r>
          </w:p>
        </w:tc>
      </w:tr>
      <w:tr w:rsidR="00545E2A" w:rsidRPr="00F1638E" w14:paraId="123E91DD" w14:textId="77777777" w:rsidTr="00F5492D">
        <w:trPr>
          <w:gridAfter w:val="1"/>
          <w:wAfter w:w="13" w:type="dxa"/>
        </w:trPr>
        <w:tc>
          <w:tcPr>
            <w:tcW w:w="1098" w:type="dxa"/>
            <w:vAlign w:val="center"/>
          </w:tcPr>
          <w:p w14:paraId="7E3E7330" w14:textId="77777777" w:rsidR="00545E2A" w:rsidRPr="00F1638E" w:rsidRDefault="00545E2A" w:rsidP="000717DB">
            <w:pPr>
              <w:tabs>
                <w:tab w:val="right" w:pos="8640"/>
              </w:tabs>
              <w:jc w:val="center"/>
              <w:rPr>
                <w:rFonts w:cstheme="minorHAnsi"/>
              </w:rPr>
            </w:pPr>
            <w:r>
              <w:rPr>
                <w:rFonts w:cstheme="minorHAnsi"/>
              </w:rPr>
              <w:t>01-507</w:t>
            </w:r>
          </w:p>
        </w:tc>
        <w:tc>
          <w:tcPr>
            <w:tcW w:w="2487" w:type="dxa"/>
            <w:vAlign w:val="center"/>
          </w:tcPr>
          <w:p w14:paraId="3CD60108" w14:textId="50E211EB" w:rsidR="00545E2A" w:rsidRPr="00F1638E" w:rsidRDefault="00545E2A" w:rsidP="000717DB">
            <w:pPr>
              <w:tabs>
                <w:tab w:val="right" w:pos="8640"/>
              </w:tabs>
              <w:jc w:val="center"/>
              <w:rPr>
                <w:rFonts w:cstheme="minorHAnsi"/>
              </w:rPr>
            </w:pPr>
            <w:r w:rsidRPr="00DD7359">
              <w:rPr>
                <w:rFonts w:cstheme="minorHAnsi"/>
              </w:rPr>
              <w:t>Mises en demeure et réclamation</w:t>
            </w:r>
            <w:r w:rsidR="00D3042A">
              <w:rPr>
                <w:rFonts w:cstheme="minorHAnsi"/>
              </w:rPr>
              <w:t>s</w:t>
            </w:r>
          </w:p>
        </w:tc>
        <w:tc>
          <w:tcPr>
            <w:tcW w:w="2474" w:type="dxa"/>
            <w:vAlign w:val="center"/>
          </w:tcPr>
          <w:p w14:paraId="78F26ED6" w14:textId="77777777" w:rsidR="00545E2A" w:rsidRPr="00F1638E" w:rsidRDefault="00545E2A" w:rsidP="000717DB">
            <w:pPr>
              <w:tabs>
                <w:tab w:val="right" w:pos="8640"/>
              </w:tabs>
              <w:rPr>
                <w:rFonts w:cstheme="minorHAnsi"/>
              </w:rPr>
            </w:pPr>
            <w:r>
              <w:rPr>
                <w:rFonts w:cstheme="minorHAnsi"/>
              </w:rPr>
              <w:t>105-143, 106-105, 501-116, 701-102, 701-113</w:t>
            </w:r>
          </w:p>
        </w:tc>
        <w:tc>
          <w:tcPr>
            <w:tcW w:w="2625" w:type="dxa"/>
            <w:vAlign w:val="center"/>
          </w:tcPr>
          <w:p w14:paraId="07930D45" w14:textId="77777777" w:rsidR="00545E2A" w:rsidRPr="00F1638E" w:rsidRDefault="00545E2A" w:rsidP="000717DB">
            <w:pPr>
              <w:tabs>
                <w:tab w:val="right" w:pos="8640"/>
              </w:tabs>
              <w:jc w:val="left"/>
              <w:rPr>
                <w:rFonts w:cstheme="minorHAnsi"/>
              </w:rPr>
            </w:pPr>
            <w:r>
              <w:rPr>
                <w:rFonts w:cstheme="minorHAnsi"/>
              </w:rPr>
              <w:t>2250</w:t>
            </w:r>
          </w:p>
        </w:tc>
        <w:tc>
          <w:tcPr>
            <w:tcW w:w="2693" w:type="dxa"/>
            <w:vAlign w:val="center"/>
          </w:tcPr>
          <w:p w14:paraId="2F70B78E" w14:textId="77777777" w:rsidR="00545E2A" w:rsidRPr="00F1638E" w:rsidRDefault="00545E2A" w:rsidP="000717DB">
            <w:pPr>
              <w:tabs>
                <w:tab w:val="right" w:pos="8640"/>
              </w:tabs>
              <w:rPr>
                <w:rFonts w:cstheme="minorHAnsi"/>
              </w:rPr>
            </w:pPr>
            <w:r>
              <w:rPr>
                <w:rFonts w:cstheme="minorHAnsi"/>
              </w:rPr>
              <w:t>502, 504</w:t>
            </w:r>
          </w:p>
        </w:tc>
      </w:tr>
      <w:tr w:rsidR="00545E2A" w:rsidRPr="00F1638E" w14:paraId="17827301" w14:textId="77777777" w:rsidTr="00F5492D">
        <w:trPr>
          <w:gridAfter w:val="1"/>
          <w:wAfter w:w="13" w:type="dxa"/>
        </w:trPr>
        <w:tc>
          <w:tcPr>
            <w:tcW w:w="1098" w:type="dxa"/>
            <w:vAlign w:val="center"/>
          </w:tcPr>
          <w:p w14:paraId="056E8582" w14:textId="77777777" w:rsidR="00545E2A" w:rsidRPr="00F1638E" w:rsidRDefault="00545E2A" w:rsidP="000717DB">
            <w:pPr>
              <w:tabs>
                <w:tab w:val="right" w:pos="8640"/>
              </w:tabs>
              <w:jc w:val="center"/>
              <w:rPr>
                <w:rFonts w:cstheme="minorHAnsi"/>
              </w:rPr>
            </w:pPr>
            <w:r>
              <w:rPr>
                <w:rFonts w:cstheme="minorHAnsi"/>
              </w:rPr>
              <w:t>01-508</w:t>
            </w:r>
          </w:p>
        </w:tc>
        <w:tc>
          <w:tcPr>
            <w:tcW w:w="2487" w:type="dxa"/>
            <w:vAlign w:val="center"/>
          </w:tcPr>
          <w:p w14:paraId="7C0484DE" w14:textId="77777777" w:rsidR="00545E2A" w:rsidRPr="00F1638E" w:rsidRDefault="00545E2A" w:rsidP="000717DB">
            <w:pPr>
              <w:tabs>
                <w:tab w:val="right" w:pos="8640"/>
              </w:tabs>
              <w:jc w:val="center"/>
              <w:rPr>
                <w:rFonts w:cstheme="minorHAnsi"/>
              </w:rPr>
            </w:pPr>
            <w:r w:rsidRPr="00DD7359">
              <w:rPr>
                <w:rFonts w:cstheme="minorHAnsi"/>
              </w:rPr>
              <w:t>Poursuites judiciaires</w:t>
            </w:r>
          </w:p>
        </w:tc>
        <w:tc>
          <w:tcPr>
            <w:tcW w:w="2474" w:type="dxa"/>
            <w:vAlign w:val="center"/>
          </w:tcPr>
          <w:p w14:paraId="546A4523" w14:textId="77777777" w:rsidR="00545E2A" w:rsidRPr="00F1638E" w:rsidRDefault="00545E2A" w:rsidP="000717DB">
            <w:pPr>
              <w:tabs>
                <w:tab w:val="right" w:pos="8640"/>
              </w:tabs>
              <w:rPr>
                <w:rFonts w:cstheme="minorHAnsi"/>
              </w:rPr>
            </w:pPr>
            <w:r>
              <w:rPr>
                <w:rFonts w:cstheme="minorHAnsi"/>
              </w:rPr>
              <w:t>105-144, 105-145, 107-141, 107-171</w:t>
            </w:r>
          </w:p>
        </w:tc>
        <w:tc>
          <w:tcPr>
            <w:tcW w:w="2625" w:type="dxa"/>
            <w:vAlign w:val="center"/>
          </w:tcPr>
          <w:p w14:paraId="0BEB3FBC" w14:textId="77777777" w:rsidR="00545E2A" w:rsidRPr="00F1638E" w:rsidRDefault="00545E2A" w:rsidP="000717DB">
            <w:pPr>
              <w:tabs>
                <w:tab w:val="right" w:pos="8640"/>
              </w:tabs>
              <w:jc w:val="left"/>
              <w:rPr>
                <w:rFonts w:cstheme="minorHAnsi"/>
              </w:rPr>
            </w:pPr>
            <w:r>
              <w:rPr>
                <w:rFonts w:cstheme="minorHAnsi"/>
              </w:rPr>
              <w:t>2230</w:t>
            </w:r>
          </w:p>
        </w:tc>
        <w:tc>
          <w:tcPr>
            <w:tcW w:w="2693" w:type="dxa"/>
            <w:vAlign w:val="center"/>
          </w:tcPr>
          <w:p w14:paraId="5AF8D7FA" w14:textId="77777777" w:rsidR="00545E2A" w:rsidRPr="00F1638E" w:rsidRDefault="00545E2A" w:rsidP="000717DB">
            <w:pPr>
              <w:tabs>
                <w:tab w:val="right" w:pos="8640"/>
              </w:tabs>
              <w:rPr>
                <w:rFonts w:cstheme="minorHAnsi"/>
              </w:rPr>
            </w:pPr>
            <w:r>
              <w:rPr>
                <w:rFonts w:cstheme="minorHAnsi"/>
              </w:rPr>
              <w:t>107</w:t>
            </w:r>
          </w:p>
        </w:tc>
      </w:tr>
      <w:tr w:rsidR="00D3318C" w:rsidRPr="00F1638E" w14:paraId="73A1BACE" w14:textId="77777777" w:rsidTr="00F5492D">
        <w:trPr>
          <w:gridAfter w:val="1"/>
          <w:wAfter w:w="13" w:type="dxa"/>
        </w:trPr>
        <w:tc>
          <w:tcPr>
            <w:tcW w:w="1098" w:type="dxa"/>
            <w:vAlign w:val="center"/>
          </w:tcPr>
          <w:p w14:paraId="581FE475" w14:textId="3FC8C0EF" w:rsidR="00D3318C" w:rsidRDefault="00D3318C" w:rsidP="000717DB">
            <w:pPr>
              <w:tabs>
                <w:tab w:val="right" w:pos="8640"/>
              </w:tabs>
              <w:jc w:val="center"/>
              <w:rPr>
                <w:rFonts w:cstheme="minorHAnsi"/>
              </w:rPr>
            </w:pPr>
            <w:r>
              <w:rPr>
                <w:rFonts w:cstheme="minorHAnsi"/>
              </w:rPr>
              <w:t>01-509</w:t>
            </w:r>
          </w:p>
        </w:tc>
        <w:tc>
          <w:tcPr>
            <w:tcW w:w="2487" w:type="dxa"/>
            <w:vAlign w:val="center"/>
          </w:tcPr>
          <w:p w14:paraId="5A8C2FE6" w14:textId="7D26BA73" w:rsidR="00D3318C" w:rsidRPr="00DD7359" w:rsidRDefault="00E61D71" w:rsidP="000717DB">
            <w:pPr>
              <w:tabs>
                <w:tab w:val="right" w:pos="8640"/>
              </w:tabs>
              <w:jc w:val="center"/>
              <w:rPr>
                <w:rFonts w:cstheme="minorHAnsi"/>
              </w:rPr>
            </w:pPr>
            <w:r>
              <w:rPr>
                <w:rFonts w:cstheme="minorHAnsi"/>
              </w:rPr>
              <w:t>Plaintes et enquêtes en déontologie policière</w:t>
            </w:r>
          </w:p>
        </w:tc>
        <w:tc>
          <w:tcPr>
            <w:tcW w:w="2474" w:type="dxa"/>
            <w:vAlign w:val="center"/>
          </w:tcPr>
          <w:p w14:paraId="4F166AC3" w14:textId="77777777" w:rsidR="00D3318C" w:rsidRDefault="00D3318C" w:rsidP="000717DB">
            <w:pPr>
              <w:tabs>
                <w:tab w:val="right" w:pos="8640"/>
              </w:tabs>
              <w:rPr>
                <w:rFonts w:cstheme="minorHAnsi"/>
              </w:rPr>
            </w:pPr>
          </w:p>
        </w:tc>
        <w:tc>
          <w:tcPr>
            <w:tcW w:w="2625" w:type="dxa"/>
            <w:vAlign w:val="center"/>
          </w:tcPr>
          <w:p w14:paraId="2A0A9D5F" w14:textId="77777777" w:rsidR="00D3318C" w:rsidRDefault="00D3318C" w:rsidP="000717DB">
            <w:pPr>
              <w:tabs>
                <w:tab w:val="right" w:pos="8640"/>
              </w:tabs>
              <w:jc w:val="left"/>
              <w:rPr>
                <w:rFonts w:cstheme="minorHAnsi"/>
              </w:rPr>
            </w:pPr>
          </w:p>
        </w:tc>
        <w:tc>
          <w:tcPr>
            <w:tcW w:w="2693" w:type="dxa"/>
            <w:vAlign w:val="center"/>
          </w:tcPr>
          <w:p w14:paraId="744419E1" w14:textId="77777777" w:rsidR="00D3318C" w:rsidRDefault="00D3318C" w:rsidP="000717DB">
            <w:pPr>
              <w:tabs>
                <w:tab w:val="right" w:pos="8640"/>
              </w:tabs>
              <w:rPr>
                <w:rFonts w:cstheme="minorHAnsi"/>
              </w:rPr>
            </w:pPr>
          </w:p>
        </w:tc>
      </w:tr>
      <w:tr w:rsidR="00545E2A" w:rsidRPr="00F1638E" w14:paraId="547ED136" w14:textId="77777777" w:rsidTr="00F5492D">
        <w:trPr>
          <w:gridAfter w:val="1"/>
          <w:wAfter w:w="13" w:type="dxa"/>
        </w:trPr>
        <w:tc>
          <w:tcPr>
            <w:tcW w:w="1098" w:type="dxa"/>
            <w:vAlign w:val="center"/>
          </w:tcPr>
          <w:p w14:paraId="0282B766" w14:textId="77777777" w:rsidR="00545E2A" w:rsidRPr="00DD7359" w:rsidRDefault="00545E2A" w:rsidP="000717DB">
            <w:pPr>
              <w:tabs>
                <w:tab w:val="right" w:pos="8640"/>
              </w:tabs>
              <w:jc w:val="center"/>
              <w:rPr>
                <w:rFonts w:cstheme="minorHAnsi"/>
                <w:b/>
                <w:bCs/>
              </w:rPr>
            </w:pPr>
            <w:r w:rsidRPr="00DD7359">
              <w:rPr>
                <w:rFonts w:cstheme="minorHAnsi"/>
                <w:b/>
                <w:bCs/>
              </w:rPr>
              <w:t>01-600</w:t>
            </w:r>
          </w:p>
        </w:tc>
        <w:tc>
          <w:tcPr>
            <w:tcW w:w="2487" w:type="dxa"/>
            <w:vAlign w:val="center"/>
          </w:tcPr>
          <w:p w14:paraId="6BC262D9" w14:textId="77777777" w:rsidR="00545E2A" w:rsidRPr="00DD7359" w:rsidRDefault="00545E2A" w:rsidP="000717DB">
            <w:pPr>
              <w:tabs>
                <w:tab w:val="right" w:pos="8640"/>
              </w:tabs>
              <w:jc w:val="center"/>
              <w:rPr>
                <w:rFonts w:cstheme="minorHAnsi"/>
                <w:b/>
                <w:bCs/>
              </w:rPr>
            </w:pPr>
            <w:r w:rsidRPr="00DD7359">
              <w:rPr>
                <w:rFonts w:cstheme="minorHAnsi"/>
                <w:b/>
                <w:bCs/>
              </w:rPr>
              <w:t>Gestion des projets</w:t>
            </w:r>
          </w:p>
        </w:tc>
        <w:tc>
          <w:tcPr>
            <w:tcW w:w="2474" w:type="dxa"/>
            <w:vAlign w:val="center"/>
          </w:tcPr>
          <w:p w14:paraId="1B5711C7"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7651BBE8" w14:textId="77777777" w:rsidR="00545E2A" w:rsidRPr="00F1638E" w:rsidRDefault="00545E2A" w:rsidP="000717DB">
            <w:pPr>
              <w:tabs>
                <w:tab w:val="right" w:pos="8640"/>
              </w:tabs>
              <w:jc w:val="left"/>
              <w:rPr>
                <w:rFonts w:cstheme="minorHAnsi"/>
              </w:rPr>
            </w:pPr>
            <w:r w:rsidRPr="00F1638E">
              <w:rPr>
                <w:rFonts w:cstheme="minorHAnsi"/>
              </w:rPr>
              <w:t>-</w:t>
            </w:r>
          </w:p>
        </w:tc>
        <w:tc>
          <w:tcPr>
            <w:tcW w:w="2693" w:type="dxa"/>
          </w:tcPr>
          <w:p w14:paraId="38A2B176" w14:textId="77777777" w:rsidR="00545E2A" w:rsidRPr="00F1638E" w:rsidRDefault="00545E2A" w:rsidP="000717DB">
            <w:pPr>
              <w:tabs>
                <w:tab w:val="right" w:pos="8640"/>
              </w:tabs>
              <w:rPr>
                <w:rFonts w:cstheme="minorHAnsi"/>
              </w:rPr>
            </w:pPr>
            <w:r w:rsidRPr="000157A3">
              <w:rPr>
                <w:rFonts w:cstheme="minorHAnsi"/>
              </w:rPr>
              <w:t>-</w:t>
            </w:r>
          </w:p>
        </w:tc>
      </w:tr>
      <w:tr w:rsidR="00545E2A" w:rsidRPr="00F1638E" w14:paraId="6407CD86" w14:textId="77777777" w:rsidTr="00F5492D">
        <w:trPr>
          <w:gridAfter w:val="1"/>
          <w:wAfter w:w="13" w:type="dxa"/>
        </w:trPr>
        <w:tc>
          <w:tcPr>
            <w:tcW w:w="1098" w:type="dxa"/>
            <w:vAlign w:val="center"/>
          </w:tcPr>
          <w:p w14:paraId="202CDA30" w14:textId="77777777" w:rsidR="00545E2A" w:rsidRPr="00F1638E" w:rsidRDefault="00545E2A" w:rsidP="000717DB">
            <w:pPr>
              <w:tabs>
                <w:tab w:val="right" w:pos="8640"/>
              </w:tabs>
              <w:jc w:val="center"/>
              <w:rPr>
                <w:rFonts w:cstheme="minorHAnsi"/>
              </w:rPr>
            </w:pPr>
            <w:r>
              <w:rPr>
                <w:rFonts w:cstheme="minorHAnsi"/>
              </w:rPr>
              <w:t>01-601</w:t>
            </w:r>
          </w:p>
        </w:tc>
        <w:tc>
          <w:tcPr>
            <w:tcW w:w="2487" w:type="dxa"/>
            <w:vAlign w:val="center"/>
          </w:tcPr>
          <w:p w14:paraId="73BB278B" w14:textId="77777777" w:rsidR="00545E2A" w:rsidRPr="00F1638E" w:rsidRDefault="00545E2A" w:rsidP="000717DB">
            <w:pPr>
              <w:tabs>
                <w:tab w:val="right" w:pos="8640"/>
              </w:tabs>
              <w:jc w:val="center"/>
              <w:rPr>
                <w:rFonts w:cstheme="minorHAnsi"/>
              </w:rPr>
            </w:pPr>
            <w:r w:rsidRPr="00DD7359">
              <w:rPr>
                <w:rFonts w:cstheme="minorHAnsi"/>
              </w:rPr>
              <w:t>Avant-projet</w:t>
            </w:r>
          </w:p>
        </w:tc>
        <w:tc>
          <w:tcPr>
            <w:tcW w:w="2474" w:type="dxa"/>
            <w:vAlign w:val="center"/>
          </w:tcPr>
          <w:p w14:paraId="6DE903F8"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1F4A2054" w14:textId="77777777" w:rsidR="00545E2A" w:rsidRPr="00F1638E" w:rsidRDefault="00545E2A" w:rsidP="000717DB">
            <w:pPr>
              <w:tabs>
                <w:tab w:val="right" w:pos="8640"/>
              </w:tabs>
              <w:jc w:val="left"/>
              <w:rPr>
                <w:rFonts w:cstheme="minorHAnsi"/>
              </w:rPr>
            </w:pPr>
            <w:r>
              <w:rPr>
                <w:rFonts w:cstheme="minorHAnsi"/>
              </w:rPr>
              <w:t>-</w:t>
            </w:r>
          </w:p>
        </w:tc>
        <w:tc>
          <w:tcPr>
            <w:tcW w:w="2693" w:type="dxa"/>
          </w:tcPr>
          <w:p w14:paraId="79C70B42" w14:textId="77777777" w:rsidR="00545E2A" w:rsidRPr="00F1638E" w:rsidRDefault="00545E2A" w:rsidP="000717DB">
            <w:pPr>
              <w:tabs>
                <w:tab w:val="right" w:pos="8640"/>
              </w:tabs>
              <w:rPr>
                <w:rFonts w:cstheme="minorHAnsi"/>
              </w:rPr>
            </w:pPr>
            <w:r w:rsidRPr="000157A3">
              <w:rPr>
                <w:rFonts w:cstheme="minorHAnsi"/>
              </w:rPr>
              <w:t>-</w:t>
            </w:r>
          </w:p>
        </w:tc>
      </w:tr>
      <w:tr w:rsidR="00545E2A" w:rsidRPr="00F1638E" w14:paraId="267330EA" w14:textId="77777777" w:rsidTr="00F5492D">
        <w:trPr>
          <w:gridAfter w:val="1"/>
          <w:wAfter w:w="13" w:type="dxa"/>
        </w:trPr>
        <w:tc>
          <w:tcPr>
            <w:tcW w:w="1098" w:type="dxa"/>
            <w:vAlign w:val="center"/>
          </w:tcPr>
          <w:p w14:paraId="1A6472E9" w14:textId="77777777" w:rsidR="00545E2A" w:rsidRPr="00F1638E" w:rsidRDefault="00545E2A" w:rsidP="000717DB">
            <w:pPr>
              <w:tabs>
                <w:tab w:val="right" w:pos="8640"/>
              </w:tabs>
              <w:jc w:val="center"/>
              <w:rPr>
                <w:rFonts w:cstheme="minorHAnsi"/>
              </w:rPr>
            </w:pPr>
            <w:r>
              <w:rPr>
                <w:rFonts w:cstheme="minorHAnsi"/>
              </w:rPr>
              <w:t>01-602</w:t>
            </w:r>
          </w:p>
        </w:tc>
        <w:tc>
          <w:tcPr>
            <w:tcW w:w="2487" w:type="dxa"/>
            <w:vAlign w:val="center"/>
          </w:tcPr>
          <w:p w14:paraId="1A991755" w14:textId="77777777" w:rsidR="00545E2A" w:rsidRPr="00F1638E" w:rsidRDefault="00545E2A" w:rsidP="000717DB">
            <w:pPr>
              <w:tabs>
                <w:tab w:val="right" w:pos="8640"/>
              </w:tabs>
              <w:jc w:val="center"/>
              <w:rPr>
                <w:rFonts w:cstheme="minorHAnsi"/>
              </w:rPr>
            </w:pPr>
            <w:r w:rsidRPr="00DD7359">
              <w:rPr>
                <w:rFonts w:cstheme="minorHAnsi"/>
              </w:rPr>
              <w:t>Conception du projet</w:t>
            </w:r>
          </w:p>
        </w:tc>
        <w:tc>
          <w:tcPr>
            <w:tcW w:w="2474" w:type="dxa"/>
            <w:vAlign w:val="center"/>
          </w:tcPr>
          <w:p w14:paraId="7E20E4AD"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4EF1C805" w14:textId="77777777" w:rsidR="00545E2A" w:rsidRPr="00F1638E" w:rsidRDefault="00545E2A" w:rsidP="000717DB">
            <w:pPr>
              <w:tabs>
                <w:tab w:val="right" w:pos="8640"/>
              </w:tabs>
              <w:jc w:val="left"/>
              <w:rPr>
                <w:rFonts w:cstheme="minorHAnsi"/>
              </w:rPr>
            </w:pPr>
            <w:r>
              <w:rPr>
                <w:rFonts w:cstheme="minorHAnsi"/>
              </w:rPr>
              <w:t>-</w:t>
            </w:r>
          </w:p>
        </w:tc>
        <w:tc>
          <w:tcPr>
            <w:tcW w:w="2693" w:type="dxa"/>
          </w:tcPr>
          <w:p w14:paraId="2C93355E" w14:textId="77777777" w:rsidR="00545E2A" w:rsidRPr="00F1638E" w:rsidRDefault="00545E2A" w:rsidP="000717DB">
            <w:pPr>
              <w:tabs>
                <w:tab w:val="right" w:pos="8640"/>
              </w:tabs>
              <w:rPr>
                <w:rFonts w:cstheme="minorHAnsi"/>
              </w:rPr>
            </w:pPr>
            <w:r w:rsidRPr="000157A3">
              <w:rPr>
                <w:rFonts w:cstheme="minorHAnsi"/>
              </w:rPr>
              <w:t>-</w:t>
            </w:r>
          </w:p>
        </w:tc>
      </w:tr>
      <w:tr w:rsidR="00545E2A" w:rsidRPr="00F1638E" w14:paraId="193CA0CD" w14:textId="77777777" w:rsidTr="00F5492D">
        <w:trPr>
          <w:gridAfter w:val="1"/>
          <w:wAfter w:w="13" w:type="dxa"/>
        </w:trPr>
        <w:tc>
          <w:tcPr>
            <w:tcW w:w="1098" w:type="dxa"/>
            <w:vAlign w:val="center"/>
          </w:tcPr>
          <w:p w14:paraId="2C284BB6" w14:textId="77777777" w:rsidR="00545E2A" w:rsidRPr="00F1638E" w:rsidRDefault="00545E2A" w:rsidP="000717DB">
            <w:pPr>
              <w:tabs>
                <w:tab w:val="right" w:pos="8640"/>
              </w:tabs>
              <w:jc w:val="center"/>
              <w:rPr>
                <w:rFonts w:cstheme="minorHAnsi"/>
              </w:rPr>
            </w:pPr>
            <w:r>
              <w:rPr>
                <w:rFonts w:cstheme="minorHAnsi"/>
              </w:rPr>
              <w:t>01-603</w:t>
            </w:r>
          </w:p>
        </w:tc>
        <w:tc>
          <w:tcPr>
            <w:tcW w:w="2487" w:type="dxa"/>
            <w:vAlign w:val="center"/>
          </w:tcPr>
          <w:p w14:paraId="20ED62A1" w14:textId="77777777" w:rsidR="00545E2A" w:rsidRPr="00F1638E" w:rsidRDefault="00545E2A" w:rsidP="000717DB">
            <w:pPr>
              <w:tabs>
                <w:tab w:val="right" w:pos="8640"/>
              </w:tabs>
              <w:jc w:val="center"/>
              <w:rPr>
                <w:rFonts w:cstheme="minorHAnsi"/>
              </w:rPr>
            </w:pPr>
            <w:r w:rsidRPr="00DD7359">
              <w:rPr>
                <w:rFonts w:cstheme="minorHAnsi"/>
              </w:rPr>
              <w:t>Exécution du projet</w:t>
            </w:r>
          </w:p>
        </w:tc>
        <w:tc>
          <w:tcPr>
            <w:tcW w:w="2474" w:type="dxa"/>
            <w:vAlign w:val="center"/>
          </w:tcPr>
          <w:p w14:paraId="4DED8857"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2C9440E2" w14:textId="77777777" w:rsidR="00545E2A" w:rsidRPr="00F1638E" w:rsidRDefault="00545E2A" w:rsidP="000717DB">
            <w:pPr>
              <w:tabs>
                <w:tab w:val="right" w:pos="8640"/>
              </w:tabs>
              <w:jc w:val="left"/>
              <w:rPr>
                <w:rFonts w:cstheme="minorHAnsi"/>
              </w:rPr>
            </w:pPr>
            <w:r>
              <w:rPr>
                <w:rFonts w:cstheme="minorHAnsi"/>
              </w:rPr>
              <w:t>-</w:t>
            </w:r>
          </w:p>
        </w:tc>
        <w:tc>
          <w:tcPr>
            <w:tcW w:w="2693" w:type="dxa"/>
          </w:tcPr>
          <w:p w14:paraId="4E89D852" w14:textId="77777777" w:rsidR="00545E2A" w:rsidRPr="00F1638E" w:rsidRDefault="00545E2A" w:rsidP="000717DB">
            <w:pPr>
              <w:tabs>
                <w:tab w:val="right" w:pos="8640"/>
              </w:tabs>
              <w:rPr>
                <w:rFonts w:cstheme="minorHAnsi"/>
              </w:rPr>
            </w:pPr>
            <w:r w:rsidRPr="000157A3">
              <w:rPr>
                <w:rFonts w:cstheme="minorHAnsi"/>
              </w:rPr>
              <w:t>-</w:t>
            </w:r>
          </w:p>
        </w:tc>
      </w:tr>
      <w:tr w:rsidR="00545E2A" w:rsidRPr="00F1638E" w14:paraId="346DD5A0" w14:textId="77777777" w:rsidTr="00F5492D">
        <w:trPr>
          <w:gridAfter w:val="1"/>
          <w:wAfter w:w="13" w:type="dxa"/>
        </w:trPr>
        <w:tc>
          <w:tcPr>
            <w:tcW w:w="1098" w:type="dxa"/>
            <w:vAlign w:val="center"/>
          </w:tcPr>
          <w:p w14:paraId="45F1983D" w14:textId="77777777" w:rsidR="00545E2A" w:rsidRPr="00F1638E" w:rsidRDefault="00545E2A" w:rsidP="000717DB">
            <w:pPr>
              <w:tabs>
                <w:tab w:val="right" w:pos="8640"/>
              </w:tabs>
              <w:jc w:val="center"/>
              <w:rPr>
                <w:rFonts w:cstheme="minorHAnsi"/>
              </w:rPr>
            </w:pPr>
            <w:r>
              <w:rPr>
                <w:rFonts w:cstheme="minorHAnsi"/>
              </w:rPr>
              <w:t>01-604</w:t>
            </w:r>
          </w:p>
        </w:tc>
        <w:tc>
          <w:tcPr>
            <w:tcW w:w="2487" w:type="dxa"/>
            <w:vAlign w:val="center"/>
          </w:tcPr>
          <w:p w14:paraId="606A25BD" w14:textId="77777777" w:rsidR="00545E2A" w:rsidRPr="00F1638E" w:rsidRDefault="00545E2A" w:rsidP="000717DB">
            <w:pPr>
              <w:tabs>
                <w:tab w:val="right" w:pos="8640"/>
              </w:tabs>
              <w:jc w:val="center"/>
              <w:rPr>
                <w:rFonts w:cstheme="minorHAnsi"/>
              </w:rPr>
            </w:pPr>
            <w:r w:rsidRPr="00DD7359">
              <w:rPr>
                <w:rFonts w:cstheme="minorHAnsi"/>
              </w:rPr>
              <w:t>Clôture du projet</w:t>
            </w:r>
          </w:p>
        </w:tc>
        <w:tc>
          <w:tcPr>
            <w:tcW w:w="2474" w:type="dxa"/>
            <w:vAlign w:val="center"/>
          </w:tcPr>
          <w:p w14:paraId="6336ABBC"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4367309A" w14:textId="77777777" w:rsidR="00545E2A" w:rsidRPr="00F1638E" w:rsidRDefault="00545E2A" w:rsidP="000717DB">
            <w:pPr>
              <w:tabs>
                <w:tab w:val="right" w:pos="8640"/>
              </w:tabs>
              <w:jc w:val="left"/>
              <w:rPr>
                <w:rFonts w:cstheme="minorHAnsi"/>
              </w:rPr>
            </w:pPr>
            <w:r>
              <w:rPr>
                <w:rFonts w:cstheme="minorHAnsi"/>
              </w:rPr>
              <w:t>-</w:t>
            </w:r>
          </w:p>
        </w:tc>
        <w:tc>
          <w:tcPr>
            <w:tcW w:w="2693" w:type="dxa"/>
          </w:tcPr>
          <w:p w14:paraId="68C04D99" w14:textId="77777777" w:rsidR="00545E2A" w:rsidRPr="00F1638E" w:rsidRDefault="00545E2A" w:rsidP="000717DB">
            <w:pPr>
              <w:tabs>
                <w:tab w:val="right" w:pos="8640"/>
              </w:tabs>
              <w:rPr>
                <w:rFonts w:cstheme="minorHAnsi"/>
              </w:rPr>
            </w:pPr>
            <w:r w:rsidRPr="000157A3">
              <w:rPr>
                <w:rFonts w:cstheme="minorHAnsi"/>
              </w:rPr>
              <w:t>-</w:t>
            </w:r>
          </w:p>
        </w:tc>
      </w:tr>
      <w:tr w:rsidR="00545E2A" w:rsidRPr="00F1638E" w14:paraId="0EEEFE82" w14:textId="77777777" w:rsidTr="00F5492D">
        <w:trPr>
          <w:gridAfter w:val="1"/>
          <w:wAfter w:w="13" w:type="dxa"/>
        </w:trPr>
        <w:tc>
          <w:tcPr>
            <w:tcW w:w="1098" w:type="dxa"/>
            <w:vAlign w:val="center"/>
          </w:tcPr>
          <w:p w14:paraId="74A93C4E" w14:textId="77777777" w:rsidR="00545E2A" w:rsidRPr="00DD7359" w:rsidRDefault="00545E2A" w:rsidP="000717DB">
            <w:pPr>
              <w:tabs>
                <w:tab w:val="right" w:pos="8640"/>
              </w:tabs>
              <w:jc w:val="center"/>
              <w:rPr>
                <w:rFonts w:cstheme="minorHAnsi"/>
                <w:b/>
                <w:bCs/>
              </w:rPr>
            </w:pPr>
            <w:r w:rsidRPr="00DD7359">
              <w:rPr>
                <w:rFonts w:cstheme="minorHAnsi"/>
                <w:b/>
                <w:bCs/>
              </w:rPr>
              <w:t>01-700</w:t>
            </w:r>
          </w:p>
        </w:tc>
        <w:tc>
          <w:tcPr>
            <w:tcW w:w="2487" w:type="dxa"/>
            <w:vAlign w:val="center"/>
          </w:tcPr>
          <w:p w14:paraId="1B7B6CBB" w14:textId="77777777" w:rsidR="00545E2A" w:rsidRPr="00DD7359" w:rsidRDefault="00545E2A" w:rsidP="000717DB">
            <w:pPr>
              <w:tabs>
                <w:tab w:val="right" w:pos="8640"/>
              </w:tabs>
              <w:jc w:val="center"/>
              <w:rPr>
                <w:rFonts w:cstheme="minorHAnsi"/>
                <w:b/>
                <w:bCs/>
              </w:rPr>
            </w:pPr>
            <w:r w:rsidRPr="00DD7359">
              <w:rPr>
                <w:rFonts w:cstheme="minorHAnsi"/>
                <w:b/>
                <w:bCs/>
              </w:rPr>
              <w:t>Gestion des élections et référendums</w:t>
            </w:r>
          </w:p>
        </w:tc>
        <w:tc>
          <w:tcPr>
            <w:tcW w:w="2474" w:type="dxa"/>
            <w:vAlign w:val="center"/>
          </w:tcPr>
          <w:p w14:paraId="69070717" w14:textId="77777777" w:rsidR="00545E2A" w:rsidRPr="00F1638E" w:rsidRDefault="00545E2A" w:rsidP="000717DB">
            <w:pPr>
              <w:tabs>
                <w:tab w:val="right" w:pos="8640"/>
              </w:tabs>
              <w:rPr>
                <w:rFonts w:cstheme="minorHAnsi"/>
              </w:rPr>
            </w:pPr>
            <w:r>
              <w:rPr>
                <w:rFonts w:cstheme="minorHAnsi"/>
              </w:rPr>
              <w:t>107-000</w:t>
            </w:r>
          </w:p>
        </w:tc>
        <w:tc>
          <w:tcPr>
            <w:tcW w:w="2625" w:type="dxa"/>
            <w:vAlign w:val="center"/>
          </w:tcPr>
          <w:p w14:paraId="4DA7F04C" w14:textId="77777777" w:rsidR="00545E2A" w:rsidRPr="00F1638E" w:rsidRDefault="00545E2A" w:rsidP="000717DB">
            <w:pPr>
              <w:tabs>
                <w:tab w:val="right" w:pos="8640"/>
              </w:tabs>
              <w:jc w:val="left"/>
              <w:rPr>
                <w:rFonts w:cstheme="minorHAnsi"/>
              </w:rPr>
            </w:pPr>
            <w:r>
              <w:rPr>
                <w:rFonts w:cstheme="minorHAnsi"/>
              </w:rPr>
              <w:t>-</w:t>
            </w:r>
          </w:p>
        </w:tc>
        <w:tc>
          <w:tcPr>
            <w:tcW w:w="2693" w:type="dxa"/>
          </w:tcPr>
          <w:p w14:paraId="3EBA5F83" w14:textId="77777777" w:rsidR="00545E2A" w:rsidRPr="00F1638E" w:rsidRDefault="00545E2A" w:rsidP="000717DB">
            <w:pPr>
              <w:tabs>
                <w:tab w:val="right" w:pos="8640"/>
              </w:tabs>
              <w:rPr>
                <w:rFonts w:cstheme="minorHAnsi"/>
              </w:rPr>
            </w:pPr>
            <w:r w:rsidRPr="000157A3">
              <w:rPr>
                <w:rFonts w:cstheme="minorHAnsi"/>
              </w:rPr>
              <w:t>-</w:t>
            </w:r>
          </w:p>
        </w:tc>
      </w:tr>
      <w:tr w:rsidR="00545E2A" w:rsidRPr="00F1638E" w14:paraId="0A334A6B" w14:textId="77777777" w:rsidTr="00F5492D">
        <w:trPr>
          <w:gridAfter w:val="1"/>
          <w:wAfter w:w="13" w:type="dxa"/>
        </w:trPr>
        <w:tc>
          <w:tcPr>
            <w:tcW w:w="1098" w:type="dxa"/>
            <w:vAlign w:val="center"/>
          </w:tcPr>
          <w:p w14:paraId="01A67382" w14:textId="77777777" w:rsidR="00545E2A" w:rsidRPr="00F1638E" w:rsidRDefault="00545E2A" w:rsidP="000717DB">
            <w:pPr>
              <w:tabs>
                <w:tab w:val="right" w:pos="8640"/>
              </w:tabs>
              <w:jc w:val="center"/>
              <w:rPr>
                <w:rFonts w:cstheme="minorHAnsi"/>
              </w:rPr>
            </w:pPr>
            <w:r>
              <w:rPr>
                <w:rFonts w:cstheme="minorHAnsi"/>
              </w:rPr>
              <w:t>01-701</w:t>
            </w:r>
          </w:p>
        </w:tc>
        <w:tc>
          <w:tcPr>
            <w:tcW w:w="2487" w:type="dxa"/>
            <w:vAlign w:val="center"/>
          </w:tcPr>
          <w:p w14:paraId="69A9F121" w14:textId="1D0FC673" w:rsidR="00545E2A" w:rsidRPr="00F1638E" w:rsidRDefault="00545E2A" w:rsidP="000717DB">
            <w:pPr>
              <w:tabs>
                <w:tab w:val="right" w:pos="8640"/>
              </w:tabs>
              <w:jc w:val="center"/>
              <w:rPr>
                <w:rFonts w:cstheme="minorHAnsi"/>
              </w:rPr>
            </w:pPr>
            <w:r w:rsidRPr="00DD7359">
              <w:rPr>
                <w:rFonts w:cstheme="minorHAnsi"/>
              </w:rPr>
              <w:t>Liste</w:t>
            </w:r>
            <w:r w:rsidR="00D3042A">
              <w:rPr>
                <w:rFonts w:cstheme="minorHAnsi"/>
              </w:rPr>
              <w:t>s</w:t>
            </w:r>
            <w:r w:rsidRPr="00DD7359">
              <w:rPr>
                <w:rFonts w:cstheme="minorHAnsi"/>
              </w:rPr>
              <w:t xml:space="preserve"> électorale</w:t>
            </w:r>
            <w:r w:rsidR="00D3042A">
              <w:rPr>
                <w:rFonts w:cstheme="minorHAnsi"/>
              </w:rPr>
              <w:t>s</w:t>
            </w:r>
            <w:r w:rsidRPr="00DD7359">
              <w:rPr>
                <w:rFonts w:cstheme="minorHAnsi"/>
              </w:rPr>
              <w:t xml:space="preserve"> et référendaire</w:t>
            </w:r>
            <w:r w:rsidR="00D3042A">
              <w:rPr>
                <w:rFonts w:cstheme="minorHAnsi"/>
              </w:rPr>
              <w:t>s</w:t>
            </w:r>
          </w:p>
        </w:tc>
        <w:tc>
          <w:tcPr>
            <w:tcW w:w="2474" w:type="dxa"/>
            <w:vAlign w:val="center"/>
          </w:tcPr>
          <w:p w14:paraId="379473F4" w14:textId="77777777" w:rsidR="00545E2A" w:rsidRPr="00F1638E" w:rsidRDefault="00545E2A" w:rsidP="000717DB">
            <w:pPr>
              <w:tabs>
                <w:tab w:val="right" w:pos="8640"/>
              </w:tabs>
              <w:rPr>
                <w:rFonts w:cstheme="minorHAnsi"/>
              </w:rPr>
            </w:pPr>
            <w:r>
              <w:rPr>
                <w:rFonts w:cstheme="minorHAnsi"/>
              </w:rPr>
              <w:t>107-110</w:t>
            </w:r>
          </w:p>
        </w:tc>
        <w:tc>
          <w:tcPr>
            <w:tcW w:w="2625" w:type="dxa"/>
            <w:vAlign w:val="center"/>
          </w:tcPr>
          <w:p w14:paraId="55312B56" w14:textId="77777777" w:rsidR="00545E2A" w:rsidRPr="00F1638E" w:rsidRDefault="00545E2A" w:rsidP="000717DB">
            <w:pPr>
              <w:tabs>
                <w:tab w:val="right" w:pos="8640"/>
              </w:tabs>
              <w:jc w:val="left"/>
              <w:rPr>
                <w:rFonts w:cstheme="minorHAnsi"/>
              </w:rPr>
            </w:pPr>
            <w:r>
              <w:rPr>
                <w:rFonts w:cstheme="minorHAnsi"/>
              </w:rPr>
              <w:t>-</w:t>
            </w:r>
          </w:p>
        </w:tc>
        <w:tc>
          <w:tcPr>
            <w:tcW w:w="2693" w:type="dxa"/>
          </w:tcPr>
          <w:p w14:paraId="5A5857F5" w14:textId="77777777" w:rsidR="00545E2A" w:rsidRPr="00F1638E" w:rsidRDefault="00545E2A" w:rsidP="000717DB">
            <w:pPr>
              <w:tabs>
                <w:tab w:val="right" w:pos="8640"/>
              </w:tabs>
              <w:rPr>
                <w:rFonts w:cstheme="minorHAnsi"/>
              </w:rPr>
            </w:pPr>
            <w:r w:rsidRPr="000157A3">
              <w:rPr>
                <w:rFonts w:cstheme="minorHAnsi"/>
              </w:rPr>
              <w:t>-</w:t>
            </w:r>
          </w:p>
        </w:tc>
      </w:tr>
      <w:tr w:rsidR="00545E2A" w:rsidRPr="00F1638E" w14:paraId="52085F8F" w14:textId="77777777" w:rsidTr="00F5492D">
        <w:trPr>
          <w:gridAfter w:val="1"/>
          <w:wAfter w:w="13" w:type="dxa"/>
        </w:trPr>
        <w:tc>
          <w:tcPr>
            <w:tcW w:w="1098" w:type="dxa"/>
            <w:vAlign w:val="center"/>
          </w:tcPr>
          <w:p w14:paraId="6CBA9A60" w14:textId="77777777" w:rsidR="00545E2A" w:rsidRPr="00F1638E" w:rsidRDefault="00545E2A" w:rsidP="000717DB">
            <w:pPr>
              <w:tabs>
                <w:tab w:val="right" w:pos="8640"/>
              </w:tabs>
              <w:jc w:val="center"/>
              <w:rPr>
                <w:rFonts w:cstheme="minorHAnsi"/>
              </w:rPr>
            </w:pPr>
            <w:r>
              <w:rPr>
                <w:rFonts w:cstheme="minorHAnsi"/>
              </w:rPr>
              <w:t>01-702</w:t>
            </w:r>
          </w:p>
        </w:tc>
        <w:tc>
          <w:tcPr>
            <w:tcW w:w="2487" w:type="dxa"/>
            <w:vAlign w:val="center"/>
          </w:tcPr>
          <w:p w14:paraId="4DC134DC" w14:textId="77777777" w:rsidR="00545E2A" w:rsidRPr="00F1638E" w:rsidRDefault="00545E2A" w:rsidP="000717DB">
            <w:pPr>
              <w:tabs>
                <w:tab w:val="right" w:pos="8640"/>
              </w:tabs>
              <w:jc w:val="center"/>
              <w:rPr>
                <w:rFonts w:cstheme="minorHAnsi"/>
              </w:rPr>
            </w:pPr>
            <w:r w:rsidRPr="00DD7359">
              <w:rPr>
                <w:rFonts w:cstheme="minorHAnsi"/>
              </w:rPr>
              <w:t>Activités préparatoires et déroulement</w:t>
            </w:r>
          </w:p>
        </w:tc>
        <w:tc>
          <w:tcPr>
            <w:tcW w:w="2474" w:type="dxa"/>
            <w:vAlign w:val="center"/>
          </w:tcPr>
          <w:p w14:paraId="0815A9A0" w14:textId="77777777" w:rsidR="00545E2A" w:rsidRPr="00F1638E" w:rsidRDefault="00545E2A" w:rsidP="000717DB">
            <w:pPr>
              <w:tabs>
                <w:tab w:val="right" w:pos="8640"/>
              </w:tabs>
              <w:rPr>
                <w:rFonts w:cstheme="minorHAnsi"/>
              </w:rPr>
            </w:pPr>
            <w:r>
              <w:rPr>
                <w:rFonts w:cstheme="minorHAnsi"/>
              </w:rPr>
              <w:t>107-130, 107-140, 107-160</w:t>
            </w:r>
          </w:p>
        </w:tc>
        <w:tc>
          <w:tcPr>
            <w:tcW w:w="2625" w:type="dxa"/>
            <w:vAlign w:val="center"/>
          </w:tcPr>
          <w:p w14:paraId="42192076" w14:textId="77777777" w:rsidR="00545E2A" w:rsidRPr="00F1638E" w:rsidRDefault="00545E2A" w:rsidP="000717DB">
            <w:pPr>
              <w:tabs>
                <w:tab w:val="right" w:pos="8640"/>
              </w:tabs>
              <w:jc w:val="left"/>
              <w:rPr>
                <w:rFonts w:cstheme="minorHAnsi"/>
              </w:rPr>
            </w:pPr>
            <w:r>
              <w:rPr>
                <w:rFonts w:cstheme="minorHAnsi"/>
              </w:rPr>
              <w:t>-</w:t>
            </w:r>
          </w:p>
        </w:tc>
        <w:tc>
          <w:tcPr>
            <w:tcW w:w="2693" w:type="dxa"/>
          </w:tcPr>
          <w:p w14:paraId="58FF37B1" w14:textId="77777777" w:rsidR="00545E2A" w:rsidRPr="00F1638E" w:rsidRDefault="00545E2A" w:rsidP="000717DB">
            <w:pPr>
              <w:tabs>
                <w:tab w:val="right" w:pos="8640"/>
              </w:tabs>
              <w:rPr>
                <w:rFonts w:cstheme="minorHAnsi"/>
              </w:rPr>
            </w:pPr>
            <w:r w:rsidRPr="000157A3">
              <w:rPr>
                <w:rFonts w:cstheme="minorHAnsi"/>
              </w:rPr>
              <w:t>-</w:t>
            </w:r>
          </w:p>
        </w:tc>
      </w:tr>
      <w:tr w:rsidR="00545E2A" w:rsidRPr="00F1638E" w14:paraId="602D77DF" w14:textId="77777777" w:rsidTr="00F5492D">
        <w:trPr>
          <w:gridAfter w:val="1"/>
          <w:wAfter w:w="13" w:type="dxa"/>
        </w:trPr>
        <w:tc>
          <w:tcPr>
            <w:tcW w:w="1098" w:type="dxa"/>
            <w:vAlign w:val="center"/>
          </w:tcPr>
          <w:p w14:paraId="2646DE1F" w14:textId="77777777" w:rsidR="00545E2A" w:rsidRPr="00F1638E" w:rsidRDefault="00545E2A" w:rsidP="000717DB">
            <w:pPr>
              <w:tabs>
                <w:tab w:val="right" w:pos="8640"/>
              </w:tabs>
              <w:jc w:val="center"/>
              <w:rPr>
                <w:rFonts w:cstheme="minorHAnsi"/>
              </w:rPr>
            </w:pPr>
            <w:r>
              <w:rPr>
                <w:rFonts w:cstheme="minorHAnsi"/>
              </w:rPr>
              <w:t>01-703</w:t>
            </w:r>
          </w:p>
        </w:tc>
        <w:tc>
          <w:tcPr>
            <w:tcW w:w="2487" w:type="dxa"/>
            <w:vAlign w:val="center"/>
          </w:tcPr>
          <w:p w14:paraId="07C417B1" w14:textId="77777777" w:rsidR="00545E2A" w:rsidRPr="00F1638E" w:rsidRDefault="00545E2A" w:rsidP="000717DB">
            <w:pPr>
              <w:tabs>
                <w:tab w:val="right" w:pos="8640"/>
              </w:tabs>
              <w:jc w:val="center"/>
              <w:rPr>
                <w:rFonts w:cstheme="minorHAnsi"/>
              </w:rPr>
            </w:pPr>
            <w:r w:rsidRPr="00DD7359">
              <w:rPr>
                <w:rFonts w:cstheme="minorHAnsi"/>
              </w:rPr>
              <w:t>Résultats officiels</w:t>
            </w:r>
          </w:p>
        </w:tc>
        <w:tc>
          <w:tcPr>
            <w:tcW w:w="2474" w:type="dxa"/>
            <w:vAlign w:val="center"/>
          </w:tcPr>
          <w:p w14:paraId="08CD9F45" w14:textId="77777777" w:rsidR="00545E2A" w:rsidRPr="00F1638E" w:rsidRDefault="00545E2A" w:rsidP="000717DB">
            <w:pPr>
              <w:tabs>
                <w:tab w:val="right" w:pos="8640"/>
              </w:tabs>
              <w:rPr>
                <w:rFonts w:cstheme="minorHAnsi"/>
              </w:rPr>
            </w:pPr>
            <w:r>
              <w:rPr>
                <w:rFonts w:cstheme="minorHAnsi"/>
              </w:rPr>
              <w:t>107-160</w:t>
            </w:r>
          </w:p>
        </w:tc>
        <w:tc>
          <w:tcPr>
            <w:tcW w:w="2625" w:type="dxa"/>
            <w:vAlign w:val="center"/>
          </w:tcPr>
          <w:p w14:paraId="5363D5DC" w14:textId="77777777" w:rsidR="00545E2A" w:rsidRPr="00F1638E" w:rsidRDefault="00545E2A" w:rsidP="000717DB">
            <w:pPr>
              <w:tabs>
                <w:tab w:val="right" w:pos="8640"/>
              </w:tabs>
              <w:jc w:val="left"/>
              <w:rPr>
                <w:rFonts w:cstheme="minorHAnsi"/>
              </w:rPr>
            </w:pPr>
            <w:r>
              <w:rPr>
                <w:rFonts w:cstheme="minorHAnsi"/>
              </w:rPr>
              <w:t>-</w:t>
            </w:r>
          </w:p>
        </w:tc>
        <w:tc>
          <w:tcPr>
            <w:tcW w:w="2693" w:type="dxa"/>
          </w:tcPr>
          <w:p w14:paraId="381030D0" w14:textId="77777777" w:rsidR="00545E2A" w:rsidRPr="00F1638E" w:rsidRDefault="00545E2A" w:rsidP="000717DB">
            <w:pPr>
              <w:tabs>
                <w:tab w:val="right" w:pos="8640"/>
              </w:tabs>
              <w:rPr>
                <w:rFonts w:cstheme="minorHAnsi"/>
              </w:rPr>
            </w:pPr>
            <w:r w:rsidRPr="000157A3">
              <w:rPr>
                <w:rFonts w:cstheme="minorHAnsi"/>
              </w:rPr>
              <w:t>-</w:t>
            </w:r>
          </w:p>
        </w:tc>
      </w:tr>
      <w:tr w:rsidR="00545E2A" w:rsidRPr="00F1638E" w14:paraId="6FD6F466" w14:textId="77777777" w:rsidTr="00F5492D">
        <w:trPr>
          <w:gridAfter w:val="1"/>
          <w:wAfter w:w="13" w:type="dxa"/>
        </w:trPr>
        <w:tc>
          <w:tcPr>
            <w:tcW w:w="1098" w:type="dxa"/>
            <w:vAlign w:val="center"/>
          </w:tcPr>
          <w:p w14:paraId="4B5C9DD2" w14:textId="77777777" w:rsidR="00545E2A" w:rsidRPr="00F1638E" w:rsidRDefault="00545E2A" w:rsidP="000717DB">
            <w:pPr>
              <w:tabs>
                <w:tab w:val="right" w:pos="8640"/>
              </w:tabs>
              <w:jc w:val="center"/>
              <w:rPr>
                <w:rFonts w:cstheme="minorHAnsi"/>
              </w:rPr>
            </w:pPr>
            <w:r>
              <w:rPr>
                <w:rFonts w:cstheme="minorHAnsi"/>
              </w:rPr>
              <w:t>01-704</w:t>
            </w:r>
          </w:p>
        </w:tc>
        <w:tc>
          <w:tcPr>
            <w:tcW w:w="2487" w:type="dxa"/>
            <w:vAlign w:val="center"/>
          </w:tcPr>
          <w:p w14:paraId="3B1F6C23" w14:textId="77777777" w:rsidR="00545E2A" w:rsidRPr="00F1638E" w:rsidRDefault="00545E2A" w:rsidP="000717DB">
            <w:pPr>
              <w:tabs>
                <w:tab w:val="right" w:pos="8640"/>
              </w:tabs>
              <w:jc w:val="center"/>
              <w:rPr>
                <w:rFonts w:cstheme="minorHAnsi"/>
              </w:rPr>
            </w:pPr>
            <w:r w:rsidRPr="00DD7359">
              <w:rPr>
                <w:rFonts w:cstheme="minorHAnsi"/>
              </w:rPr>
              <w:t>Référendum</w:t>
            </w:r>
            <w:r>
              <w:rPr>
                <w:rFonts w:cstheme="minorHAnsi"/>
              </w:rPr>
              <w:t>s</w:t>
            </w:r>
          </w:p>
        </w:tc>
        <w:tc>
          <w:tcPr>
            <w:tcW w:w="2474" w:type="dxa"/>
            <w:vAlign w:val="center"/>
          </w:tcPr>
          <w:p w14:paraId="3F84554E" w14:textId="77777777" w:rsidR="00545E2A" w:rsidRPr="00F1638E" w:rsidRDefault="00545E2A" w:rsidP="000717DB">
            <w:pPr>
              <w:tabs>
                <w:tab w:val="right" w:pos="8640"/>
              </w:tabs>
              <w:rPr>
                <w:rFonts w:cstheme="minorHAnsi"/>
              </w:rPr>
            </w:pPr>
            <w:r>
              <w:rPr>
                <w:rFonts w:cstheme="minorHAnsi"/>
              </w:rPr>
              <w:t>107-170</w:t>
            </w:r>
          </w:p>
        </w:tc>
        <w:tc>
          <w:tcPr>
            <w:tcW w:w="2625" w:type="dxa"/>
            <w:vAlign w:val="center"/>
          </w:tcPr>
          <w:p w14:paraId="52C95BF7" w14:textId="77777777" w:rsidR="00545E2A" w:rsidRPr="00F1638E" w:rsidRDefault="00545E2A" w:rsidP="000717DB">
            <w:pPr>
              <w:tabs>
                <w:tab w:val="right" w:pos="8640"/>
              </w:tabs>
              <w:jc w:val="left"/>
              <w:rPr>
                <w:rFonts w:cstheme="minorHAnsi"/>
              </w:rPr>
            </w:pPr>
            <w:r>
              <w:rPr>
                <w:rFonts w:cstheme="minorHAnsi"/>
              </w:rPr>
              <w:t>-</w:t>
            </w:r>
          </w:p>
        </w:tc>
        <w:tc>
          <w:tcPr>
            <w:tcW w:w="2693" w:type="dxa"/>
          </w:tcPr>
          <w:p w14:paraId="11D9E947" w14:textId="77777777" w:rsidR="00545E2A" w:rsidRPr="00F1638E" w:rsidRDefault="00545E2A" w:rsidP="000717DB">
            <w:pPr>
              <w:tabs>
                <w:tab w:val="right" w:pos="8640"/>
              </w:tabs>
              <w:rPr>
                <w:rFonts w:cstheme="minorHAnsi"/>
              </w:rPr>
            </w:pPr>
            <w:r w:rsidRPr="000157A3">
              <w:rPr>
                <w:rFonts w:cstheme="minorHAnsi"/>
              </w:rPr>
              <w:t>-</w:t>
            </w:r>
          </w:p>
        </w:tc>
      </w:tr>
      <w:tr w:rsidR="00545E2A" w:rsidRPr="00F1638E" w14:paraId="5BC0C222" w14:textId="77777777" w:rsidTr="00F5492D">
        <w:trPr>
          <w:gridAfter w:val="1"/>
          <w:wAfter w:w="13" w:type="dxa"/>
        </w:trPr>
        <w:tc>
          <w:tcPr>
            <w:tcW w:w="1098" w:type="dxa"/>
            <w:vAlign w:val="center"/>
          </w:tcPr>
          <w:p w14:paraId="246AE252" w14:textId="77777777" w:rsidR="00545E2A" w:rsidRPr="00F1638E" w:rsidRDefault="00545E2A" w:rsidP="000717DB">
            <w:pPr>
              <w:tabs>
                <w:tab w:val="right" w:pos="8640"/>
              </w:tabs>
              <w:jc w:val="center"/>
              <w:rPr>
                <w:rFonts w:cstheme="minorHAnsi"/>
              </w:rPr>
            </w:pPr>
            <w:r>
              <w:rPr>
                <w:rFonts w:cstheme="minorHAnsi"/>
              </w:rPr>
              <w:t>01-705</w:t>
            </w:r>
          </w:p>
        </w:tc>
        <w:tc>
          <w:tcPr>
            <w:tcW w:w="2487" w:type="dxa"/>
            <w:vAlign w:val="center"/>
          </w:tcPr>
          <w:p w14:paraId="3379219B" w14:textId="23AC9109" w:rsidR="00545E2A" w:rsidRPr="00F1638E" w:rsidRDefault="00545E2A" w:rsidP="000717DB">
            <w:pPr>
              <w:tabs>
                <w:tab w:val="right" w:pos="8640"/>
              </w:tabs>
              <w:jc w:val="center"/>
              <w:rPr>
                <w:rFonts w:cstheme="minorHAnsi"/>
              </w:rPr>
            </w:pPr>
            <w:r w:rsidRPr="005575F6">
              <w:rPr>
                <w:rFonts w:cstheme="minorHAnsi"/>
              </w:rPr>
              <w:t xml:space="preserve">Dossiers des candidatures et </w:t>
            </w:r>
            <w:r w:rsidR="00D3042A">
              <w:rPr>
                <w:rFonts w:cstheme="minorHAnsi"/>
              </w:rPr>
              <w:t xml:space="preserve">des </w:t>
            </w:r>
            <w:r w:rsidRPr="005575F6">
              <w:rPr>
                <w:rFonts w:cstheme="minorHAnsi"/>
              </w:rPr>
              <w:t>partis politiques</w:t>
            </w:r>
          </w:p>
        </w:tc>
        <w:tc>
          <w:tcPr>
            <w:tcW w:w="2474" w:type="dxa"/>
            <w:vAlign w:val="center"/>
          </w:tcPr>
          <w:p w14:paraId="490B0B87" w14:textId="77777777" w:rsidR="00545E2A" w:rsidRPr="00F1638E" w:rsidRDefault="00545E2A" w:rsidP="000717DB">
            <w:pPr>
              <w:tabs>
                <w:tab w:val="right" w:pos="8640"/>
              </w:tabs>
              <w:rPr>
                <w:rFonts w:cstheme="minorHAnsi"/>
              </w:rPr>
            </w:pPr>
            <w:r>
              <w:rPr>
                <w:rFonts w:cstheme="minorHAnsi"/>
              </w:rPr>
              <w:t>107-150</w:t>
            </w:r>
          </w:p>
        </w:tc>
        <w:tc>
          <w:tcPr>
            <w:tcW w:w="2625" w:type="dxa"/>
            <w:vAlign w:val="center"/>
          </w:tcPr>
          <w:p w14:paraId="47C61A2D" w14:textId="77777777" w:rsidR="00545E2A" w:rsidRPr="00F1638E" w:rsidRDefault="00545E2A" w:rsidP="000717DB">
            <w:pPr>
              <w:tabs>
                <w:tab w:val="right" w:pos="8640"/>
              </w:tabs>
              <w:jc w:val="left"/>
              <w:rPr>
                <w:rFonts w:cstheme="minorHAnsi"/>
              </w:rPr>
            </w:pPr>
            <w:r>
              <w:rPr>
                <w:rFonts w:cstheme="minorHAnsi"/>
              </w:rPr>
              <w:t>-</w:t>
            </w:r>
          </w:p>
        </w:tc>
        <w:tc>
          <w:tcPr>
            <w:tcW w:w="2693" w:type="dxa"/>
          </w:tcPr>
          <w:p w14:paraId="15E70BEA" w14:textId="77777777" w:rsidR="00545E2A" w:rsidRPr="00F1638E" w:rsidRDefault="00545E2A" w:rsidP="000717DB">
            <w:pPr>
              <w:tabs>
                <w:tab w:val="right" w:pos="8640"/>
              </w:tabs>
              <w:rPr>
                <w:rFonts w:cstheme="minorHAnsi"/>
              </w:rPr>
            </w:pPr>
            <w:r w:rsidRPr="000157A3">
              <w:rPr>
                <w:rFonts w:cstheme="minorHAnsi"/>
              </w:rPr>
              <w:t>-</w:t>
            </w:r>
          </w:p>
        </w:tc>
      </w:tr>
      <w:tr w:rsidR="00545E2A" w:rsidRPr="00F1638E" w14:paraId="78743C84" w14:textId="77777777" w:rsidTr="00F5492D">
        <w:trPr>
          <w:gridAfter w:val="1"/>
          <w:wAfter w:w="13" w:type="dxa"/>
        </w:trPr>
        <w:tc>
          <w:tcPr>
            <w:tcW w:w="1098" w:type="dxa"/>
            <w:vAlign w:val="center"/>
          </w:tcPr>
          <w:p w14:paraId="0CE4800D" w14:textId="77777777" w:rsidR="00545E2A" w:rsidRPr="00F1638E" w:rsidRDefault="00545E2A" w:rsidP="000717DB">
            <w:pPr>
              <w:tabs>
                <w:tab w:val="right" w:pos="8640"/>
              </w:tabs>
              <w:jc w:val="center"/>
              <w:rPr>
                <w:rFonts w:cstheme="minorHAnsi"/>
              </w:rPr>
            </w:pPr>
            <w:r>
              <w:rPr>
                <w:rFonts w:cstheme="minorHAnsi"/>
              </w:rPr>
              <w:t>01-706</w:t>
            </w:r>
          </w:p>
        </w:tc>
        <w:tc>
          <w:tcPr>
            <w:tcW w:w="2487" w:type="dxa"/>
            <w:vAlign w:val="center"/>
          </w:tcPr>
          <w:p w14:paraId="35112334" w14:textId="77777777" w:rsidR="00545E2A" w:rsidRPr="00F1638E" w:rsidRDefault="00545E2A" w:rsidP="000717DB">
            <w:pPr>
              <w:tabs>
                <w:tab w:val="right" w:pos="8640"/>
              </w:tabs>
              <w:jc w:val="center"/>
              <w:rPr>
                <w:rFonts w:cstheme="minorHAnsi"/>
              </w:rPr>
            </w:pPr>
            <w:r w:rsidRPr="005575F6">
              <w:rPr>
                <w:rFonts w:cstheme="minorHAnsi"/>
              </w:rPr>
              <w:t>Dossiers des personnes élues</w:t>
            </w:r>
          </w:p>
        </w:tc>
        <w:tc>
          <w:tcPr>
            <w:tcW w:w="2474" w:type="dxa"/>
            <w:vAlign w:val="center"/>
          </w:tcPr>
          <w:p w14:paraId="6D80495F" w14:textId="77777777" w:rsidR="00545E2A" w:rsidRPr="00F1638E" w:rsidRDefault="00545E2A" w:rsidP="000717DB">
            <w:pPr>
              <w:tabs>
                <w:tab w:val="right" w:pos="8640"/>
              </w:tabs>
              <w:rPr>
                <w:rFonts w:cstheme="minorHAnsi"/>
              </w:rPr>
            </w:pPr>
            <w:r>
              <w:rPr>
                <w:rFonts w:cstheme="minorHAnsi"/>
              </w:rPr>
              <w:t>107-180</w:t>
            </w:r>
          </w:p>
        </w:tc>
        <w:tc>
          <w:tcPr>
            <w:tcW w:w="2625" w:type="dxa"/>
            <w:vAlign w:val="center"/>
          </w:tcPr>
          <w:p w14:paraId="6D8BA64A" w14:textId="77777777" w:rsidR="00545E2A" w:rsidRPr="00F1638E" w:rsidRDefault="00545E2A" w:rsidP="000717DB">
            <w:pPr>
              <w:tabs>
                <w:tab w:val="right" w:pos="8640"/>
              </w:tabs>
              <w:jc w:val="left"/>
              <w:rPr>
                <w:rFonts w:cstheme="minorHAnsi"/>
              </w:rPr>
            </w:pPr>
            <w:r>
              <w:rPr>
                <w:rFonts w:cstheme="minorHAnsi"/>
              </w:rPr>
              <w:t>-</w:t>
            </w:r>
          </w:p>
        </w:tc>
        <w:tc>
          <w:tcPr>
            <w:tcW w:w="2693" w:type="dxa"/>
          </w:tcPr>
          <w:p w14:paraId="21774A90" w14:textId="77777777" w:rsidR="00545E2A" w:rsidRPr="00F1638E" w:rsidRDefault="00545E2A" w:rsidP="000717DB">
            <w:pPr>
              <w:tabs>
                <w:tab w:val="right" w:pos="8640"/>
              </w:tabs>
              <w:rPr>
                <w:rFonts w:cstheme="minorHAnsi"/>
              </w:rPr>
            </w:pPr>
            <w:r w:rsidRPr="000157A3">
              <w:rPr>
                <w:rFonts w:cstheme="minorHAnsi"/>
              </w:rPr>
              <w:t>-</w:t>
            </w:r>
          </w:p>
        </w:tc>
      </w:tr>
      <w:tr w:rsidR="00545E2A" w:rsidRPr="00F1638E" w14:paraId="0DE1B75F" w14:textId="77777777" w:rsidTr="00F5492D">
        <w:trPr>
          <w:gridAfter w:val="1"/>
          <w:wAfter w:w="13" w:type="dxa"/>
        </w:trPr>
        <w:tc>
          <w:tcPr>
            <w:tcW w:w="1098" w:type="dxa"/>
            <w:vAlign w:val="center"/>
          </w:tcPr>
          <w:p w14:paraId="1E429BBA" w14:textId="77777777" w:rsidR="00545E2A" w:rsidRPr="00F1638E" w:rsidRDefault="00545E2A" w:rsidP="000717DB">
            <w:pPr>
              <w:tabs>
                <w:tab w:val="right" w:pos="8640"/>
              </w:tabs>
              <w:jc w:val="center"/>
              <w:rPr>
                <w:rFonts w:cstheme="minorHAnsi"/>
              </w:rPr>
            </w:pPr>
            <w:r>
              <w:rPr>
                <w:rFonts w:cstheme="minorHAnsi"/>
              </w:rPr>
              <w:lastRenderedPageBreak/>
              <w:t>01-707</w:t>
            </w:r>
          </w:p>
        </w:tc>
        <w:tc>
          <w:tcPr>
            <w:tcW w:w="2487" w:type="dxa"/>
            <w:vAlign w:val="center"/>
          </w:tcPr>
          <w:p w14:paraId="7C5CE723" w14:textId="77777777" w:rsidR="00545E2A" w:rsidRPr="00F1638E" w:rsidRDefault="00545E2A" w:rsidP="000717DB">
            <w:pPr>
              <w:tabs>
                <w:tab w:val="right" w:pos="8640"/>
              </w:tabs>
              <w:jc w:val="center"/>
              <w:rPr>
                <w:rFonts w:cstheme="minorHAnsi"/>
              </w:rPr>
            </w:pPr>
            <w:r w:rsidRPr="005575F6">
              <w:rPr>
                <w:rFonts w:cstheme="minorHAnsi"/>
              </w:rPr>
              <w:t>Revenus et dépenses électorales</w:t>
            </w:r>
          </w:p>
        </w:tc>
        <w:tc>
          <w:tcPr>
            <w:tcW w:w="2474" w:type="dxa"/>
            <w:vAlign w:val="center"/>
          </w:tcPr>
          <w:p w14:paraId="131C2F3D"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3B4D0503" w14:textId="77777777" w:rsidR="00545E2A" w:rsidRPr="00F1638E" w:rsidRDefault="00545E2A" w:rsidP="000717DB">
            <w:pPr>
              <w:tabs>
                <w:tab w:val="right" w:pos="8640"/>
              </w:tabs>
              <w:jc w:val="left"/>
              <w:rPr>
                <w:rFonts w:cstheme="minorHAnsi"/>
              </w:rPr>
            </w:pPr>
            <w:r>
              <w:rPr>
                <w:rFonts w:cstheme="minorHAnsi"/>
              </w:rPr>
              <w:t>-</w:t>
            </w:r>
          </w:p>
        </w:tc>
        <w:tc>
          <w:tcPr>
            <w:tcW w:w="2693" w:type="dxa"/>
          </w:tcPr>
          <w:p w14:paraId="14C6135E" w14:textId="77777777" w:rsidR="00545E2A" w:rsidRPr="00F1638E" w:rsidRDefault="00545E2A" w:rsidP="000717DB">
            <w:pPr>
              <w:tabs>
                <w:tab w:val="right" w:pos="8640"/>
              </w:tabs>
              <w:rPr>
                <w:rFonts w:cstheme="minorHAnsi"/>
              </w:rPr>
            </w:pPr>
            <w:r w:rsidRPr="000157A3">
              <w:rPr>
                <w:rFonts w:cstheme="minorHAnsi"/>
              </w:rPr>
              <w:t>-</w:t>
            </w:r>
          </w:p>
        </w:tc>
      </w:tr>
      <w:tr w:rsidR="00545E2A" w:rsidRPr="00F1638E" w14:paraId="078F94AA" w14:textId="77777777" w:rsidTr="000717DB">
        <w:tc>
          <w:tcPr>
            <w:tcW w:w="11390" w:type="dxa"/>
            <w:gridSpan w:val="6"/>
            <w:vAlign w:val="center"/>
          </w:tcPr>
          <w:p w14:paraId="27447029" w14:textId="77777777" w:rsidR="00545E2A" w:rsidRPr="00F1638E" w:rsidRDefault="00545E2A" w:rsidP="000717DB">
            <w:pPr>
              <w:tabs>
                <w:tab w:val="right" w:pos="8640"/>
              </w:tabs>
              <w:jc w:val="center"/>
              <w:rPr>
                <w:rFonts w:cstheme="minorHAnsi"/>
                <w:b/>
              </w:rPr>
            </w:pPr>
            <w:r w:rsidRPr="00F1638E">
              <w:rPr>
                <w:rFonts w:cstheme="minorHAnsi"/>
                <w:b/>
              </w:rPr>
              <w:t>Série 02 Ressources humaines</w:t>
            </w:r>
          </w:p>
        </w:tc>
      </w:tr>
      <w:tr w:rsidR="00545E2A" w:rsidRPr="00F1638E" w14:paraId="6E4AA300" w14:textId="77777777" w:rsidTr="00F5492D">
        <w:trPr>
          <w:gridAfter w:val="1"/>
          <w:wAfter w:w="13" w:type="dxa"/>
        </w:trPr>
        <w:tc>
          <w:tcPr>
            <w:tcW w:w="1098" w:type="dxa"/>
            <w:vAlign w:val="center"/>
          </w:tcPr>
          <w:p w14:paraId="2A46E0FA" w14:textId="77777777" w:rsidR="00545E2A" w:rsidRPr="005575F6" w:rsidRDefault="00545E2A" w:rsidP="000717DB">
            <w:pPr>
              <w:tabs>
                <w:tab w:val="right" w:pos="8640"/>
              </w:tabs>
              <w:jc w:val="center"/>
              <w:rPr>
                <w:rFonts w:cstheme="minorHAnsi"/>
                <w:b/>
                <w:bCs/>
              </w:rPr>
            </w:pPr>
            <w:r w:rsidRPr="005575F6">
              <w:rPr>
                <w:rFonts w:cstheme="minorHAnsi"/>
                <w:b/>
                <w:bCs/>
              </w:rPr>
              <w:t>02-100</w:t>
            </w:r>
          </w:p>
        </w:tc>
        <w:tc>
          <w:tcPr>
            <w:tcW w:w="2487" w:type="dxa"/>
            <w:vAlign w:val="center"/>
          </w:tcPr>
          <w:p w14:paraId="7C319887" w14:textId="77777777" w:rsidR="00545E2A" w:rsidRPr="005575F6" w:rsidRDefault="00545E2A" w:rsidP="000717DB">
            <w:pPr>
              <w:tabs>
                <w:tab w:val="right" w:pos="8640"/>
              </w:tabs>
              <w:jc w:val="center"/>
              <w:rPr>
                <w:rFonts w:cstheme="minorHAnsi"/>
                <w:b/>
                <w:bCs/>
              </w:rPr>
            </w:pPr>
            <w:r w:rsidRPr="005575F6">
              <w:rPr>
                <w:rFonts w:cstheme="minorHAnsi"/>
                <w:b/>
                <w:bCs/>
              </w:rPr>
              <w:t>Gestion des effectifs et de la dotation</w:t>
            </w:r>
          </w:p>
        </w:tc>
        <w:tc>
          <w:tcPr>
            <w:tcW w:w="2474" w:type="dxa"/>
            <w:vAlign w:val="center"/>
          </w:tcPr>
          <w:p w14:paraId="15B57EB6" w14:textId="77777777" w:rsidR="00545E2A" w:rsidRPr="00F1638E" w:rsidRDefault="00545E2A" w:rsidP="000717DB">
            <w:pPr>
              <w:tabs>
                <w:tab w:val="right" w:pos="8640"/>
              </w:tabs>
              <w:rPr>
                <w:rFonts w:cstheme="minorHAnsi"/>
              </w:rPr>
            </w:pPr>
            <w:r>
              <w:rPr>
                <w:rFonts w:cstheme="minorHAnsi"/>
              </w:rPr>
              <w:t>301-000</w:t>
            </w:r>
          </w:p>
        </w:tc>
        <w:tc>
          <w:tcPr>
            <w:tcW w:w="2625" w:type="dxa"/>
            <w:vAlign w:val="center"/>
          </w:tcPr>
          <w:p w14:paraId="6ECAD5C5" w14:textId="77777777" w:rsidR="00545E2A" w:rsidRPr="00F1638E" w:rsidRDefault="00545E2A" w:rsidP="000717DB">
            <w:pPr>
              <w:tabs>
                <w:tab w:val="right" w:pos="8640"/>
              </w:tabs>
              <w:rPr>
                <w:rFonts w:cstheme="minorHAnsi"/>
              </w:rPr>
            </w:pPr>
            <w:r>
              <w:t>-</w:t>
            </w:r>
          </w:p>
        </w:tc>
        <w:tc>
          <w:tcPr>
            <w:tcW w:w="2693" w:type="dxa"/>
            <w:vAlign w:val="center"/>
          </w:tcPr>
          <w:p w14:paraId="7677D59B" w14:textId="77777777" w:rsidR="00545E2A" w:rsidRPr="00F1638E" w:rsidRDefault="00545E2A" w:rsidP="000717DB">
            <w:pPr>
              <w:tabs>
                <w:tab w:val="right" w:pos="8640"/>
              </w:tabs>
              <w:rPr>
                <w:rFonts w:cstheme="minorHAnsi"/>
              </w:rPr>
            </w:pPr>
            <w:r>
              <w:t>-</w:t>
            </w:r>
          </w:p>
        </w:tc>
      </w:tr>
      <w:tr w:rsidR="00545E2A" w:rsidRPr="00F1638E" w14:paraId="21A7D1C3" w14:textId="77777777" w:rsidTr="00F5492D">
        <w:trPr>
          <w:gridAfter w:val="1"/>
          <w:wAfter w:w="13" w:type="dxa"/>
        </w:trPr>
        <w:tc>
          <w:tcPr>
            <w:tcW w:w="1098" w:type="dxa"/>
            <w:vAlign w:val="center"/>
          </w:tcPr>
          <w:p w14:paraId="405C3568" w14:textId="77777777" w:rsidR="00545E2A" w:rsidRPr="00F1638E" w:rsidRDefault="00545E2A" w:rsidP="000717DB">
            <w:pPr>
              <w:tabs>
                <w:tab w:val="right" w:pos="8640"/>
              </w:tabs>
              <w:jc w:val="center"/>
              <w:rPr>
                <w:rFonts w:cstheme="minorHAnsi"/>
              </w:rPr>
            </w:pPr>
            <w:r>
              <w:rPr>
                <w:rFonts w:cstheme="minorHAnsi"/>
              </w:rPr>
              <w:t>02-101</w:t>
            </w:r>
          </w:p>
        </w:tc>
        <w:tc>
          <w:tcPr>
            <w:tcW w:w="2487" w:type="dxa"/>
            <w:vAlign w:val="center"/>
          </w:tcPr>
          <w:p w14:paraId="2C799ABE" w14:textId="77777777" w:rsidR="00545E2A" w:rsidRPr="00F1638E" w:rsidRDefault="00545E2A" w:rsidP="000717DB">
            <w:pPr>
              <w:tabs>
                <w:tab w:val="right" w:pos="8640"/>
              </w:tabs>
              <w:jc w:val="center"/>
              <w:rPr>
                <w:rFonts w:cstheme="minorHAnsi"/>
              </w:rPr>
            </w:pPr>
            <w:r w:rsidRPr="005575F6">
              <w:rPr>
                <w:rFonts w:cstheme="minorHAnsi"/>
              </w:rPr>
              <w:t>Dotation et descriptions de tâches</w:t>
            </w:r>
          </w:p>
        </w:tc>
        <w:tc>
          <w:tcPr>
            <w:tcW w:w="2474" w:type="dxa"/>
            <w:vAlign w:val="center"/>
          </w:tcPr>
          <w:p w14:paraId="50323B32" w14:textId="77777777" w:rsidR="00545E2A" w:rsidRPr="00F1638E" w:rsidRDefault="00545E2A" w:rsidP="000717DB">
            <w:pPr>
              <w:tabs>
                <w:tab w:val="right" w:pos="8640"/>
              </w:tabs>
              <w:rPr>
                <w:rFonts w:cstheme="minorHAnsi"/>
              </w:rPr>
            </w:pPr>
            <w:r>
              <w:rPr>
                <w:rFonts w:cstheme="minorHAnsi"/>
              </w:rPr>
              <w:t>301-110, 301-120, 301-130</w:t>
            </w:r>
          </w:p>
        </w:tc>
        <w:tc>
          <w:tcPr>
            <w:tcW w:w="2625" w:type="dxa"/>
            <w:vAlign w:val="center"/>
          </w:tcPr>
          <w:p w14:paraId="3215D4A4" w14:textId="77777777" w:rsidR="00545E2A" w:rsidRPr="00F1638E" w:rsidRDefault="00545E2A" w:rsidP="000717DB">
            <w:pPr>
              <w:tabs>
                <w:tab w:val="right" w:pos="8640"/>
              </w:tabs>
            </w:pPr>
            <w:r>
              <w:t>3120, 3130, 3140, 3160, 3210</w:t>
            </w:r>
          </w:p>
        </w:tc>
        <w:tc>
          <w:tcPr>
            <w:tcW w:w="2693" w:type="dxa"/>
            <w:vAlign w:val="center"/>
          </w:tcPr>
          <w:p w14:paraId="0A8B6B80" w14:textId="77777777" w:rsidR="00545E2A" w:rsidRPr="00F1638E" w:rsidRDefault="00545E2A" w:rsidP="000717DB">
            <w:pPr>
              <w:tabs>
                <w:tab w:val="right" w:pos="8640"/>
              </w:tabs>
            </w:pPr>
            <w:r>
              <w:t>-</w:t>
            </w:r>
          </w:p>
        </w:tc>
      </w:tr>
      <w:tr w:rsidR="00545E2A" w:rsidRPr="00F1638E" w14:paraId="6E0A2368" w14:textId="77777777" w:rsidTr="00F5492D">
        <w:trPr>
          <w:gridAfter w:val="1"/>
          <w:wAfter w:w="13" w:type="dxa"/>
        </w:trPr>
        <w:tc>
          <w:tcPr>
            <w:tcW w:w="1098" w:type="dxa"/>
            <w:vAlign w:val="center"/>
          </w:tcPr>
          <w:p w14:paraId="3E26EB86" w14:textId="77777777" w:rsidR="00545E2A" w:rsidRPr="00F1638E" w:rsidRDefault="00545E2A" w:rsidP="000717DB">
            <w:pPr>
              <w:tabs>
                <w:tab w:val="right" w:pos="8640"/>
              </w:tabs>
              <w:jc w:val="center"/>
              <w:rPr>
                <w:rFonts w:cstheme="minorHAnsi"/>
              </w:rPr>
            </w:pPr>
            <w:r>
              <w:rPr>
                <w:rFonts w:cstheme="minorHAnsi"/>
              </w:rPr>
              <w:t>02-102</w:t>
            </w:r>
          </w:p>
        </w:tc>
        <w:tc>
          <w:tcPr>
            <w:tcW w:w="2487" w:type="dxa"/>
            <w:vAlign w:val="center"/>
          </w:tcPr>
          <w:p w14:paraId="76264AAB" w14:textId="77777777" w:rsidR="00545E2A" w:rsidRPr="00F1638E" w:rsidRDefault="00545E2A" w:rsidP="000717DB">
            <w:pPr>
              <w:tabs>
                <w:tab w:val="right" w:pos="8640"/>
              </w:tabs>
              <w:jc w:val="center"/>
              <w:rPr>
                <w:rFonts w:cstheme="minorHAnsi"/>
              </w:rPr>
            </w:pPr>
            <w:r w:rsidRPr="005575F6">
              <w:rPr>
                <w:rFonts w:cstheme="minorHAnsi"/>
              </w:rPr>
              <w:t>Embauche et recrutement</w:t>
            </w:r>
          </w:p>
        </w:tc>
        <w:tc>
          <w:tcPr>
            <w:tcW w:w="2474" w:type="dxa"/>
            <w:vAlign w:val="center"/>
          </w:tcPr>
          <w:p w14:paraId="360B7DE7" w14:textId="77777777" w:rsidR="00545E2A" w:rsidRPr="00F1638E" w:rsidRDefault="00545E2A" w:rsidP="000717DB">
            <w:pPr>
              <w:tabs>
                <w:tab w:val="right" w:pos="8640"/>
              </w:tabs>
              <w:rPr>
                <w:rFonts w:cstheme="minorHAnsi"/>
              </w:rPr>
            </w:pPr>
            <w:r>
              <w:rPr>
                <w:rFonts w:cstheme="minorHAnsi"/>
              </w:rPr>
              <w:t>301-140, 301-150, 301-151, 301-152, 301-153</w:t>
            </w:r>
          </w:p>
        </w:tc>
        <w:tc>
          <w:tcPr>
            <w:tcW w:w="2625" w:type="dxa"/>
            <w:vAlign w:val="center"/>
          </w:tcPr>
          <w:p w14:paraId="71E9E374" w14:textId="77777777" w:rsidR="00545E2A" w:rsidRPr="00F1638E" w:rsidRDefault="00545E2A" w:rsidP="000717DB">
            <w:pPr>
              <w:tabs>
                <w:tab w:val="right" w:pos="8640"/>
              </w:tabs>
            </w:pPr>
            <w:r>
              <w:t>3220, 3230, 3240</w:t>
            </w:r>
          </w:p>
        </w:tc>
        <w:tc>
          <w:tcPr>
            <w:tcW w:w="2693" w:type="dxa"/>
            <w:vAlign w:val="center"/>
          </w:tcPr>
          <w:p w14:paraId="34C7BF7E" w14:textId="77777777" w:rsidR="00545E2A" w:rsidRPr="00F1638E" w:rsidRDefault="00545E2A" w:rsidP="000717DB">
            <w:pPr>
              <w:tabs>
                <w:tab w:val="right" w:pos="8640"/>
              </w:tabs>
            </w:pPr>
            <w:r>
              <w:t>1203, 1204</w:t>
            </w:r>
          </w:p>
        </w:tc>
      </w:tr>
      <w:tr w:rsidR="00545E2A" w:rsidRPr="00F1638E" w14:paraId="79B24E33" w14:textId="77777777" w:rsidTr="00F5492D">
        <w:trPr>
          <w:gridAfter w:val="1"/>
          <w:wAfter w:w="13" w:type="dxa"/>
        </w:trPr>
        <w:tc>
          <w:tcPr>
            <w:tcW w:w="1098" w:type="dxa"/>
            <w:vAlign w:val="center"/>
          </w:tcPr>
          <w:p w14:paraId="15FD366F" w14:textId="77777777" w:rsidR="00545E2A" w:rsidRPr="00F1638E" w:rsidRDefault="00545E2A" w:rsidP="000717DB">
            <w:pPr>
              <w:tabs>
                <w:tab w:val="right" w:pos="8640"/>
              </w:tabs>
              <w:jc w:val="center"/>
              <w:rPr>
                <w:rFonts w:cstheme="minorHAnsi"/>
              </w:rPr>
            </w:pPr>
            <w:r>
              <w:rPr>
                <w:rFonts w:cstheme="minorHAnsi"/>
              </w:rPr>
              <w:t>02-103</w:t>
            </w:r>
          </w:p>
        </w:tc>
        <w:tc>
          <w:tcPr>
            <w:tcW w:w="2487" w:type="dxa"/>
            <w:vAlign w:val="center"/>
          </w:tcPr>
          <w:p w14:paraId="2E1DF84C" w14:textId="77777777" w:rsidR="00545E2A" w:rsidRPr="00F1638E" w:rsidRDefault="00545E2A" w:rsidP="000717DB">
            <w:pPr>
              <w:tabs>
                <w:tab w:val="right" w:pos="8640"/>
              </w:tabs>
              <w:jc w:val="center"/>
              <w:rPr>
                <w:rFonts w:cstheme="minorHAnsi"/>
              </w:rPr>
            </w:pPr>
            <w:r w:rsidRPr="005575F6">
              <w:rPr>
                <w:rFonts w:cstheme="minorHAnsi"/>
              </w:rPr>
              <w:t>Inventaire des postes et listes</w:t>
            </w:r>
          </w:p>
        </w:tc>
        <w:tc>
          <w:tcPr>
            <w:tcW w:w="2474" w:type="dxa"/>
            <w:vAlign w:val="center"/>
          </w:tcPr>
          <w:p w14:paraId="4ECB4962" w14:textId="77777777" w:rsidR="00545E2A" w:rsidRPr="00F1638E" w:rsidRDefault="00545E2A" w:rsidP="000717DB">
            <w:pPr>
              <w:tabs>
                <w:tab w:val="right" w:pos="8640"/>
              </w:tabs>
              <w:rPr>
                <w:rFonts w:cstheme="minorHAnsi"/>
              </w:rPr>
            </w:pPr>
            <w:r>
              <w:rPr>
                <w:rFonts w:cstheme="minorHAnsi"/>
              </w:rPr>
              <w:t>302-130</w:t>
            </w:r>
          </w:p>
        </w:tc>
        <w:tc>
          <w:tcPr>
            <w:tcW w:w="2625" w:type="dxa"/>
            <w:vAlign w:val="center"/>
          </w:tcPr>
          <w:p w14:paraId="67CB2345" w14:textId="77777777" w:rsidR="00545E2A" w:rsidRPr="00F1638E" w:rsidRDefault="00545E2A" w:rsidP="000717DB">
            <w:pPr>
              <w:tabs>
                <w:tab w:val="right" w:pos="8640"/>
              </w:tabs>
            </w:pPr>
            <w:r>
              <w:t>3110</w:t>
            </w:r>
          </w:p>
        </w:tc>
        <w:tc>
          <w:tcPr>
            <w:tcW w:w="2693" w:type="dxa"/>
            <w:vAlign w:val="center"/>
          </w:tcPr>
          <w:p w14:paraId="7714F2C4" w14:textId="77777777" w:rsidR="00545E2A" w:rsidRPr="00F1638E" w:rsidRDefault="00545E2A" w:rsidP="000717DB">
            <w:pPr>
              <w:tabs>
                <w:tab w:val="right" w:pos="8640"/>
              </w:tabs>
            </w:pPr>
            <w:r>
              <w:t>1209</w:t>
            </w:r>
          </w:p>
        </w:tc>
      </w:tr>
      <w:tr w:rsidR="00545E2A" w:rsidRPr="00F1638E" w14:paraId="011FD791" w14:textId="77777777" w:rsidTr="00F5492D">
        <w:trPr>
          <w:gridAfter w:val="1"/>
          <w:wAfter w:w="13" w:type="dxa"/>
        </w:trPr>
        <w:tc>
          <w:tcPr>
            <w:tcW w:w="1098" w:type="dxa"/>
            <w:vAlign w:val="center"/>
          </w:tcPr>
          <w:p w14:paraId="486EE440" w14:textId="77777777" w:rsidR="00545E2A" w:rsidRPr="00516C2F" w:rsidRDefault="00545E2A" w:rsidP="000717DB">
            <w:pPr>
              <w:tabs>
                <w:tab w:val="right" w:pos="8640"/>
              </w:tabs>
              <w:jc w:val="center"/>
              <w:rPr>
                <w:rFonts w:cstheme="minorHAnsi"/>
                <w:b/>
                <w:bCs/>
              </w:rPr>
            </w:pPr>
            <w:r w:rsidRPr="00516C2F">
              <w:rPr>
                <w:rFonts w:cstheme="minorHAnsi"/>
                <w:b/>
                <w:bCs/>
              </w:rPr>
              <w:t>02-200</w:t>
            </w:r>
          </w:p>
        </w:tc>
        <w:tc>
          <w:tcPr>
            <w:tcW w:w="2487" w:type="dxa"/>
            <w:vAlign w:val="center"/>
          </w:tcPr>
          <w:p w14:paraId="6137507A" w14:textId="4732CA99" w:rsidR="00545E2A" w:rsidRPr="00516C2F" w:rsidRDefault="00545E2A" w:rsidP="000717DB">
            <w:pPr>
              <w:tabs>
                <w:tab w:val="right" w:pos="8640"/>
              </w:tabs>
              <w:jc w:val="center"/>
              <w:rPr>
                <w:rFonts w:cstheme="minorHAnsi"/>
                <w:b/>
                <w:bCs/>
              </w:rPr>
            </w:pPr>
            <w:r w:rsidRPr="00516C2F">
              <w:rPr>
                <w:rFonts w:cstheme="minorHAnsi"/>
                <w:b/>
                <w:bCs/>
              </w:rPr>
              <w:t xml:space="preserve">Gestion des dossiers </w:t>
            </w:r>
            <w:r w:rsidR="00D3042A">
              <w:rPr>
                <w:rFonts w:cstheme="minorHAnsi"/>
                <w:b/>
                <w:bCs/>
              </w:rPr>
              <w:t>du personnel</w:t>
            </w:r>
          </w:p>
        </w:tc>
        <w:tc>
          <w:tcPr>
            <w:tcW w:w="2474" w:type="dxa"/>
            <w:vAlign w:val="center"/>
          </w:tcPr>
          <w:p w14:paraId="2217415F" w14:textId="77777777" w:rsidR="00545E2A" w:rsidRPr="00F1638E" w:rsidRDefault="00545E2A" w:rsidP="000717DB">
            <w:pPr>
              <w:tabs>
                <w:tab w:val="right" w:pos="8640"/>
              </w:tabs>
              <w:rPr>
                <w:rFonts w:cstheme="minorHAnsi"/>
              </w:rPr>
            </w:pPr>
            <w:r>
              <w:rPr>
                <w:rFonts w:cstheme="minorHAnsi"/>
              </w:rPr>
              <w:t>302-000, 306-000</w:t>
            </w:r>
          </w:p>
        </w:tc>
        <w:tc>
          <w:tcPr>
            <w:tcW w:w="2625" w:type="dxa"/>
            <w:vAlign w:val="center"/>
          </w:tcPr>
          <w:p w14:paraId="7133A64F" w14:textId="77777777" w:rsidR="00545E2A" w:rsidRPr="00F1638E" w:rsidRDefault="00545E2A" w:rsidP="000717DB">
            <w:pPr>
              <w:tabs>
                <w:tab w:val="right" w:pos="8640"/>
              </w:tabs>
              <w:rPr>
                <w:rFonts w:cstheme="minorHAnsi"/>
              </w:rPr>
            </w:pPr>
            <w:r>
              <w:t>3310</w:t>
            </w:r>
          </w:p>
        </w:tc>
        <w:tc>
          <w:tcPr>
            <w:tcW w:w="2693" w:type="dxa"/>
            <w:vAlign w:val="center"/>
          </w:tcPr>
          <w:p w14:paraId="65802BDE" w14:textId="77777777" w:rsidR="00545E2A" w:rsidRPr="00F1638E" w:rsidRDefault="00545E2A" w:rsidP="000717DB">
            <w:pPr>
              <w:tabs>
                <w:tab w:val="right" w:pos="8640"/>
              </w:tabs>
              <w:rPr>
                <w:rFonts w:cstheme="minorHAnsi"/>
              </w:rPr>
            </w:pPr>
            <w:r>
              <w:rPr>
                <w:rFonts w:cstheme="minorHAnsi"/>
              </w:rPr>
              <w:t>-</w:t>
            </w:r>
          </w:p>
        </w:tc>
      </w:tr>
      <w:tr w:rsidR="00545E2A" w:rsidRPr="00F1638E" w14:paraId="68A43E4D" w14:textId="77777777" w:rsidTr="00F5492D">
        <w:trPr>
          <w:gridAfter w:val="1"/>
          <w:wAfter w:w="13" w:type="dxa"/>
        </w:trPr>
        <w:tc>
          <w:tcPr>
            <w:tcW w:w="1098" w:type="dxa"/>
            <w:vAlign w:val="center"/>
          </w:tcPr>
          <w:p w14:paraId="3D9D8914" w14:textId="77777777" w:rsidR="00545E2A" w:rsidRPr="00F1638E" w:rsidRDefault="00545E2A" w:rsidP="000717DB">
            <w:pPr>
              <w:tabs>
                <w:tab w:val="right" w:pos="8640"/>
              </w:tabs>
              <w:jc w:val="center"/>
              <w:rPr>
                <w:rFonts w:cstheme="minorHAnsi"/>
              </w:rPr>
            </w:pPr>
            <w:r>
              <w:rPr>
                <w:rFonts w:cstheme="minorHAnsi"/>
              </w:rPr>
              <w:t>02-201</w:t>
            </w:r>
          </w:p>
        </w:tc>
        <w:tc>
          <w:tcPr>
            <w:tcW w:w="2487" w:type="dxa"/>
            <w:vAlign w:val="center"/>
          </w:tcPr>
          <w:p w14:paraId="5FA08EF8" w14:textId="77777777" w:rsidR="00545E2A" w:rsidRPr="00F1638E" w:rsidRDefault="00545E2A" w:rsidP="000717DB">
            <w:pPr>
              <w:tabs>
                <w:tab w:val="right" w:pos="8640"/>
              </w:tabs>
              <w:jc w:val="center"/>
              <w:rPr>
                <w:rFonts w:cstheme="minorHAnsi"/>
              </w:rPr>
            </w:pPr>
            <w:r w:rsidRPr="005575F6">
              <w:rPr>
                <w:rFonts w:cstheme="minorHAnsi"/>
              </w:rPr>
              <w:t>Volet administratif</w:t>
            </w:r>
          </w:p>
        </w:tc>
        <w:tc>
          <w:tcPr>
            <w:tcW w:w="2474" w:type="dxa"/>
            <w:vAlign w:val="center"/>
          </w:tcPr>
          <w:p w14:paraId="2D99A912" w14:textId="2BB81FEC" w:rsidR="00545E2A" w:rsidRPr="00D9112C" w:rsidRDefault="00545E2A" w:rsidP="000717DB">
            <w:pPr>
              <w:tabs>
                <w:tab w:val="right" w:pos="8640"/>
              </w:tabs>
              <w:rPr>
                <w:rFonts w:cstheme="minorHAnsi"/>
              </w:rPr>
            </w:pPr>
            <w:r w:rsidRPr="00D9112C">
              <w:rPr>
                <w:rFonts w:cstheme="minorHAnsi"/>
              </w:rPr>
              <w:t>302-100, 302-110, 306-100, 306-110, 306-120, 306-130, 306-140, 306-150, 306-160, 306-170, 306-171, 306-172</w:t>
            </w:r>
          </w:p>
        </w:tc>
        <w:tc>
          <w:tcPr>
            <w:tcW w:w="2625" w:type="dxa"/>
            <w:vAlign w:val="center"/>
          </w:tcPr>
          <w:p w14:paraId="7AF7DD5E" w14:textId="77777777" w:rsidR="00545E2A" w:rsidRPr="00D9112C" w:rsidRDefault="00545E2A" w:rsidP="000717DB">
            <w:pPr>
              <w:tabs>
                <w:tab w:val="right" w:pos="8640"/>
              </w:tabs>
            </w:pPr>
            <w:r w:rsidRPr="00D9112C">
              <w:t>3311, 3312, 3313</w:t>
            </w:r>
          </w:p>
        </w:tc>
        <w:tc>
          <w:tcPr>
            <w:tcW w:w="2693" w:type="dxa"/>
            <w:vAlign w:val="center"/>
          </w:tcPr>
          <w:p w14:paraId="11F46A71" w14:textId="77777777" w:rsidR="00545E2A" w:rsidRPr="00F1638E" w:rsidRDefault="00545E2A" w:rsidP="000717DB">
            <w:pPr>
              <w:tabs>
                <w:tab w:val="right" w:pos="8640"/>
              </w:tabs>
            </w:pPr>
            <w:r w:rsidRPr="00F1638E">
              <w:t>1202, 1211</w:t>
            </w:r>
          </w:p>
        </w:tc>
      </w:tr>
      <w:tr w:rsidR="00545E2A" w:rsidRPr="00F1638E" w14:paraId="36D9CED7" w14:textId="77777777" w:rsidTr="00F5492D">
        <w:trPr>
          <w:gridAfter w:val="1"/>
          <w:wAfter w:w="13" w:type="dxa"/>
        </w:trPr>
        <w:tc>
          <w:tcPr>
            <w:tcW w:w="1098" w:type="dxa"/>
            <w:vAlign w:val="center"/>
          </w:tcPr>
          <w:p w14:paraId="7FF6F439" w14:textId="77777777" w:rsidR="00545E2A" w:rsidRPr="00F1638E" w:rsidRDefault="00545E2A" w:rsidP="000717DB">
            <w:pPr>
              <w:tabs>
                <w:tab w:val="right" w:pos="8640"/>
              </w:tabs>
              <w:jc w:val="center"/>
              <w:rPr>
                <w:rFonts w:cstheme="minorHAnsi"/>
              </w:rPr>
            </w:pPr>
            <w:r>
              <w:rPr>
                <w:rFonts w:cstheme="minorHAnsi"/>
              </w:rPr>
              <w:t>02-202</w:t>
            </w:r>
          </w:p>
        </w:tc>
        <w:tc>
          <w:tcPr>
            <w:tcW w:w="2487" w:type="dxa"/>
            <w:vAlign w:val="center"/>
          </w:tcPr>
          <w:p w14:paraId="40043042" w14:textId="61B8801E" w:rsidR="00545E2A" w:rsidRPr="00F1638E" w:rsidRDefault="00545E2A" w:rsidP="000717DB">
            <w:pPr>
              <w:tabs>
                <w:tab w:val="right" w:pos="8640"/>
              </w:tabs>
              <w:jc w:val="center"/>
              <w:rPr>
                <w:rFonts w:cstheme="minorHAnsi"/>
              </w:rPr>
            </w:pPr>
            <w:r w:rsidRPr="005575F6">
              <w:rPr>
                <w:rFonts w:cstheme="minorHAnsi"/>
              </w:rPr>
              <w:t>Volet assurance</w:t>
            </w:r>
            <w:r w:rsidR="007E34A0">
              <w:rPr>
                <w:rFonts w:cstheme="minorHAnsi"/>
              </w:rPr>
              <w:t>s</w:t>
            </w:r>
          </w:p>
        </w:tc>
        <w:tc>
          <w:tcPr>
            <w:tcW w:w="2474" w:type="dxa"/>
            <w:vAlign w:val="center"/>
          </w:tcPr>
          <w:p w14:paraId="7BBC300F" w14:textId="6D8048BF" w:rsidR="00545E2A" w:rsidRPr="00D9112C" w:rsidRDefault="00545E2A" w:rsidP="000717DB">
            <w:pPr>
              <w:tabs>
                <w:tab w:val="right" w:pos="8640"/>
              </w:tabs>
              <w:rPr>
                <w:rFonts w:cstheme="minorHAnsi"/>
              </w:rPr>
            </w:pPr>
            <w:r w:rsidRPr="00D9112C">
              <w:rPr>
                <w:rFonts w:cstheme="minorHAnsi"/>
              </w:rPr>
              <w:t>302-100, 302-110, 306-100, 306-110, 306-120, 306-130, 306-140, 306-150, 306-160, 306-170, 306-171, 306-172</w:t>
            </w:r>
          </w:p>
        </w:tc>
        <w:tc>
          <w:tcPr>
            <w:tcW w:w="2625" w:type="dxa"/>
            <w:vAlign w:val="center"/>
          </w:tcPr>
          <w:p w14:paraId="7D8CB8B7" w14:textId="77777777" w:rsidR="00545E2A" w:rsidRPr="00D9112C" w:rsidRDefault="00545E2A" w:rsidP="000717DB">
            <w:pPr>
              <w:tabs>
                <w:tab w:val="right" w:pos="8640"/>
              </w:tabs>
            </w:pPr>
            <w:r w:rsidRPr="00D9112C">
              <w:t>3311, 3312, 3313</w:t>
            </w:r>
          </w:p>
        </w:tc>
        <w:tc>
          <w:tcPr>
            <w:tcW w:w="2693" w:type="dxa"/>
            <w:vAlign w:val="center"/>
          </w:tcPr>
          <w:p w14:paraId="1A973BB2" w14:textId="77777777" w:rsidR="00545E2A" w:rsidRPr="00F1638E" w:rsidRDefault="00545E2A" w:rsidP="000717DB">
            <w:pPr>
              <w:tabs>
                <w:tab w:val="right" w:pos="8640"/>
              </w:tabs>
            </w:pPr>
            <w:r w:rsidRPr="00F1638E">
              <w:t>1202, 1211</w:t>
            </w:r>
          </w:p>
        </w:tc>
      </w:tr>
      <w:tr w:rsidR="00545E2A" w:rsidRPr="00F1638E" w14:paraId="60C96203" w14:textId="77777777" w:rsidTr="00F5492D">
        <w:trPr>
          <w:gridAfter w:val="1"/>
          <w:wAfter w:w="13" w:type="dxa"/>
        </w:trPr>
        <w:tc>
          <w:tcPr>
            <w:tcW w:w="1098" w:type="dxa"/>
            <w:vAlign w:val="center"/>
          </w:tcPr>
          <w:p w14:paraId="5CE0EA44" w14:textId="77777777" w:rsidR="00545E2A" w:rsidRPr="00F1638E" w:rsidRDefault="00545E2A" w:rsidP="000717DB">
            <w:pPr>
              <w:tabs>
                <w:tab w:val="right" w:pos="8640"/>
              </w:tabs>
              <w:jc w:val="center"/>
              <w:rPr>
                <w:rFonts w:cstheme="minorHAnsi"/>
              </w:rPr>
            </w:pPr>
            <w:r>
              <w:rPr>
                <w:rFonts w:cstheme="minorHAnsi"/>
              </w:rPr>
              <w:t>02-203</w:t>
            </w:r>
          </w:p>
        </w:tc>
        <w:tc>
          <w:tcPr>
            <w:tcW w:w="2487" w:type="dxa"/>
            <w:vAlign w:val="center"/>
          </w:tcPr>
          <w:p w14:paraId="3B881C94" w14:textId="77777777" w:rsidR="00545E2A" w:rsidRPr="00F1638E" w:rsidRDefault="00545E2A" w:rsidP="000717DB">
            <w:pPr>
              <w:tabs>
                <w:tab w:val="right" w:pos="8640"/>
              </w:tabs>
              <w:jc w:val="center"/>
              <w:rPr>
                <w:rFonts w:cstheme="minorHAnsi"/>
              </w:rPr>
            </w:pPr>
            <w:r w:rsidRPr="005575F6">
              <w:rPr>
                <w:rFonts w:cstheme="minorHAnsi"/>
              </w:rPr>
              <w:t>Volet médical</w:t>
            </w:r>
          </w:p>
        </w:tc>
        <w:tc>
          <w:tcPr>
            <w:tcW w:w="2474" w:type="dxa"/>
            <w:vAlign w:val="center"/>
          </w:tcPr>
          <w:p w14:paraId="6FBD267D" w14:textId="59050CE6" w:rsidR="00545E2A" w:rsidRPr="00D9112C" w:rsidRDefault="00545E2A" w:rsidP="000717DB">
            <w:pPr>
              <w:tabs>
                <w:tab w:val="right" w:pos="8640"/>
              </w:tabs>
              <w:rPr>
                <w:rFonts w:cstheme="minorHAnsi"/>
              </w:rPr>
            </w:pPr>
            <w:r w:rsidRPr="00D9112C">
              <w:rPr>
                <w:rFonts w:cstheme="minorHAnsi"/>
              </w:rPr>
              <w:t>302-100, 302-110, 306-100, 306-110, 306-120, 306-130, 306-140, 306-150, 306-160, 306-170, 306-171, 306-172</w:t>
            </w:r>
          </w:p>
        </w:tc>
        <w:tc>
          <w:tcPr>
            <w:tcW w:w="2625" w:type="dxa"/>
            <w:vAlign w:val="center"/>
          </w:tcPr>
          <w:p w14:paraId="467A899D" w14:textId="77777777" w:rsidR="00545E2A" w:rsidRPr="00D9112C" w:rsidRDefault="00545E2A" w:rsidP="000717DB">
            <w:pPr>
              <w:tabs>
                <w:tab w:val="right" w:pos="8640"/>
              </w:tabs>
            </w:pPr>
            <w:r w:rsidRPr="00D9112C">
              <w:t>3311, 3312, 3313</w:t>
            </w:r>
          </w:p>
        </w:tc>
        <w:tc>
          <w:tcPr>
            <w:tcW w:w="2693" w:type="dxa"/>
            <w:vAlign w:val="center"/>
          </w:tcPr>
          <w:p w14:paraId="65FE1DC8" w14:textId="77777777" w:rsidR="00545E2A" w:rsidRPr="00F1638E" w:rsidRDefault="00545E2A" w:rsidP="000717DB">
            <w:pPr>
              <w:tabs>
                <w:tab w:val="right" w:pos="8640"/>
              </w:tabs>
            </w:pPr>
            <w:r w:rsidRPr="00F1638E">
              <w:t>1202, 1211</w:t>
            </w:r>
          </w:p>
        </w:tc>
      </w:tr>
      <w:tr w:rsidR="00545E2A" w:rsidRPr="00F1638E" w14:paraId="4ADC7516" w14:textId="77777777" w:rsidTr="00F5492D">
        <w:trPr>
          <w:gridAfter w:val="1"/>
          <w:wAfter w:w="13" w:type="dxa"/>
        </w:trPr>
        <w:tc>
          <w:tcPr>
            <w:tcW w:w="1098" w:type="dxa"/>
            <w:vAlign w:val="center"/>
          </w:tcPr>
          <w:p w14:paraId="28C1FD8F" w14:textId="77777777" w:rsidR="00545E2A" w:rsidRPr="00F1638E" w:rsidRDefault="00545E2A" w:rsidP="000717DB">
            <w:pPr>
              <w:tabs>
                <w:tab w:val="right" w:pos="8640"/>
              </w:tabs>
              <w:jc w:val="center"/>
              <w:rPr>
                <w:rFonts w:cstheme="minorHAnsi"/>
              </w:rPr>
            </w:pPr>
            <w:r>
              <w:rPr>
                <w:rFonts w:cstheme="minorHAnsi"/>
              </w:rPr>
              <w:t>02-204</w:t>
            </w:r>
          </w:p>
        </w:tc>
        <w:tc>
          <w:tcPr>
            <w:tcW w:w="2487" w:type="dxa"/>
            <w:vAlign w:val="center"/>
          </w:tcPr>
          <w:p w14:paraId="35292314" w14:textId="77777777" w:rsidR="00545E2A" w:rsidRPr="00F1638E" w:rsidRDefault="00545E2A" w:rsidP="000717DB">
            <w:pPr>
              <w:tabs>
                <w:tab w:val="right" w:pos="8640"/>
              </w:tabs>
              <w:jc w:val="center"/>
              <w:rPr>
                <w:rFonts w:cstheme="minorHAnsi"/>
              </w:rPr>
            </w:pPr>
            <w:r w:rsidRPr="005575F6">
              <w:rPr>
                <w:rFonts w:cstheme="minorHAnsi"/>
              </w:rPr>
              <w:t>Volet paie</w:t>
            </w:r>
          </w:p>
        </w:tc>
        <w:tc>
          <w:tcPr>
            <w:tcW w:w="2474" w:type="dxa"/>
            <w:vAlign w:val="center"/>
          </w:tcPr>
          <w:p w14:paraId="06337EBA" w14:textId="36ECE55C" w:rsidR="00545E2A" w:rsidRPr="00D9112C" w:rsidRDefault="00545E2A" w:rsidP="000717DB">
            <w:pPr>
              <w:tabs>
                <w:tab w:val="right" w:pos="8640"/>
              </w:tabs>
              <w:rPr>
                <w:rFonts w:cstheme="minorHAnsi"/>
              </w:rPr>
            </w:pPr>
            <w:r w:rsidRPr="00D9112C">
              <w:rPr>
                <w:rFonts w:cstheme="minorHAnsi"/>
              </w:rPr>
              <w:t>302-100, 302-110, 306-100, 306-110, 306-120, 306-130, 306-140, 306-150, 306-160, 306-170, 306-171, 306-172</w:t>
            </w:r>
          </w:p>
        </w:tc>
        <w:tc>
          <w:tcPr>
            <w:tcW w:w="2625" w:type="dxa"/>
            <w:vAlign w:val="center"/>
          </w:tcPr>
          <w:p w14:paraId="00914B7D" w14:textId="77777777" w:rsidR="00545E2A" w:rsidRPr="00D9112C" w:rsidRDefault="00545E2A" w:rsidP="000717DB">
            <w:pPr>
              <w:tabs>
                <w:tab w:val="right" w:pos="8640"/>
              </w:tabs>
            </w:pPr>
            <w:r w:rsidRPr="00D9112C">
              <w:t>3311, 3312, 3313</w:t>
            </w:r>
          </w:p>
        </w:tc>
        <w:tc>
          <w:tcPr>
            <w:tcW w:w="2693" w:type="dxa"/>
            <w:vAlign w:val="center"/>
          </w:tcPr>
          <w:p w14:paraId="6109AA70" w14:textId="77777777" w:rsidR="00545E2A" w:rsidRPr="00F1638E" w:rsidRDefault="00545E2A" w:rsidP="000717DB">
            <w:pPr>
              <w:tabs>
                <w:tab w:val="right" w:pos="8640"/>
              </w:tabs>
            </w:pPr>
            <w:r w:rsidRPr="00F1638E">
              <w:t>1202, 1211</w:t>
            </w:r>
          </w:p>
        </w:tc>
      </w:tr>
      <w:tr w:rsidR="00545E2A" w:rsidRPr="00F1638E" w14:paraId="6134481E" w14:textId="77777777" w:rsidTr="00F5492D">
        <w:trPr>
          <w:gridAfter w:val="1"/>
          <w:wAfter w:w="13" w:type="dxa"/>
        </w:trPr>
        <w:tc>
          <w:tcPr>
            <w:tcW w:w="1098" w:type="dxa"/>
            <w:vAlign w:val="center"/>
          </w:tcPr>
          <w:p w14:paraId="0684AF9A" w14:textId="77777777" w:rsidR="00545E2A" w:rsidRPr="00F1638E" w:rsidRDefault="00545E2A" w:rsidP="000717DB">
            <w:pPr>
              <w:tabs>
                <w:tab w:val="right" w:pos="8640"/>
              </w:tabs>
              <w:jc w:val="center"/>
              <w:rPr>
                <w:rFonts w:cstheme="minorHAnsi"/>
              </w:rPr>
            </w:pPr>
            <w:r>
              <w:rPr>
                <w:rFonts w:cstheme="minorHAnsi"/>
              </w:rPr>
              <w:t>02-205</w:t>
            </w:r>
          </w:p>
        </w:tc>
        <w:tc>
          <w:tcPr>
            <w:tcW w:w="2487" w:type="dxa"/>
            <w:vAlign w:val="center"/>
          </w:tcPr>
          <w:p w14:paraId="2B515BEC" w14:textId="77777777" w:rsidR="00545E2A" w:rsidRPr="00F1638E" w:rsidRDefault="00545E2A" w:rsidP="000717DB">
            <w:pPr>
              <w:tabs>
                <w:tab w:val="right" w:pos="8640"/>
              </w:tabs>
              <w:jc w:val="center"/>
              <w:rPr>
                <w:rFonts w:cstheme="minorHAnsi"/>
              </w:rPr>
            </w:pPr>
            <w:r w:rsidRPr="005575F6">
              <w:rPr>
                <w:rFonts w:cstheme="minorHAnsi"/>
              </w:rPr>
              <w:t>Volet rémunération</w:t>
            </w:r>
          </w:p>
        </w:tc>
        <w:tc>
          <w:tcPr>
            <w:tcW w:w="2474" w:type="dxa"/>
            <w:vAlign w:val="center"/>
          </w:tcPr>
          <w:p w14:paraId="6B403051" w14:textId="0C26398D" w:rsidR="00545E2A" w:rsidRPr="00D9112C" w:rsidRDefault="00545E2A" w:rsidP="000717DB">
            <w:pPr>
              <w:tabs>
                <w:tab w:val="right" w:pos="8640"/>
              </w:tabs>
              <w:rPr>
                <w:rFonts w:cstheme="minorHAnsi"/>
              </w:rPr>
            </w:pPr>
            <w:r w:rsidRPr="00D9112C">
              <w:rPr>
                <w:rFonts w:cstheme="minorHAnsi"/>
              </w:rPr>
              <w:t>302-100, 302-110, 306-100, 306-110, 306-120, 306-130, 306-140, 306-150,</w:t>
            </w:r>
            <w:r w:rsidR="00D9112C" w:rsidRPr="00D9112C">
              <w:rPr>
                <w:rFonts w:cstheme="minorHAnsi"/>
              </w:rPr>
              <w:t xml:space="preserve"> </w:t>
            </w:r>
            <w:r w:rsidRPr="00D9112C">
              <w:rPr>
                <w:rFonts w:cstheme="minorHAnsi"/>
              </w:rPr>
              <w:t>306-160, 306-170, 306-171, 306-172</w:t>
            </w:r>
          </w:p>
        </w:tc>
        <w:tc>
          <w:tcPr>
            <w:tcW w:w="2625" w:type="dxa"/>
            <w:vAlign w:val="center"/>
          </w:tcPr>
          <w:p w14:paraId="188A8D7D" w14:textId="77777777" w:rsidR="00545E2A" w:rsidRPr="00D9112C" w:rsidRDefault="00545E2A" w:rsidP="000717DB">
            <w:pPr>
              <w:tabs>
                <w:tab w:val="right" w:pos="8640"/>
              </w:tabs>
            </w:pPr>
            <w:r w:rsidRPr="00D9112C">
              <w:t>3311, 3312, 3313</w:t>
            </w:r>
          </w:p>
        </w:tc>
        <w:tc>
          <w:tcPr>
            <w:tcW w:w="2693" w:type="dxa"/>
            <w:vAlign w:val="center"/>
          </w:tcPr>
          <w:p w14:paraId="1662A3D8" w14:textId="77777777" w:rsidR="00545E2A" w:rsidRPr="00F1638E" w:rsidRDefault="00545E2A" w:rsidP="000717DB">
            <w:pPr>
              <w:tabs>
                <w:tab w:val="right" w:pos="8640"/>
              </w:tabs>
            </w:pPr>
            <w:r w:rsidRPr="00F1638E">
              <w:t>1202, 1211</w:t>
            </w:r>
          </w:p>
        </w:tc>
      </w:tr>
      <w:tr w:rsidR="00545E2A" w:rsidRPr="00F1638E" w14:paraId="1908862F" w14:textId="77777777" w:rsidTr="00F5492D">
        <w:trPr>
          <w:gridAfter w:val="1"/>
          <w:wAfter w:w="13" w:type="dxa"/>
        </w:trPr>
        <w:tc>
          <w:tcPr>
            <w:tcW w:w="1098" w:type="dxa"/>
            <w:vAlign w:val="center"/>
          </w:tcPr>
          <w:p w14:paraId="2DBF9F03" w14:textId="77777777" w:rsidR="00545E2A" w:rsidRDefault="00545E2A" w:rsidP="000717DB">
            <w:pPr>
              <w:tabs>
                <w:tab w:val="right" w:pos="8640"/>
              </w:tabs>
              <w:jc w:val="center"/>
              <w:rPr>
                <w:rFonts w:cstheme="minorHAnsi"/>
              </w:rPr>
            </w:pPr>
            <w:r>
              <w:rPr>
                <w:rFonts w:cstheme="minorHAnsi"/>
              </w:rPr>
              <w:t>02-206</w:t>
            </w:r>
          </w:p>
        </w:tc>
        <w:tc>
          <w:tcPr>
            <w:tcW w:w="2487" w:type="dxa"/>
            <w:vAlign w:val="center"/>
          </w:tcPr>
          <w:p w14:paraId="2B43F016" w14:textId="5E2CB5F0" w:rsidR="00545E2A" w:rsidRPr="005575F6" w:rsidRDefault="00545E2A" w:rsidP="000717DB">
            <w:pPr>
              <w:tabs>
                <w:tab w:val="right" w:pos="8640"/>
              </w:tabs>
              <w:jc w:val="center"/>
              <w:rPr>
                <w:rFonts w:cstheme="minorHAnsi"/>
              </w:rPr>
            </w:pPr>
            <w:r w:rsidRPr="005575F6">
              <w:rPr>
                <w:rFonts w:cstheme="minorHAnsi"/>
              </w:rPr>
              <w:t>Personnel non</w:t>
            </w:r>
            <w:r w:rsidR="00E323AD">
              <w:rPr>
                <w:rFonts w:cstheme="minorHAnsi"/>
              </w:rPr>
              <w:t xml:space="preserve"> </w:t>
            </w:r>
            <w:r w:rsidRPr="005575F6">
              <w:rPr>
                <w:rFonts w:cstheme="minorHAnsi"/>
              </w:rPr>
              <w:t>rémunéré</w:t>
            </w:r>
          </w:p>
        </w:tc>
        <w:tc>
          <w:tcPr>
            <w:tcW w:w="2474" w:type="dxa"/>
            <w:vAlign w:val="center"/>
          </w:tcPr>
          <w:p w14:paraId="685E4618" w14:textId="77777777" w:rsidR="00545E2A" w:rsidRPr="00F1638E" w:rsidRDefault="00545E2A" w:rsidP="000717DB">
            <w:pPr>
              <w:tabs>
                <w:tab w:val="right" w:pos="8640"/>
              </w:tabs>
              <w:rPr>
                <w:rFonts w:cstheme="minorHAnsi"/>
              </w:rPr>
            </w:pPr>
            <w:r>
              <w:rPr>
                <w:rFonts w:cstheme="minorHAnsi"/>
              </w:rPr>
              <w:t>302-111, 302-120</w:t>
            </w:r>
          </w:p>
        </w:tc>
        <w:tc>
          <w:tcPr>
            <w:tcW w:w="2625" w:type="dxa"/>
            <w:vAlign w:val="center"/>
          </w:tcPr>
          <w:p w14:paraId="03B3F937" w14:textId="77777777" w:rsidR="00545E2A" w:rsidRPr="00F1638E" w:rsidRDefault="00545E2A" w:rsidP="000717DB">
            <w:pPr>
              <w:tabs>
                <w:tab w:val="right" w:pos="8640"/>
              </w:tabs>
            </w:pPr>
            <w:r>
              <w:t>3320</w:t>
            </w:r>
          </w:p>
        </w:tc>
        <w:tc>
          <w:tcPr>
            <w:tcW w:w="2693" w:type="dxa"/>
            <w:vAlign w:val="center"/>
          </w:tcPr>
          <w:p w14:paraId="2A6C5513" w14:textId="77777777" w:rsidR="00545E2A" w:rsidRPr="00F1638E" w:rsidRDefault="00545E2A" w:rsidP="000717DB">
            <w:pPr>
              <w:tabs>
                <w:tab w:val="right" w:pos="8640"/>
              </w:tabs>
            </w:pPr>
            <w:r w:rsidRPr="00F1638E">
              <w:t>1202, 1211</w:t>
            </w:r>
          </w:p>
        </w:tc>
      </w:tr>
      <w:tr w:rsidR="00545E2A" w:rsidRPr="00F1638E" w14:paraId="39BDF9EB" w14:textId="77777777" w:rsidTr="00F5492D">
        <w:trPr>
          <w:gridAfter w:val="1"/>
          <w:wAfter w:w="13" w:type="dxa"/>
        </w:trPr>
        <w:tc>
          <w:tcPr>
            <w:tcW w:w="1098" w:type="dxa"/>
            <w:vAlign w:val="center"/>
          </w:tcPr>
          <w:p w14:paraId="7710691A" w14:textId="77777777" w:rsidR="00545E2A" w:rsidRPr="005575F6" w:rsidRDefault="00545E2A" w:rsidP="000717DB">
            <w:pPr>
              <w:tabs>
                <w:tab w:val="right" w:pos="8640"/>
              </w:tabs>
              <w:jc w:val="center"/>
              <w:rPr>
                <w:rFonts w:cstheme="minorHAnsi"/>
                <w:b/>
                <w:bCs/>
              </w:rPr>
            </w:pPr>
            <w:r w:rsidRPr="005575F6">
              <w:rPr>
                <w:rFonts w:cstheme="minorHAnsi"/>
                <w:b/>
                <w:bCs/>
              </w:rPr>
              <w:t>02-300</w:t>
            </w:r>
          </w:p>
        </w:tc>
        <w:tc>
          <w:tcPr>
            <w:tcW w:w="2487" w:type="dxa"/>
            <w:vAlign w:val="center"/>
          </w:tcPr>
          <w:p w14:paraId="4B9CF4D8" w14:textId="13FF1B6A" w:rsidR="00545E2A" w:rsidRPr="005575F6" w:rsidRDefault="00545E2A" w:rsidP="000717DB">
            <w:pPr>
              <w:tabs>
                <w:tab w:val="right" w:pos="8640"/>
              </w:tabs>
              <w:jc w:val="center"/>
              <w:rPr>
                <w:rFonts w:cstheme="minorHAnsi"/>
                <w:b/>
                <w:bCs/>
              </w:rPr>
            </w:pPr>
            <w:bookmarkStart w:id="4" w:name="_Toc63839917"/>
            <w:r w:rsidRPr="007E34A0">
              <w:rPr>
                <w:rFonts w:cstheme="minorHAnsi"/>
                <w:b/>
                <w:bCs/>
              </w:rPr>
              <w:t>Gestion des conditions et de la qualité de vie au travail</w:t>
            </w:r>
            <w:bookmarkEnd w:id="4"/>
          </w:p>
        </w:tc>
        <w:tc>
          <w:tcPr>
            <w:tcW w:w="2474" w:type="dxa"/>
            <w:vAlign w:val="center"/>
          </w:tcPr>
          <w:p w14:paraId="5F69D99C" w14:textId="77777777" w:rsidR="00545E2A" w:rsidRPr="00F1638E" w:rsidRDefault="00545E2A" w:rsidP="000717DB">
            <w:pPr>
              <w:tabs>
                <w:tab w:val="right" w:pos="8640"/>
              </w:tabs>
              <w:rPr>
                <w:rFonts w:cstheme="minorHAnsi"/>
              </w:rPr>
            </w:pPr>
            <w:r>
              <w:rPr>
                <w:rFonts w:cstheme="minorHAnsi"/>
              </w:rPr>
              <w:t>303-000</w:t>
            </w:r>
          </w:p>
        </w:tc>
        <w:tc>
          <w:tcPr>
            <w:tcW w:w="2625" w:type="dxa"/>
            <w:vAlign w:val="center"/>
          </w:tcPr>
          <w:p w14:paraId="7ACE1906" w14:textId="77777777" w:rsidR="00545E2A" w:rsidRPr="00F1638E" w:rsidRDefault="00545E2A" w:rsidP="000717DB">
            <w:pPr>
              <w:tabs>
                <w:tab w:val="right" w:pos="8640"/>
              </w:tabs>
              <w:rPr>
                <w:rFonts w:cstheme="minorHAnsi"/>
              </w:rPr>
            </w:pPr>
            <w:r>
              <w:t>-</w:t>
            </w:r>
          </w:p>
        </w:tc>
        <w:tc>
          <w:tcPr>
            <w:tcW w:w="2693" w:type="dxa"/>
          </w:tcPr>
          <w:p w14:paraId="4FA2F5D6"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35FBA212" w14:textId="77777777" w:rsidTr="00F5492D">
        <w:trPr>
          <w:gridAfter w:val="1"/>
          <w:wAfter w:w="13" w:type="dxa"/>
        </w:trPr>
        <w:tc>
          <w:tcPr>
            <w:tcW w:w="1098" w:type="dxa"/>
            <w:vAlign w:val="center"/>
          </w:tcPr>
          <w:p w14:paraId="48298AC8" w14:textId="77777777" w:rsidR="00545E2A" w:rsidRPr="00F1638E" w:rsidRDefault="00545E2A" w:rsidP="000717DB">
            <w:pPr>
              <w:tabs>
                <w:tab w:val="right" w:pos="8640"/>
              </w:tabs>
              <w:jc w:val="center"/>
              <w:rPr>
                <w:rFonts w:cstheme="minorHAnsi"/>
              </w:rPr>
            </w:pPr>
            <w:r>
              <w:rPr>
                <w:rFonts w:cstheme="minorHAnsi"/>
              </w:rPr>
              <w:lastRenderedPageBreak/>
              <w:t>02-301</w:t>
            </w:r>
          </w:p>
        </w:tc>
        <w:tc>
          <w:tcPr>
            <w:tcW w:w="2487" w:type="dxa"/>
            <w:vAlign w:val="center"/>
          </w:tcPr>
          <w:p w14:paraId="7CBDEF66" w14:textId="77777777" w:rsidR="00545E2A" w:rsidRPr="00F1638E" w:rsidRDefault="00545E2A" w:rsidP="000717DB">
            <w:pPr>
              <w:tabs>
                <w:tab w:val="right" w:pos="8640"/>
              </w:tabs>
              <w:jc w:val="center"/>
              <w:rPr>
                <w:rFonts w:cstheme="minorHAnsi"/>
              </w:rPr>
            </w:pPr>
            <w:r w:rsidRPr="005575F6">
              <w:rPr>
                <w:rFonts w:cstheme="minorHAnsi"/>
              </w:rPr>
              <w:t>Éthique et déontologie</w:t>
            </w:r>
          </w:p>
        </w:tc>
        <w:tc>
          <w:tcPr>
            <w:tcW w:w="2474" w:type="dxa"/>
            <w:vAlign w:val="center"/>
          </w:tcPr>
          <w:p w14:paraId="1D96069B" w14:textId="77777777" w:rsidR="00545E2A" w:rsidRPr="00F1638E" w:rsidRDefault="00545E2A" w:rsidP="000717DB">
            <w:pPr>
              <w:tabs>
                <w:tab w:val="right" w:pos="8640"/>
              </w:tabs>
              <w:rPr>
                <w:rFonts w:cstheme="minorHAnsi"/>
              </w:rPr>
            </w:pPr>
            <w:r>
              <w:rPr>
                <w:rFonts w:cstheme="minorHAnsi"/>
              </w:rPr>
              <w:t>303-100</w:t>
            </w:r>
          </w:p>
        </w:tc>
        <w:tc>
          <w:tcPr>
            <w:tcW w:w="2625" w:type="dxa"/>
            <w:vAlign w:val="center"/>
          </w:tcPr>
          <w:p w14:paraId="1F88272D" w14:textId="77777777" w:rsidR="00545E2A" w:rsidRPr="00F1638E" w:rsidRDefault="00545E2A" w:rsidP="000717DB">
            <w:pPr>
              <w:tabs>
                <w:tab w:val="right" w:pos="8640"/>
              </w:tabs>
            </w:pPr>
            <w:r>
              <w:t>1210, 3610</w:t>
            </w:r>
          </w:p>
        </w:tc>
        <w:tc>
          <w:tcPr>
            <w:tcW w:w="2693" w:type="dxa"/>
          </w:tcPr>
          <w:p w14:paraId="4553AC09" w14:textId="77777777" w:rsidR="00545E2A" w:rsidRPr="00F1638E" w:rsidRDefault="00545E2A" w:rsidP="000717DB">
            <w:pPr>
              <w:tabs>
                <w:tab w:val="right" w:pos="8640"/>
              </w:tabs>
            </w:pPr>
            <w:r w:rsidRPr="00321612">
              <w:rPr>
                <w:rFonts w:cstheme="minorHAnsi"/>
              </w:rPr>
              <w:t>-</w:t>
            </w:r>
          </w:p>
        </w:tc>
      </w:tr>
      <w:tr w:rsidR="00545E2A" w:rsidRPr="00F1638E" w14:paraId="112226FA" w14:textId="77777777" w:rsidTr="00F5492D">
        <w:trPr>
          <w:gridAfter w:val="1"/>
          <w:wAfter w:w="13" w:type="dxa"/>
        </w:trPr>
        <w:tc>
          <w:tcPr>
            <w:tcW w:w="1098" w:type="dxa"/>
            <w:vAlign w:val="center"/>
          </w:tcPr>
          <w:p w14:paraId="11856D59" w14:textId="77777777" w:rsidR="00545E2A" w:rsidRPr="00F1638E" w:rsidRDefault="00545E2A" w:rsidP="000717DB">
            <w:pPr>
              <w:tabs>
                <w:tab w:val="right" w:pos="8640"/>
              </w:tabs>
              <w:jc w:val="center"/>
              <w:rPr>
                <w:rFonts w:cstheme="minorHAnsi"/>
              </w:rPr>
            </w:pPr>
            <w:r>
              <w:rPr>
                <w:rFonts w:cstheme="minorHAnsi"/>
              </w:rPr>
              <w:t>02-302</w:t>
            </w:r>
          </w:p>
        </w:tc>
        <w:tc>
          <w:tcPr>
            <w:tcW w:w="2487" w:type="dxa"/>
            <w:vAlign w:val="center"/>
          </w:tcPr>
          <w:p w14:paraId="46C0BCE2" w14:textId="77777777" w:rsidR="00545E2A" w:rsidRPr="00F1638E" w:rsidRDefault="00545E2A" w:rsidP="000717DB">
            <w:pPr>
              <w:tabs>
                <w:tab w:val="right" w:pos="8640"/>
              </w:tabs>
              <w:jc w:val="center"/>
              <w:rPr>
                <w:rFonts w:cstheme="minorHAnsi"/>
              </w:rPr>
            </w:pPr>
            <w:r w:rsidRPr="005575F6">
              <w:rPr>
                <w:rFonts w:cstheme="minorHAnsi"/>
              </w:rPr>
              <w:t>Rendement</w:t>
            </w:r>
          </w:p>
        </w:tc>
        <w:tc>
          <w:tcPr>
            <w:tcW w:w="2474" w:type="dxa"/>
            <w:vAlign w:val="center"/>
          </w:tcPr>
          <w:p w14:paraId="6B1B03DD" w14:textId="77777777" w:rsidR="00545E2A" w:rsidRPr="00F1638E" w:rsidRDefault="00545E2A" w:rsidP="000717DB">
            <w:pPr>
              <w:tabs>
                <w:tab w:val="right" w:pos="8640"/>
              </w:tabs>
              <w:rPr>
                <w:rFonts w:cstheme="minorHAnsi"/>
              </w:rPr>
            </w:pPr>
            <w:r>
              <w:rPr>
                <w:rFonts w:cstheme="minorHAnsi"/>
              </w:rPr>
              <w:t>303-120</w:t>
            </w:r>
          </w:p>
        </w:tc>
        <w:tc>
          <w:tcPr>
            <w:tcW w:w="2625" w:type="dxa"/>
            <w:vAlign w:val="center"/>
          </w:tcPr>
          <w:p w14:paraId="0670265B" w14:textId="77777777" w:rsidR="00545E2A" w:rsidRPr="00F1638E" w:rsidRDefault="00545E2A" w:rsidP="000717DB">
            <w:pPr>
              <w:tabs>
                <w:tab w:val="right" w:pos="8640"/>
              </w:tabs>
            </w:pPr>
            <w:r>
              <w:t>3150</w:t>
            </w:r>
          </w:p>
        </w:tc>
        <w:tc>
          <w:tcPr>
            <w:tcW w:w="2693" w:type="dxa"/>
          </w:tcPr>
          <w:p w14:paraId="177C2849" w14:textId="77777777" w:rsidR="00545E2A" w:rsidRPr="00F1638E" w:rsidRDefault="00545E2A" w:rsidP="000717DB">
            <w:pPr>
              <w:tabs>
                <w:tab w:val="right" w:pos="8640"/>
              </w:tabs>
            </w:pPr>
            <w:r w:rsidRPr="00321612">
              <w:rPr>
                <w:rFonts w:cstheme="minorHAnsi"/>
              </w:rPr>
              <w:t>-</w:t>
            </w:r>
          </w:p>
        </w:tc>
      </w:tr>
      <w:tr w:rsidR="00545E2A" w:rsidRPr="00F1638E" w14:paraId="633BA3B0" w14:textId="77777777" w:rsidTr="00F5492D">
        <w:trPr>
          <w:gridAfter w:val="1"/>
          <w:wAfter w:w="13" w:type="dxa"/>
        </w:trPr>
        <w:tc>
          <w:tcPr>
            <w:tcW w:w="1098" w:type="dxa"/>
            <w:vAlign w:val="center"/>
          </w:tcPr>
          <w:p w14:paraId="663E0FF9" w14:textId="77777777" w:rsidR="00545E2A" w:rsidRPr="00F1638E" w:rsidRDefault="00545E2A" w:rsidP="000717DB">
            <w:pPr>
              <w:tabs>
                <w:tab w:val="right" w:pos="8640"/>
              </w:tabs>
              <w:jc w:val="center"/>
              <w:rPr>
                <w:rFonts w:cstheme="minorHAnsi"/>
              </w:rPr>
            </w:pPr>
            <w:r>
              <w:rPr>
                <w:rFonts w:cstheme="minorHAnsi"/>
              </w:rPr>
              <w:t>02-303</w:t>
            </w:r>
          </w:p>
        </w:tc>
        <w:tc>
          <w:tcPr>
            <w:tcW w:w="2487" w:type="dxa"/>
            <w:vAlign w:val="center"/>
          </w:tcPr>
          <w:p w14:paraId="75F7A469" w14:textId="77777777" w:rsidR="00545E2A" w:rsidRPr="00F1638E" w:rsidRDefault="00545E2A" w:rsidP="000717DB">
            <w:pPr>
              <w:tabs>
                <w:tab w:val="right" w:pos="8640"/>
              </w:tabs>
              <w:jc w:val="center"/>
              <w:rPr>
                <w:rFonts w:cstheme="minorHAnsi"/>
              </w:rPr>
            </w:pPr>
            <w:r w:rsidRPr="005575F6">
              <w:rPr>
                <w:rFonts w:cstheme="minorHAnsi"/>
              </w:rPr>
              <w:t>Reconnaissance et aide</w:t>
            </w:r>
          </w:p>
        </w:tc>
        <w:tc>
          <w:tcPr>
            <w:tcW w:w="2474" w:type="dxa"/>
            <w:vAlign w:val="center"/>
          </w:tcPr>
          <w:p w14:paraId="386B51FF" w14:textId="77777777" w:rsidR="00545E2A" w:rsidRPr="00F1638E" w:rsidRDefault="00545E2A" w:rsidP="000717DB">
            <w:pPr>
              <w:tabs>
                <w:tab w:val="right" w:pos="8640"/>
              </w:tabs>
              <w:rPr>
                <w:rFonts w:cstheme="minorHAnsi"/>
              </w:rPr>
            </w:pPr>
            <w:r>
              <w:rPr>
                <w:rFonts w:cstheme="minorHAnsi"/>
              </w:rPr>
              <w:t>303-170</w:t>
            </w:r>
          </w:p>
        </w:tc>
        <w:tc>
          <w:tcPr>
            <w:tcW w:w="2625" w:type="dxa"/>
            <w:vAlign w:val="center"/>
          </w:tcPr>
          <w:p w14:paraId="0835753D" w14:textId="77777777" w:rsidR="00545E2A" w:rsidRPr="00F1638E" w:rsidRDefault="00545E2A" w:rsidP="000717DB">
            <w:pPr>
              <w:tabs>
                <w:tab w:val="right" w:pos="8640"/>
              </w:tabs>
            </w:pPr>
            <w:r>
              <w:t>3730, 3740</w:t>
            </w:r>
          </w:p>
        </w:tc>
        <w:tc>
          <w:tcPr>
            <w:tcW w:w="2693" w:type="dxa"/>
          </w:tcPr>
          <w:p w14:paraId="05DF5139" w14:textId="77777777" w:rsidR="00545E2A" w:rsidRPr="00F1638E" w:rsidRDefault="00545E2A" w:rsidP="000717DB">
            <w:pPr>
              <w:tabs>
                <w:tab w:val="right" w:pos="8640"/>
              </w:tabs>
            </w:pPr>
            <w:r w:rsidRPr="00321612">
              <w:rPr>
                <w:rFonts w:cstheme="minorHAnsi"/>
              </w:rPr>
              <w:t>-</w:t>
            </w:r>
          </w:p>
        </w:tc>
      </w:tr>
      <w:tr w:rsidR="00545E2A" w:rsidRPr="00F1638E" w14:paraId="657DDCE5" w14:textId="77777777" w:rsidTr="00F5492D">
        <w:trPr>
          <w:gridAfter w:val="1"/>
          <w:wAfter w:w="13" w:type="dxa"/>
        </w:trPr>
        <w:tc>
          <w:tcPr>
            <w:tcW w:w="1098" w:type="dxa"/>
            <w:vAlign w:val="center"/>
          </w:tcPr>
          <w:p w14:paraId="020388AF" w14:textId="77777777" w:rsidR="00545E2A" w:rsidRPr="00F1638E" w:rsidRDefault="00545E2A" w:rsidP="000717DB">
            <w:pPr>
              <w:tabs>
                <w:tab w:val="right" w:pos="8640"/>
              </w:tabs>
              <w:jc w:val="center"/>
              <w:rPr>
                <w:rFonts w:cstheme="minorHAnsi"/>
              </w:rPr>
            </w:pPr>
            <w:r>
              <w:rPr>
                <w:rFonts w:cstheme="minorHAnsi"/>
              </w:rPr>
              <w:t>02-304</w:t>
            </w:r>
          </w:p>
        </w:tc>
        <w:tc>
          <w:tcPr>
            <w:tcW w:w="2487" w:type="dxa"/>
            <w:vAlign w:val="center"/>
          </w:tcPr>
          <w:p w14:paraId="5C9F4AB5" w14:textId="77777777" w:rsidR="00545E2A" w:rsidRPr="00F1638E" w:rsidRDefault="00545E2A" w:rsidP="000717DB">
            <w:pPr>
              <w:tabs>
                <w:tab w:val="right" w:pos="8640"/>
              </w:tabs>
              <w:jc w:val="center"/>
              <w:rPr>
                <w:rFonts w:cstheme="minorHAnsi"/>
              </w:rPr>
            </w:pPr>
            <w:r w:rsidRPr="005575F6">
              <w:rPr>
                <w:rFonts w:cstheme="minorHAnsi"/>
              </w:rPr>
              <w:t>Horaire de travail</w:t>
            </w:r>
          </w:p>
        </w:tc>
        <w:tc>
          <w:tcPr>
            <w:tcW w:w="2474" w:type="dxa"/>
            <w:vAlign w:val="center"/>
          </w:tcPr>
          <w:p w14:paraId="6601F73E" w14:textId="77777777" w:rsidR="00545E2A" w:rsidRPr="00F1638E" w:rsidRDefault="00545E2A" w:rsidP="000717DB">
            <w:pPr>
              <w:tabs>
                <w:tab w:val="right" w:pos="8640"/>
              </w:tabs>
              <w:rPr>
                <w:rFonts w:cstheme="minorHAnsi"/>
              </w:rPr>
            </w:pPr>
            <w:r>
              <w:rPr>
                <w:rFonts w:cstheme="minorHAnsi"/>
              </w:rPr>
              <w:t>303-110, 303-111, 303-112, 303-113, 303-114, 303-115</w:t>
            </w:r>
          </w:p>
        </w:tc>
        <w:tc>
          <w:tcPr>
            <w:tcW w:w="2625" w:type="dxa"/>
            <w:vAlign w:val="center"/>
          </w:tcPr>
          <w:p w14:paraId="7476EF2B" w14:textId="77777777" w:rsidR="00545E2A" w:rsidRPr="00F1638E" w:rsidRDefault="00545E2A" w:rsidP="000717DB">
            <w:pPr>
              <w:tabs>
                <w:tab w:val="right" w:pos="8640"/>
              </w:tabs>
            </w:pPr>
            <w:r>
              <w:t>3540, 3550</w:t>
            </w:r>
          </w:p>
        </w:tc>
        <w:tc>
          <w:tcPr>
            <w:tcW w:w="2693" w:type="dxa"/>
          </w:tcPr>
          <w:p w14:paraId="11C2492C" w14:textId="77777777" w:rsidR="00545E2A" w:rsidRPr="00F1638E" w:rsidRDefault="00545E2A" w:rsidP="000717DB">
            <w:pPr>
              <w:tabs>
                <w:tab w:val="right" w:pos="8640"/>
              </w:tabs>
            </w:pPr>
            <w:r w:rsidRPr="00321612">
              <w:rPr>
                <w:rFonts w:cstheme="minorHAnsi"/>
              </w:rPr>
              <w:t>-</w:t>
            </w:r>
          </w:p>
        </w:tc>
      </w:tr>
      <w:tr w:rsidR="00545E2A" w:rsidRPr="00F1638E" w14:paraId="733EDD68" w14:textId="77777777" w:rsidTr="00F5492D">
        <w:trPr>
          <w:gridAfter w:val="1"/>
          <w:wAfter w:w="13" w:type="dxa"/>
        </w:trPr>
        <w:tc>
          <w:tcPr>
            <w:tcW w:w="1098" w:type="dxa"/>
            <w:vAlign w:val="center"/>
          </w:tcPr>
          <w:p w14:paraId="28903B13" w14:textId="77777777" w:rsidR="00545E2A" w:rsidRPr="00F1638E" w:rsidRDefault="00545E2A" w:rsidP="000717DB">
            <w:pPr>
              <w:tabs>
                <w:tab w:val="right" w:pos="8640"/>
              </w:tabs>
              <w:jc w:val="center"/>
              <w:rPr>
                <w:rFonts w:cstheme="minorHAnsi"/>
              </w:rPr>
            </w:pPr>
            <w:r>
              <w:rPr>
                <w:rFonts w:cstheme="minorHAnsi"/>
              </w:rPr>
              <w:t>02-305</w:t>
            </w:r>
          </w:p>
        </w:tc>
        <w:tc>
          <w:tcPr>
            <w:tcW w:w="2487" w:type="dxa"/>
            <w:vAlign w:val="center"/>
          </w:tcPr>
          <w:p w14:paraId="4037015F" w14:textId="77777777" w:rsidR="00545E2A" w:rsidRPr="00F1638E" w:rsidRDefault="00545E2A" w:rsidP="000717DB">
            <w:pPr>
              <w:tabs>
                <w:tab w:val="right" w:pos="8640"/>
              </w:tabs>
              <w:jc w:val="center"/>
              <w:rPr>
                <w:rFonts w:cstheme="minorHAnsi"/>
              </w:rPr>
            </w:pPr>
            <w:r w:rsidRPr="005575F6">
              <w:rPr>
                <w:rFonts w:cstheme="minorHAnsi"/>
              </w:rPr>
              <w:t>Activités sociales</w:t>
            </w:r>
          </w:p>
        </w:tc>
        <w:tc>
          <w:tcPr>
            <w:tcW w:w="2474" w:type="dxa"/>
            <w:vAlign w:val="center"/>
          </w:tcPr>
          <w:p w14:paraId="193C7F91" w14:textId="77777777" w:rsidR="00545E2A" w:rsidRPr="00F1638E" w:rsidRDefault="00545E2A" w:rsidP="000717DB">
            <w:pPr>
              <w:tabs>
                <w:tab w:val="right" w:pos="8640"/>
              </w:tabs>
              <w:rPr>
                <w:rFonts w:cstheme="minorHAnsi"/>
              </w:rPr>
            </w:pPr>
            <w:r>
              <w:rPr>
                <w:rFonts w:cstheme="minorHAnsi"/>
              </w:rPr>
              <w:t>303-180</w:t>
            </w:r>
          </w:p>
        </w:tc>
        <w:tc>
          <w:tcPr>
            <w:tcW w:w="2625" w:type="dxa"/>
            <w:vAlign w:val="center"/>
          </w:tcPr>
          <w:p w14:paraId="40F6A04A" w14:textId="77777777" w:rsidR="00545E2A" w:rsidRPr="00F1638E" w:rsidRDefault="00545E2A" w:rsidP="000717DB">
            <w:pPr>
              <w:tabs>
                <w:tab w:val="right" w:pos="8640"/>
              </w:tabs>
            </w:pPr>
            <w:r>
              <w:t>-</w:t>
            </w:r>
          </w:p>
        </w:tc>
        <w:tc>
          <w:tcPr>
            <w:tcW w:w="2693" w:type="dxa"/>
          </w:tcPr>
          <w:p w14:paraId="506FFCB7" w14:textId="77777777" w:rsidR="00545E2A" w:rsidRPr="00F1638E" w:rsidRDefault="00545E2A" w:rsidP="000717DB">
            <w:pPr>
              <w:tabs>
                <w:tab w:val="right" w:pos="8640"/>
              </w:tabs>
            </w:pPr>
            <w:r w:rsidRPr="00321612">
              <w:rPr>
                <w:rFonts w:cstheme="minorHAnsi"/>
              </w:rPr>
              <w:t>-</w:t>
            </w:r>
          </w:p>
        </w:tc>
      </w:tr>
      <w:tr w:rsidR="00545E2A" w:rsidRPr="00F1638E" w14:paraId="263FCBA2" w14:textId="77777777" w:rsidTr="00F5492D">
        <w:trPr>
          <w:gridAfter w:val="1"/>
          <w:wAfter w:w="13" w:type="dxa"/>
        </w:trPr>
        <w:tc>
          <w:tcPr>
            <w:tcW w:w="1098" w:type="dxa"/>
            <w:vAlign w:val="center"/>
          </w:tcPr>
          <w:p w14:paraId="4DC0D252" w14:textId="77777777" w:rsidR="00545E2A" w:rsidRPr="00F1638E" w:rsidRDefault="00545E2A" w:rsidP="000717DB">
            <w:pPr>
              <w:tabs>
                <w:tab w:val="right" w:pos="8640"/>
              </w:tabs>
              <w:jc w:val="center"/>
              <w:rPr>
                <w:rFonts w:cstheme="minorHAnsi"/>
              </w:rPr>
            </w:pPr>
            <w:r>
              <w:rPr>
                <w:rFonts w:cstheme="minorHAnsi"/>
              </w:rPr>
              <w:t>02-306</w:t>
            </w:r>
          </w:p>
        </w:tc>
        <w:tc>
          <w:tcPr>
            <w:tcW w:w="2487" w:type="dxa"/>
            <w:vAlign w:val="center"/>
          </w:tcPr>
          <w:p w14:paraId="79517139" w14:textId="32D1CEFD" w:rsidR="00545E2A" w:rsidRPr="00F1638E" w:rsidRDefault="00545E2A" w:rsidP="000717DB">
            <w:pPr>
              <w:tabs>
                <w:tab w:val="right" w:pos="8640"/>
              </w:tabs>
              <w:jc w:val="center"/>
              <w:rPr>
                <w:rFonts w:cstheme="minorHAnsi"/>
              </w:rPr>
            </w:pPr>
            <w:r w:rsidRPr="005575F6">
              <w:rPr>
                <w:rFonts w:cstheme="minorHAnsi"/>
              </w:rPr>
              <w:t>Plaintes</w:t>
            </w:r>
            <w:r w:rsidR="00224D45">
              <w:rPr>
                <w:rFonts w:cstheme="minorHAnsi"/>
              </w:rPr>
              <w:t xml:space="preserve"> liées</w:t>
            </w:r>
            <w:r w:rsidRPr="005575F6">
              <w:rPr>
                <w:rFonts w:cstheme="minorHAnsi"/>
              </w:rPr>
              <w:t xml:space="preserve"> </w:t>
            </w:r>
            <w:r w:rsidR="00224D45">
              <w:rPr>
                <w:rFonts w:cstheme="minorHAnsi"/>
              </w:rPr>
              <w:t>au</w:t>
            </w:r>
            <w:r w:rsidRPr="005575F6">
              <w:rPr>
                <w:rFonts w:cstheme="minorHAnsi"/>
              </w:rPr>
              <w:t xml:space="preserve"> travail</w:t>
            </w:r>
          </w:p>
        </w:tc>
        <w:tc>
          <w:tcPr>
            <w:tcW w:w="2474" w:type="dxa"/>
            <w:vAlign w:val="center"/>
          </w:tcPr>
          <w:p w14:paraId="447184F4"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5206582F" w14:textId="77777777" w:rsidR="00545E2A" w:rsidRPr="00F1638E" w:rsidRDefault="00545E2A" w:rsidP="000717DB">
            <w:pPr>
              <w:tabs>
                <w:tab w:val="right" w:pos="8640"/>
              </w:tabs>
            </w:pPr>
            <w:r>
              <w:t>3620</w:t>
            </w:r>
          </w:p>
        </w:tc>
        <w:tc>
          <w:tcPr>
            <w:tcW w:w="2693" w:type="dxa"/>
          </w:tcPr>
          <w:p w14:paraId="5871F138" w14:textId="77777777" w:rsidR="00545E2A" w:rsidRPr="00F1638E" w:rsidRDefault="00545E2A" w:rsidP="000717DB">
            <w:pPr>
              <w:tabs>
                <w:tab w:val="right" w:pos="8640"/>
              </w:tabs>
            </w:pPr>
            <w:r w:rsidRPr="00321612">
              <w:rPr>
                <w:rFonts w:cstheme="minorHAnsi"/>
              </w:rPr>
              <w:t>-</w:t>
            </w:r>
          </w:p>
        </w:tc>
      </w:tr>
      <w:tr w:rsidR="00545E2A" w:rsidRPr="00F1638E" w14:paraId="2657E0F8" w14:textId="77777777" w:rsidTr="00F5492D">
        <w:trPr>
          <w:gridAfter w:val="1"/>
          <w:wAfter w:w="13" w:type="dxa"/>
        </w:trPr>
        <w:tc>
          <w:tcPr>
            <w:tcW w:w="1098" w:type="dxa"/>
            <w:vAlign w:val="center"/>
          </w:tcPr>
          <w:p w14:paraId="7873DAF8" w14:textId="77777777" w:rsidR="00545E2A" w:rsidRPr="005575F6" w:rsidRDefault="00545E2A" w:rsidP="000717DB">
            <w:pPr>
              <w:tabs>
                <w:tab w:val="right" w:pos="8640"/>
              </w:tabs>
              <w:jc w:val="center"/>
              <w:rPr>
                <w:rFonts w:cstheme="minorHAnsi"/>
                <w:b/>
                <w:bCs/>
              </w:rPr>
            </w:pPr>
            <w:r w:rsidRPr="005575F6">
              <w:rPr>
                <w:rFonts w:cstheme="minorHAnsi"/>
                <w:b/>
                <w:bCs/>
              </w:rPr>
              <w:t>02-400</w:t>
            </w:r>
          </w:p>
        </w:tc>
        <w:tc>
          <w:tcPr>
            <w:tcW w:w="2487" w:type="dxa"/>
            <w:vAlign w:val="center"/>
          </w:tcPr>
          <w:p w14:paraId="0FA44320" w14:textId="77777777" w:rsidR="00545E2A" w:rsidRPr="005575F6" w:rsidRDefault="00545E2A" w:rsidP="000717DB">
            <w:pPr>
              <w:tabs>
                <w:tab w:val="right" w:pos="8640"/>
              </w:tabs>
              <w:jc w:val="center"/>
              <w:rPr>
                <w:rFonts w:cstheme="minorHAnsi"/>
                <w:b/>
                <w:bCs/>
              </w:rPr>
            </w:pPr>
            <w:r w:rsidRPr="005575F6">
              <w:rPr>
                <w:rFonts w:cstheme="minorHAnsi"/>
                <w:b/>
                <w:bCs/>
              </w:rPr>
              <w:t>Gestion de la rémunération</w:t>
            </w:r>
          </w:p>
        </w:tc>
        <w:tc>
          <w:tcPr>
            <w:tcW w:w="2474" w:type="dxa"/>
            <w:vAlign w:val="center"/>
          </w:tcPr>
          <w:p w14:paraId="2BAFCCD0" w14:textId="77777777" w:rsidR="00545E2A" w:rsidRPr="00F1638E" w:rsidRDefault="00545E2A" w:rsidP="000717DB">
            <w:pPr>
              <w:tabs>
                <w:tab w:val="right" w:pos="8640"/>
              </w:tabs>
              <w:rPr>
                <w:rFonts w:cstheme="minorHAnsi"/>
              </w:rPr>
            </w:pPr>
            <w:r>
              <w:rPr>
                <w:rFonts w:cstheme="minorHAnsi"/>
              </w:rPr>
              <w:t>303-130</w:t>
            </w:r>
          </w:p>
        </w:tc>
        <w:tc>
          <w:tcPr>
            <w:tcW w:w="2625" w:type="dxa"/>
            <w:vAlign w:val="center"/>
          </w:tcPr>
          <w:p w14:paraId="12510528" w14:textId="77777777" w:rsidR="00545E2A" w:rsidRPr="00F1638E" w:rsidRDefault="00545E2A" w:rsidP="000717DB">
            <w:pPr>
              <w:tabs>
                <w:tab w:val="right" w:pos="8640"/>
              </w:tabs>
              <w:rPr>
                <w:rFonts w:cstheme="minorHAnsi"/>
              </w:rPr>
            </w:pPr>
            <w:r>
              <w:t>-</w:t>
            </w:r>
          </w:p>
        </w:tc>
        <w:tc>
          <w:tcPr>
            <w:tcW w:w="2693" w:type="dxa"/>
          </w:tcPr>
          <w:p w14:paraId="493F8ED8"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0A86AE51" w14:textId="77777777" w:rsidTr="00F5492D">
        <w:trPr>
          <w:gridAfter w:val="1"/>
          <w:wAfter w:w="13" w:type="dxa"/>
        </w:trPr>
        <w:tc>
          <w:tcPr>
            <w:tcW w:w="1098" w:type="dxa"/>
            <w:vAlign w:val="center"/>
          </w:tcPr>
          <w:p w14:paraId="145E3E2C" w14:textId="77777777" w:rsidR="00545E2A" w:rsidRPr="00F1638E" w:rsidRDefault="00545E2A" w:rsidP="000717DB">
            <w:pPr>
              <w:tabs>
                <w:tab w:val="right" w:pos="8640"/>
              </w:tabs>
              <w:jc w:val="center"/>
              <w:rPr>
                <w:rFonts w:cstheme="minorHAnsi"/>
              </w:rPr>
            </w:pPr>
            <w:r>
              <w:rPr>
                <w:rFonts w:cstheme="minorHAnsi"/>
              </w:rPr>
              <w:t>02-401</w:t>
            </w:r>
          </w:p>
        </w:tc>
        <w:tc>
          <w:tcPr>
            <w:tcW w:w="2487" w:type="dxa"/>
            <w:vAlign w:val="center"/>
          </w:tcPr>
          <w:p w14:paraId="7E83DAAC" w14:textId="77777777" w:rsidR="00545E2A" w:rsidRPr="00F1638E" w:rsidRDefault="00545E2A" w:rsidP="000717DB">
            <w:pPr>
              <w:tabs>
                <w:tab w:val="right" w:pos="8640"/>
              </w:tabs>
              <w:jc w:val="center"/>
              <w:rPr>
                <w:rFonts w:cstheme="minorHAnsi"/>
              </w:rPr>
            </w:pPr>
            <w:r w:rsidRPr="005575F6">
              <w:rPr>
                <w:rFonts w:cstheme="minorHAnsi"/>
              </w:rPr>
              <w:t>Échelles salariales</w:t>
            </w:r>
          </w:p>
        </w:tc>
        <w:tc>
          <w:tcPr>
            <w:tcW w:w="2474" w:type="dxa"/>
            <w:vAlign w:val="center"/>
          </w:tcPr>
          <w:p w14:paraId="2368FDA2" w14:textId="77777777" w:rsidR="00545E2A" w:rsidRPr="00F1638E" w:rsidRDefault="00545E2A" w:rsidP="000717DB">
            <w:pPr>
              <w:tabs>
                <w:tab w:val="right" w:pos="8640"/>
              </w:tabs>
              <w:rPr>
                <w:rFonts w:cstheme="minorHAnsi"/>
              </w:rPr>
            </w:pPr>
            <w:r>
              <w:rPr>
                <w:rFonts w:cstheme="minorHAnsi"/>
              </w:rPr>
              <w:t>303-130</w:t>
            </w:r>
          </w:p>
        </w:tc>
        <w:tc>
          <w:tcPr>
            <w:tcW w:w="2625" w:type="dxa"/>
            <w:vAlign w:val="center"/>
          </w:tcPr>
          <w:p w14:paraId="0DD70127" w14:textId="77777777" w:rsidR="00545E2A" w:rsidRPr="00F1638E" w:rsidRDefault="00545E2A" w:rsidP="000717DB">
            <w:pPr>
              <w:tabs>
                <w:tab w:val="right" w:pos="8640"/>
              </w:tabs>
            </w:pPr>
            <w:r>
              <w:t>3530</w:t>
            </w:r>
          </w:p>
        </w:tc>
        <w:tc>
          <w:tcPr>
            <w:tcW w:w="2693" w:type="dxa"/>
          </w:tcPr>
          <w:p w14:paraId="0C53EBB8"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09EC2FFF" w14:textId="77777777" w:rsidTr="00F5492D">
        <w:trPr>
          <w:gridAfter w:val="1"/>
          <w:wAfter w:w="13" w:type="dxa"/>
        </w:trPr>
        <w:tc>
          <w:tcPr>
            <w:tcW w:w="1098" w:type="dxa"/>
            <w:vAlign w:val="center"/>
          </w:tcPr>
          <w:p w14:paraId="6BD9FCF0" w14:textId="77777777" w:rsidR="00545E2A" w:rsidRPr="00F1638E" w:rsidRDefault="00545E2A" w:rsidP="000717DB">
            <w:pPr>
              <w:tabs>
                <w:tab w:val="right" w:pos="8640"/>
              </w:tabs>
              <w:jc w:val="center"/>
              <w:rPr>
                <w:rFonts w:cstheme="minorHAnsi"/>
              </w:rPr>
            </w:pPr>
            <w:r>
              <w:rPr>
                <w:rFonts w:cstheme="minorHAnsi"/>
              </w:rPr>
              <w:t>02-402</w:t>
            </w:r>
          </w:p>
        </w:tc>
        <w:tc>
          <w:tcPr>
            <w:tcW w:w="2487" w:type="dxa"/>
            <w:vAlign w:val="center"/>
          </w:tcPr>
          <w:p w14:paraId="24C98723" w14:textId="77777777" w:rsidR="00545E2A" w:rsidRPr="005575F6" w:rsidRDefault="00545E2A" w:rsidP="000717DB">
            <w:pPr>
              <w:tabs>
                <w:tab w:val="right" w:pos="8640"/>
              </w:tabs>
              <w:jc w:val="center"/>
            </w:pPr>
            <w:r w:rsidRPr="005575F6">
              <w:t>Équité salariale</w:t>
            </w:r>
          </w:p>
        </w:tc>
        <w:tc>
          <w:tcPr>
            <w:tcW w:w="2474" w:type="dxa"/>
            <w:vAlign w:val="center"/>
          </w:tcPr>
          <w:p w14:paraId="62521E9B"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036D18CC" w14:textId="77777777" w:rsidR="00545E2A" w:rsidRPr="00F1638E" w:rsidRDefault="00545E2A" w:rsidP="000717DB">
            <w:pPr>
              <w:tabs>
                <w:tab w:val="right" w:pos="8640"/>
              </w:tabs>
            </w:pPr>
            <w:r>
              <w:t>3530</w:t>
            </w:r>
          </w:p>
        </w:tc>
        <w:tc>
          <w:tcPr>
            <w:tcW w:w="2693" w:type="dxa"/>
          </w:tcPr>
          <w:p w14:paraId="0B5D0096"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064549B7" w14:textId="77777777" w:rsidTr="00F5492D">
        <w:trPr>
          <w:gridAfter w:val="1"/>
          <w:wAfter w:w="13" w:type="dxa"/>
        </w:trPr>
        <w:tc>
          <w:tcPr>
            <w:tcW w:w="1098" w:type="dxa"/>
            <w:vAlign w:val="center"/>
          </w:tcPr>
          <w:p w14:paraId="44F9F146" w14:textId="77777777" w:rsidR="00545E2A" w:rsidRPr="00F1638E" w:rsidRDefault="00545E2A" w:rsidP="000717DB">
            <w:pPr>
              <w:tabs>
                <w:tab w:val="right" w:pos="8640"/>
              </w:tabs>
              <w:jc w:val="center"/>
              <w:rPr>
                <w:rFonts w:cstheme="minorHAnsi"/>
              </w:rPr>
            </w:pPr>
            <w:r>
              <w:rPr>
                <w:rFonts w:cstheme="minorHAnsi"/>
              </w:rPr>
              <w:t>02-403</w:t>
            </w:r>
          </w:p>
        </w:tc>
        <w:tc>
          <w:tcPr>
            <w:tcW w:w="2487" w:type="dxa"/>
            <w:vAlign w:val="center"/>
          </w:tcPr>
          <w:p w14:paraId="43A9E7A4" w14:textId="77777777" w:rsidR="00545E2A" w:rsidRPr="00F1638E" w:rsidRDefault="00545E2A" w:rsidP="000717DB">
            <w:pPr>
              <w:tabs>
                <w:tab w:val="right" w:pos="8640"/>
              </w:tabs>
              <w:jc w:val="center"/>
              <w:rPr>
                <w:rFonts w:cstheme="minorHAnsi"/>
              </w:rPr>
            </w:pPr>
            <w:r w:rsidRPr="005575F6">
              <w:rPr>
                <w:rFonts w:cstheme="minorHAnsi"/>
              </w:rPr>
              <w:t>Demandes de reclassification</w:t>
            </w:r>
          </w:p>
        </w:tc>
        <w:tc>
          <w:tcPr>
            <w:tcW w:w="2474" w:type="dxa"/>
            <w:vAlign w:val="center"/>
          </w:tcPr>
          <w:p w14:paraId="682856EB"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6E9B5520" w14:textId="77777777" w:rsidR="00545E2A" w:rsidRPr="00F1638E" w:rsidRDefault="00545E2A" w:rsidP="000717DB">
            <w:pPr>
              <w:tabs>
                <w:tab w:val="right" w:pos="8640"/>
              </w:tabs>
            </w:pPr>
            <w:r>
              <w:t>-</w:t>
            </w:r>
          </w:p>
        </w:tc>
        <w:tc>
          <w:tcPr>
            <w:tcW w:w="2693" w:type="dxa"/>
          </w:tcPr>
          <w:p w14:paraId="581DB212"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789FA359" w14:textId="77777777" w:rsidTr="00F5492D">
        <w:trPr>
          <w:gridAfter w:val="1"/>
          <w:wAfter w:w="13" w:type="dxa"/>
        </w:trPr>
        <w:tc>
          <w:tcPr>
            <w:tcW w:w="1098" w:type="dxa"/>
            <w:vAlign w:val="center"/>
          </w:tcPr>
          <w:p w14:paraId="2B29978C" w14:textId="77777777" w:rsidR="00545E2A" w:rsidRPr="005575F6" w:rsidRDefault="00545E2A" w:rsidP="000717DB">
            <w:pPr>
              <w:tabs>
                <w:tab w:val="right" w:pos="8640"/>
              </w:tabs>
              <w:jc w:val="center"/>
              <w:rPr>
                <w:rFonts w:cstheme="minorHAnsi"/>
                <w:b/>
                <w:bCs/>
              </w:rPr>
            </w:pPr>
            <w:r w:rsidRPr="005575F6">
              <w:rPr>
                <w:rFonts w:cstheme="minorHAnsi"/>
                <w:b/>
                <w:bCs/>
              </w:rPr>
              <w:t>02-500</w:t>
            </w:r>
          </w:p>
        </w:tc>
        <w:tc>
          <w:tcPr>
            <w:tcW w:w="2487" w:type="dxa"/>
            <w:vAlign w:val="center"/>
          </w:tcPr>
          <w:p w14:paraId="75A793D2" w14:textId="77777777" w:rsidR="00545E2A" w:rsidRPr="005575F6" w:rsidRDefault="00545E2A" w:rsidP="000717DB">
            <w:pPr>
              <w:tabs>
                <w:tab w:val="right" w:pos="8640"/>
              </w:tabs>
              <w:jc w:val="center"/>
              <w:rPr>
                <w:rFonts w:cstheme="minorHAnsi"/>
                <w:b/>
                <w:bCs/>
              </w:rPr>
            </w:pPr>
            <w:r w:rsidRPr="005575F6">
              <w:rPr>
                <w:rFonts w:cstheme="minorHAnsi"/>
                <w:b/>
                <w:bCs/>
              </w:rPr>
              <w:t>Gestion des avantages sociaux</w:t>
            </w:r>
          </w:p>
        </w:tc>
        <w:tc>
          <w:tcPr>
            <w:tcW w:w="2474" w:type="dxa"/>
            <w:vAlign w:val="center"/>
          </w:tcPr>
          <w:p w14:paraId="38DEE7CF"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5A6FC83D" w14:textId="77777777" w:rsidR="00545E2A" w:rsidRPr="00F1638E" w:rsidRDefault="00545E2A" w:rsidP="000717DB">
            <w:pPr>
              <w:tabs>
                <w:tab w:val="right" w:pos="8640"/>
              </w:tabs>
              <w:rPr>
                <w:rFonts w:cstheme="minorHAnsi"/>
              </w:rPr>
            </w:pPr>
            <w:r>
              <w:t>-</w:t>
            </w:r>
          </w:p>
        </w:tc>
        <w:tc>
          <w:tcPr>
            <w:tcW w:w="2693" w:type="dxa"/>
          </w:tcPr>
          <w:p w14:paraId="0D61B669"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4B95B991" w14:textId="77777777" w:rsidTr="00F5492D">
        <w:trPr>
          <w:gridAfter w:val="1"/>
          <w:wAfter w:w="13" w:type="dxa"/>
        </w:trPr>
        <w:tc>
          <w:tcPr>
            <w:tcW w:w="1098" w:type="dxa"/>
            <w:vAlign w:val="center"/>
          </w:tcPr>
          <w:p w14:paraId="1F4A78EE" w14:textId="77777777" w:rsidR="00545E2A" w:rsidRPr="00F1638E" w:rsidRDefault="00545E2A" w:rsidP="000717DB">
            <w:pPr>
              <w:tabs>
                <w:tab w:val="right" w:pos="8640"/>
              </w:tabs>
              <w:jc w:val="center"/>
              <w:rPr>
                <w:rFonts w:cstheme="minorHAnsi"/>
              </w:rPr>
            </w:pPr>
            <w:r>
              <w:rPr>
                <w:rFonts w:cstheme="minorHAnsi"/>
              </w:rPr>
              <w:t>02-501</w:t>
            </w:r>
          </w:p>
        </w:tc>
        <w:tc>
          <w:tcPr>
            <w:tcW w:w="2487" w:type="dxa"/>
            <w:vAlign w:val="center"/>
          </w:tcPr>
          <w:p w14:paraId="070E1603" w14:textId="77777777" w:rsidR="00545E2A" w:rsidRPr="00F1638E" w:rsidRDefault="00545E2A" w:rsidP="000717DB">
            <w:pPr>
              <w:tabs>
                <w:tab w:val="right" w:pos="8640"/>
              </w:tabs>
              <w:jc w:val="center"/>
              <w:rPr>
                <w:rFonts w:cstheme="minorHAnsi"/>
              </w:rPr>
            </w:pPr>
            <w:r w:rsidRPr="006671C9">
              <w:rPr>
                <w:rFonts w:cstheme="minorHAnsi"/>
              </w:rPr>
              <w:t>Assurances collectives</w:t>
            </w:r>
          </w:p>
        </w:tc>
        <w:tc>
          <w:tcPr>
            <w:tcW w:w="2474" w:type="dxa"/>
            <w:vAlign w:val="center"/>
          </w:tcPr>
          <w:p w14:paraId="426F1282" w14:textId="77777777" w:rsidR="00545E2A" w:rsidRPr="00F1638E" w:rsidRDefault="00545E2A" w:rsidP="000717DB">
            <w:pPr>
              <w:tabs>
                <w:tab w:val="right" w:pos="8640"/>
              </w:tabs>
              <w:rPr>
                <w:rFonts w:cstheme="minorHAnsi"/>
              </w:rPr>
            </w:pPr>
            <w:r>
              <w:rPr>
                <w:rFonts w:cstheme="minorHAnsi"/>
              </w:rPr>
              <w:t>303-140</w:t>
            </w:r>
          </w:p>
        </w:tc>
        <w:tc>
          <w:tcPr>
            <w:tcW w:w="2625" w:type="dxa"/>
            <w:vAlign w:val="center"/>
          </w:tcPr>
          <w:p w14:paraId="3A25DF84" w14:textId="77777777" w:rsidR="00545E2A" w:rsidRPr="00F1638E" w:rsidRDefault="00545E2A" w:rsidP="000717DB">
            <w:pPr>
              <w:tabs>
                <w:tab w:val="right" w:pos="8640"/>
              </w:tabs>
            </w:pPr>
            <w:r>
              <w:t>3510</w:t>
            </w:r>
          </w:p>
        </w:tc>
        <w:tc>
          <w:tcPr>
            <w:tcW w:w="2693" w:type="dxa"/>
          </w:tcPr>
          <w:p w14:paraId="59FCA012"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2450B039" w14:textId="77777777" w:rsidTr="00F5492D">
        <w:trPr>
          <w:gridAfter w:val="1"/>
          <w:wAfter w:w="13" w:type="dxa"/>
        </w:trPr>
        <w:tc>
          <w:tcPr>
            <w:tcW w:w="1098" w:type="dxa"/>
            <w:vAlign w:val="center"/>
          </w:tcPr>
          <w:p w14:paraId="49FCC026" w14:textId="77777777" w:rsidR="00545E2A" w:rsidRPr="00F1638E" w:rsidRDefault="00545E2A" w:rsidP="000717DB">
            <w:pPr>
              <w:tabs>
                <w:tab w:val="right" w:pos="8640"/>
              </w:tabs>
              <w:jc w:val="center"/>
              <w:rPr>
                <w:rFonts w:cstheme="minorHAnsi"/>
              </w:rPr>
            </w:pPr>
            <w:r>
              <w:rPr>
                <w:rFonts w:cstheme="minorHAnsi"/>
              </w:rPr>
              <w:t>02-502</w:t>
            </w:r>
          </w:p>
        </w:tc>
        <w:tc>
          <w:tcPr>
            <w:tcW w:w="2487" w:type="dxa"/>
            <w:vAlign w:val="center"/>
          </w:tcPr>
          <w:p w14:paraId="00644ECB" w14:textId="77777777" w:rsidR="00545E2A" w:rsidRPr="00F1638E" w:rsidRDefault="00545E2A" w:rsidP="000717DB">
            <w:pPr>
              <w:tabs>
                <w:tab w:val="right" w:pos="8640"/>
              </w:tabs>
              <w:jc w:val="center"/>
              <w:rPr>
                <w:rFonts w:cstheme="minorHAnsi"/>
              </w:rPr>
            </w:pPr>
            <w:r w:rsidRPr="006671C9">
              <w:rPr>
                <w:rFonts w:cstheme="minorHAnsi"/>
              </w:rPr>
              <w:t>Retraite – adhésion, transfert ou fin d’un régime</w:t>
            </w:r>
          </w:p>
        </w:tc>
        <w:tc>
          <w:tcPr>
            <w:tcW w:w="2474" w:type="dxa"/>
            <w:vAlign w:val="center"/>
          </w:tcPr>
          <w:p w14:paraId="232F852F" w14:textId="77777777" w:rsidR="00545E2A" w:rsidRPr="00F1638E" w:rsidRDefault="00545E2A" w:rsidP="000717DB">
            <w:pPr>
              <w:tabs>
                <w:tab w:val="right" w:pos="8640"/>
              </w:tabs>
              <w:rPr>
                <w:rFonts w:cstheme="minorHAnsi"/>
              </w:rPr>
            </w:pPr>
            <w:r>
              <w:rPr>
                <w:rFonts w:cstheme="minorHAnsi"/>
              </w:rPr>
              <w:t>303-150</w:t>
            </w:r>
          </w:p>
        </w:tc>
        <w:tc>
          <w:tcPr>
            <w:tcW w:w="2625" w:type="dxa"/>
            <w:vAlign w:val="center"/>
          </w:tcPr>
          <w:p w14:paraId="711521D5" w14:textId="77777777" w:rsidR="00545E2A" w:rsidRPr="00F1638E" w:rsidRDefault="00545E2A" w:rsidP="000717DB">
            <w:pPr>
              <w:tabs>
                <w:tab w:val="right" w:pos="8640"/>
              </w:tabs>
            </w:pPr>
            <w:r>
              <w:t>3520</w:t>
            </w:r>
          </w:p>
        </w:tc>
        <w:tc>
          <w:tcPr>
            <w:tcW w:w="2693" w:type="dxa"/>
          </w:tcPr>
          <w:p w14:paraId="52BFD4B9"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4A5634B0" w14:textId="77777777" w:rsidTr="00F5492D">
        <w:trPr>
          <w:gridAfter w:val="1"/>
          <w:wAfter w:w="13" w:type="dxa"/>
        </w:trPr>
        <w:tc>
          <w:tcPr>
            <w:tcW w:w="1098" w:type="dxa"/>
            <w:vAlign w:val="center"/>
          </w:tcPr>
          <w:p w14:paraId="46854D94" w14:textId="77777777" w:rsidR="00545E2A" w:rsidRPr="00F1638E" w:rsidRDefault="00545E2A" w:rsidP="000717DB">
            <w:pPr>
              <w:tabs>
                <w:tab w:val="right" w:pos="8640"/>
              </w:tabs>
              <w:jc w:val="center"/>
              <w:rPr>
                <w:rFonts w:cstheme="minorHAnsi"/>
              </w:rPr>
            </w:pPr>
            <w:r>
              <w:rPr>
                <w:rFonts w:cstheme="minorHAnsi"/>
              </w:rPr>
              <w:t>02-503</w:t>
            </w:r>
          </w:p>
        </w:tc>
        <w:tc>
          <w:tcPr>
            <w:tcW w:w="2487" w:type="dxa"/>
            <w:vAlign w:val="center"/>
          </w:tcPr>
          <w:p w14:paraId="02FDFC90" w14:textId="77777777" w:rsidR="00545E2A" w:rsidRPr="00F1638E" w:rsidRDefault="00545E2A" w:rsidP="000717DB">
            <w:pPr>
              <w:tabs>
                <w:tab w:val="right" w:pos="8640"/>
              </w:tabs>
              <w:jc w:val="center"/>
              <w:rPr>
                <w:rFonts w:cstheme="minorHAnsi"/>
              </w:rPr>
            </w:pPr>
            <w:r w:rsidRPr="006671C9">
              <w:rPr>
                <w:rFonts w:cstheme="minorHAnsi"/>
              </w:rPr>
              <w:t>Retraite – suivi financier du régime</w:t>
            </w:r>
          </w:p>
        </w:tc>
        <w:tc>
          <w:tcPr>
            <w:tcW w:w="2474" w:type="dxa"/>
            <w:vAlign w:val="center"/>
          </w:tcPr>
          <w:p w14:paraId="64CED2F6" w14:textId="77777777" w:rsidR="00545E2A" w:rsidRPr="00F1638E" w:rsidRDefault="00545E2A" w:rsidP="000717DB">
            <w:pPr>
              <w:tabs>
                <w:tab w:val="right" w:pos="8640"/>
              </w:tabs>
              <w:rPr>
                <w:rFonts w:cstheme="minorHAnsi"/>
              </w:rPr>
            </w:pPr>
            <w:r>
              <w:rPr>
                <w:rFonts w:cstheme="minorHAnsi"/>
              </w:rPr>
              <w:t>303-150</w:t>
            </w:r>
          </w:p>
        </w:tc>
        <w:tc>
          <w:tcPr>
            <w:tcW w:w="2625" w:type="dxa"/>
            <w:vAlign w:val="center"/>
          </w:tcPr>
          <w:p w14:paraId="6D801F7A" w14:textId="77777777" w:rsidR="00545E2A" w:rsidRPr="00F1638E" w:rsidRDefault="00545E2A" w:rsidP="000717DB">
            <w:pPr>
              <w:tabs>
                <w:tab w:val="right" w:pos="8640"/>
              </w:tabs>
            </w:pPr>
            <w:r>
              <w:t>3520</w:t>
            </w:r>
          </w:p>
        </w:tc>
        <w:tc>
          <w:tcPr>
            <w:tcW w:w="2693" w:type="dxa"/>
          </w:tcPr>
          <w:p w14:paraId="674482AE"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147904A1" w14:textId="77777777" w:rsidTr="00F5492D">
        <w:trPr>
          <w:gridAfter w:val="1"/>
          <w:wAfter w:w="13" w:type="dxa"/>
        </w:trPr>
        <w:tc>
          <w:tcPr>
            <w:tcW w:w="1098" w:type="dxa"/>
            <w:vAlign w:val="center"/>
          </w:tcPr>
          <w:p w14:paraId="683017DB" w14:textId="77777777" w:rsidR="00545E2A" w:rsidRPr="00F1638E" w:rsidRDefault="00545E2A" w:rsidP="000717DB">
            <w:pPr>
              <w:tabs>
                <w:tab w:val="right" w:pos="8640"/>
              </w:tabs>
              <w:jc w:val="center"/>
              <w:rPr>
                <w:rFonts w:cstheme="minorHAnsi"/>
              </w:rPr>
            </w:pPr>
            <w:r>
              <w:rPr>
                <w:rFonts w:cstheme="minorHAnsi"/>
              </w:rPr>
              <w:t>02-504</w:t>
            </w:r>
          </w:p>
        </w:tc>
        <w:tc>
          <w:tcPr>
            <w:tcW w:w="2487" w:type="dxa"/>
            <w:vAlign w:val="center"/>
          </w:tcPr>
          <w:p w14:paraId="1810172F" w14:textId="77777777" w:rsidR="00545E2A" w:rsidRPr="00F1638E" w:rsidRDefault="00545E2A" w:rsidP="000717DB">
            <w:pPr>
              <w:tabs>
                <w:tab w:val="right" w:pos="8640"/>
              </w:tabs>
              <w:jc w:val="center"/>
              <w:rPr>
                <w:rFonts w:cstheme="minorHAnsi"/>
              </w:rPr>
            </w:pPr>
            <w:r w:rsidRPr="006671C9">
              <w:rPr>
                <w:rFonts w:cstheme="minorHAnsi"/>
              </w:rPr>
              <w:t>Retraite – dossiers des personnes participantes</w:t>
            </w:r>
          </w:p>
        </w:tc>
        <w:tc>
          <w:tcPr>
            <w:tcW w:w="2474" w:type="dxa"/>
            <w:vAlign w:val="center"/>
          </w:tcPr>
          <w:p w14:paraId="3C562BC2" w14:textId="77777777" w:rsidR="00545E2A" w:rsidRPr="00F1638E" w:rsidRDefault="00545E2A" w:rsidP="000717DB">
            <w:pPr>
              <w:tabs>
                <w:tab w:val="right" w:pos="8640"/>
              </w:tabs>
              <w:rPr>
                <w:rFonts w:cstheme="minorHAnsi"/>
              </w:rPr>
            </w:pPr>
            <w:r>
              <w:rPr>
                <w:rFonts w:cstheme="minorHAnsi"/>
              </w:rPr>
              <w:t>303-150</w:t>
            </w:r>
          </w:p>
        </w:tc>
        <w:tc>
          <w:tcPr>
            <w:tcW w:w="2625" w:type="dxa"/>
            <w:vAlign w:val="center"/>
          </w:tcPr>
          <w:p w14:paraId="50D98878" w14:textId="77777777" w:rsidR="00545E2A" w:rsidRPr="00F1638E" w:rsidRDefault="00545E2A" w:rsidP="000717DB">
            <w:pPr>
              <w:tabs>
                <w:tab w:val="right" w:pos="8640"/>
              </w:tabs>
            </w:pPr>
            <w:r>
              <w:t>3520</w:t>
            </w:r>
          </w:p>
        </w:tc>
        <w:tc>
          <w:tcPr>
            <w:tcW w:w="2693" w:type="dxa"/>
          </w:tcPr>
          <w:p w14:paraId="44553903"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333D5A4D" w14:textId="77777777" w:rsidTr="00F5492D">
        <w:trPr>
          <w:gridAfter w:val="1"/>
          <w:wAfter w:w="13" w:type="dxa"/>
        </w:trPr>
        <w:tc>
          <w:tcPr>
            <w:tcW w:w="1098" w:type="dxa"/>
            <w:vAlign w:val="center"/>
          </w:tcPr>
          <w:p w14:paraId="01B3547B" w14:textId="77777777" w:rsidR="00545E2A" w:rsidRPr="00F1638E" w:rsidRDefault="00545E2A" w:rsidP="000717DB">
            <w:pPr>
              <w:tabs>
                <w:tab w:val="right" w:pos="8640"/>
              </w:tabs>
              <w:jc w:val="center"/>
              <w:rPr>
                <w:rFonts w:cstheme="minorHAnsi"/>
              </w:rPr>
            </w:pPr>
            <w:r>
              <w:rPr>
                <w:rFonts w:cstheme="minorHAnsi"/>
              </w:rPr>
              <w:t>02-505</w:t>
            </w:r>
          </w:p>
        </w:tc>
        <w:tc>
          <w:tcPr>
            <w:tcW w:w="2487" w:type="dxa"/>
            <w:vAlign w:val="center"/>
          </w:tcPr>
          <w:p w14:paraId="57BCAACE" w14:textId="77777777" w:rsidR="00545E2A" w:rsidRPr="00F1638E" w:rsidRDefault="00545E2A" w:rsidP="000717DB">
            <w:pPr>
              <w:tabs>
                <w:tab w:val="right" w:pos="8640"/>
              </w:tabs>
              <w:jc w:val="center"/>
              <w:rPr>
                <w:rFonts w:cstheme="minorHAnsi"/>
              </w:rPr>
            </w:pPr>
            <w:r w:rsidRPr="006671C9">
              <w:rPr>
                <w:rFonts w:cstheme="minorHAnsi"/>
              </w:rPr>
              <w:t>Retraite – déclaration annuelle des renseignements</w:t>
            </w:r>
          </w:p>
        </w:tc>
        <w:tc>
          <w:tcPr>
            <w:tcW w:w="2474" w:type="dxa"/>
            <w:vAlign w:val="center"/>
          </w:tcPr>
          <w:p w14:paraId="7BF17C8C" w14:textId="77777777" w:rsidR="00545E2A" w:rsidRPr="00F1638E" w:rsidRDefault="00545E2A" w:rsidP="000717DB">
            <w:pPr>
              <w:tabs>
                <w:tab w:val="right" w:pos="8640"/>
              </w:tabs>
              <w:rPr>
                <w:rFonts w:cstheme="minorHAnsi"/>
              </w:rPr>
            </w:pPr>
            <w:r>
              <w:rPr>
                <w:rFonts w:cstheme="minorHAnsi"/>
              </w:rPr>
              <w:t>303-150</w:t>
            </w:r>
          </w:p>
        </w:tc>
        <w:tc>
          <w:tcPr>
            <w:tcW w:w="2625" w:type="dxa"/>
            <w:vAlign w:val="center"/>
          </w:tcPr>
          <w:p w14:paraId="7A440449" w14:textId="77777777" w:rsidR="00545E2A" w:rsidRPr="00F1638E" w:rsidRDefault="00545E2A" w:rsidP="000717DB">
            <w:pPr>
              <w:tabs>
                <w:tab w:val="right" w:pos="8640"/>
              </w:tabs>
            </w:pPr>
            <w:r>
              <w:t>3520</w:t>
            </w:r>
          </w:p>
        </w:tc>
        <w:tc>
          <w:tcPr>
            <w:tcW w:w="2693" w:type="dxa"/>
          </w:tcPr>
          <w:p w14:paraId="1E65676C"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292278D7" w14:textId="77777777" w:rsidTr="00F5492D">
        <w:trPr>
          <w:gridAfter w:val="1"/>
          <w:wAfter w:w="13" w:type="dxa"/>
        </w:trPr>
        <w:tc>
          <w:tcPr>
            <w:tcW w:w="1098" w:type="dxa"/>
            <w:vAlign w:val="center"/>
          </w:tcPr>
          <w:p w14:paraId="53BDFB10" w14:textId="77777777" w:rsidR="00545E2A" w:rsidRPr="006671C9" w:rsidRDefault="00545E2A" w:rsidP="000717DB">
            <w:pPr>
              <w:tabs>
                <w:tab w:val="right" w:pos="8640"/>
              </w:tabs>
              <w:jc w:val="center"/>
              <w:rPr>
                <w:rFonts w:cstheme="minorHAnsi"/>
                <w:b/>
                <w:bCs/>
              </w:rPr>
            </w:pPr>
            <w:r w:rsidRPr="006671C9">
              <w:rPr>
                <w:rFonts w:cstheme="minorHAnsi"/>
                <w:b/>
                <w:bCs/>
              </w:rPr>
              <w:t>02-600</w:t>
            </w:r>
          </w:p>
        </w:tc>
        <w:tc>
          <w:tcPr>
            <w:tcW w:w="2487" w:type="dxa"/>
            <w:vAlign w:val="center"/>
          </w:tcPr>
          <w:p w14:paraId="3A556C68" w14:textId="77777777" w:rsidR="00545E2A" w:rsidRPr="006671C9" w:rsidRDefault="00545E2A" w:rsidP="000717DB">
            <w:pPr>
              <w:tabs>
                <w:tab w:val="right" w:pos="8640"/>
              </w:tabs>
              <w:jc w:val="center"/>
              <w:rPr>
                <w:rFonts w:cstheme="minorHAnsi"/>
                <w:b/>
                <w:bCs/>
              </w:rPr>
            </w:pPr>
            <w:r w:rsidRPr="006671C9">
              <w:rPr>
                <w:rFonts w:cstheme="minorHAnsi"/>
                <w:b/>
                <w:bCs/>
              </w:rPr>
              <w:t>Gestion de la santé et sécurité au travail</w:t>
            </w:r>
          </w:p>
        </w:tc>
        <w:tc>
          <w:tcPr>
            <w:tcW w:w="2474" w:type="dxa"/>
            <w:vAlign w:val="center"/>
          </w:tcPr>
          <w:p w14:paraId="7A2C9237" w14:textId="77777777" w:rsidR="00545E2A" w:rsidRPr="00F1638E" w:rsidRDefault="00545E2A" w:rsidP="000717DB">
            <w:pPr>
              <w:tabs>
                <w:tab w:val="right" w:pos="8640"/>
              </w:tabs>
              <w:rPr>
                <w:rFonts w:cstheme="minorHAnsi"/>
              </w:rPr>
            </w:pPr>
            <w:r>
              <w:rPr>
                <w:rFonts w:cstheme="minorHAnsi"/>
              </w:rPr>
              <w:t>303-160</w:t>
            </w:r>
          </w:p>
        </w:tc>
        <w:tc>
          <w:tcPr>
            <w:tcW w:w="2625" w:type="dxa"/>
            <w:vAlign w:val="center"/>
          </w:tcPr>
          <w:p w14:paraId="1AF25047" w14:textId="77777777" w:rsidR="00545E2A" w:rsidRPr="00F1638E" w:rsidRDefault="00545E2A" w:rsidP="000717DB">
            <w:pPr>
              <w:tabs>
                <w:tab w:val="right" w:pos="8640"/>
              </w:tabs>
              <w:rPr>
                <w:rFonts w:cstheme="minorHAnsi"/>
              </w:rPr>
            </w:pPr>
            <w:r>
              <w:t>-</w:t>
            </w:r>
          </w:p>
        </w:tc>
        <w:tc>
          <w:tcPr>
            <w:tcW w:w="2693" w:type="dxa"/>
          </w:tcPr>
          <w:p w14:paraId="5CFE76DA"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172FDAF7" w14:textId="77777777" w:rsidTr="00F5492D">
        <w:trPr>
          <w:gridAfter w:val="1"/>
          <w:wAfter w:w="13" w:type="dxa"/>
        </w:trPr>
        <w:tc>
          <w:tcPr>
            <w:tcW w:w="1098" w:type="dxa"/>
            <w:vAlign w:val="center"/>
          </w:tcPr>
          <w:p w14:paraId="2A829C4F" w14:textId="77777777" w:rsidR="00545E2A" w:rsidRPr="00F1638E" w:rsidRDefault="00545E2A" w:rsidP="000717DB">
            <w:pPr>
              <w:tabs>
                <w:tab w:val="right" w:pos="8640"/>
              </w:tabs>
              <w:jc w:val="center"/>
              <w:rPr>
                <w:rFonts w:cstheme="minorHAnsi"/>
              </w:rPr>
            </w:pPr>
            <w:r>
              <w:rPr>
                <w:rFonts w:cstheme="minorHAnsi"/>
              </w:rPr>
              <w:t>02-601</w:t>
            </w:r>
          </w:p>
        </w:tc>
        <w:tc>
          <w:tcPr>
            <w:tcW w:w="2487" w:type="dxa"/>
            <w:vAlign w:val="center"/>
          </w:tcPr>
          <w:p w14:paraId="6FB3521F" w14:textId="77777777" w:rsidR="00545E2A" w:rsidRPr="00F1638E" w:rsidRDefault="00545E2A" w:rsidP="000717DB">
            <w:pPr>
              <w:tabs>
                <w:tab w:val="right" w:pos="8640"/>
              </w:tabs>
              <w:jc w:val="center"/>
              <w:rPr>
                <w:rFonts w:cstheme="minorHAnsi"/>
              </w:rPr>
            </w:pPr>
            <w:r w:rsidRPr="006671C9">
              <w:rPr>
                <w:rFonts w:cstheme="minorHAnsi"/>
              </w:rPr>
              <w:t>Programmes en santé et sécurité</w:t>
            </w:r>
          </w:p>
        </w:tc>
        <w:tc>
          <w:tcPr>
            <w:tcW w:w="2474" w:type="dxa"/>
            <w:vAlign w:val="center"/>
          </w:tcPr>
          <w:p w14:paraId="4D625DC8"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51B4987F" w14:textId="77777777" w:rsidR="00545E2A" w:rsidRPr="00F1638E" w:rsidRDefault="00545E2A" w:rsidP="000717DB">
            <w:pPr>
              <w:tabs>
                <w:tab w:val="right" w:pos="8640"/>
              </w:tabs>
            </w:pPr>
            <w:r>
              <w:t>3710</w:t>
            </w:r>
          </w:p>
        </w:tc>
        <w:tc>
          <w:tcPr>
            <w:tcW w:w="2693" w:type="dxa"/>
          </w:tcPr>
          <w:p w14:paraId="184B2DFC"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5576CF62" w14:textId="77777777" w:rsidTr="00F5492D">
        <w:trPr>
          <w:gridAfter w:val="1"/>
          <w:wAfter w:w="13" w:type="dxa"/>
        </w:trPr>
        <w:tc>
          <w:tcPr>
            <w:tcW w:w="1098" w:type="dxa"/>
            <w:vAlign w:val="center"/>
          </w:tcPr>
          <w:p w14:paraId="21EFF4F9" w14:textId="77777777" w:rsidR="00545E2A" w:rsidRPr="00F1638E" w:rsidRDefault="00545E2A" w:rsidP="000717DB">
            <w:pPr>
              <w:tabs>
                <w:tab w:val="right" w:pos="8640"/>
              </w:tabs>
              <w:jc w:val="center"/>
              <w:rPr>
                <w:rFonts w:cstheme="minorHAnsi"/>
              </w:rPr>
            </w:pPr>
            <w:r>
              <w:rPr>
                <w:rFonts w:cstheme="minorHAnsi"/>
              </w:rPr>
              <w:t>02-602</w:t>
            </w:r>
          </w:p>
        </w:tc>
        <w:tc>
          <w:tcPr>
            <w:tcW w:w="2487" w:type="dxa"/>
            <w:vAlign w:val="center"/>
          </w:tcPr>
          <w:p w14:paraId="0D95B3A0" w14:textId="77777777" w:rsidR="00545E2A" w:rsidRPr="00F1638E" w:rsidRDefault="00545E2A" w:rsidP="000717DB">
            <w:pPr>
              <w:tabs>
                <w:tab w:val="right" w:pos="8640"/>
              </w:tabs>
              <w:jc w:val="center"/>
              <w:rPr>
                <w:rFonts w:cstheme="minorHAnsi"/>
              </w:rPr>
            </w:pPr>
            <w:r w:rsidRPr="006671C9">
              <w:rPr>
                <w:rFonts w:cstheme="minorHAnsi"/>
              </w:rPr>
              <w:t>Mutuelle de prévention</w:t>
            </w:r>
          </w:p>
        </w:tc>
        <w:tc>
          <w:tcPr>
            <w:tcW w:w="2474" w:type="dxa"/>
            <w:vAlign w:val="center"/>
          </w:tcPr>
          <w:p w14:paraId="4318B952" w14:textId="77777777" w:rsidR="00545E2A" w:rsidRPr="00F1638E" w:rsidRDefault="00545E2A" w:rsidP="000717DB">
            <w:pPr>
              <w:tabs>
                <w:tab w:val="right" w:pos="8640"/>
              </w:tabs>
              <w:rPr>
                <w:rFonts w:cstheme="minorHAnsi"/>
              </w:rPr>
            </w:pPr>
            <w:r>
              <w:rPr>
                <w:rFonts w:cstheme="minorHAnsi"/>
              </w:rPr>
              <w:t>303-165</w:t>
            </w:r>
          </w:p>
        </w:tc>
        <w:tc>
          <w:tcPr>
            <w:tcW w:w="2625" w:type="dxa"/>
            <w:vAlign w:val="center"/>
          </w:tcPr>
          <w:p w14:paraId="268A6179" w14:textId="77777777" w:rsidR="00545E2A" w:rsidRPr="00F1638E" w:rsidRDefault="00545E2A" w:rsidP="000717DB">
            <w:pPr>
              <w:tabs>
                <w:tab w:val="right" w:pos="8640"/>
              </w:tabs>
            </w:pPr>
            <w:r>
              <w:t>3710</w:t>
            </w:r>
          </w:p>
        </w:tc>
        <w:tc>
          <w:tcPr>
            <w:tcW w:w="2693" w:type="dxa"/>
          </w:tcPr>
          <w:p w14:paraId="25CA1AE7"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6F9F45D2" w14:textId="77777777" w:rsidTr="00F5492D">
        <w:trPr>
          <w:gridAfter w:val="1"/>
          <w:wAfter w:w="13" w:type="dxa"/>
        </w:trPr>
        <w:tc>
          <w:tcPr>
            <w:tcW w:w="1098" w:type="dxa"/>
            <w:vAlign w:val="center"/>
          </w:tcPr>
          <w:p w14:paraId="49FEB6AC" w14:textId="77777777" w:rsidR="00545E2A" w:rsidRPr="00F1638E" w:rsidRDefault="00545E2A" w:rsidP="000717DB">
            <w:pPr>
              <w:tabs>
                <w:tab w:val="right" w:pos="8640"/>
              </w:tabs>
              <w:jc w:val="center"/>
              <w:rPr>
                <w:rFonts w:cstheme="minorHAnsi"/>
              </w:rPr>
            </w:pPr>
            <w:r>
              <w:rPr>
                <w:rFonts w:cstheme="minorHAnsi"/>
              </w:rPr>
              <w:t>02-603</w:t>
            </w:r>
          </w:p>
        </w:tc>
        <w:tc>
          <w:tcPr>
            <w:tcW w:w="2487" w:type="dxa"/>
            <w:vAlign w:val="center"/>
          </w:tcPr>
          <w:p w14:paraId="4BB2B6AE" w14:textId="77777777" w:rsidR="00545E2A" w:rsidRPr="00F1638E" w:rsidRDefault="00545E2A" w:rsidP="000717DB">
            <w:pPr>
              <w:tabs>
                <w:tab w:val="right" w:pos="8640"/>
              </w:tabs>
              <w:jc w:val="center"/>
              <w:rPr>
                <w:rFonts w:cstheme="minorHAnsi"/>
              </w:rPr>
            </w:pPr>
            <w:r w:rsidRPr="006671C9">
              <w:rPr>
                <w:rFonts w:cstheme="minorHAnsi"/>
              </w:rPr>
              <w:t>Suivi auprès de la CNESST</w:t>
            </w:r>
          </w:p>
        </w:tc>
        <w:tc>
          <w:tcPr>
            <w:tcW w:w="2474" w:type="dxa"/>
            <w:vAlign w:val="center"/>
          </w:tcPr>
          <w:p w14:paraId="22171504" w14:textId="77777777" w:rsidR="00545E2A" w:rsidRPr="00F1638E" w:rsidRDefault="00545E2A" w:rsidP="000717DB">
            <w:pPr>
              <w:tabs>
                <w:tab w:val="right" w:pos="8640"/>
              </w:tabs>
              <w:rPr>
                <w:rFonts w:cstheme="minorHAnsi"/>
              </w:rPr>
            </w:pPr>
            <w:r>
              <w:rPr>
                <w:rFonts w:cstheme="minorHAnsi"/>
              </w:rPr>
              <w:t>303-161, 303-162, 303-163, 303-164</w:t>
            </w:r>
          </w:p>
        </w:tc>
        <w:tc>
          <w:tcPr>
            <w:tcW w:w="2625" w:type="dxa"/>
            <w:vAlign w:val="center"/>
          </w:tcPr>
          <w:p w14:paraId="6A8E1231" w14:textId="77777777" w:rsidR="00545E2A" w:rsidRPr="00F1638E" w:rsidRDefault="00545E2A" w:rsidP="000717DB">
            <w:pPr>
              <w:tabs>
                <w:tab w:val="right" w:pos="8640"/>
              </w:tabs>
            </w:pPr>
            <w:r>
              <w:t>3720</w:t>
            </w:r>
          </w:p>
        </w:tc>
        <w:tc>
          <w:tcPr>
            <w:tcW w:w="2693" w:type="dxa"/>
          </w:tcPr>
          <w:p w14:paraId="675CD689"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4B6EAD41" w14:textId="77777777" w:rsidTr="00F5492D">
        <w:trPr>
          <w:gridAfter w:val="1"/>
          <w:wAfter w:w="13" w:type="dxa"/>
        </w:trPr>
        <w:tc>
          <w:tcPr>
            <w:tcW w:w="1098" w:type="dxa"/>
            <w:vAlign w:val="center"/>
          </w:tcPr>
          <w:p w14:paraId="4C467363" w14:textId="77777777" w:rsidR="00545E2A" w:rsidRPr="00F1638E" w:rsidRDefault="00545E2A" w:rsidP="000717DB">
            <w:pPr>
              <w:tabs>
                <w:tab w:val="right" w:pos="8640"/>
              </w:tabs>
              <w:jc w:val="center"/>
              <w:rPr>
                <w:rFonts w:cstheme="minorHAnsi"/>
              </w:rPr>
            </w:pPr>
            <w:r>
              <w:rPr>
                <w:rFonts w:cstheme="minorHAnsi"/>
              </w:rPr>
              <w:t>02-604</w:t>
            </w:r>
          </w:p>
        </w:tc>
        <w:tc>
          <w:tcPr>
            <w:tcW w:w="2487" w:type="dxa"/>
            <w:vAlign w:val="center"/>
          </w:tcPr>
          <w:p w14:paraId="45C57E99" w14:textId="77777777" w:rsidR="00545E2A" w:rsidRPr="00F1638E" w:rsidRDefault="00545E2A" w:rsidP="000717DB">
            <w:pPr>
              <w:tabs>
                <w:tab w:val="right" w:pos="8640"/>
              </w:tabs>
              <w:jc w:val="center"/>
              <w:rPr>
                <w:rFonts w:cstheme="minorHAnsi"/>
              </w:rPr>
            </w:pPr>
            <w:r w:rsidRPr="006671C9">
              <w:rPr>
                <w:rFonts w:cstheme="minorHAnsi"/>
              </w:rPr>
              <w:t>Registres d’accidents</w:t>
            </w:r>
          </w:p>
        </w:tc>
        <w:tc>
          <w:tcPr>
            <w:tcW w:w="2474" w:type="dxa"/>
            <w:vAlign w:val="center"/>
          </w:tcPr>
          <w:p w14:paraId="4496810F"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5CE1EF3E" w14:textId="77777777" w:rsidR="00545E2A" w:rsidRPr="00F1638E" w:rsidRDefault="00545E2A" w:rsidP="000717DB">
            <w:pPr>
              <w:tabs>
                <w:tab w:val="right" w:pos="8640"/>
              </w:tabs>
            </w:pPr>
            <w:r>
              <w:t>3720</w:t>
            </w:r>
          </w:p>
        </w:tc>
        <w:tc>
          <w:tcPr>
            <w:tcW w:w="2693" w:type="dxa"/>
          </w:tcPr>
          <w:p w14:paraId="62A412B6"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26DF082C" w14:textId="77777777" w:rsidTr="00F5492D">
        <w:trPr>
          <w:gridAfter w:val="1"/>
          <w:wAfter w:w="13" w:type="dxa"/>
        </w:trPr>
        <w:tc>
          <w:tcPr>
            <w:tcW w:w="1098" w:type="dxa"/>
            <w:vAlign w:val="center"/>
          </w:tcPr>
          <w:p w14:paraId="6FF967FC" w14:textId="77777777" w:rsidR="00545E2A" w:rsidRPr="006671C9" w:rsidRDefault="00545E2A" w:rsidP="000717DB">
            <w:pPr>
              <w:tabs>
                <w:tab w:val="right" w:pos="8640"/>
              </w:tabs>
              <w:jc w:val="center"/>
              <w:rPr>
                <w:rFonts w:cstheme="minorHAnsi"/>
                <w:b/>
                <w:bCs/>
              </w:rPr>
            </w:pPr>
            <w:r w:rsidRPr="006671C9">
              <w:rPr>
                <w:rFonts w:cstheme="minorHAnsi"/>
                <w:b/>
                <w:bCs/>
              </w:rPr>
              <w:t>02-700</w:t>
            </w:r>
          </w:p>
        </w:tc>
        <w:tc>
          <w:tcPr>
            <w:tcW w:w="2487" w:type="dxa"/>
            <w:vAlign w:val="center"/>
          </w:tcPr>
          <w:p w14:paraId="4E17126D" w14:textId="77777777" w:rsidR="00545E2A" w:rsidRPr="006671C9" w:rsidRDefault="00545E2A" w:rsidP="000717DB">
            <w:pPr>
              <w:tabs>
                <w:tab w:val="right" w:pos="8640"/>
              </w:tabs>
              <w:jc w:val="center"/>
              <w:rPr>
                <w:rFonts w:cstheme="minorHAnsi"/>
                <w:b/>
                <w:bCs/>
              </w:rPr>
            </w:pPr>
            <w:r w:rsidRPr="006671C9">
              <w:rPr>
                <w:rFonts w:cstheme="minorHAnsi"/>
                <w:b/>
                <w:bCs/>
              </w:rPr>
              <w:t>Gestion du développement des compétences</w:t>
            </w:r>
          </w:p>
        </w:tc>
        <w:tc>
          <w:tcPr>
            <w:tcW w:w="2474" w:type="dxa"/>
            <w:vAlign w:val="center"/>
          </w:tcPr>
          <w:p w14:paraId="662ABE61" w14:textId="77777777" w:rsidR="00545E2A" w:rsidRPr="00F1638E" w:rsidRDefault="00545E2A" w:rsidP="000717DB">
            <w:pPr>
              <w:tabs>
                <w:tab w:val="right" w:pos="8640"/>
              </w:tabs>
              <w:rPr>
                <w:rFonts w:cstheme="minorHAnsi"/>
              </w:rPr>
            </w:pPr>
            <w:r>
              <w:rPr>
                <w:rFonts w:cstheme="minorHAnsi"/>
              </w:rPr>
              <w:t>304-000</w:t>
            </w:r>
          </w:p>
        </w:tc>
        <w:tc>
          <w:tcPr>
            <w:tcW w:w="2625" w:type="dxa"/>
            <w:vAlign w:val="center"/>
          </w:tcPr>
          <w:p w14:paraId="10D686D4" w14:textId="77777777" w:rsidR="00545E2A" w:rsidRPr="00F1638E" w:rsidRDefault="00545E2A" w:rsidP="000717DB">
            <w:pPr>
              <w:tabs>
                <w:tab w:val="right" w:pos="8640"/>
              </w:tabs>
              <w:rPr>
                <w:rFonts w:cstheme="minorHAnsi"/>
              </w:rPr>
            </w:pPr>
            <w:r>
              <w:t>-</w:t>
            </w:r>
          </w:p>
        </w:tc>
        <w:tc>
          <w:tcPr>
            <w:tcW w:w="2693" w:type="dxa"/>
          </w:tcPr>
          <w:p w14:paraId="10FF2299"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17D681C9" w14:textId="77777777" w:rsidTr="00F5492D">
        <w:trPr>
          <w:gridAfter w:val="1"/>
          <w:wAfter w:w="13" w:type="dxa"/>
        </w:trPr>
        <w:tc>
          <w:tcPr>
            <w:tcW w:w="1098" w:type="dxa"/>
            <w:vAlign w:val="center"/>
          </w:tcPr>
          <w:p w14:paraId="5549497D" w14:textId="77777777" w:rsidR="00545E2A" w:rsidRPr="00F1638E" w:rsidRDefault="00545E2A" w:rsidP="000717DB">
            <w:pPr>
              <w:tabs>
                <w:tab w:val="right" w:pos="8640"/>
              </w:tabs>
              <w:jc w:val="center"/>
              <w:rPr>
                <w:rFonts w:cstheme="minorHAnsi"/>
              </w:rPr>
            </w:pPr>
            <w:r>
              <w:rPr>
                <w:rFonts w:cstheme="minorHAnsi"/>
              </w:rPr>
              <w:t>02-701</w:t>
            </w:r>
          </w:p>
        </w:tc>
        <w:tc>
          <w:tcPr>
            <w:tcW w:w="2487" w:type="dxa"/>
            <w:vAlign w:val="center"/>
          </w:tcPr>
          <w:p w14:paraId="77952184" w14:textId="77777777" w:rsidR="00545E2A" w:rsidRPr="00F1638E" w:rsidRDefault="00545E2A" w:rsidP="000717DB">
            <w:pPr>
              <w:tabs>
                <w:tab w:val="right" w:pos="8640"/>
              </w:tabs>
              <w:jc w:val="center"/>
              <w:rPr>
                <w:rFonts w:cstheme="minorHAnsi"/>
              </w:rPr>
            </w:pPr>
            <w:r w:rsidRPr="006671C9">
              <w:rPr>
                <w:rFonts w:cstheme="minorHAnsi"/>
              </w:rPr>
              <w:t>Programmes de formation</w:t>
            </w:r>
          </w:p>
        </w:tc>
        <w:tc>
          <w:tcPr>
            <w:tcW w:w="2474" w:type="dxa"/>
            <w:vAlign w:val="center"/>
          </w:tcPr>
          <w:p w14:paraId="2F33AE61" w14:textId="77777777" w:rsidR="00545E2A" w:rsidRPr="00F1638E" w:rsidRDefault="00545E2A" w:rsidP="000717DB">
            <w:pPr>
              <w:tabs>
                <w:tab w:val="right" w:pos="8640"/>
              </w:tabs>
              <w:rPr>
                <w:rFonts w:cstheme="minorHAnsi"/>
              </w:rPr>
            </w:pPr>
            <w:r>
              <w:rPr>
                <w:rFonts w:cstheme="minorHAnsi"/>
              </w:rPr>
              <w:t>304-100</w:t>
            </w:r>
          </w:p>
        </w:tc>
        <w:tc>
          <w:tcPr>
            <w:tcW w:w="2625" w:type="dxa"/>
            <w:vAlign w:val="center"/>
          </w:tcPr>
          <w:p w14:paraId="6CB58897" w14:textId="77777777" w:rsidR="00545E2A" w:rsidRPr="00F1638E" w:rsidRDefault="00545E2A" w:rsidP="000717DB">
            <w:pPr>
              <w:tabs>
                <w:tab w:val="right" w:pos="8640"/>
              </w:tabs>
            </w:pPr>
            <w:r>
              <w:t>3810</w:t>
            </w:r>
          </w:p>
        </w:tc>
        <w:tc>
          <w:tcPr>
            <w:tcW w:w="2693" w:type="dxa"/>
          </w:tcPr>
          <w:p w14:paraId="0B460265"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2FB0EECA" w14:textId="77777777" w:rsidTr="00F5492D">
        <w:trPr>
          <w:gridAfter w:val="1"/>
          <w:wAfter w:w="13" w:type="dxa"/>
        </w:trPr>
        <w:tc>
          <w:tcPr>
            <w:tcW w:w="1098" w:type="dxa"/>
            <w:vAlign w:val="center"/>
          </w:tcPr>
          <w:p w14:paraId="1B3DAC20" w14:textId="77777777" w:rsidR="00545E2A" w:rsidRPr="00F1638E" w:rsidRDefault="00545E2A" w:rsidP="000717DB">
            <w:pPr>
              <w:tabs>
                <w:tab w:val="right" w:pos="8640"/>
              </w:tabs>
              <w:jc w:val="center"/>
              <w:rPr>
                <w:rFonts w:cstheme="minorHAnsi"/>
              </w:rPr>
            </w:pPr>
            <w:r>
              <w:rPr>
                <w:rFonts w:cstheme="minorHAnsi"/>
              </w:rPr>
              <w:t>02-702</w:t>
            </w:r>
          </w:p>
        </w:tc>
        <w:tc>
          <w:tcPr>
            <w:tcW w:w="2487" w:type="dxa"/>
            <w:vAlign w:val="center"/>
          </w:tcPr>
          <w:p w14:paraId="280112A1" w14:textId="77777777" w:rsidR="00545E2A" w:rsidRPr="00F1638E" w:rsidRDefault="00545E2A" w:rsidP="000717DB">
            <w:pPr>
              <w:tabs>
                <w:tab w:val="right" w:pos="8640"/>
              </w:tabs>
              <w:jc w:val="center"/>
              <w:rPr>
                <w:rFonts w:cstheme="minorHAnsi"/>
              </w:rPr>
            </w:pPr>
            <w:r w:rsidRPr="006671C9">
              <w:rPr>
                <w:rFonts w:cstheme="minorHAnsi"/>
              </w:rPr>
              <w:t>Formations externes</w:t>
            </w:r>
          </w:p>
        </w:tc>
        <w:tc>
          <w:tcPr>
            <w:tcW w:w="2474" w:type="dxa"/>
            <w:vAlign w:val="center"/>
          </w:tcPr>
          <w:p w14:paraId="4C347D82" w14:textId="77777777" w:rsidR="00545E2A" w:rsidRPr="00F1638E" w:rsidRDefault="00545E2A" w:rsidP="000717DB">
            <w:pPr>
              <w:tabs>
                <w:tab w:val="right" w:pos="8640"/>
              </w:tabs>
              <w:rPr>
                <w:rFonts w:cstheme="minorHAnsi"/>
              </w:rPr>
            </w:pPr>
            <w:r>
              <w:rPr>
                <w:rFonts w:cstheme="minorHAnsi"/>
              </w:rPr>
              <w:t>304-110, 304-120</w:t>
            </w:r>
          </w:p>
        </w:tc>
        <w:tc>
          <w:tcPr>
            <w:tcW w:w="2625" w:type="dxa"/>
            <w:vAlign w:val="center"/>
          </w:tcPr>
          <w:p w14:paraId="14BFC7F6" w14:textId="77777777" w:rsidR="00545E2A" w:rsidRPr="00F1638E" w:rsidRDefault="00545E2A" w:rsidP="000717DB">
            <w:pPr>
              <w:tabs>
                <w:tab w:val="right" w:pos="8640"/>
              </w:tabs>
            </w:pPr>
            <w:r>
              <w:t>3820, 3830, 3840</w:t>
            </w:r>
          </w:p>
        </w:tc>
        <w:tc>
          <w:tcPr>
            <w:tcW w:w="2693" w:type="dxa"/>
          </w:tcPr>
          <w:p w14:paraId="1C66D2C7"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75CF226D" w14:textId="77777777" w:rsidTr="00F5492D">
        <w:trPr>
          <w:gridAfter w:val="1"/>
          <w:wAfter w:w="13" w:type="dxa"/>
        </w:trPr>
        <w:tc>
          <w:tcPr>
            <w:tcW w:w="1098" w:type="dxa"/>
            <w:vAlign w:val="center"/>
          </w:tcPr>
          <w:p w14:paraId="31C594B3" w14:textId="77777777" w:rsidR="00545E2A" w:rsidRPr="00F1638E" w:rsidRDefault="00545E2A" w:rsidP="000717DB">
            <w:pPr>
              <w:tabs>
                <w:tab w:val="right" w:pos="8640"/>
              </w:tabs>
              <w:jc w:val="center"/>
              <w:rPr>
                <w:rFonts w:cstheme="minorHAnsi"/>
              </w:rPr>
            </w:pPr>
            <w:r>
              <w:rPr>
                <w:rFonts w:cstheme="minorHAnsi"/>
              </w:rPr>
              <w:t>02-703</w:t>
            </w:r>
          </w:p>
        </w:tc>
        <w:tc>
          <w:tcPr>
            <w:tcW w:w="2487" w:type="dxa"/>
            <w:vAlign w:val="center"/>
          </w:tcPr>
          <w:p w14:paraId="03E65E4A" w14:textId="77777777" w:rsidR="00545E2A" w:rsidRPr="00F1638E" w:rsidRDefault="00545E2A" w:rsidP="000717DB">
            <w:pPr>
              <w:tabs>
                <w:tab w:val="right" w:pos="8640"/>
              </w:tabs>
              <w:jc w:val="center"/>
              <w:rPr>
                <w:rFonts w:cstheme="minorHAnsi"/>
              </w:rPr>
            </w:pPr>
            <w:r w:rsidRPr="006671C9">
              <w:rPr>
                <w:rFonts w:cstheme="minorHAnsi"/>
              </w:rPr>
              <w:t>Déclaration des activités</w:t>
            </w:r>
          </w:p>
        </w:tc>
        <w:tc>
          <w:tcPr>
            <w:tcW w:w="2474" w:type="dxa"/>
            <w:vAlign w:val="center"/>
          </w:tcPr>
          <w:p w14:paraId="37BBE665"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3E827C4B" w14:textId="77777777" w:rsidR="00545E2A" w:rsidRPr="00F1638E" w:rsidRDefault="00545E2A" w:rsidP="000717DB">
            <w:pPr>
              <w:tabs>
                <w:tab w:val="right" w:pos="8640"/>
              </w:tabs>
            </w:pPr>
            <w:r>
              <w:t>-</w:t>
            </w:r>
          </w:p>
        </w:tc>
        <w:tc>
          <w:tcPr>
            <w:tcW w:w="2693" w:type="dxa"/>
          </w:tcPr>
          <w:p w14:paraId="2EE72DA7" w14:textId="77777777" w:rsidR="00545E2A" w:rsidRPr="00F1638E" w:rsidRDefault="00545E2A" w:rsidP="000717DB">
            <w:pPr>
              <w:tabs>
                <w:tab w:val="right" w:pos="8640"/>
              </w:tabs>
              <w:rPr>
                <w:rFonts w:cstheme="minorHAnsi"/>
              </w:rPr>
            </w:pPr>
            <w:r w:rsidRPr="00321612">
              <w:rPr>
                <w:rFonts w:cstheme="minorHAnsi"/>
              </w:rPr>
              <w:t>-</w:t>
            </w:r>
          </w:p>
        </w:tc>
      </w:tr>
      <w:tr w:rsidR="00545E2A" w:rsidRPr="00F1638E" w14:paraId="7C9DC51A" w14:textId="77777777" w:rsidTr="00F5492D">
        <w:trPr>
          <w:gridAfter w:val="1"/>
          <w:wAfter w:w="13" w:type="dxa"/>
        </w:trPr>
        <w:tc>
          <w:tcPr>
            <w:tcW w:w="1098" w:type="dxa"/>
            <w:vAlign w:val="center"/>
          </w:tcPr>
          <w:p w14:paraId="2668A9BC" w14:textId="77777777" w:rsidR="00545E2A" w:rsidRPr="006671C9" w:rsidRDefault="00545E2A" w:rsidP="000717DB">
            <w:pPr>
              <w:tabs>
                <w:tab w:val="right" w:pos="8640"/>
              </w:tabs>
              <w:jc w:val="center"/>
              <w:rPr>
                <w:rFonts w:cstheme="minorHAnsi"/>
                <w:b/>
                <w:bCs/>
              </w:rPr>
            </w:pPr>
            <w:r w:rsidRPr="006671C9">
              <w:rPr>
                <w:rFonts w:cstheme="minorHAnsi"/>
                <w:b/>
                <w:bCs/>
              </w:rPr>
              <w:lastRenderedPageBreak/>
              <w:t>02-800</w:t>
            </w:r>
          </w:p>
        </w:tc>
        <w:tc>
          <w:tcPr>
            <w:tcW w:w="2487" w:type="dxa"/>
            <w:vAlign w:val="center"/>
          </w:tcPr>
          <w:p w14:paraId="184447C6" w14:textId="77777777" w:rsidR="00545E2A" w:rsidRPr="006671C9" w:rsidRDefault="00545E2A" w:rsidP="000717DB">
            <w:pPr>
              <w:tabs>
                <w:tab w:val="right" w:pos="8640"/>
              </w:tabs>
              <w:jc w:val="center"/>
              <w:rPr>
                <w:rFonts w:cstheme="minorHAnsi"/>
                <w:b/>
                <w:bCs/>
              </w:rPr>
            </w:pPr>
            <w:r w:rsidRPr="006671C9">
              <w:rPr>
                <w:rFonts w:cstheme="minorHAnsi"/>
                <w:b/>
                <w:bCs/>
              </w:rPr>
              <w:t>Gestion des relations de travail</w:t>
            </w:r>
          </w:p>
        </w:tc>
        <w:tc>
          <w:tcPr>
            <w:tcW w:w="2474" w:type="dxa"/>
            <w:vAlign w:val="center"/>
          </w:tcPr>
          <w:p w14:paraId="0E822C6F" w14:textId="77777777" w:rsidR="00545E2A" w:rsidRPr="00F1638E" w:rsidRDefault="00545E2A" w:rsidP="000717DB">
            <w:pPr>
              <w:tabs>
                <w:tab w:val="right" w:pos="8640"/>
              </w:tabs>
              <w:rPr>
                <w:rFonts w:cstheme="minorHAnsi"/>
              </w:rPr>
            </w:pPr>
            <w:r>
              <w:rPr>
                <w:rFonts w:cstheme="minorHAnsi"/>
              </w:rPr>
              <w:t>305-000</w:t>
            </w:r>
          </w:p>
        </w:tc>
        <w:tc>
          <w:tcPr>
            <w:tcW w:w="2625" w:type="dxa"/>
            <w:vAlign w:val="center"/>
          </w:tcPr>
          <w:p w14:paraId="32EF45F6" w14:textId="77777777" w:rsidR="00545E2A" w:rsidRPr="00F1638E" w:rsidRDefault="00545E2A" w:rsidP="000717DB">
            <w:pPr>
              <w:tabs>
                <w:tab w:val="right" w:pos="8640"/>
              </w:tabs>
              <w:rPr>
                <w:rFonts w:cstheme="minorHAnsi"/>
              </w:rPr>
            </w:pPr>
            <w:r>
              <w:t>-</w:t>
            </w:r>
          </w:p>
        </w:tc>
        <w:tc>
          <w:tcPr>
            <w:tcW w:w="2693" w:type="dxa"/>
            <w:vAlign w:val="center"/>
          </w:tcPr>
          <w:p w14:paraId="205BCB95" w14:textId="77777777" w:rsidR="00545E2A" w:rsidRPr="00F1638E" w:rsidRDefault="00545E2A" w:rsidP="000717DB">
            <w:pPr>
              <w:tabs>
                <w:tab w:val="right" w:pos="8640"/>
              </w:tabs>
              <w:rPr>
                <w:rFonts w:cstheme="minorHAnsi"/>
              </w:rPr>
            </w:pPr>
            <w:r>
              <w:t>-</w:t>
            </w:r>
          </w:p>
        </w:tc>
      </w:tr>
      <w:tr w:rsidR="00545E2A" w:rsidRPr="00F1638E" w14:paraId="2AC30908" w14:textId="77777777" w:rsidTr="00F5492D">
        <w:trPr>
          <w:gridAfter w:val="1"/>
          <w:wAfter w:w="13" w:type="dxa"/>
        </w:trPr>
        <w:tc>
          <w:tcPr>
            <w:tcW w:w="1098" w:type="dxa"/>
            <w:vAlign w:val="center"/>
          </w:tcPr>
          <w:p w14:paraId="4B9F7C91" w14:textId="77777777" w:rsidR="00545E2A" w:rsidRPr="00F1638E" w:rsidRDefault="00545E2A" w:rsidP="000717DB">
            <w:pPr>
              <w:tabs>
                <w:tab w:val="right" w:pos="8640"/>
              </w:tabs>
              <w:jc w:val="center"/>
              <w:rPr>
                <w:rFonts w:cstheme="minorHAnsi"/>
              </w:rPr>
            </w:pPr>
            <w:r>
              <w:rPr>
                <w:rFonts w:cstheme="minorHAnsi"/>
              </w:rPr>
              <w:t>02-801</w:t>
            </w:r>
          </w:p>
        </w:tc>
        <w:tc>
          <w:tcPr>
            <w:tcW w:w="2487" w:type="dxa"/>
            <w:vAlign w:val="center"/>
          </w:tcPr>
          <w:p w14:paraId="407AA5E9" w14:textId="77777777" w:rsidR="00545E2A" w:rsidRPr="00F1638E" w:rsidRDefault="00545E2A" w:rsidP="000717DB">
            <w:pPr>
              <w:tabs>
                <w:tab w:val="right" w:pos="8640"/>
              </w:tabs>
              <w:jc w:val="center"/>
              <w:rPr>
                <w:rFonts w:cstheme="minorHAnsi"/>
              </w:rPr>
            </w:pPr>
            <w:r w:rsidRPr="006671C9">
              <w:rPr>
                <w:rFonts w:cstheme="minorHAnsi"/>
              </w:rPr>
              <w:t>Services essentiels</w:t>
            </w:r>
          </w:p>
        </w:tc>
        <w:tc>
          <w:tcPr>
            <w:tcW w:w="2474" w:type="dxa"/>
            <w:vAlign w:val="center"/>
          </w:tcPr>
          <w:p w14:paraId="3C3BB050"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58E7D0A4" w14:textId="77777777" w:rsidR="00545E2A" w:rsidRPr="00F1638E" w:rsidRDefault="00545E2A" w:rsidP="000717DB">
            <w:pPr>
              <w:tabs>
                <w:tab w:val="right" w:pos="8640"/>
              </w:tabs>
            </w:pPr>
            <w:r>
              <w:t>-</w:t>
            </w:r>
          </w:p>
        </w:tc>
        <w:tc>
          <w:tcPr>
            <w:tcW w:w="2693" w:type="dxa"/>
            <w:vAlign w:val="center"/>
          </w:tcPr>
          <w:p w14:paraId="503C0CC7" w14:textId="77777777" w:rsidR="00545E2A" w:rsidRPr="00F1638E" w:rsidRDefault="00545E2A" w:rsidP="000717DB">
            <w:pPr>
              <w:tabs>
                <w:tab w:val="right" w:pos="8640"/>
              </w:tabs>
            </w:pPr>
            <w:r>
              <w:t>-</w:t>
            </w:r>
          </w:p>
        </w:tc>
      </w:tr>
      <w:tr w:rsidR="00545E2A" w:rsidRPr="00F1638E" w14:paraId="6620554A" w14:textId="77777777" w:rsidTr="00F5492D">
        <w:trPr>
          <w:gridAfter w:val="1"/>
          <w:wAfter w:w="13" w:type="dxa"/>
        </w:trPr>
        <w:tc>
          <w:tcPr>
            <w:tcW w:w="1098" w:type="dxa"/>
            <w:vAlign w:val="center"/>
          </w:tcPr>
          <w:p w14:paraId="173E5079" w14:textId="77777777" w:rsidR="00545E2A" w:rsidRPr="00F1638E" w:rsidRDefault="00545E2A" w:rsidP="000717DB">
            <w:pPr>
              <w:tabs>
                <w:tab w:val="right" w:pos="8640"/>
              </w:tabs>
              <w:jc w:val="center"/>
              <w:rPr>
                <w:rFonts w:cstheme="minorHAnsi"/>
              </w:rPr>
            </w:pPr>
            <w:r>
              <w:rPr>
                <w:rFonts w:cstheme="minorHAnsi"/>
              </w:rPr>
              <w:t>02-802</w:t>
            </w:r>
          </w:p>
        </w:tc>
        <w:tc>
          <w:tcPr>
            <w:tcW w:w="2487" w:type="dxa"/>
            <w:vAlign w:val="center"/>
          </w:tcPr>
          <w:p w14:paraId="4CA20042" w14:textId="77777777" w:rsidR="00545E2A" w:rsidRPr="00F1638E" w:rsidRDefault="00545E2A" w:rsidP="000717DB">
            <w:pPr>
              <w:tabs>
                <w:tab w:val="right" w:pos="8640"/>
              </w:tabs>
              <w:jc w:val="center"/>
              <w:rPr>
                <w:rFonts w:cstheme="minorHAnsi"/>
              </w:rPr>
            </w:pPr>
            <w:r w:rsidRPr="00C86757">
              <w:rPr>
                <w:rFonts w:cstheme="minorHAnsi"/>
              </w:rPr>
              <w:t>Syndicat – accréditation et délégation</w:t>
            </w:r>
          </w:p>
        </w:tc>
        <w:tc>
          <w:tcPr>
            <w:tcW w:w="2474" w:type="dxa"/>
            <w:vAlign w:val="center"/>
          </w:tcPr>
          <w:p w14:paraId="7DF0B6B2" w14:textId="77777777" w:rsidR="00545E2A" w:rsidRPr="00F1638E" w:rsidRDefault="00545E2A" w:rsidP="000717DB">
            <w:pPr>
              <w:tabs>
                <w:tab w:val="right" w:pos="8640"/>
              </w:tabs>
              <w:rPr>
                <w:rFonts w:cstheme="minorHAnsi"/>
              </w:rPr>
            </w:pPr>
            <w:r>
              <w:rPr>
                <w:rFonts w:cstheme="minorHAnsi"/>
              </w:rPr>
              <w:t>305-100</w:t>
            </w:r>
          </w:p>
        </w:tc>
        <w:tc>
          <w:tcPr>
            <w:tcW w:w="2625" w:type="dxa"/>
            <w:vAlign w:val="center"/>
          </w:tcPr>
          <w:p w14:paraId="169DB8E3" w14:textId="77777777" w:rsidR="00545E2A" w:rsidRPr="00F1638E" w:rsidRDefault="00545E2A" w:rsidP="000717DB">
            <w:pPr>
              <w:tabs>
                <w:tab w:val="right" w:pos="8640"/>
              </w:tabs>
            </w:pPr>
            <w:r>
              <w:t>3410</w:t>
            </w:r>
          </w:p>
        </w:tc>
        <w:tc>
          <w:tcPr>
            <w:tcW w:w="2693" w:type="dxa"/>
            <w:vAlign w:val="center"/>
          </w:tcPr>
          <w:p w14:paraId="3BCA976F" w14:textId="77777777" w:rsidR="00545E2A" w:rsidRPr="00F1638E" w:rsidRDefault="00545E2A" w:rsidP="000717DB">
            <w:pPr>
              <w:tabs>
                <w:tab w:val="right" w:pos="8640"/>
              </w:tabs>
            </w:pPr>
            <w:r>
              <w:t>-</w:t>
            </w:r>
          </w:p>
        </w:tc>
      </w:tr>
      <w:tr w:rsidR="00545E2A" w:rsidRPr="00F1638E" w14:paraId="6C3B0489" w14:textId="77777777" w:rsidTr="00F5492D">
        <w:trPr>
          <w:gridAfter w:val="1"/>
          <w:wAfter w:w="13" w:type="dxa"/>
        </w:trPr>
        <w:tc>
          <w:tcPr>
            <w:tcW w:w="1098" w:type="dxa"/>
            <w:vAlign w:val="center"/>
          </w:tcPr>
          <w:p w14:paraId="0174DB2B" w14:textId="77777777" w:rsidR="00545E2A" w:rsidRPr="00F1638E" w:rsidRDefault="00545E2A" w:rsidP="000717DB">
            <w:pPr>
              <w:tabs>
                <w:tab w:val="right" w:pos="8640"/>
              </w:tabs>
              <w:jc w:val="center"/>
              <w:rPr>
                <w:rFonts w:cstheme="minorHAnsi"/>
              </w:rPr>
            </w:pPr>
            <w:r>
              <w:rPr>
                <w:rFonts w:cstheme="minorHAnsi"/>
              </w:rPr>
              <w:t>02-803</w:t>
            </w:r>
          </w:p>
        </w:tc>
        <w:tc>
          <w:tcPr>
            <w:tcW w:w="2487" w:type="dxa"/>
            <w:vAlign w:val="center"/>
          </w:tcPr>
          <w:p w14:paraId="7B08A795" w14:textId="77777777" w:rsidR="00545E2A" w:rsidRPr="00F1638E" w:rsidRDefault="00545E2A" w:rsidP="000717DB">
            <w:pPr>
              <w:tabs>
                <w:tab w:val="right" w:pos="8640"/>
              </w:tabs>
              <w:jc w:val="center"/>
              <w:rPr>
                <w:rFonts w:cstheme="minorHAnsi"/>
              </w:rPr>
            </w:pPr>
            <w:r w:rsidRPr="00C86757">
              <w:rPr>
                <w:rFonts w:cstheme="minorHAnsi"/>
              </w:rPr>
              <w:t>Syndicat – libération et cotisation</w:t>
            </w:r>
          </w:p>
        </w:tc>
        <w:tc>
          <w:tcPr>
            <w:tcW w:w="2474" w:type="dxa"/>
            <w:vAlign w:val="center"/>
          </w:tcPr>
          <w:p w14:paraId="1611EA5B" w14:textId="77777777" w:rsidR="00545E2A" w:rsidRPr="00F1638E" w:rsidRDefault="00545E2A" w:rsidP="000717DB">
            <w:pPr>
              <w:tabs>
                <w:tab w:val="right" w:pos="8640"/>
              </w:tabs>
              <w:rPr>
                <w:rFonts w:cstheme="minorHAnsi"/>
              </w:rPr>
            </w:pPr>
            <w:r>
              <w:rPr>
                <w:rFonts w:cstheme="minorHAnsi"/>
              </w:rPr>
              <w:t>305-100</w:t>
            </w:r>
          </w:p>
        </w:tc>
        <w:tc>
          <w:tcPr>
            <w:tcW w:w="2625" w:type="dxa"/>
            <w:vAlign w:val="center"/>
          </w:tcPr>
          <w:p w14:paraId="48586160" w14:textId="77777777" w:rsidR="00545E2A" w:rsidRPr="00F1638E" w:rsidRDefault="00545E2A" w:rsidP="000717DB">
            <w:pPr>
              <w:tabs>
                <w:tab w:val="right" w:pos="8640"/>
              </w:tabs>
            </w:pPr>
            <w:r>
              <w:t>3410</w:t>
            </w:r>
          </w:p>
        </w:tc>
        <w:tc>
          <w:tcPr>
            <w:tcW w:w="2693" w:type="dxa"/>
            <w:vAlign w:val="center"/>
          </w:tcPr>
          <w:p w14:paraId="019C822F" w14:textId="77777777" w:rsidR="00545E2A" w:rsidRPr="00F1638E" w:rsidRDefault="00545E2A" w:rsidP="000717DB">
            <w:pPr>
              <w:tabs>
                <w:tab w:val="right" w:pos="8640"/>
              </w:tabs>
            </w:pPr>
            <w:r>
              <w:t>-</w:t>
            </w:r>
          </w:p>
        </w:tc>
      </w:tr>
      <w:tr w:rsidR="00545E2A" w:rsidRPr="00F1638E" w14:paraId="6B0F5955" w14:textId="77777777" w:rsidTr="00F5492D">
        <w:trPr>
          <w:gridAfter w:val="1"/>
          <w:wAfter w:w="13" w:type="dxa"/>
        </w:trPr>
        <w:tc>
          <w:tcPr>
            <w:tcW w:w="1098" w:type="dxa"/>
            <w:vAlign w:val="center"/>
          </w:tcPr>
          <w:p w14:paraId="2F29F634" w14:textId="77777777" w:rsidR="00545E2A" w:rsidRPr="00F1638E" w:rsidRDefault="00545E2A" w:rsidP="000717DB">
            <w:pPr>
              <w:tabs>
                <w:tab w:val="right" w:pos="8640"/>
              </w:tabs>
              <w:jc w:val="center"/>
              <w:rPr>
                <w:rFonts w:cstheme="minorHAnsi"/>
              </w:rPr>
            </w:pPr>
            <w:r>
              <w:rPr>
                <w:rFonts w:cstheme="minorHAnsi"/>
              </w:rPr>
              <w:t>02-804</w:t>
            </w:r>
          </w:p>
        </w:tc>
        <w:tc>
          <w:tcPr>
            <w:tcW w:w="2487" w:type="dxa"/>
            <w:vAlign w:val="center"/>
          </w:tcPr>
          <w:p w14:paraId="77D7069F" w14:textId="38DF3851" w:rsidR="00545E2A" w:rsidRPr="00F1638E" w:rsidRDefault="00545E2A" w:rsidP="000717DB">
            <w:pPr>
              <w:tabs>
                <w:tab w:val="right" w:pos="8640"/>
              </w:tabs>
              <w:jc w:val="center"/>
              <w:rPr>
                <w:rFonts w:cstheme="minorHAnsi"/>
              </w:rPr>
            </w:pPr>
            <w:r w:rsidRPr="00C86757">
              <w:rPr>
                <w:rFonts w:cstheme="minorHAnsi"/>
              </w:rPr>
              <w:t>Négociation des conditions de travail</w:t>
            </w:r>
          </w:p>
        </w:tc>
        <w:tc>
          <w:tcPr>
            <w:tcW w:w="2474" w:type="dxa"/>
            <w:vAlign w:val="center"/>
          </w:tcPr>
          <w:p w14:paraId="0F260AE2" w14:textId="77777777" w:rsidR="00545E2A" w:rsidRPr="00F1638E" w:rsidRDefault="00545E2A" w:rsidP="000717DB">
            <w:pPr>
              <w:tabs>
                <w:tab w:val="right" w:pos="8640"/>
              </w:tabs>
              <w:rPr>
                <w:rFonts w:cstheme="minorHAnsi"/>
              </w:rPr>
            </w:pPr>
            <w:r>
              <w:rPr>
                <w:rFonts w:cstheme="minorHAnsi"/>
              </w:rPr>
              <w:t>305-110</w:t>
            </w:r>
          </w:p>
        </w:tc>
        <w:tc>
          <w:tcPr>
            <w:tcW w:w="2625" w:type="dxa"/>
            <w:vAlign w:val="center"/>
          </w:tcPr>
          <w:p w14:paraId="417C432A" w14:textId="77777777" w:rsidR="00545E2A" w:rsidRPr="00F1638E" w:rsidRDefault="00545E2A" w:rsidP="000717DB">
            <w:pPr>
              <w:tabs>
                <w:tab w:val="right" w:pos="8640"/>
              </w:tabs>
            </w:pPr>
            <w:r>
              <w:t>-</w:t>
            </w:r>
          </w:p>
        </w:tc>
        <w:tc>
          <w:tcPr>
            <w:tcW w:w="2693" w:type="dxa"/>
            <w:vAlign w:val="center"/>
          </w:tcPr>
          <w:p w14:paraId="57296B89" w14:textId="77777777" w:rsidR="00545E2A" w:rsidRPr="00F1638E" w:rsidRDefault="00545E2A" w:rsidP="000717DB">
            <w:pPr>
              <w:tabs>
                <w:tab w:val="right" w:pos="8640"/>
              </w:tabs>
            </w:pPr>
            <w:r>
              <w:t>1205</w:t>
            </w:r>
          </w:p>
        </w:tc>
      </w:tr>
      <w:tr w:rsidR="00545E2A" w:rsidRPr="00F1638E" w14:paraId="0E9ACA74" w14:textId="77777777" w:rsidTr="00F5492D">
        <w:trPr>
          <w:gridAfter w:val="1"/>
          <w:wAfter w:w="13" w:type="dxa"/>
        </w:trPr>
        <w:tc>
          <w:tcPr>
            <w:tcW w:w="1098" w:type="dxa"/>
            <w:vAlign w:val="center"/>
          </w:tcPr>
          <w:p w14:paraId="46E307AB" w14:textId="77777777" w:rsidR="00545E2A" w:rsidRPr="00F1638E" w:rsidRDefault="00545E2A" w:rsidP="000717DB">
            <w:pPr>
              <w:tabs>
                <w:tab w:val="right" w:pos="8640"/>
              </w:tabs>
              <w:jc w:val="center"/>
              <w:rPr>
                <w:rFonts w:cstheme="minorHAnsi"/>
              </w:rPr>
            </w:pPr>
            <w:r>
              <w:rPr>
                <w:rFonts w:cstheme="minorHAnsi"/>
              </w:rPr>
              <w:t>02-805</w:t>
            </w:r>
          </w:p>
        </w:tc>
        <w:tc>
          <w:tcPr>
            <w:tcW w:w="2487" w:type="dxa"/>
            <w:vAlign w:val="center"/>
          </w:tcPr>
          <w:p w14:paraId="0EA9F348" w14:textId="77777777" w:rsidR="00545E2A" w:rsidRPr="00F1638E" w:rsidRDefault="00545E2A" w:rsidP="000717DB">
            <w:pPr>
              <w:tabs>
                <w:tab w:val="right" w:pos="8640"/>
              </w:tabs>
              <w:jc w:val="center"/>
              <w:rPr>
                <w:rFonts w:cstheme="minorHAnsi"/>
              </w:rPr>
            </w:pPr>
            <w:r w:rsidRPr="00C86757">
              <w:rPr>
                <w:rFonts w:cstheme="minorHAnsi"/>
              </w:rPr>
              <w:t>Conventions collectives et ententes de travail</w:t>
            </w:r>
          </w:p>
        </w:tc>
        <w:tc>
          <w:tcPr>
            <w:tcW w:w="2474" w:type="dxa"/>
            <w:vAlign w:val="center"/>
          </w:tcPr>
          <w:p w14:paraId="28E6C190" w14:textId="77777777" w:rsidR="00545E2A" w:rsidRPr="00F1638E" w:rsidRDefault="00545E2A" w:rsidP="000717DB">
            <w:pPr>
              <w:tabs>
                <w:tab w:val="right" w:pos="8640"/>
              </w:tabs>
              <w:rPr>
                <w:rFonts w:cstheme="minorHAnsi"/>
              </w:rPr>
            </w:pPr>
            <w:r>
              <w:rPr>
                <w:rFonts w:cstheme="minorHAnsi"/>
              </w:rPr>
              <w:t>305-120, 305-140</w:t>
            </w:r>
          </w:p>
        </w:tc>
        <w:tc>
          <w:tcPr>
            <w:tcW w:w="2625" w:type="dxa"/>
            <w:vAlign w:val="center"/>
          </w:tcPr>
          <w:p w14:paraId="379C71D4" w14:textId="77777777" w:rsidR="00545E2A" w:rsidRPr="00F1638E" w:rsidRDefault="00545E2A" w:rsidP="000717DB">
            <w:pPr>
              <w:tabs>
                <w:tab w:val="right" w:pos="8640"/>
              </w:tabs>
            </w:pPr>
            <w:r>
              <w:t>3420, 3430</w:t>
            </w:r>
          </w:p>
        </w:tc>
        <w:tc>
          <w:tcPr>
            <w:tcW w:w="2693" w:type="dxa"/>
            <w:vAlign w:val="center"/>
          </w:tcPr>
          <w:p w14:paraId="07C7948E" w14:textId="77777777" w:rsidR="00545E2A" w:rsidRPr="00F1638E" w:rsidRDefault="00545E2A" w:rsidP="000717DB">
            <w:pPr>
              <w:tabs>
                <w:tab w:val="right" w:pos="8640"/>
              </w:tabs>
            </w:pPr>
            <w:r>
              <w:t>1206</w:t>
            </w:r>
          </w:p>
        </w:tc>
      </w:tr>
      <w:tr w:rsidR="00545E2A" w:rsidRPr="00F1638E" w14:paraId="6BCEC848" w14:textId="77777777" w:rsidTr="00F5492D">
        <w:trPr>
          <w:gridAfter w:val="1"/>
          <w:wAfter w:w="13" w:type="dxa"/>
        </w:trPr>
        <w:tc>
          <w:tcPr>
            <w:tcW w:w="1098" w:type="dxa"/>
            <w:vAlign w:val="center"/>
          </w:tcPr>
          <w:p w14:paraId="635586D3" w14:textId="77777777" w:rsidR="00545E2A" w:rsidRPr="00F1638E" w:rsidRDefault="00545E2A" w:rsidP="000717DB">
            <w:pPr>
              <w:tabs>
                <w:tab w:val="right" w:pos="8640"/>
              </w:tabs>
              <w:jc w:val="center"/>
              <w:rPr>
                <w:rFonts w:cstheme="minorHAnsi"/>
              </w:rPr>
            </w:pPr>
            <w:r>
              <w:rPr>
                <w:rFonts w:cstheme="minorHAnsi"/>
              </w:rPr>
              <w:t>02-806</w:t>
            </w:r>
          </w:p>
        </w:tc>
        <w:tc>
          <w:tcPr>
            <w:tcW w:w="2487" w:type="dxa"/>
            <w:vAlign w:val="center"/>
          </w:tcPr>
          <w:p w14:paraId="63223FD1" w14:textId="77777777" w:rsidR="00545E2A" w:rsidRPr="00F1638E" w:rsidRDefault="00545E2A" w:rsidP="000717DB">
            <w:pPr>
              <w:tabs>
                <w:tab w:val="right" w:pos="8640"/>
              </w:tabs>
              <w:jc w:val="center"/>
              <w:rPr>
                <w:rFonts w:cstheme="minorHAnsi"/>
              </w:rPr>
            </w:pPr>
            <w:r w:rsidRPr="00C86757">
              <w:rPr>
                <w:rFonts w:cstheme="minorHAnsi"/>
              </w:rPr>
              <w:t>Griefs et différends</w:t>
            </w:r>
          </w:p>
        </w:tc>
        <w:tc>
          <w:tcPr>
            <w:tcW w:w="2474" w:type="dxa"/>
            <w:vAlign w:val="center"/>
          </w:tcPr>
          <w:p w14:paraId="33F715BC" w14:textId="77777777" w:rsidR="00545E2A" w:rsidRPr="00F1638E" w:rsidRDefault="00545E2A" w:rsidP="000717DB">
            <w:pPr>
              <w:tabs>
                <w:tab w:val="right" w:pos="8640"/>
              </w:tabs>
              <w:rPr>
                <w:rFonts w:cstheme="minorHAnsi"/>
              </w:rPr>
            </w:pPr>
            <w:r>
              <w:rPr>
                <w:rFonts w:cstheme="minorHAnsi"/>
              </w:rPr>
              <w:t>305-121, 305-122, 305-123</w:t>
            </w:r>
          </w:p>
        </w:tc>
        <w:tc>
          <w:tcPr>
            <w:tcW w:w="2625" w:type="dxa"/>
            <w:vAlign w:val="center"/>
          </w:tcPr>
          <w:p w14:paraId="29099AD9" w14:textId="77777777" w:rsidR="00545E2A" w:rsidRPr="00F1638E" w:rsidRDefault="00545E2A" w:rsidP="000717DB">
            <w:pPr>
              <w:tabs>
                <w:tab w:val="right" w:pos="8640"/>
              </w:tabs>
            </w:pPr>
            <w:r>
              <w:t>3440</w:t>
            </w:r>
          </w:p>
        </w:tc>
        <w:tc>
          <w:tcPr>
            <w:tcW w:w="2693" w:type="dxa"/>
            <w:vAlign w:val="center"/>
          </w:tcPr>
          <w:p w14:paraId="70865098" w14:textId="77777777" w:rsidR="00545E2A" w:rsidRPr="00F1638E" w:rsidRDefault="00545E2A" w:rsidP="000717DB">
            <w:pPr>
              <w:tabs>
                <w:tab w:val="right" w:pos="8640"/>
              </w:tabs>
            </w:pPr>
            <w:r>
              <w:t>1207, 1208</w:t>
            </w:r>
          </w:p>
        </w:tc>
      </w:tr>
      <w:tr w:rsidR="00545E2A" w:rsidRPr="00F1638E" w14:paraId="7492F53C" w14:textId="77777777" w:rsidTr="00F5492D">
        <w:trPr>
          <w:gridAfter w:val="1"/>
          <w:wAfter w:w="13" w:type="dxa"/>
        </w:trPr>
        <w:tc>
          <w:tcPr>
            <w:tcW w:w="1098" w:type="dxa"/>
            <w:vAlign w:val="center"/>
          </w:tcPr>
          <w:p w14:paraId="76E6761A" w14:textId="77777777" w:rsidR="00545E2A" w:rsidRPr="00F1638E" w:rsidRDefault="00545E2A" w:rsidP="000717DB">
            <w:pPr>
              <w:tabs>
                <w:tab w:val="right" w:pos="8640"/>
              </w:tabs>
              <w:jc w:val="center"/>
              <w:rPr>
                <w:rFonts w:cstheme="minorHAnsi"/>
              </w:rPr>
            </w:pPr>
            <w:r>
              <w:rPr>
                <w:rFonts w:cstheme="minorHAnsi"/>
              </w:rPr>
              <w:t>02-807</w:t>
            </w:r>
          </w:p>
        </w:tc>
        <w:tc>
          <w:tcPr>
            <w:tcW w:w="2487" w:type="dxa"/>
            <w:vAlign w:val="center"/>
          </w:tcPr>
          <w:p w14:paraId="024DBEB5" w14:textId="77777777" w:rsidR="00545E2A" w:rsidRPr="00F1638E" w:rsidRDefault="00545E2A" w:rsidP="000717DB">
            <w:pPr>
              <w:tabs>
                <w:tab w:val="right" w:pos="8640"/>
              </w:tabs>
              <w:jc w:val="center"/>
              <w:rPr>
                <w:rFonts w:cstheme="minorHAnsi"/>
              </w:rPr>
            </w:pPr>
            <w:r w:rsidRPr="00C86757">
              <w:rPr>
                <w:rFonts w:cstheme="minorHAnsi"/>
              </w:rPr>
              <w:t>Mesures disciplinaires</w:t>
            </w:r>
          </w:p>
        </w:tc>
        <w:tc>
          <w:tcPr>
            <w:tcW w:w="2474" w:type="dxa"/>
            <w:vAlign w:val="center"/>
          </w:tcPr>
          <w:p w14:paraId="7B99D195" w14:textId="77777777" w:rsidR="00545E2A" w:rsidRPr="00F1638E" w:rsidRDefault="00545E2A" w:rsidP="000717DB">
            <w:pPr>
              <w:tabs>
                <w:tab w:val="right" w:pos="8640"/>
              </w:tabs>
              <w:rPr>
                <w:rFonts w:cstheme="minorHAnsi"/>
              </w:rPr>
            </w:pPr>
            <w:r>
              <w:rPr>
                <w:rFonts w:cstheme="minorHAnsi"/>
              </w:rPr>
              <w:t>305-150</w:t>
            </w:r>
          </w:p>
        </w:tc>
        <w:tc>
          <w:tcPr>
            <w:tcW w:w="2625" w:type="dxa"/>
            <w:vAlign w:val="center"/>
          </w:tcPr>
          <w:p w14:paraId="570A4B4C" w14:textId="77777777" w:rsidR="00545E2A" w:rsidRPr="00F1638E" w:rsidRDefault="00545E2A" w:rsidP="000717DB">
            <w:pPr>
              <w:tabs>
                <w:tab w:val="right" w:pos="8640"/>
              </w:tabs>
            </w:pPr>
            <w:r>
              <w:t>3630</w:t>
            </w:r>
          </w:p>
        </w:tc>
        <w:tc>
          <w:tcPr>
            <w:tcW w:w="2693" w:type="dxa"/>
            <w:vAlign w:val="center"/>
          </w:tcPr>
          <w:p w14:paraId="40F7916E" w14:textId="77777777" w:rsidR="00545E2A" w:rsidRPr="00F1638E" w:rsidRDefault="00545E2A" w:rsidP="000717DB">
            <w:pPr>
              <w:tabs>
                <w:tab w:val="right" w:pos="8640"/>
              </w:tabs>
            </w:pPr>
            <w:r>
              <w:t>-</w:t>
            </w:r>
          </w:p>
        </w:tc>
      </w:tr>
      <w:tr w:rsidR="00545E2A" w:rsidRPr="00F1638E" w14:paraId="51EAD9AD" w14:textId="77777777" w:rsidTr="00F5492D">
        <w:trPr>
          <w:gridAfter w:val="1"/>
          <w:wAfter w:w="13" w:type="dxa"/>
        </w:trPr>
        <w:tc>
          <w:tcPr>
            <w:tcW w:w="1098" w:type="dxa"/>
            <w:vAlign w:val="center"/>
          </w:tcPr>
          <w:p w14:paraId="44D6FB8D" w14:textId="77777777" w:rsidR="00545E2A" w:rsidRPr="00F1638E" w:rsidRDefault="00545E2A" w:rsidP="000717DB">
            <w:pPr>
              <w:tabs>
                <w:tab w:val="right" w:pos="8640"/>
              </w:tabs>
              <w:jc w:val="center"/>
              <w:rPr>
                <w:rFonts w:cstheme="minorHAnsi"/>
              </w:rPr>
            </w:pPr>
            <w:r>
              <w:rPr>
                <w:rFonts w:cstheme="minorHAnsi"/>
              </w:rPr>
              <w:t>02-808</w:t>
            </w:r>
          </w:p>
        </w:tc>
        <w:tc>
          <w:tcPr>
            <w:tcW w:w="2487" w:type="dxa"/>
            <w:vAlign w:val="center"/>
          </w:tcPr>
          <w:p w14:paraId="067D3AB3" w14:textId="77777777" w:rsidR="00545E2A" w:rsidRPr="00F1638E" w:rsidRDefault="00545E2A" w:rsidP="000717DB">
            <w:pPr>
              <w:tabs>
                <w:tab w:val="right" w:pos="8640"/>
              </w:tabs>
              <w:jc w:val="center"/>
              <w:rPr>
                <w:rFonts w:cstheme="minorHAnsi"/>
              </w:rPr>
            </w:pPr>
            <w:r w:rsidRPr="00C86757">
              <w:rPr>
                <w:rFonts w:cstheme="minorHAnsi"/>
              </w:rPr>
              <w:t>Conflits de travail</w:t>
            </w:r>
          </w:p>
        </w:tc>
        <w:tc>
          <w:tcPr>
            <w:tcW w:w="2474" w:type="dxa"/>
            <w:vAlign w:val="center"/>
          </w:tcPr>
          <w:p w14:paraId="0D419CC7" w14:textId="77777777" w:rsidR="00545E2A" w:rsidRPr="00F1638E" w:rsidRDefault="00545E2A" w:rsidP="000717DB">
            <w:pPr>
              <w:tabs>
                <w:tab w:val="right" w:pos="8640"/>
              </w:tabs>
              <w:rPr>
                <w:rFonts w:cstheme="minorHAnsi"/>
              </w:rPr>
            </w:pPr>
            <w:r>
              <w:rPr>
                <w:rFonts w:cstheme="minorHAnsi"/>
              </w:rPr>
              <w:t>305-111</w:t>
            </w:r>
          </w:p>
        </w:tc>
        <w:tc>
          <w:tcPr>
            <w:tcW w:w="2625" w:type="dxa"/>
            <w:vAlign w:val="center"/>
          </w:tcPr>
          <w:p w14:paraId="2928372A" w14:textId="77777777" w:rsidR="00545E2A" w:rsidRPr="00F1638E" w:rsidRDefault="00545E2A" w:rsidP="000717DB">
            <w:pPr>
              <w:tabs>
                <w:tab w:val="right" w:pos="8640"/>
              </w:tabs>
            </w:pPr>
            <w:r>
              <w:t>3450</w:t>
            </w:r>
          </w:p>
        </w:tc>
        <w:tc>
          <w:tcPr>
            <w:tcW w:w="2693" w:type="dxa"/>
            <w:vAlign w:val="center"/>
          </w:tcPr>
          <w:p w14:paraId="06D91AEE" w14:textId="77777777" w:rsidR="00545E2A" w:rsidRPr="00F1638E" w:rsidRDefault="00545E2A" w:rsidP="000717DB">
            <w:pPr>
              <w:tabs>
                <w:tab w:val="right" w:pos="8640"/>
              </w:tabs>
            </w:pPr>
            <w:r>
              <w:t>-</w:t>
            </w:r>
          </w:p>
        </w:tc>
      </w:tr>
      <w:tr w:rsidR="00545E2A" w:rsidRPr="00F1638E" w14:paraId="5687C619" w14:textId="77777777" w:rsidTr="000717DB">
        <w:tc>
          <w:tcPr>
            <w:tcW w:w="11390" w:type="dxa"/>
            <w:gridSpan w:val="6"/>
            <w:vAlign w:val="center"/>
          </w:tcPr>
          <w:p w14:paraId="39ADAB0C" w14:textId="77777777" w:rsidR="00545E2A" w:rsidRPr="00F1638E" w:rsidRDefault="00545E2A" w:rsidP="000717DB">
            <w:pPr>
              <w:tabs>
                <w:tab w:val="right" w:pos="8640"/>
              </w:tabs>
              <w:jc w:val="center"/>
              <w:rPr>
                <w:rFonts w:cstheme="minorHAnsi"/>
                <w:b/>
              </w:rPr>
            </w:pPr>
            <w:r w:rsidRPr="00F1638E">
              <w:rPr>
                <w:rFonts w:cstheme="minorHAnsi"/>
                <w:b/>
              </w:rPr>
              <w:t>Série 03 Communications et relations externes</w:t>
            </w:r>
          </w:p>
        </w:tc>
      </w:tr>
      <w:tr w:rsidR="00545E2A" w:rsidRPr="00F1638E" w14:paraId="4BC6BC14" w14:textId="77777777" w:rsidTr="00F5492D">
        <w:trPr>
          <w:gridAfter w:val="1"/>
          <w:wAfter w:w="13" w:type="dxa"/>
        </w:trPr>
        <w:tc>
          <w:tcPr>
            <w:tcW w:w="1098" w:type="dxa"/>
            <w:vAlign w:val="center"/>
          </w:tcPr>
          <w:p w14:paraId="31C785A6" w14:textId="77777777" w:rsidR="00545E2A" w:rsidRPr="00C86757" w:rsidRDefault="00545E2A" w:rsidP="000717DB">
            <w:pPr>
              <w:tabs>
                <w:tab w:val="right" w:pos="8640"/>
              </w:tabs>
              <w:jc w:val="center"/>
              <w:rPr>
                <w:rFonts w:cstheme="minorHAnsi"/>
                <w:b/>
                <w:bCs/>
              </w:rPr>
            </w:pPr>
            <w:r w:rsidRPr="00C86757">
              <w:rPr>
                <w:rFonts w:cstheme="minorHAnsi"/>
                <w:b/>
                <w:bCs/>
              </w:rPr>
              <w:t>03-100</w:t>
            </w:r>
          </w:p>
        </w:tc>
        <w:tc>
          <w:tcPr>
            <w:tcW w:w="2487" w:type="dxa"/>
            <w:vAlign w:val="center"/>
          </w:tcPr>
          <w:p w14:paraId="4E5EFF9B" w14:textId="77777777" w:rsidR="00545E2A" w:rsidRPr="00C86757" w:rsidRDefault="00545E2A" w:rsidP="000717DB">
            <w:pPr>
              <w:tabs>
                <w:tab w:val="right" w:pos="8640"/>
              </w:tabs>
              <w:jc w:val="center"/>
              <w:rPr>
                <w:rFonts w:cstheme="minorHAnsi"/>
                <w:b/>
                <w:bCs/>
              </w:rPr>
            </w:pPr>
            <w:r w:rsidRPr="00C86757">
              <w:rPr>
                <w:rFonts w:cstheme="minorHAnsi"/>
                <w:b/>
                <w:bCs/>
              </w:rPr>
              <w:t>Gestion de l’identification visuelle, des publications et de la publicité</w:t>
            </w:r>
          </w:p>
        </w:tc>
        <w:tc>
          <w:tcPr>
            <w:tcW w:w="2474" w:type="dxa"/>
            <w:vAlign w:val="center"/>
          </w:tcPr>
          <w:p w14:paraId="2D80B008" w14:textId="77777777" w:rsidR="00545E2A" w:rsidRPr="00F1638E" w:rsidRDefault="00545E2A" w:rsidP="000717DB">
            <w:pPr>
              <w:tabs>
                <w:tab w:val="right" w:pos="8640"/>
              </w:tabs>
              <w:rPr>
                <w:rFonts w:cstheme="minorHAnsi"/>
              </w:rPr>
            </w:pPr>
            <w:r>
              <w:rPr>
                <w:rFonts w:cstheme="minorHAnsi"/>
              </w:rPr>
              <w:t>111-000</w:t>
            </w:r>
          </w:p>
        </w:tc>
        <w:tc>
          <w:tcPr>
            <w:tcW w:w="2625" w:type="dxa"/>
            <w:vAlign w:val="center"/>
          </w:tcPr>
          <w:p w14:paraId="3CEDEAC3" w14:textId="77777777" w:rsidR="00545E2A" w:rsidRPr="00F1638E" w:rsidRDefault="00545E2A" w:rsidP="000717DB">
            <w:pPr>
              <w:tabs>
                <w:tab w:val="right" w:pos="8640"/>
              </w:tabs>
              <w:rPr>
                <w:rFonts w:cstheme="minorHAnsi"/>
              </w:rPr>
            </w:pPr>
            <w:r>
              <w:t>-</w:t>
            </w:r>
          </w:p>
        </w:tc>
        <w:tc>
          <w:tcPr>
            <w:tcW w:w="2693" w:type="dxa"/>
            <w:vAlign w:val="center"/>
          </w:tcPr>
          <w:p w14:paraId="0E541C1A" w14:textId="77777777" w:rsidR="00545E2A" w:rsidRPr="00F1638E" w:rsidRDefault="00545E2A" w:rsidP="000717DB">
            <w:pPr>
              <w:tabs>
                <w:tab w:val="right" w:pos="8640"/>
              </w:tabs>
              <w:rPr>
                <w:rFonts w:cstheme="minorHAnsi"/>
              </w:rPr>
            </w:pPr>
            <w:r w:rsidRPr="00F1638E">
              <w:rPr>
                <w:rFonts w:cstheme="minorHAnsi"/>
              </w:rPr>
              <w:t>-</w:t>
            </w:r>
          </w:p>
        </w:tc>
      </w:tr>
      <w:tr w:rsidR="00545E2A" w:rsidRPr="00F1638E" w14:paraId="354A50F0" w14:textId="77777777" w:rsidTr="00F5492D">
        <w:trPr>
          <w:gridAfter w:val="1"/>
          <w:wAfter w:w="13" w:type="dxa"/>
        </w:trPr>
        <w:tc>
          <w:tcPr>
            <w:tcW w:w="1098" w:type="dxa"/>
            <w:vAlign w:val="center"/>
          </w:tcPr>
          <w:p w14:paraId="222A32AB" w14:textId="77777777" w:rsidR="00545E2A" w:rsidRPr="00F1638E" w:rsidRDefault="00545E2A" w:rsidP="000717DB">
            <w:pPr>
              <w:tabs>
                <w:tab w:val="right" w:pos="8640"/>
              </w:tabs>
              <w:jc w:val="center"/>
              <w:rPr>
                <w:rFonts w:cstheme="minorHAnsi"/>
              </w:rPr>
            </w:pPr>
            <w:r>
              <w:rPr>
                <w:rFonts w:cstheme="minorHAnsi"/>
              </w:rPr>
              <w:t>03-101</w:t>
            </w:r>
          </w:p>
        </w:tc>
        <w:tc>
          <w:tcPr>
            <w:tcW w:w="2487" w:type="dxa"/>
            <w:vAlign w:val="center"/>
          </w:tcPr>
          <w:p w14:paraId="47E69713" w14:textId="77777777" w:rsidR="00545E2A" w:rsidRPr="00F1638E" w:rsidRDefault="00545E2A" w:rsidP="000717DB">
            <w:pPr>
              <w:tabs>
                <w:tab w:val="right" w:pos="8640"/>
              </w:tabs>
              <w:jc w:val="center"/>
              <w:rPr>
                <w:rFonts w:cstheme="minorHAnsi"/>
              </w:rPr>
            </w:pPr>
            <w:r w:rsidRPr="00C86757">
              <w:rPr>
                <w:rFonts w:cstheme="minorHAnsi"/>
              </w:rPr>
              <w:t>Identification visuelle</w:t>
            </w:r>
          </w:p>
        </w:tc>
        <w:tc>
          <w:tcPr>
            <w:tcW w:w="2474" w:type="dxa"/>
            <w:vAlign w:val="center"/>
          </w:tcPr>
          <w:p w14:paraId="743E7C48"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1C32C1D5" w14:textId="77777777" w:rsidR="00545E2A" w:rsidRPr="00F1638E" w:rsidRDefault="00545E2A" w:rsidP="000717DB">
            <w:pPr>
              <w:tabs>
                <w:tab w:val="right" w:pos="8640"/>
              </w:tabs>
            </w:pPr>
            <w:r>
              <w:t>1110</w:t>
            </w:r>
          </w:p>
        </w:tc>
        <w:tc>
          <w:tcPr>
            <w:tcW w:w="2693" w:type="dxa"/>
            <w:vAlign w:val="center"/>
          </w:tcPr>
          <w:p w14:paraId="6242BC9A" w14:textId="77777777" w:rsidR="00545E2A" w:rsidRPr="00F1638E" w:rsidRDefault="00545E2A" w:rsidP="000717DB">
            <w:pPr>
              <w:tabs>
                <w:tab w:val="right" w:pos="8640"/>
              </w:tabs>
              <w:rPr>
                <w:rFonts w:cstheme="minorHAnsi"/>
              </w:rPr>
            </w:pPr>
            <w:r>
              <w:rPr>
                <w:rFonts w:cstheme="minorHAnsi"/>
              </w:rPr>
              <w:t>-</w:t>
            </w:r>
          </w:p>
        </w:tc>
      </w:tr>
      <w:tr w:rsidR="00545E2A" w:rsidRPr="00F1638E" w14:paraId="77178D14" w14:textId="77777777" w:rsidTr="00F5492D">
        <w:trPr>
          <w:gridAfter w:val="1"/>
          <w:wAfter w:w="13" w:type="dxa"/>
        </w:trPr>
        <w:tc>
          <w:tcPr>
            <w:tcW w:w="1098" w:type="dxa"/>
            <w:vAlign w:val="center"/>
          </w:tcPr>
          <w:p w14:paraId="7F0FDDBA" w14:textId="77777777" w:rsidR="00545E2A" w:rsidRPr="00F1638E" w:rsidRDefault="00545E2A" w:rsidP="000717DB">
            <w:pPr>
              <w:tabs>
                <w:tab w:val="right" w:pos="8640"/>
              </w:tabs>
              <w:jc w:val="center"/>
              <w:rPr>
                <w:rFonts w:cstheme="minorHAnsi"/>
              </w:rPr>
            </w:pPr>
            <w:r>
              <w:rPr>
                <w:rFonts w:cstheme="minorHAnsi"/>
              </w:rPr>
              <w:t>03-102</w:t>
            </w:r>
          </w:p>
        </w:tc>
        <w:tc>
          <w:tcPr>
            <w:tcW w:w="2487" w:type="dxa"/>
            <w:vAlign w:val="center"/>
          </w:tcPr>
          <w:p w14:paraId="1EBA20E8" w14:textId="16CF155E" w:rsidR="00545E2A" w:rsidRPr="00F1638E" w:rsidRDefault="00545E2A" w:rsidP="000717DB">
            <w:pPr>
              <w:tabs>
                <w:tab w:val="right" w:pos="8640"/>
              </w:tabs>
              <w:jc w:val="center"/>
              <w:rPr>
                <w:rFonts w:cstheme="minorHAnsi"/>
              </w:rPr>
            </w:pPr>
            <w:r w:rsidRPr="00C86757">
              <w:rPr>
                <w:rFonts w:cstheme="minorHAnsi"/>
              </w:rPr>
              <w:t>Publication, promotion</w:t>
            </w:r>
            <w:r w:rsidR="000B6062">
              <w:rPr>
                <w:rFonts w:cstheme="minorHAnsi"/>
              </w:rPr>
              <w:t>s</w:t>
            </w:r>
            <w:r w:rsidRPr="00C86757">
              <w:rPr>
                <w:rFonts w:cstheme="minorHAnsi"/>
              </w:rPr>
              <w:t xml:space="preserve"> et publicité</w:t>
            </w:r>
            <w:r w:rsidR="000B6062">
              <w:rPr>
                <w:rFonts w:cstheme="minorHAnsi"/>
              </w:rPr>
              <w:t>s</w:t>
            </w:r>
          </w:p>
        </w:tc>
        <w:tc>
          <w:tcPr>
            <w:tcW w:w="2474" w:type="dxa"/>
            <w:vAlign w:val="center"/>
          </w:tcPr>
          <w:p w14:paraId="658D3354" w14:textId="77777777" w:rsidR="00545E2A" w:rsidRPr="00F1638E" w:rsidRDefault="00545E2A" w:rsidP="000717DB">
            <w:pPr>
              <w:tabs>
                <w:tab w:val="right" w:pos="8640"/>
              </w:tabs>
              <w:rPr>
                <w:rFonts w:cstheme="minorHAnsi"/>
              </w:rPr>
            </w:pPr>
            <w:r>
              <w:rPr>
                <w:rFonts w:cstheme="minorHAnsi"/>
              </w:rPr>
              <w:t>111-120, 111-130, 111-140, 111-150, 111-160, 112-160, 501-122, 502-122, 503-122, 706-107</w:t>
            </w:r>
          </w:p>
        </w:tc>
        <w:tc>
          <w:tcPr>
            <w:tcW w:w="2625" w:type="dxa"/>
            <w:vAlign w:val="center"/>
          </w:tcPr>
          <w:p w14:paraId="74F70F8E" w14:textId="77777777" w:rsidR="00545E2A" w:rsidRPr="00F1638E" w:rsidRDefault="00545E2A" w:rsidP="000717DB">
            <w:pPr>
              <w:tabs>
                <w:tab w:val="right" w:pos="8640"/>
              </w:tabs>
            </w:pPr>
            <w:r>
              <w:t>1120, 7120, 7410</w:t>
            </w:r>
          </w:p>
        </w:tc>
        <w:tc>
          <w:tcPr>
            <w:tcW w:w="2693" w:type="dxa"/>
            <w:vAlign w:val="center"/>
          </w:tcPr>
          <w:p w14:paraId="451CA5F5" w14:textId="77777777" w:rsidR="00545E2A" w:rsidRPr="00F1638E" w:rsidRDefault="00545E2A" w:rsidP="000717DB">
            <w:pPr>
              <w:tabs>
                <w:tab w:val="right" w:pos="8640"/>
              </w:tabs>
              <w:rPr>
                <w:rFonts w:cstheme="minorHAnsi"/>
              </w:rPr>
            </w:pPr>
            <w:r>
              <w:rPr>
                <w:rFonts w:cstheme="minorHAnsi"/>
              </w:rPr>
              <w:t>-</w:t>
            </w:r>
          </w:p>
        </w:tc>
      </w:tr>
      <w:tr w:rsidR="00545E2A" w:rsidRPr="00F1638E" w14:paraId="19FECD83" w14:textId="77777777" w:rsidTr="00F5492D">
        <w:trPr>
          <w:gridAfter w:val="1"/>
          <w:wAfter w:w="13" w:type="dxa"/>
        </w:trPr>
        <w:tc>
          <w:tcPr>
            <w:tcW w:w="1098" w:type="dxa"/>
            <w:vAlign w:val="center"/>
          </w:tcPr>
          <w:p w14:paraId="5D8C39BD" w14:textId="77777777" w:rsidR="00545E2A" w:rsidRPr="00F1638E" w:rsidRDefault="00545E2A" w:rsidP="000717DB">
            <w:pPr>
              <w:tabs>
                <w:tab w:val="right" w:pos="8640"/>
              </w:tabs>
              <w:jc w:val="center"/>
              <w:rPr>
                <w:rFonts w:cstheme="minorHAnsi"/>
              </w:rPr>
            </w:pPr>
            <w:r>
              <w:rPr>
                <w:rFonts w:cstheme="minorHAnsi"/>
              </w:rPr>
              <w:t>03-103</w:t>
            </w:r>
          </w:p>
        </w:tc>
        <w:tc>
          <w:tcPr>
            <w:tcW w:w="2487" w:type="dxa"/>
            <w:vAlign w:val="center"/>
          </w:tcPr>
          <w:p w14:paraId="67900311" w14:textId="13A891C9" w:rsidR="00545E2A" w:rsidRPr="00F1638E" w:rsidRDefault="00545E2A" w:rsidP="000717DB">
            <w:pPr>
              <w:tabs>
                <w:tab w:val="right" w:pos="8640"/>
              </w:tabs>
              <w:jc w:val="center"/>
              <w:rPr>
                <w:rFonts w:cstheme="minorHAnsi"/>
              </w:rPr>
            </w:pPr>
            <w:r w:rsidRPr="00C86757">
              <w:rPr>
                <w:rFonts w:cstheme="minorHAnsi"/>
              </w:rPr>
              <w:t>Banque</w:t>
            </w:r>
            <w:r w:rsidR="003C0800">
              <w:rPr>
                <w:rFonts w:cstheme="minorHAnsi"/>
              </w:rPr>
              <w:t>s</w:t>
            </w:r>
            <w:r w:rsidRPr="00C86757">
              <w:rPr>
                <w:rFonts w:cstheme="minorHAnsi"/>
              </w:rPr>
              <w:t xml:space="preserve"> de photographies</w:t>
            </w:r>
          </w:p>
        </w:tc>
        <w:tc>
          <w:tcPr>
            <w:tcW w:w="2474" w:type="dxa"/>
            <w:vAlign w:val="center"/>
          </w:tcPr>
          <w:p w14:paraId="1AD2833D" w14:textId="77777777" w:rsidR="00545E2A" w:rsidRPr="00F1638E" w:rsidRDefault="00545E2A" w:rsidP="000717DB">
            <w:pPr>
              <w:tabs>
                <w:tab w:val="right" w:pos="8640"/>
              </w:tabs>
              <w:rPr>
                <w:rFonts w:cstheme="minorHAnsi"/>
              </w:rPr>
            </w:pPr>
          </w:p>
        </w:tc>
        <w:tc>
          <w:tcPr>
            <w:tcW w:w="2625" w:type="dxa"/>
            <w:vAlign w:val="center"/>
          </w:tcPr>
          <w:p w14:paraId="19016965" w14:textId="77777777" w:rsidR="00545E2A" w:rsidRPr="00F1638E" w:rsidRDefault="00545E2A" w:rsidP="000717DB">
            <w:pPr>
              <w:tabs>
                <w:tab w:val="right" w:pos="8640"/>
              </w:tabs>
            </w:pPr>
            <w:r>
              <w:t>-</w:t>
            </w:r>
          </w:p>
        </w:tc>
        <w:tc>
          <w:tcPr>
            <w:tcW w:w="2693" w:type="dxa"/>
            <w:vAlign w:val="center"/>
          </w:tcPr>
          <w:p w14:paraId="6634FDF0" w14:textId="77777777" w:rsidR="00545E2A" w:rsidRPr="00F1638E" w:rsidRDefault="00545E2A" w:rsidP="000717DB">
            <w:pPr>
              <w:tabs>
                <w:tab w:val="right" w:pos="8640"/>
              </w:tabs>
              <w:rPr>
                <w:rFonts w:cstheme="minorHAnsi"/>
              </w:rPr>
            </w:pPr>
            <w:r>
              <w:rPr>
                <w:rFonts w:cstheme="minorHAnsi"/>
              </w:rPr>
              <w:t>-</w:t>
            </w:r>
          </w:p>
        </w:tc>
      </w:tr>
      <w:tr w:rsidR="00545E2A" w:rsidRPr="00F1638E" w14:paraId="678F0B3C" w14:textId="77777777" w:rsidTr="00F5492D">
        <w:trPr>
          <w:gridAfter w:val="1"/>
          <w:wAfter w:w="13" w:type="dxa"/>
        </w:trPr>
        <w:tc>
          <w:tcPr>
            <w:tcW w:w="1098" w:type="dxa"/>
            <w:vAlign w:val="center"/>
          </w:tcPr>
          <w:p w14:paraId="5F1ECE97" w14:textId="77777777" w:rsidR="00545E2A" w:rsidRPr="00F1638E" w:rsidRDefault="00545E2A" w:rsidP="000717DB">
            <w:pPr>
              <w:tabs>
                <w:tab w:val="right" w:pos="8640"/>
              </w:tabs>
              <w:jc w:val="center"/>
              <w:rPr>
                <w:rFonts w:cstheme="minorHAnsi"/>
              </w:rPr>
            </w:pPr>
            <w:r>
              <w:rPr>
                <w:rFonts w:cstheme="minorHAnsi"/>
              </w:rPr>
              <w:t>03-104</w:t>
            </w:r>
          </w:p>
        </w:tc>
        <w:tc>
          <w:tcPr>
            <w:tcW w:w="2487" w:type="dxa"/>
            <w:vAlign w:val="center"/>
          </w:tcPr>
          <w:p w14:paraId="3BE852F1" w14:textId="042DBDF6" w:rsidR="00545E2A" w:rsidRPr="00F1638E" w:rsidRDefault="00545E2A" w:rsidP="000717DB">
            <w:pPr>
              <w:tabs>
                <w:tab w:val="right" w:pos="8640"/>
              </w:tabs>
              <w:jc w:val="center"/>
              <w:rPr>
                <w:rFonts w:cstheme="minorHAnsi"/>
              </w:rPr>
            </w:pPr>
            <w:r w:rsidRPr="00C86757">
              <w:rPr>
                <w:rFonts w:cstheme="minorHAnsi"/>
              </w:rPr>
              <w:t>Sites Web</w:t>
            </w:r>
            <w:r w:rsidR="00E83D83">
              <w:rPr>
                <w:rFonts w:cstheme="minorHAnsi"/>
              </w:rPr>
              <w:t xml:space="preserve"> et</w:t>
            </w:r>
            <w:r w:rsidRPr="00C86757">
              <w:rPr>
                <w:rFonts w:cstheme="minorHAnsi"/>
              </w:rPr>
              <w:t xml:space="preserve"> portails</w:t>
            </w:r>
          </w:p>
        </w:tc>
        <w:tc>
          <w:tcPr>
            <w:tcW w:w="2474" w:type="dxa"/>
            <w:vAlign w:val="center"/>
          </w:tcPr>
          <w:p w14:paraId="5AC2CA74" w14:textId="77777777" w:rsidR="00545E2A" w:rsidRPr="00F1638E" w:rsidRDefault="00545E2A" w:rsidP="000717DB">
            <w:pPr>
              <w:tabs>
                <w:tab w:val="right" w:pos="8640"/>
              </w:tabs>
              <w:rPr>
                <w:rFonts w:cstheme="minorHAnsi"/>
              </w:rPr>
            </w:pPr>
            <w:r>
              <w:rPr>
                <w:rFonts w:cstheme="minorHAnsi"/>
              </w:rPr>
              <w:t>111-141</w:t>
            </w:r>
          </w:p>
        </w:tc>
        <w:tc>
          <w:tcPr>
            <w:tcW w:w="2625" w:type="dxa"/>
            <w:vAlign w:val="center"/>
          </w:tcPr>
          <w:p w14:paraId="7DDDBB59" w14:textId="77777777" w:rsidR="00545E2A" w:rsidRPr="00F1638E" w:rsidRDefault="00545E2A" w:rsidP="000717DB">
            <w:pPr>
              <w:tabs>
                <w:tab w:val="right" w:pos="8640"/>
              </w:tabs>
            </w:pPr>
            <w:r>
              <w:t>7110, 7420</w:t>
            </w:r>
          </w:p>
        </w:tc>
        <w:tc>
          <w:tcPr>
            <w:tcW w:w="2693" w:type="dxa"/>
            <w:vAlign w:val="center"/>
          </w:tcPr>
          <w:p w14:paraId="3E694529" w14:textId="77777777" w:rsidR="00545E2A" w:rsidRPr="00F1638E" w:rsidRDefault="00545E2A" w:rsidP="000717DB">
            <w:pPr>
              <w:tabs>
                <w:tab w:val="right" w:pos="8640"/>
              </w:tabs>
              <w:rPr>
                <w:rFonts w:cstheme="minorHAnsi"/>
              </w:rPr>
            </w:pPr>
            <w:r>
              <w:rPr>
                <w:rFonts w:cstheme="minorHAnsi"/>
              </w:rPr>
              <w:t>-</w:t>
            </w:r>
          </w:p>
        </w:tc>
      </w:tr>
      <w:tr w:rsidR="00545E2A" w:rsidRPr="00F1638E" w14:paraId="2CAF988B" w14:textId="77777777" w:rsidTr="00F5492D">
        <w:trPr>
          <w:gridAfter w:val="1"/>
          <w:wAfter w:w="13" w:type="dxa"/>
        </w:trPr>
        <w:tc>
          <w:tcPr>
            <w:tcW w:w="1098" w:type="dxa"/>
            <w:vAlign w:val="center"/>
          </w:tcPr>
          <w:p w14:paraId="75AEF8BA" w14:textId="77777777" w:rsidR="00545E2A" w:rsidRPr="00F1638E" w:rsidRDefault="00545E2A" w:rsidP="000717DB">
            <w:pPr>
              <w:tabs>
                <w:tab w:val="right" w:pos="8640"/>
              </w:tabs>
              <w:jc w:val="center"/>
              <w:rPr>
                <w:rFonts w:cstheme="minorHAnsi"/>
              </w:rPr>
            </w:pPr>
            <w:r>
              <w:rPr>
                <w:rFonts w:cstheme="minorHAnsi"/>
              </w:rPr>
              <w:t>03-105</w:t>
            </w:r>
          </w:p>
        </w:tc>
        <w:tc>
          <w:tcPr>
            <w:tcW w:w="2487" w:type="dxa"/>
            <w:vAlign w:val="center"/>
          </w:tcPr>
          <w:p w14:paraId="5488E20B" w14:textId="77777777" w:rsidR="00545E2A" w:rsidRPr="00F1638E" w:rsidRDefault="00545E2A" w:rsidP="000717DB">
            <w:pPr>
              <w:tabs>
                <w:tab w:val="right" w:pos="8640"/>
              </w:tabs>
              <w:jc w:val="center"/>
              <w:rPr>
                <w:rFonts w:cstheme="minorHAnsi"/>
              </w:rPr>
            </w:pPr>
            <w:r w:rsidRPr="00C86757">
              <w:rPr>
                <w:rFonts w:cstheme="minorHAnsi"/>
              </w:rPr>
              <w:t>Dépôt légal</w:t>
            </w:r>
          </w:p>
        </w:tc>
        <w:tc>
          <w:tcPr>
            <w:tcW w:w="2474" w:type="dxa"/>
            <w:vAlign w:val="center"/>
          </w:tcPr>
          <w:p w14:paraId="22549E2F"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234530EA" w14:textId="77777777" w:rsidR="00545E2A" w:rsidRPr="00F1638E" w:rsidRDefault="00545E2A" w:rsidP="000717DB">
            <w:pPr>
              <w:tabs>
                <w:tab w:val="right" w:pos="8640"/>
              </w:tabs>
            </w:pPr>
            <w:r>
              <w:t>-</w:t>
            </w:r>
          </w:p>
        </w:tc>
        <w:tc>
          <w:tcPr>
            <w:tcW w:w="2693" w:type="dxa"/>
            <w:vAlign w:val="center"/>
          </w:tcPr>
          <w:p w14:paraId="3072518F" w14:textId="77777777" w:rsidR="00545E2A" w:rsidRPr="00F1638E" w:rsidRDefault="00545E2A" w:rsidP="000717DB">
            <w:pPr>
              <w:tabs>
                <w:tab w:val="right" w:pos="8640"/>
              </w:tabs>
              <w:rPr>
                <w:rFonts w:cstheme="minorHAnsi"/>
              </w:rPr>
            </w:pPr>
            <w:r>
              <w:rPr>
                <w:rFonts w:cstheme="minorHAnsi"/>
              </w:rPr>
              <w:t>-</w:t>
            </w:r>
          </w:p>
        </w:tc>
      </w:tr>
      <w:tr w:rsidR="00545E2A" w:rsidRPr="00F1638E" w14:paraId="6F42D5D0" w14:textId="77777777" w:rsidTr="00F5492D">
        <w:trPr>
          <w:gridAfter w:val="1"/>
          <w:wAfter w:w="13" w:type="dxa"/>
        </w:trPr>
        <w:tc>
          <w:tcPr>
            <w:tcW w:w="1098" w:type="dxa"/>
            <w:vAlign w:val="center"/>
          </w:tcPr>
          <w:p w14:paraId="677BCBCF" w14:textId="77777777" w:rsidR="00545E2A" w:rsidRDefault="00545E2A" w:rsidP="000717DB">
            <w:pPr>
              <w:tabs>
                <w:tab w:val="right" w:pos="8640"/>
              </w:tabs>
              <w:jc w:val="center"/>
              <w:rPr>
                <w:rFonts w:cstheme="minorHAnsi"/>
              </w:rPr>
            </w:pPr>
            <w:r>
              <w:rPr>
                <w:rFonts w:cstheme="minorHAnsi"/>
              </w:rPr>
              <w:t>03-106</w:t>
            </w:r>
          </w:p>
        </w:tc>
        <w:tc>
          <w:tcPr>
            <w:tcW w:w="2487" w:type="dxa"/>
            <w:vAlign w:val="center"/>
          </w:tcPr>
          <w:p w14:paraId="1346B0B3" w14:textId="77777777" w:rsidR="00545E2A" w:rsidRPr="00C86757" w:rsidRDefault="00545E2A" w:rsidP="000717DB">
            <w:pPr>
              <w:tabs>
                <w:tab w:val="right" w:pos="8640"/>
              </w:tabs>
              <w:jc w:val="center"/>
              <w:rPr>
                <w:rFonts w:cstheme="minorHAnsi"/>
              </w:rPr>
            </w:pPr>
            <w:r w:rsidRPr="00C86757">
              <w:rPr>
                <w:rFonts w:cstheme="minorHAnsi"/>
              </w:rPr>
              <w:t>Communications internes</w:t>
            </w:r>
          </w:p>
        </w:tc>
        <w:tc>
          <w:tcPr>
            <w:tcW w:w="2474" w:type="dxa"/>
            <w:vAlign w:val="center"/>
          </w:tcPr>
          <w:p w14:paraId="19F5771B"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78E7037F" w14:textId="77777777" w:rsidR="00545E2A" w:rsidRPr="00F1638E" w:rsidRDefault="00545E2A" w:rsidP="000717DB">
            <w:pPr>
              <w:tabs>
                <w:tab w:val="right" w:pos="8640"/>
              </w:tabs>
            </w:pPr>
            <w:r>
              <w:t>-</w:t>
            </w:r>
          </w:p>
        </w:tc>
        <w:tc>
          <w:tcPr>
            <w:tcW w:w="2693" w:type="dxa"/>
            <w:vAlign w:val="center"/>
          </w:tcPr>
          <w:p w14:paraId="517E2449" w14:textId="77777777" w:rsidR="00545E2A" w:rsidRPr="00F1638E" w:rsidRDefault="00545E2A" w:rsidP="000717DB">
            <w:pPr>
              <w:tabs>
                <w:tab w:val="right" w:pos="8640"/>
              </w:tabs>
              <w:rPr>
                <w:rFonts w:cstheme="minorHAnsi"/>
              </w:rPr>
            </w:pPr>
            <w:r>
              <w:rPr>
                <w:rFonts w:cstheme="minorHAnsi"/>
              </w:rPr>
              <w:t>-</w:t>
            </w:r>
          </w:p>
        </w:tc>
      </w:tr>
      <w:tr w:rsidR="00545E2A" w:rsidRPr="00F1638E" w14:paraId="67E03DD3" w14:textId="77777777" w:rsidTr="00F5492D">
        <w:trPr>
          <w:gridAfter w:val="1"/>
          <w:wAfter w:w="13" w:type="dxa"/>
        </w:trPr>
        <w:tc>
          <w:tcPr>
            <w:tcW w:w="1098" w:type="dxa"/>
            <w:vAlign w:val="center"/>
          </w:tcPr>
          <w:p w14:paraId="72118FD6" w14:textId="77777777" w:rsidR="00545E2A" w:rsidRPr="00C86757" w:rsidRDefault="00545E2A" w:rsidP="000717DB">
            <w:pPr>
              <w:tabs>
                <w:tab w:val="right" w:pos="8640"/>
              </w:tabs>
              <w:jc w:val="center"/>
              <w:rPr>
                <w:rFonts w:cstheme="minorHAnsi"/>
                <w:b/>
                <w:bCs/>
              </w:rPr>
            </w:pPr>
            <w:r w:rsidRPr="00C86757">
              <w:rPr>
                <w:rFonts w:cstheme="minorHAnsi"/>
                <w:b/>
                <w:bCs/>
              </w:rPr>
              <w:t>03-200</w:t>
            </w:r>
          </w:p>
        </w:tc>
        <w:tc>
          <w:tcPr>
            <w:tcW w:w="2487" w:type="dxa"/>
            <w:vAlign w:val="center"/>
          </w:tcPr>
          <w:p w14:paraId="26C7E793" w14:textId="77777777" w:rsidR="00545E2A" w:rsidRPr="00C86757" w:rsidRDefault="00545E2A" w:rsidP="000717DB">
            <w:pPr>
              <w:tabs>
                <w:tab w:val="right" w:pos="8640"/>
              </w:tabs>
              <w:jc w:val="center"/>
              <w:rPr>
                <w:rFonts w:cstheme="minorHAnsi"/>
                <w:b/>
                <w:bCs/>
              </w:rPr>
            </w:pPr>
            <w:bookmarkStart w:id="5" w:name="_Toc63839925"/>
            <w:r w:rsidRPr="00C86757">
              <w:rPr>
                <w:rFonts w:cstheme="minorHAnsi"/>
                <w:b/>
                <w:bCs/>
              </w:rPr>
              <w:t>Gestion des événements et des activités de reconnaissance</w:t>
            </w:r>
            <w:bookmarkEnd w:id="5"/>
          </w:p>
        </w:tc>
        <w:tc>
          <w:tcPr>
            <w:tcW w:w="2474" w:type="dxa"/>
            <w:vAlign w:val="center"/>
          </w:tcPr>
          <w:p w14:paraId="5E0BBC5B"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0345D39E" w14:textId="77777777" w:rsidR="00545E2A" w:rsidRPr="00F1638E" w:rsidRDefault="00545E2A" w:rsidP="000717DB">
            <w:pPr>
              <w:tabs>
                <w:tab w:val="right" w:pos="8640"/>
              </w:tabs>
              <w:rPr>
                <w:rFonts w:cstheme="minorHAnsi"/>
              </w:rPr>
            </w:pPr>
            <w:r>
              <w:t>-</w:t>
            </w:r>
          </w:p>
        </w:tc>
        <w:tc>
          <w:tcPr>
            <w:tcW w:w="2693" w:type="dxa"/>
            <w:vAlign w:val="center"/>
          </w:tcPr>
          <w:p w14:paraId="28D3FEBC" w14:textId="77777777" w:rsidR="00545E2A" w:rsidRPr="00F1638E" w:rsidRDefault="00545E2A" w:rsidP="000717DB">
            <w:pPr>
              <w:tabs>
                <w:tab w:val="right" w:pos="8640"/>
              </w:tabs>
              <w:rPr>
                <w:rFonts w:cstheme="minorHAnsi"/>
              </w:rPr>
            </w:pPr>
            <w:r w:rsidRPr="00F1638E">
              <w:rPr>
                <w:rFonts w:cstheme="minorHAnsi"/>
              </w:rPr>
              <w:t>-</w:t>
            </w:r>
          </w:p>
        </w:tc>
      </w:tr>
      <w:tr w:rsidR="00545E2A" w:rsidRPr="00F1638E" w14:paraId="7EECC670" w14:textId="77777777" w:rsidTr="00F5492D">
        <w:trPr>
          <w:gridAfter w:val="1"/>
          <w:wAfter w:w="13" w:type="dxa"/>
        </w:trPr>
        <w:tc>
          <w:tcPr>
            <w:tcW w:w="1098" w:type="dxa"/>
            <w:vAlign w:val="center"/>
          </w:tcPr>
          <w:p w14:paraId="20B0BC18" w14:textId="77777777" w:rsidR="00545E2A" w:rsidRPr="00F1638E" w:rsidRDefault="00545E2A" w:rsidP="000717DB">
            <w:pPr>
              <w:tabs>
                <w:tab w:val="right" w:pos="8640"/>
              </w:tabs>
              <w:jc w:val="center"/>
              <w:rPr>
                <w:rFonts w:cstheme="minorHAnsi"/>
              </w:rPr>
            </w:pPr>
            <w:r>
              <w:rPr>
                <w:rFonts w:cstheme="minorHAnsi"/>
              </w:rPr>
              <w:t>03-201</w:t>
            </w:r>
          </w:p>
        </w:tc>
        <w:tc>
          <w:tcPr>
            <w:tcW w:w="2487" w:type="dxa"/>
            <w:vAlign w:val="center"/>
          </w:tcPr>
          <w:p w14:paraId="372CA289" w14:textId="77777777" w:rsidR="00545E2A" w:rsidRPr="00F1638E" w:rsidRDefault="00545E2A" w:rsidP="000717DB">
            <w:pPr>
              <w:tabs>
                <w:tab w:val="right" w:pos="8640"/>
              </w:tabs>
              <w:jc w:val="center"/>
              <w:rPr>
                <w:rFonts w:cstheme="minorHAnsi"/>
              </w:rPr>
            </w:pPr>
            <w:r w:rsidRPr="00C86757">
              <w:rPr>
                <w:rFonts w:cstheme="minorHAnsi"/>
              </w:rPr>
              <w:t>Événements</w:t>
            </w:r>
          </w:p>
        </w:tc>
        <w:tc>
          <w:tcPr>
            <w:tcW w:w="2474" w:type="dxa"/>
            <w:vAlign w:val="center"/>
          </w:tcPr>
          <w:p w14:paraId="466435FD" w14:textId="77777777" w:rsidR="00545E2A" w:rsidRPr="00F1638E" w:rsidRDefault="00545E2A" w:rsidP="000717DB">
            <w:pPr>
              <w:tabs>
                <w:tab w:val="right" w:pos="8640"/>
              </w:tabs>
              <w:rPr>
                <w:rFonts w:cstheme="minorHAnsi"/>
              </w:rPr>
            </w:pPr>
            <w:r>
              <w:rPr>
                <w:rFonts w:cstheme="minorHAnsi"/>
              </w:rPr>
              <w:t>112-130, 112-140</w:t>
            </w:r>
          </w:p>
        </w:tc>
        <w:tc>
          <w:tcPr>
            <w:tcW w:w="2625" w:type="dxa"/>
            <w:vAlign w:val="center"/>
          </w:tcPr>
          <w:p w14:paraId="0D780B0C" w14:textId="77777777" w:rsidR="00545E2A" w:rsidRPr="00F1638E" w:rsidRDefault="00545E2A" w:rsidP="000717DB">
            <w:pPr>
              <w:tabs>
                <w:tab w:val="right" w:pos="8640"/>
              </w:tabs>
            </w:pPr>
            <w:r>
              <w:t>7310, 7330</w:t>
            </w:r>
          </w:p>
        </w:tc>
        <w:tc>
          <w:tcPr>
            <w:tcW w:w="2693" w:type="dxa"/>
            <w:vAlign w:val="center"/>
          </w:tcPr>
          <w:p w14:paraId="514C808F" w14:textId="77777777" w:rsidR="00545E2A" w:rsidRPr="00F1638E" w:rsidRDefault="00545E2A" w:rsidP="000717DB">
            <w:pPr>
              <w:tabs>
                <w:tab w:val="right" w:pos="8640"/>
              </w:tabs>
              <w:rPr>
                <w:rFonts w:cstheme="minorHAnsi"/>
              </w:rPr>
            </w:pPr>
            <w:r>
              <w:rPr>
                <w:rFonts w:cstheme="minorHAnsi"/>
              </w:rPr>
              <w:t>116</w:t>
            </w:r>
          </w:p>
        </w:tc>
      </w:tr>
      <w:tr w:rsidR="00545E2A" w:rsidRPr="00F1638E" w14:paraId="0FC32832" w14:textId="77777777" w:rsidTr="00F5492D">
        <w:trPr>
          <w:gridAfter w:val="1"/>
          <w:wAfter w:w="13" w:type="dxa"/>
        </w:trPr>
        <w:tc>
          <w:tcPr>
            <w:tcW w:w="1098" w:type="dxa"/>
            <w:vAlign w:val="center"/>
          </w:tcPr>
          <w:p w14:paraId="5C85A462" w14:textId="77777777" w:rsidR="00545E2A" w:rsidRPr="00F1638E" w:rsidRDefault="00545E2A" w:rsidP="000717DB">
            <w:pPr>
              <w:tabs>
                <w:tab w:val="right" w:pos="8640"/>
              </w:tabs>
              <w:jc w:val="center"/>
              <w:rPr>
                <w:rFonts w:cstheme="minorHAnsi"/>
              </w:rPr>
            </w:pPr>
            <w:r>
              <w:rPr>
                <w:rFonts w:cstheme="minorHAnsi"/>
              </w:rPr>
              <w:t>03-202</w:t>
            </w:r>
          </w:p>
        </w:tc>
        <w:tc>
          <w:tcPr>
            <w:tcW w:w="2487" w:type="dxa"/>
            <w:vAlign w:val="center"/>
          </w:tcPr>
          <w:p w14:paraId="0E001A72" w14:textId="77777777" w:rsidR="00545E2A" w:rsidRPr="00F1638E" w:rsidRDefault="00545E2A" w:rsidP="000717DB">
            <w:pPr>
              <w:tabs>
                <w:tab w:val="right" w:pos="8640"/>
              </w:tabs>
              <w:jc w:val="center"/>
              <w:rPr>
                <w:rFonts w:cstheme="minorHAnsi"/>
              </w:rPr>
            </w:pPr>
            <w:r w:rsidRPr="00C86757">
              <w:rPr>
                <w:rFonts w:cstheme="minorHAnsi"/>
              </w:rPr>
              <w:t>Reconnaissance et concours</w:t>
            </w:r>
          </w:p>
        </w:tc>
        <w:tc>
          <w:tcPr>
            <w:tcW w:w="2474" w:type="dxa"/>
            <w:vAlign w:val="center"/>
          </w:tcPr>
          <w:p w14:paraId="35034EE6" w14:textId="77777777" w:rsidR="00545E2A" w:rsidRPr="00F1638E" w:rsidRDefault="00545E2A" w:rsidP="000717DB">
            <w:pPr>
              <w:tabs>
                <w:tab w:val="right" w:pos="8640"/>
              </w:tabs>
              <w:rPr>
                <w:rFonts w:cstheme="minorHAnsi"/>
              </w:rPr>
            </w:pPr>
            <w:r>
              <w:rPr>
                <w:rFonts w:cstheme="minorHAnsi"/>
              </w:rPr>
              <w:t>112-150, 705-100, 705-101, 705-102</w:t>
            </w:r>
          </w:p>
        </w:tc>
        <w:tc>
          <w:tcPr>
            <w:tcW w:w="2625" w:type="dxa"/>
            <w:vAlign w:val="center"/>
          </w:tcPr>
          <w:p w14:paraId="5AF68BF8" w14:textId="77777777" w:rsidR="00545E2A" w:rsidRPr="00F1638E" w:rsidRDefault="00545E2A" w:rsidP="000717DB">
            <w:pPr>
              <w:tabs>
                <w:tab w:val="right" w:pos="8640"/>
              </w:tabs>
            </w:pPr>
            <w:r>
              <w:t>7320</w:t>
            </w:r>
          </w:p>
        </w:tc>
        <w:tc>
          <w:tcPr>
            <w:tcW w:w="2693" w:type="dxa"/>
            <w:vAlign w:val="center"/>
          </w:tcPr>
          <w:p w14:paraId="3F648EB2" w14:textId="77777777" w:rsidR="00545E2A" w:rsidRPr="00F1638E" w:rsidRDefault="00545E2A" w:rsidP="000717DB">
            <w:pPr>
              <w:tabs>
                <w:tab w:val="right" w:pos="8640"/>
              </w:tabs>
              <w:rPr>
                <w:rFonts w:cstheme="minorHAnsi"/>
              </w:rPr>
            </w:pPr>
            <w:r>
              <w:rPr>
                <w:rFonts w:cstheme="minorHAnsi"/>
              </w:rPr>
              <w:t>-</w:t>
            </w:r>
          </w:p>
        </w:tc>
      </w:tr>
      <w:tr w:rsidR="00545E2A" w:rsidRPr="00F1638E" w14:paraId="58B3B916" w14:textId="77777777" w:rsidTr="00F5492D">
        <w:trPr>
          <w:gridAfter w:val="1"/>
          <w:wAfter w:w="13" w:type="dxa"/>
        </w:trPr>
        <w:tc>
          <w:tcPr>
            <w:tcW w:w="1098" w:type="dxa"/>
            <w:vAlign w:val="center"/>
          </w:tcPr>
          <w:p w14:paraId="4CE9BE5C" w14:textId="77777777" w:rsidR="00545E2A" w:rsidRPr="004C49AB" w:rsidRDefault="00545E2A" w:rsidP="000717DB">
            <w:pPr>
              <w:tabs>
                <w:tab w:val="right" w:pos="8640"/>
              </w:tabs>
              <w:jc w:val="center"/>
              <w:rPr>
                <w:rFonts w:cstheme="minorHAnsi"/>
                <w:b/>
                <w:bCs/>
              </w:rPr>
            </w:pPr>
            <w:r w:rsidRPr="004C49AB">
              <w:rPr>
                <w:rFonts w:cstheme="minorHAnsi"/>
                <w:b/>
                <w:bCs/>
              </w:rPr>
              <w:t>03-300</w:t>
            </w:r>
          </w:p>
        </w:tc>
        <w:tc>
          <w:tcPr>
            <w:tcW w:w="2487" w:type="dxa"/>
            <w:vAlign w:val="center"/>
          </w:tcPr>
          <w:p w14:paraId="3E38B21A" w14:textId="77777777" w:rsidR="00545E2A" w:rsidRPr="004C49AB" w:rsidRDefault="00545E2A" w:rsidP="000717DB">
            <w:pPr>
              <w:tabs>
                <w:tab w:val="right" w:pos="8640"/>
              </w:tabs>
              <w:jc w:val="center"/>
              <w:rPr>
                <w:rFonts w:cstheme="minorHAnsi"/>
                <w:b/>
                <w:bCs/>
              </w:rPr>
            </w:pPr>
            <w:r w:rsidRPr="004C49AB">
              <w:rPr>
                <w:rFonts w:cstheme="minorHAnsi"/>
                <w:b/>
                <w:bCs/>
              </w:rPr>
              <w:t>Gestion des relations externes</w:t>
            </w:r>
          </w:p>
        </w:tc>
        <w:tc>
          <w:tcPr>
            <w:tcW w:w="2474" w:type="dxa"/>
            <w:vAlign w:val="center"/>
          </w:tcPr>
          <w:p w14:paraId="201571C1" w14:textId="77777777" w:rsidR="00545E2A" w:rsidRPr="00F1638E" w:rsidRDefault="00545E2A" w:rsidP="000717DB">
            <w:pPr>
              <w:tabs>
                <w:tab w:val="right" w:pos="8640"/>
              </w:tabs>
              <w:rPr>
                <w:rFonts w:cstheme="minorHAnsi"/>
              </w:rPr>
            </w:pPr>
            <w:r>
              <w:rPr>
                <w:rFonts w:cstheme="minorHAnsi"/>
              </w:rPr>
              <w:t>112-000</w:t>
            </w:r>
          </w:p>
        </w:tc>
        <w:tc>
          <w:tcPr>
            <w:tcW w:w="2625" w:type="dxa"/>
            <w:vAlign w:val="center"/>
          </w:tcPr>
          <w:p w14:paraId="71B9B893" w14:textId="77777777" w:rsidR="00545E2A" w:rsidRPr="00F1638E" w:rsidRDefault="00545E2A" w:rsidP="000717DB">
            <w:pPr>
              <w:tabs>
                <w:tab w:val="right" w:pos="8640"/>
              </w:tabs>
              <w:rPr>
                <w:rFonts w:cstheme="minorHAnsi"/>
              </w:rPr>
            </w:pPr>
            <w:r>
              <w:t>-</w:t>
            </w:r>
          </w:p>
        </w:tc>
        <w:tc>
          <w:tcPr>
            <w:tcW w:w="2693" w:type="dxa"/>
            <w:vAlign w:val="center"/>
          </w:tcPr>
          <w:p w14:paraId="7CEAD9D5" w14:textId="77777777" w:rsidR="00545E2A" w:rsidRPr="00F1638E" w:rsidRDefault="00545E2A" w:rsidP="000717DB">
            <w:pPr>
              <w:tabs>
                <w:tab w:val="right" w:pos="8640"/>
              </w:tabs>
              <w:rPr>
                <w:rFonts w:cstheme="minorHAnsi"/>
              </w:rPr>
            </w:pPr>
            <w:r>
              <w:t>-</w:t>
            </w:r>
          </w:p>
        </w:tc>
      </w:tr>
      <w:tr w:rsidR="00545E2A" w:rsidRPr="00F1638E" w14:paraId="1DFF16B1" w14:textId="77777777" w:rsidTr="00F5492D">
        <w:trPr>
          <w:gridAfter w:val="1"/>
          <w:wAfter w:w="13" w:type="dxa"/>
        </w:trPr>
        <w:tc>
          <w:tcPr>
            <w:tcW w:w="1098" w:type="dxa"/>
            <w:vAlign w:val="center"/>
          </w:tcPr>
          <w:p w14:paraId="01D072D0" w14:textId="77777777" w:rsidR="00545E2A" w:rsidRPr="00F1638E" w:rsidRDefault="00545E2A" w:rsidP="000717DB">
            <w:pPr>
              <w:tabs>
                <w:tab w:val="right" w:pos="8640"/>
              </w:tabs>
              <w:jc w:val="center"/>
              <w:rPr>
                <w:rFonts w:cstheme="minorHAnsi"/>
              </w:rPr>
            </w:pPr>
            <w:r>
              <w:rPr>
                <w:rFonts w:cstheme="minorHAnsi"/>
              </w:rPr>
              <w:t>03-301</w:t>
            </w:r>
          </w:p>
        </w:tc>
        <w:tc>
          <w:tcPr>
            <w:tcW w:w="2487" w:type="dxa"/>
            <w:vAlign w:val="center"/>
          </w:tcPr>
          <w:p w14:paraId="34D145AB" w14:textId="107B8F4E" w:rsidR="00545E2A" w:rsidRPr="00F1638E" w:rsidRDefault="00545E2A" w:rsidP="000717DB">
            <w:pPr>
              <w:tabs>
                <w:tab w:val="right" w:pos="8640"/>
              </w:tabs>
              <w:jc w:val="center"/>
              <w:rPr>
                <w:rFonts w:cstheme="minorHAnsi"/>
              </w:rPr>
            </w:pPr>
            <w:r w:rsidRPr="004C49AB">
              <w:rPr>
                <w:rFonts w:cstheme="minorHAnsi"/>
              </w:rPr>
              <w:t>Projet</w:t>
            </w:r>
            <w:r w:rsidR="00B25C8E">
              <w:rPr>
                <w:rFonts w:cstheme="minorHAnsi"/>
              </w:rPr>
              <w:t>s</w:t>
            </w:r>
            <w:r w:rsidRPr="004C49AB">
              <w:rPr>
                <w:rFonts w:cstheme="minorHAnsi"/>
              </w:rPr>
              <w:t xml:space="preserve"> en partenariat</w:t>
            </w:r>
          </w:p>
        </w:tc>
        <w:tc>
          <w:tcPr>
            <w:tcW w:w="2474" w:type="dxa"/>
            <w:vAlign w:val="center"/>
          </w:tcPr>
          <w:p w14:paraId="5B6A7C20" w14:textId="77777777" w:rsidR="00545E2A" w:rsidRPr="00F1638E" w:rsidRDefault="00545E2A" w:rsidP="000717DB">
            <w:pPr>
              <w:tabs>
                <w:tab w:val="right" w:pos="8640"/>
              </w:tabs>
              <w:rPr>
                <w:rFonts w:cstheme="minorHAnsi"/>
              </w:rPr>
            </w:pPr>
            <w:r>
              <w:rPr>
                <w:rFonts w:cstheme="minorHAnsi"/>
              </w:rPr>
              <w:t>114-000, 114-100, 114-200, 114-210, 114-220, 114-230, 114-240, 114-</w:t>
            </w:r>
            <w:r>
              <w:rPr>
                <w:rFonts w:cstheme="minorHAnsi"/>
              </w:rPr>
              <w:lastRenderedPageBreak/>
              <w:t>241, 114-242, 114-243, 114-244, 114-245, 114-250, 114-300, 114-400, 114-500, 502-103</w:t>
            </w:r>
          </w:p>
        </w:tc>
        <w:tc>
          <w:tcPr>
            <w:tcW w:w="2625" w:type="dxa"/>
            <w:vAlign w:val="center"/>
          </w:tcPr>
          <w:p w14:paraId="1F28C1A7" w14:textId="77777777" w:rsidR="00545E2A" w:rsidRPr="00F1638E" w:rsidRDefault="00545E2A" w:rsidP="000717DB">
            <w:pPr>
              <w:tabs>
                <w:tab w:val="right" w:pos="8640"/>
              </w:tabs>
            </w:pPr>
            <w:r>
              <w:lastRenderedPageBreak/>
              <w:t>2240</w:t>
            </w:r>
          </w:p>
        </w:tc>
        <w:tc>
          <w:tcPr>
            <w:tcW w:w="2693" w:type="dxa"/>
            <w:vAlign w:val="center"/>
          </w:tcPr>
          <w:p w14:paraId="7999D7F7" w14:textId="77777777" w:rsidR="00545E2A" w:rsidRPr="00F1638E" w:rsidRDefault="00545E2A" w:rsidP="000717DB">
            <w:pPr>
              <w:tabs>
                <w:tab w:val="right" w:pos="8640"/>
              </w:tabs>
            </w:pPr>
            <w:r>
              <w:t>-</w:t>
            </w:r>
          </w:p>
        </w:tc>
      </w:tr>
      <w:tr w:rsidR="00545E2A" w:rsidRPr="00F1638E" w14:paraId="4E8BAF3E" w14:textId="77777777" w:rsidTr="00F5492D">
        <w:trPr>
          <w:gridAfter w:val="1"/>
          <w:wAfter w:w="13" w:type="dxa"/>
        </w:trPr>
        <w:tc>
          <w:tcPr>
            <w:tcW w:w="1098" w:type="dxa"/>
            <w:vAlign w:val="center"/>
          </w:tcPr>
          <w:p w14:paraId="5E1656CC" w14:textId="77777777" w:rsidR="00545E2A" w:rsidRPr="00F1638E" w:rsidRDefault="00545E2A" w:rsidP="000717DB">
            <w:pPr>
              <w:tabs>
                <w:tab w:val="right" w:pos="8640"/>
              </w:tabs>
              <w:jc w:val="center"/>
              <w:rPr>
                <w:rFonts w:cstheme="minorHAnsi"/>
              </w:rPr>
            </w:pPr>
            <w:r>
              <w:rPr>
                <w:rFonts w:cstheme="minorHAnsi"/>
              </w:rPr>
              <w:t>03-302</w:t>
            </w:r>
          </w:p>
        </w:tc>
        <w:tc>
          <w:tcPr>
            <w:tcW w:w="2487" w:type="dxa"/>
            <w:vAlign w:val="center"/>
          </w:tcPr>
          <w:p w14:paraId="1A0CA96D" w14:textId="3C06B12D" w:rsidR="00545E2A" w:rsidRPr="00F1638E" w:rsidRDefault="00545E2A" w:rsidP="000717DB">
            <w:pPr>
              <w:tabs>
                <w:tab w:val="right" w:pos="8640"/>
              </w:tabs>
              <w:jc w:val="center"/>
              <w:rPr>
                <w:rFonts w:cstheme="minorHAnsi"/>
              </w:rPr>
            </w:pPr>
            <w:r w:rsidRPr="004C49AB">
              <w:rPr>
                <w:rFonts w:cstheme="minorHAnsi"/>
              </w:rPr>
              <w:t>Consultations et sondage</w:t>
            </w:r>
            <w:r w:rsidR="00B25C8E">
              <w:rPr>
                <w:rFonts w:cstheme="minorHAnsi"/>
              </w:rPr>
              <w:t>s</w:t>
            </w:r>
          </w:p>
        </w:tc>
        <w:tc>
          <w:tcPr>
            <w:tcW w:w="2474" w:type="dxa"/>
            <w:vAlign w:val="center"/>
          </w:tcPr>
          <w:p w14:paraId="72CC81DA"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2A9E7E6F" w14:textId="77777777" w:rsidR="00545E2A" w:rsidRPr="00F1638E" w:rsidRDefault="00545E2A" w:rsidP="000717DB">
            <w:pPr>
              <w:tabs>
                <w:tab w:val="right" w:pos="8640"/>
              </w:tabs>
            </w:pPr>
            <w:r>
              <w:t>7230</w:t>
            </w:r>
          </w:p>
        </w:tc>
        <w:tc>
          <w:tcPr>
            <w:tcW w:w="2693" w:type="dxa"/>
            <w:vAlign w:val="center"/>
          </w:tcPr>
          <w:p w14:paraId="1D653414" w14:textId="77777777" w:rsidR="00545E2A" w:rsidRPr="00F1638E" w:rsidRDefault="00545E2A" w:rsidP="000717DB">
            <w:pPr>
              <w:tabs>
                <w:tab w:val="right" w:pos="8640"/>
              </w:tabs>
            </w:pPr>
            <w:r>
              <w:t>-</w:t>
            </w:r>
          </w:p>
        </w:tc>
      </w:tr>
      <w:tr w:rsidR="00545E2A" w:rsidRPr="00F1638E" w14:paraId="3226934F" w14:textId="77777777" w:rsidTr="00F5492D">
        <w:trPr>
          <w:gridAfter w:val="1"/>
          <w:wAfter w:w="13" w:type="dxa"/>
        </w:trPr>
        <w:tc>
          <w:tcPr>
            <w:tcW w:w="1098" w:type="dxa"/>
            <w:vAlign w:val="center"/>
          </w:tcPr>
          <w:p w14:paraId="5FCEBE67" w14:textId="77777777" w:rsidR="00545E2A" w:rsidRPr="00F1638E" w:rsidRDefault="00545E2A" w:rsidP="000717DB">
            <w:pPr>
              <w:tabs>
                <w:tab w:val="right" w:pos="8640"/>
              </w:tabs>
              <w:jc w:val="center"/>
              <w:rPr>
                <w:rFonts w:cstheme="minorHAnsi"/>
              </w:rPr>
            </w:pPr>
            <w:r>
              <w:rPr>
                <w:rFonts w:cstheme="minorHAnsi"/>
              </w:rPr>
              <w:t>03-303</w:t>
            </w:r>
          </w:p>
        </w:tc>
        <w:tc>
          <w:tcPr>
            <w:tcW w:w="2487" w:type="dxa"/>
            <w:vAlign w:val="center"/>
          </w:tcPr>
          <w:p w14:paraId="196B704E" w14:textId="77777777" w:rsidR="00545E2A" w:rsidRPr="00F1638E" w:rsidRDefault="00545E2A" w:rsidP="000717DB">
            <w:pPr>
              <w:tabs>
                <w:tab w:val="right" w:pos="8640"/>
              </w:tabs>
              <w:jc w:val="center"/>
              <w:rPr>
                <w:rFonts w:cstheme="minorHAnsi"/>
              </w:rPr>
            </w:pPr>
            <w:r w:rsidRPr="004C49AB">
              <w:rPr>
                <w:rFonts w:cstheme="minorHAnsi"/>
              </w:rPr>
              <w:t>Relations avec les médias</w:t>
            </w:r>
          </w:p>
        </w:tc>
        <w:tc>
          <w:tcPr>
            <w:tcW w:w="2474" w:type="dxa"/>
            <w:vAlign w:val="center"/>
          </w:tcPr>
          <w:p w14:paraId="49C00F9E" w14:textId="77777777" w:rsidR="00545E2A" w:rsidRPr="00F1638E" w:rsidRDefault="00545E2A" w:rsidP="000717DB">
            <w:pPr>
              <w:tabs>
                <w:tab w:val="right" w:pos="8640"/>
              </w:tabs>
              <w:rPr>
                <w:rFonts w:cstheme="minorHAnsi"/>
              </w:rPr>
            </w:pPr>
            <w:r>
              <w:rPr>
                <w:rFonts w:cstheme="minorHAnsi"/>
              </w:rPr>
              <w:t>112-170</w:t>
            </w:r>
          </w:p>
        </w:tc>
        <w:tc>
          <w:tcPr>
            <w:tcW w:w="2625" w:type="dxa"/>
            <w:vAlign w:val="center"/>
          </w:tcPr>
          <w:p w14:paraId="6823EB79" w14:textId="77777777" w:rsidR="00545E2A" w:rsidRPr="00F1638E" w:rsidRDefault="00545E2A" w:rsidP="000717DB">
            <w:pPr>
              <w:tabs>
                <w:tab w:val="right" w:pos="8640"/>
              </w:tabs>
            </w:pPr>
            <w:r>
              <w:t>7250</w:t>
            </w:r>
          </w:p>
        </w:tc>
        <w:tc>
          <w:tcPr>
            <w:tcW w:w="2693" w:type="dxa"/>
            <w:vAlign w:val="center"/>
          </w:tcPr>
          <w:p w14:paraId="450D814F" w14:textId="77777777" w:rsidR="00545E2A" w:rsidRPr="00F1638E" w:rsidRDefault="00545E2A" w:rsidP="000717DB">
            <w:pPr>
              <w:tabs>
                <w:tab w:val="right" w:pos="8640"/>
              </w:tabs>
            </w:pPr>
            <w:r>
              <w:t>112</w:t>
            </w:r>
          </w:p>
        </w:tc>
      </w:tr>
      <w:tr w:rsidR="00545E2A" w:rsidRPr="00F1638E" w14:paraId="6A86C6B0" w14:textId="77777777" w:rsidTr="00F5492D">
        <w:trPr>
          <w:gridAfter w:val="1"/>
          <w:wAfter w:w="13" w:type="dxa"/>
        </w:trPr>
        <w:tc>
          <w:tcPr>
            <w:tcW w:w="1098" w:type="dxa"/>
            <w:vAlign w:val="center"/>
          </w:tcPr>
          <w:p w14:paraId="0CEE0EDA" w14:textId="77777777" w:rsidR="00545E2A" w:rsidRPr="00F1638E" w:rsidRDefault="00545E2A" w:rsidP="000717DB">
            <w:pPr>
              <w:tabs>
                <w:tab w:val="right" w:pos="8640"/>
              </w:tabs>
              <w:jc w:val="center"/>
              <w:rPr>
                <w:rFonts w:cstheme="minorHAnsi"/>
              </w:rPr>
            </w:pPr>
            <w:r>
              <w:rPr>
                <w:rFonts w:cstheme="minorHAnsi"/>
              </w:rPr>
              <w:t>03-304</w:t>
            </w:r>
          </w:p>
        </w:tc>
        <w:tc>
          <w:tcPr>
            <w:tcW w:w="2487" w:type="dxa"/>
            <w:vAlign w:val="center"/>
          </w:tcPr>
          <w:p w14:paraId="23BC69CF" w14:textId="77777777" w:rsidR="00545E2A" w:rsidRPr="00F1638E" w:rsidRDefault="00545E2A" w:rsidP="000717DB">
            <w:pPr>
              <w:tabs>
                <w:tab w:val="right" w:pos="8640"/>
              </w:tabs>
              <w:jc w:val="center"/>
              <w:rPr>
                <w:rFonts w:cstheme="minorHAnsi"/>
              </w:rPr>
            </w:pPr>
            <w:r w:rsidRPr="004C49AB">
              <w:rPr>
                <w:rFonts w:cstheme="minorHAnsi"/>
              </w:rPr>
              <w:t>Relations avec les organismes</w:t>
            </w:r>
          </w:p>
        </w:tc>
        <w:tc>
          <w:tcPr>
            <w:tcW w:w="2474" w:type="dxa"/>
            <w:vAlign w:val="center"/>
          </w:tcPr>
          <w:p w14:paraId="0E33EEE9" w14:textId="77777777" w:rsidR="00545E2A" w:rsidRPr="00F1638E" w:rsidRDefault="00545E2A" w:rsidP="000717DB">
            <w:pPr>
              <w:tabs>
                <w:tab w:val="right" w:pos="8640"/>
              </w:tabs>
              <w:rPr>
                <w:rFonts w:cstheme="minorHAnsi"/>
              </w:rPr>
            </w:pPr>
            <w:r>
              <w:rPr>
                <w:rFonts w:cstheme="minorHAnsi"/>
              </w:rPr>
              <w:t>105-150, 112-120, 114-000, 114-100, 114-200, 114-210, 114-220, 114-230, 114-240, 114-241, 114-242, 114-243, 114-244, 114-245, 114-250, 114-300, 114-400, 114-500</w:t>
            </w:r>
          </w:p>
        </w:tc>
        <w:tc>
          <w:tcPr>
            <w:tcW w:w="2625" w:type="dxa"/>
            <w:vAlign w:val="center"/>
          </w:tcPr>
          <w:p w14:paraId="796129C5" w14:textId="77777777" w:rsidR="00545E2A" w:rsidRPr="00F1638E" w:rsidRDefault="00545E2A" w:rsidP="000717DB">
            <w:pPr>
              <w:tabs>
                <w:tab w:val="right" w:pos="8640"/>
              </w:tabs>
            </w:pPr>
            <w:r>
              <w:t>7220, 7260</w:t>
            </w:r>
          </w:p>
        </w:tc>
        <w:tc>
          <w:tcPr>
            <w:tcW w:w="2693" w:type="dxa"/>
            <w:vAlign w:val="center"/>
          </w:tcPr>
          <w:p w14:paraId="1F8C7590" w14:textId="77777777" w:rsidR="00545E2A" w:rsidRPr="00F1638E" w:rsidRDefault="00545E2A" w:rsidP="000717DB">
            <w:pPr>
              <w:tabs>
                <w:tab w:val="right" w:pos="8640"/>
              </w:tabs>
            </w:pPr>
            <w:r>
              <w:t>117</w:t>
            </w:r>
          </w:p>
        </w:tc>
      </w:tr>
      <w:tr w:rsidR="00545E2A" w:rsidRPr="00F1638E" w14:paraId="68CDBFA5" w14:textId="77777777" w:rsidTr="00F5492D">
        <w:trPr>
          <w:gridAfter w:val="1"/>
          <w:wAfter w:w="13" w:type="dxa"/>
        </w:trPr>
        <w:tc>
          <w:tcPr>
            <w:tcW w:w="1098" w:type="dxa"/>
            <w:vAlign w:val="center"/>
          </w:tcPr>
          <w:p w14:paraId="4F8142AD" w14:textId="77777777" w:rsidR="00545E2A" w:rsidRPr="00F1638E" w:rsidRDefault="00545E2A" w:rsidP="000717DB">
            <w:pPr>
              <w:tabs>
                <w:tab w:val="right" w:pos="8640"/>
              </w:tabs>
              <w:jc w:val="center"/>
              <w:rPr>
                <w:rFonts w:cstheme="minorHAnsi"/>
              </w:rPr>
            </w:pPr>
            <w:r>
              <w:rPr>
                <w:rFonts w:cstheme="minorHAnsi"/>
              </w:rPr>
              <w:t>03-305</w:t>
            </w:r>
          </w:p>
        </w:tc>
        <w:tc>
          <w:tcPr>
            <w:tcW w:w="2487" w:type="dxa"/>
            <w:vAlign w:val="center"/>
          </w:tcPr>
          <w:p w14:paraId="2CE7C08A" w14:textId="106DD82F" w:rsidR="00545E2A" w:rsidRPr="00F1638E" w:rsidRDefault="00545E2A" w:rsidP="000717DB">
            <w:pPr>
              <w:tabs>
                <w:tab w:val="right" w:pos="8640"/>
              </w:tabs>
              <w:jc w:val="center"/>
              <w:rPr>
                <w:rFonts w:cstheme="minorHAnsi"/>
              </w:rPr>
            </w:pPr>
            <w:r w:rsidRPr="004C49AB">
              <w:rPr>
                <w:rFonts w:cstheme="minorHAnsi"/>
              </w:rPr>
              <w:t>Relation</w:t>
            </w:r>
            <w:r w:rsidR="00B25C8E">
              <w:rPr>
                <w:rFonts w:cstheme="minorHAnsi"/>
              </w:rPr>
              <w:t>s</w:t>
            </w:r>
            <w:r w:rsidRPr="004C49AB">
              <w:rPr>
                <w:rFonts w:cstheme="minorHAnsi"/>
              </w:rPr>
              <w:t xml:space="preserve"> avec la population</w:t>
            </w:r>
          </w:p>
        </w:tc>
        <w:tc>
          <w:tcPr>
            <w:tcW w:w="2474" w:type="dxa"/>
            <w:vAlign w:val="center"/>
          </w:tcPr>
          <w:p w14:paraId="51D231DE" w14:textId="77777777" w:rsidR="00545E2A" w:rsidRPr="00F1638E" w:rsidRDefault="00545E2A" w:rsidP="000717DB">
            <w:pPr>
              <w:tabs>
                <w:tab w:val="right" w:pos="8640"/>
              </w:tabs>
              <w:rPr>
                <w:rFonts w:cstheme="minorHAnsi"/>
              </w:rPr>
            </w:pPr>
            <w:r>
              <w:rPr>
                <w:rFonts w:cstheme="minorHAnsi"/>
              </w:rPr>
              <w:t>112-110, 113-000, 113-100, 113-101, 113-110, 113-111, 113-120, 705-114, 709-130, 709-131, 709-133, 709-134, 709-135</w:t>
            </w:r>
          </w:p>
        </w:tc>
        <w:tc>
          <w:tcPr>
            <w:tcW w:w="2625" w:type="dxa"/>
            <w:vAlign w:val="center"/>
          </w:tcPr>
          <w:p w14:paraId="07CFF349" w14:textId="77777777" w:rsidR="00545E2A" w:rsidRPr="00F1638E" w:rsidRDefault="00545E2A" w:rsidP="000717DB">
            <w:pPr>
              <w:tabs>
                <w:tab w:val="right" w:pos="8640"/>
              </w:tabs>
            </w:pPr>
            <w:r>
              <w:t>7210, 7240</w:t>
            </w:r>
          </w:p>
        </w:tc>
        <w:tc>
          <w:tcPr>
            <w:tcW w:w="2693" w:type="dxa"/>
            <w:vAlign w:val="center"/>
          </w:tcPr>
          <w:p w14:paraId="4FB4DEA2" w14:textId="77777777" w:rsidR="00545E2A" w:rsidRPr="00F1638E" w:rsidRDefault="00545E2A" w:rsidP="000717DB">
            <w:pPr>
              <w:tabs>
                <w:tab w:val="right" w:pos="8640"/>
              </w:tabs>
            </w:pPr>
            <w:r>
              <w:t>110</w:t>
            </w:r>
          </w:p>
        </w:tc>
      </w:tr>
      <w:tr w:rsidR="00545E2A" w:rsidRPr="00F1638E" w14:paraId="2DB490E2" w14:textId="77777777" w:rsidTr="00F5492D">
        <w:trPr>
          <w:gridAfter w:val="1"/>
          <w:wAfter w:w="13" w:type="dxa"/>
        </w:trPr>
        <w:tc>
          <w:tcPr>
            <w:tcW w:w="1098" w:type="dxa"/>
            <w:vAlign w:val="center"/>
          </w:tcPr>
          <w:p w14:paraId="383E1221" w14:textId="77777777" w:rsidR="00545E2A" w:rsidRPr="00F1638E" w:rsidRDefault="00545E2A" w:rsidP="000717DB">
            <w:pPr>
              <w:tabs>
                <w:tab w:val="right" w:pos="8640"/>
              </w:tabs>
              <w:jc w:val="center"/>
              <w:rPr>
                <w:rFonts w:cstheme="minorHAnsi"/>
              </w:rPr>
            </w:pPr>
            <w:r>
              <w:rPr>
                <w:rFonts w:cstheme="minorHAnsi"/>
              </w:rPr>
              <w:t>03-306</w:t>
            </w:r>
          </w:p>
        </w:tc>
        <w:tc>
          <w:tcPr>
            <w:tcW w:w="2487" w:type="dxa"/>
            <w:vAlign w:val="center"/>
          </w:tcPr>
          <w:p w14:paraId="404A5920" w14:textId="77777777" w:rsidR="00545E2A" w:rsidRPr="00F1638E" w:rsidRDefault="00545E2A" w:rsidP="000717DB">
            <w:pPr>
              <w:tabs>
                <w:tab w:val="right" w:pos="8640"/>
              </w:tabs>
              <w:jc w:val="center"/>
              <w:rPr>
                <w:rFonts w:cstheme="minorHAnsi"/>
              </w:rPr>
            </w:pPr>
            <w:r w:rsidRPr="004C49AB">
              <w:rPr>
                <w:rFonts w:cstheme="minorHAnsi"/>
              </w:rPr>
              <w:t>Appels téléphoniques</w:t>
            </w:r>
          </w:p>
        </w:tc>
        <w:tc>
          <w:tcPr>
            <w:tcW w:w="2474" w:type="dxa"/>
            <w:vAlign w:val="center"/>
          </w:tcPr>
          <w:p w14:paraId="7F49F1FE"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52D5A784" w14:textId="77777777" w:rsidR="00545E2A" w:rsidRPr="00F1638E" w:rsidRDefault="00545E2A" w:rsidP="000717DB">
            <w:pPr>
              <w:tabs>
                <w:tab w:val="right" w:pos="8640"/>
              </w:tabs>
            </w:pPr>
            <w:r>
              <w:t>-</w:t>
            </w:r>
          </w:p>
        </w:tc>
        <w:tc>
          <w:tcPr>
            <w:tcW w:w="2693" w:type="dxa"/>
            <w:vAlign w:val="center"/>
          </w:tcPr>
          <w:p w14:paraId="698851BC" w14:textId="77777777" w:rsidR="00545E2A" w:rsidRPr="00F1638E" w:rsidRDefault="00545E2A" w:rsidP="000717DB">
            <w:pPr>
              <w:tabs>
                <w:tab w:val="right" w:pos="8640"/>
              </w:tabs>
            </w:pPr>
            <w:r>
              <w:t>-</w:t>
            </w:r>
          </w:p>
        </w:tc>
      </w:tr>
      <w:tr w:rsidR="00545E2A" w:rsidRPr="00F1638E" w14:paraId="0AD300F3" w14:textId="77777777" w:rsidTr="000717DB">
        <w:tc>
          <w:tcPr>
            <w:tcW w:w="11390" w:type="dxa"/>
            <w:gridSpan w:val="6"/>
            <w:vAlign w:val="center"/>
          </w:tcPr>
          <w:p w14:paraId="0327040C" w14:textId="77777777" w:rsidR="00545E2A" w:rsidRPr="00F1638E" w:rsidRDefault="00545E2A" w:rsidP="000717DB">
            <w:pPr>
              <w:tabs>
                <w:tab w:val="right" w:pos="8640"/>
              </w:tabs>
              <w:jc w:val="center"/>
              <w:rPr>
                <w:rFonts w:cstheme="minorHAnsi"/>
                <w:b/>
              </w:rPr>
            </w:pPr>
            <w:r w:rsidRPr="00F1638E">
              <w:rPr>
                <w:rFonts w:cstheme="minorHAnsi"/>
                <w:b/>
              </w:rPr>
              <w:t>Série 04 Ressources informationnelles</w:t>
            </w:r>
          </w:p>
        </w:tc>
      </w:tr>
      <w:tr w:rsidR="00545E2A" w:rsidRPr="00F1638E" w14:paraId="1AB9A076" w14:textId="77777777" w:rsidTr="00F5492D">
        <w:trPr>
          <w:gridAfter w:val="1"/>
          <w:wAfter w:w="13" w:type="dxa"/>
        </w:trPr>
        <w:tc>
          <w:tcPr>
            <w:tcW w:w="1098" w:type="dxa"/>
            <w:vAlign w:val="center"/>
          </w:tcPr>
          <w:p w14:paraId="5BD833C8" w14:textId="77777777" w:rsidR="00545E2A" w:rsidRPr="004C49AB" w:rsidRDefault="00545E2A" w:rsidP="000717DB">
            <w:pPr>
              <w:tabs>
                <w:tab w:val="right" w:pos="8640"/>
              </w:tabs>
              <w:jc w:val="center"/>
              <w:rPr>
                <w:rFonts w:cstheme="minorHAnsi"/>
                <w:b/>
                <w:bCs/>
              </w:rPr>
            </w:pPr>
            <w:r w:rsidRPr="004C49AB">
              <w:rPr>
                <w:rFonts w:cstheme="minorHAnsi"/>
                <w:b/>
                <w:bCs/>
              </w:rPr>
              <w:t>04-100</w:t>
            </w:r>
          </w:p>
        </w:tc>
        <w:tc>
          <w:tcPr>
            <w:tcW w:w="2487" w:type="dxa"/>
            <w:vAlign w:val="center"/>
          </w:tcPr>
          <w:p w14:paraId="104777C3" w14:textId="77777777" w:rsidR="00545E2A" w:rsidRPr="004C49AB" w:rsidRDefault="00545E2A" w:rsidP="000717DB">
            <w:pPr>
              <w:tabs>
                <w:tab w:val="right" w:pos="8640"/>
              </w:tabs>
              <w:jc w:val="center"/>
              <w:rPr>
                <w:rFonts w:cstheme="minorHAnsi"/>
                <w:b/>
                <w:bCs/>
              </w:rPr>
            </w:pPr>
            <w:r w:rsidRPr="004C49AB">
              <w:rPr>
                <w:rFonts w:cstheme="minorHAnsi"/>
                <w:b/>
                <w:bCs/>
              </w:rPr>
              <w:t>Gestion des documents institutionnels</w:t>
            </w:r>
          </w:p>
        </w:tc>
        <w:tc>
          <w:tcPr>
            <w:tcW w:w="2474" w:type="dxa"/>
            <w:vAlign w:val="center"/>
          </w:tcPr>
          <w:p w14:paraId="20CA1E8D" w14:textId="77777777" w:rsidR="00545E2A" w:rsidRPr="00F1638E" w:rsidRDefault="00545E2A" w:rsidP="000717DB">
            <w:pPr>
              <w:tabs>
                <w:tab w:val="right" w:pos="8640"/>
              </w:tabs>
              <w:rPr>
                <w:rFonts w:cstheme="minorHAnsi"/>
              </w:rPr>
            </w:pPr>
            <w:r>
              <w:rPr>
                <w:rFonts w:cstheme="minorHAnsi"/>
              </w:rPr>
              <w:t>104-000</w:t>
            </w:r>
          </w:p>
        </w:tc>
        <w:tc>
          <w:tcPr>
            <w:tcW w:w="2625" w:type="dxa"/>
            <w:vAlign w:val="center"/>
          </w:tcPr>
          <w:p w14:paraId="0502CF3C" w14:textId="77777777" w:rsidR="00545E2A" w:rsidRPr="00F1638E" w:rsidRDefault="00545E2A" w:rsidP="000717DB">
            <w:pPr>
              <w:tabs>
                <w:tab w:val="right" w:pos="8640"/>
              </w:tabs>
              <w:rPr>
                <w:rFonts w:cstheme="minorHAnsi"/>
              </w:rPr>
            </w:pPr>
            <w:r>
              <w:t>-</w:t>
            </w:r>
          </w:p>
        </w:tc>
        <w:tc>
          <w:tcPr>
            <w:tcW w:w="2693" w:type="dxa"/>
            <w:vAlign w:val="center"/>
          </w:tcPr>
          <w:p w14:paraId="57D4D343" w14:textId="77777777" w:rsidR="00545E2A" w:rsidRPr="00F1638E" w:rsidRDefault="00545E2A" w:rsidP="000717DB">
            <w:pPr>
              <w:tabs>
                <w:tab w:val="right" w:pos="8640"/>
              </w:tabs>
              <w:rPr>
                <w:rFonts w:cstheme="minorHAnsi"/>
              </w:rPr>
            </w:pPr>
            <w:r>
              <w:t>-</w:t>
            </w:r>
          </w:p>
        </w:tc>
      </w:tr>
      <w:tr w:rsidR="00545E2A" w:rsidRPr="00F1638E" w14:paraId="0AF22B9B" w14:textId="77777777" w:rsidTr="00F5492D">
        <w:trPr>
          <w:gridAfter w:val="1"/>
          <w:wAfter w:w="13" w:type="dxa"/>
        </w:trPr>
        <w:tc>
          <w:tcPr>
            <w:tcW w:w="1098" w:type="dxa"/>
            <w:vAlign w:val="center"/>
          </w:tcPr>
          <w:p w14:paraId="5E4D90A7" w14:textId="77777777" w:rsidR="00545E2A" w:rsidRPr="00F1638E" w:rsidRDefault="00545E2A" w:rsidP="000717DB">
            <w:pPr>
              <w:tabs>
                <w:tab w:val="right" w:pos="8640"/>
              </w:tabs>
              <w:jc w:val="center"/>
              <w:rPr>
                <w:rFonts w:cstheme="minorHAnsi"/>
              </w:rPr>
            </w:pPr>
            <w:r>
              <w:rPr>
                <w:rFonts w:cstheme="minorHAnsi"/>
              </w:rPr>
              <w:t>04-101</w:t>
            </w:r>
          </w:p>
        </w:tc>
        <w:tc>
          <w:tcPr>
            <w:tcW w:w="2487" w:type="dxa"/>
            <w:vAlign w:val="center"/>
          </w:tcPr>
          <w:p w14:paraId="60B342F0" w14:textId="77777777" w:rsidR="00545E2A" w:rsidRPr="00F1638E" w:rsidRDefault="00545E2A" w:rsidP="000717DB">
            <w:pPr>
              <w:tabs>
                <w:tab w:val="right" w:pos="8640"/>
              </w:tabs>
              <w:jc w:val="center"/>
              <w:rPr>
                <w:rFonts w:cstheme="minorHAnsi"/>
              </w:rPr>
            </w:pPr>
            <w:r w:rsidRPr="004C49AB">
              <w:rPr>
                <w:rFonts w:cstheme="minorHAnsi"/>
              </w:rPr>
              <w:t>Calendriers de conservation</w:t>
            </w:r>
          </w:p>
        </w:tc>
        <w:tc>
          <w:tcPr>
            <w:tcW w:w="2474" w:type="dxa"/>
            <w:vAlign w:val="center"/>
          </w:tcPr>
          <w:p w14:paraId="581BDD15" w14:textId="77777777" w:rsidR="00545E2A" w:rsidRPr="00F1638E" w:rsidRDefault="00545E2A" w:rsidP="000717DB">
            <w:pPr>
              <w:tabs>
                <w:tab w:val="right" w:pos="8640"/>
              </w:tabs>
              <w:rPr>
                <w:rFonts w:cstheme="minorHAnsi"/>
              </w:rPr>
            </w:pPr>
            <w:r>
              <w:rPr>
                <w:rFonts w:cstheme="minorHAnsi"/>
              </w:rPr>
              <w:t>104-110</w:t>
            </w:r>
          </w:p>
        </w:tc>
        <w:tc>
          <w:tcPr>
            <w:tcW w:w="2625" w:type="dxa"/>
            <w:vAlign w:val="center"/>
          </w:tcPr>
          <w:p w14:paraId="3FFD5E0C" w14:textId="77777777" w:rsidR="00545E2A" w:rsidRPr="00F1638E" w:rsidRDefault="00545E2A" w:rsidP="000717DB">
            <w:pPr>
              <w:tabs>
                <w:tab w:val="right" w:pos="8640"/>
              </w:tabs>
            </w:pPr>
            <w:r>
              <w:t>6110</w:t>
            </w:r>
          </w:p>
        </w:tc>
        <w:tc>
          <w:tcPr>
            <w:tcW w:w="2693" w:type="dxa"/>
            <w:vAlign w:val="center"/>
          </w:tcPr>
          <w:p w14:paraId="760DD004" w14:textId="77777777" w:rsidR="00545E2A" w:rsidRPr="00F1638E" w:rsidRDefault="00545E2A" w:rsidP="000717DB">
            <w:pPr>
              <w:tabs>
                <w:tab w:val="right" w:pos="8640"/>
              </w:tabs>
            </w:pPr>
            <w:r>
              <w:t>115</w:t>
            </w:r>
          </w:p>
        </w:tc>
      </w:tr>
      <w:tr w:rsidR="00545E2A" w:rsidRPr="00F1638E" w14:paraId="4C1B60A6" w14:textId="77777777" w:rsidTr="00F5492D">
        <w:trPr>
          <w:gridAfter w:val="1"/>
          <w:wAfter w:w="13" w:type="dxa"/>
        </w:trPr>
        <w:tc>
          <w:tcPr>
            <w:tcW w:w="1098" w:type="dxa"/>
            <w:vAlign w:val="center"/>
          </w:tcPr>
          <w:p w14:paraId="077FA06B" w14:textId="77777777" w:rsidR="00545E2A" w:rsidRPr="00F1638E" w:rsidRDefault="00545E2A" w:rsidP="000717DB">
            <w:pPr>
              <w:tabs>
                <w:tab w:val="right" w:pos="8640"/>
              </w:tabs>
              <w:jc w:val="center"/>
              <w:rPr>
                <w:rFonts w:cstheme="minorHAnsi"/>
              </w:rPr>
            </w:pPr>
            <w:r>
              <w:rPr>
                <w:rFonts w:cstheme="minorHAnsi"/>
              </w:rPr>
              <w:t>04-102</w:t>
            </w:r>
          </w:p>
        </w:tc>
        <w:tc>
          <w:tcPr>
            <w:tcW w:w="2487" w:type="dxa"/>
            <w:vAlign w:val="center"/>
          </w:tcPr>
          <w:p w14:paraId="4639EACF" w14:textId="77777777" w:rsidR="00545E2A" w:rsidRPr="00F1638E" w:rsidRDefault="00545E2A" w:rsidP="000717DB">
            <w:pPr>
              <w:tabs>
                <w:tab w:val="right" w:pos="8640"/>
              </w:tabs>
              <w:jc w:val="center"/>
              <w:rPr>
                <w:rFonts w:cstheme="minorHAnsi"/>
              </w:rPr>
            </w:pPr>
            <w:r w:rsidRPr="004C49AB">
              <w:rPr>
                <w:rFonts w:cstheme="minorHAnsi"/>
              </w:rPr>
              <w:t>Transfert de support</w:t>
            </w:r>
          </w:p>
        </w:tc>
        <w:tc>
          <w:tcPr>
            <w:tcW w:w="2474" w:type="dxa"/>
            <w:vAlign w:val="center"/>
          </w:tcPr>
          <w:p w14:paraId="36F1DB0B"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776D18A6" w14:textId="77777777" w:rsidR="00545E2A" w:rsidRPr="00F1638E" w:rsidRDefault="00545E2A" w:rsidP="000717DB">
            <w:pPr>
              <w:tabs>
                <w:tab w:val="right" w:pos="8640"/>
              </w:tabs>
            </w:pPr>
            <w:r>
              <w:t>6110</w:t>
            </w:r>
          </w:p>
        </w:tc>
        <w:tc>
          <w:tcPr>
            <w:tcW w:w="2693" w:type="dxa"/>
            <w:vAlign w:val="center"/>
          </w:tcPr>
          <w:p w14:paraId="2F578879" w14:textId="77777777" w:rsidR="00545E2A" w:rsidRPr="00F1638E" w:rsidRDefault="00545E2A" w:rsidP="000717DB">
            <w:pPr>
              <w:tabs>
                <w:tab w:val="right" w:pos="8640"/>
              </w:tabs>
            </w:pPr>
            <w:r>
              <w:t>115</w:t>
            </w:r>
          </w:p>
        </w:tc>
      </w:tr>
      <w:tr w:rsidR="00545E2A" w:rsidRPr="00F1638E" w14:paraId="132CE08E" w14:textId="77777777" w:rsidTr="00F5492D">
        <w:trPr>
          <w:gridAfter w:val="1"/>
          <w:wAfter w:w="13" w:type="dxa"/>
        </w:trPr>
        <w:tc>
          <w:tcPr>
            <w:tcW w:w="1098" w:type="dxa"/>
            <w:vAlign w:val="center"/>
          </w:tcPr>
          <w:p w14:paraId="5157A036" w14:textId="77777777" w:rsidR="00545E2A" w:rsidRPr="00F1638E" w:rsidRDefault="00545E2A" w:rsidP="000717DB">
            <w:pPr>
              <w:tabs>
                <w:tab w:val="right" w:pos="8640"/>
              </w:tabs>
              <w:jc w:val="center"/>
              <w:rPr>
                <w:rFonts w:cstheme="minorHAnsi"/>
              </w:rPr>
            </w:pPr>
            <w:r>
              <w:rPr>
                <w:rFonts w:cstheme="minorHAnsi"/>
              </w:rPr>
              <w:t>04-103</w:t>
            </w:r>
          </w:p>
        </w:tc>
        <w:tc>
          <w:tcPr>
            <w:tcW w:w="2487" w:type="dxa"/>
            <w:vAlign w:val="center"/>
          </w:tcPr>
          <w:p w14:paraId="29AA24A4" w14:textId="77777777" w:rsidR="00545E2A" w:rsidRPr="00F1638E" w:rsidRDefault="00545E2A" w:rsidP="000717DB">
            <w:pPr>
              <w:tabs>
                <w:tab w:val="right" w:pos="8640"/>
              </w:tabs>
              <w:jc w:val="center"/>
              <w:rPr>
                <w:rFonts w:cstheme="minorHAnsi"/>
              </w:rPr>
            </w:pPr>
            <w:r w:rsidRPr="004C49AB">
              <w:rPr>
                <w:rFonts w:cstheme="minorHAnsi"/>
              </w:rPr>
              <w:t>Plans et inventaires</w:t>
            </w:r>
          </w:p>
        </w:tc>
        <w:tc>
          <w:tcPr>
            <w:tcW w:w="2474" w:type="dxa"/>
            <w:vAlign w:val="center"/>
          </w:tcPr>
          <w:p w14:paraId="7F4C6611" w14:textId="77777777" w:rsidR="00545E2A" w:rsidRPr="00F1638E" w:rsidRDefault="00545E2A" w:rsidP="000717DB">
            <w:pPr>
              <w:tabs>
                <w:tab w:val="right" w:pos="8640"/>
              </w:tabs>
              <w:rPr>
                <w:rFonts w:cstheme="minorHAnsi"/>
              </w:rPr>
            </w:pPr>
            <w:r>
              <w:rPr>
                <w:rFonts w:cstheme="minorHAnsi"/>
              </w:rPr>
              <w:t>104-110, 104-150, 104-151, 104-152, 104-153</w:t>
            </w:r>
          </w:p>
        </w:tc>
        <w:tc>
          <w:tcPr>
            <w:tcW w:w="2625" w:type="dxa"/>
            <w:vAlign w:val="center"/>
          </w:tcPr>
          <w:p w14:paraId="30F486C0" w14:textId="77777777" w:rsidR="00545E2A" w:rsidRPr="00F1638E" w:rsidRDefault="00545E2A" w:rsidP="000717DB">
            <w:pPr>
              <w:tabs>
                <w:tab w:val="right" w:pos="8640"/>
              </w:tabs>
            </w:pPr>
            <w:r>
              <w:t>6110</w:t>
            </w:r>
          </w:p>
        </w:tc>
        <w:tc>
          <w:tcPr>
            <w:tcW w:w="2693" w:type="dxa"/>
            <w:vAlign w:val="center"/>
          </w:tcPr>
          <w:p w14:paraId="2FE22EDF" w14:textId="77777777" w:rsidR="00545E2A" w:rsidRPr="00F1638E" w:rsidRDefault="00545E2A" w:rsidP="000717DB">
            <w:pPr>
              <w:tabs>
                <w:tab w:val="right" w:pos="8640"/>
              </w:tabs>
            </w:pPr>
            <w:r>
              <w:t>115</w:t>
            </w:r>
          </w:p>
        </w:tc>
      </w:tr>
      <w:tr w:rsidR="00545E2A" w:rsidRPr="00F1638E" w14:paraId="60D73152" w14:textId="77777777" w:rsidTr="00F5492D">
        <w:trPr>
          <w:gridAfter w:val="1"/>
          <w:wAfter w:w="13" w:type="dxa"/>
        </w:trPr>
        <w:tc>
          <w:tcPr>
            <w:tcW w:w="1098" w:type="dxa"/>
            <w:vAlign w:val="center"/>
          </w:tcPr>
          <w:p w14:paraId="3BAF5C43" w14:textId="77777777" w:rsidR="00545E2A" w:rsidRPr="00F1638E" w:rsidRDefault="00545E2A" w:rsidP="000717DB">
            <w:pPr>
              <w:tabs>
                <w:tab w:val="right" w:pos="8640"/>
              </w:tabs>
              <w:jc w:val="center"/>
              <w:rPr>
                <w:rFonts w:cstheme="minorHAnsi"/>
              </w:rPr>
            </w:pPr>
            <w:r>
              <w:rPr>
                <w:rFonts w:cstheme="minorHAnsi"/>
              </w:rPr>
              <w:t>04-104</w:t>
            </w:r>
          </w:p>
        </w:tc>
        <w:tc>
          <w:tcPr>
            <w:tcW w:w="2487" w:type="dxa"/>
            <w:vAlign w:val="center"/>
          </w:tcPr>
          <w:p w14:paraId="5173446A" w14:textId="77777777" w:rsidR="00545E2A" w:rsidRPr="00F1638E" w:rsidRDefault="00545E2A" w:rsidP="000717DB">
            <w:pPr>
              <w:tabs>
                <w:tab w:val="right" w:pos="8640"/>
              </w:tabs>
              <w:jc w:val="center"/>
              <w:rPr>
                <w:rFonts w:cstheme="minorHAnsi"/>
              </w:rPr>
            </w:pPr>
            <w:r w:rsidRPr="004C49AB">
              <w:rPr>
                <w:rFonts w:cstheme="minorHAnsi"/>
              </w:rPr>
              <w:t>Circulation de l’information</w:t>
            </w:r>
          </w:p>
        </w:tc>
        <w:tc>
          <w:tcPr>
            <w:tcW w:w="2474" w:type="dxa"/>
            <w:vAlign w:val="center"/>
          </w:tcPr>
          <w:p w14:paraId="4E147AB0"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02B38629" w14:textId="77777777" w:rsidR="00545E2A" w:rsidRPr="00F1638E" w:rsidRDefault="00545E2A" w:rsidP="000717DB">
            <w:pPr>
              <w:tabs>
                <w:tab w:val="right" w:pos="8640"/>
              </w:tabs>
            </w:pPr>
            <w:r>
              <w:t>-</w:t>
            </w:r>
          </w:p>
        </w:tc>
        <w:tc>
          <w:tcPr>
            <w:tcW w:w="2693" w:type="dxa"/>
            <w:vAlign w:val="center"/>
          </w:tcPr>
          <w:p w14:paraId="3C2E8CAA" w14:textId="77777777" w:rsidR="00545E2A" w:rsidRPr="00F1638E" w:rsidRDefault="00545E2A" w:rsidP="000717DB">
            <w:pPr>
              <w:tabs>
                <w:tab w:val="right" w:pos="8640"/>
              </w:tabs>
            </w:pPr>
            <w:r>
              <w:t>-</w:t>
            </w:r>
          </w:p>
        </w:tc>
      </w:tr>
      <w:tr w:rsidR="00545E2A" w:rsidRPr="00F1638E" w14:paraId="7F7F7E03" w14:textId="77777777" w:rsidTr="00F5492D">
        <w:trPr>
          <w:gridAfter w:val="1"/>
          <w:wAfter w:w="13" w:type="dxa"/>
        </w:trPr>
        <w:tc>
          <w:tcPr>
            <w:tcW w:w="1098" w:type="dxa"/>
            <w:vAlign w:val="center"/>
          </w:tcPr>
          <w:p w14:paraId="3A8C0648" w14:textId="77777777" w:rsidR="00545E2A" w:rsidRPr="00F1638E" w:rsidRDefault="00545E2A" w:rsidP="000717DB">
            <w:pPr>
              <w:tabs>
                <w:tab w:val="right" w:pos="8640"/>
              </w:tabs>
              <w:jc w:val="center"/>
              <w:rPr>
                <w:rFonts w:cstheme="minorHAnsi"/>
              </w:rPr>
            </w:pPr>
            <w:r>
              <w:rPr>
                <w:rFonts w:cstheme="minorHAnsi"/>
              </w:rPr>
              <w:t>04-105</w:t>
            </w:r>
          </w:p>
        </w:tc>
        <w:tc>
          <w:tcPr>
            <w:tcW w:w="2487" w:type="dxa"/>
            <w:vAlign w:val="center"/>
          </w:tcPr>
          <w:p w14:paraId="28D9DCC9" w14:textId="77777777" w:rsidR="00545E2A" w:rsidRPr="00F1638E" w:rsidRDefault="00545E2A" w:rsidP="000717DB">
            <w:pPr>
              <w:tabs>
                <w:tab w:val="right" w:pos="8640"/>
              </w:tabs>
              <w:jc w:val="center"/>
              <w:rPr>
                <w:rFonts w:cstheme="minorHAnsi"/>
              </w:rPr>
            </w:pPr>
            <w:r w:rsidRPr="004C49AB">
              <w:rPr>
                <w:rFonts w:cstheme="minorHAnsi"/>
              </w:rPr>
              <w:t>Accès à l’information</w:t>
            </w:r>
          </w:p>
        </w:tc>
        <w:tc>
          <w:tcPr>
            <w:tcW w:w="2474" w:type="dxa"/>
            <w:vAlign w:val="center"/>
          </w:tcPr>
          <w:p w14:paraId="48F7E2AF" w14:textId="77777777" w:rsidR="00545E2A" w:rsidRPr="00F1638E" w:rsidRDefault="00545E2A" w:rsidP="000717DB">
            <w:pPr>
              <w:tabs>
                <w:tab w:val="right" w:pos="8640"/>
              </w:tabs>
              <w:rPr>
                <w:rFonts w:cstheme="minorHAnsi"/>
              </w:rPr>
            </w:pPr>
            <w:r>
              <w:rPr>
                <w:rFonts w:cstheme="minorHAnsi"/>
              </w:rPr>
              <w:t>104-111, 104-112</w:t>
            </w:r>
          </w:p>
        </w:tc>
        <w:tc>
          <w:tcPr>
            <w:tcW w:w="2625" w:type="dxa"/>
            <w:vAlign w:val="center"/>
          </w:tcPr>
          <w:p w14:paraId="68C04158" w14:textId="77777777" w:rsidR="00545E2A" w:rsidRPr="00F1638E" w:rsidRDefault="00545E2A" w:rsidP="000717DB">
            <w:pPr>
              <w:tabs>
                <w:tab w:val="right" w:pos="8640"/>
              </w:tabs>
            </w:pPr>
            <w:r>
              <w:t>2260</w:t>
            </w:r>
          </w:p>
        </w:tc>
        <w:tc>
          <w:tcPr>
            <w:tcW w:w="2693" w:type="dxa"/>
            <w:vAlign w:val="center"/>
          </w:tcPr>
          <w:p w14:paraId="3297AAC8" w14:textId="77777777" w:rsidR="00545E2A" w:rsidRPr="00F1638E" w:rsidRDefault="00545E2A" w:rsidP="000717DB">
            <w:pPr>
              <w:tabs>
                <w:tab w:val="right" w:pos="8640"/>
              </w:tabs>
            </w:pPr>
            <w:r>
              <w:t>-</w:t>
            </w:r>
          </w:p>
        </w:tc>
      </w:tr>
      <w:tr w:rsidR="00545E2A" w:rsidRPr="00F1638E" w14:paraId="72DE18EB" w14:textId="77777777" w:rsidTr="00F5492D">
        <w:trPr>
          <w:gridAfter w:val="1"/>
          <w:wAfter w:w="13" w:type="dxa"/>
        </w:trPr>
        <w:tc>
          <w:tcPr>
            <w:tcW w:w="1098" w:type="dxa"/>
            <w:vAlign w:val="center"/>
          </w:tcPr>
          <w:p w14:paraId="5912449B" w14:textId="77777777" w:rsidR="00545E2A" w:rsidRPr="00F1638E" w:rsidRDefault="00545E2A" w:rsidP="000717DB">
            <w:pPr>
              <w:tabs>
                <w:tab w:val="right" w:pos="8640"/>
              </w:tabs>
              <w:jc w:val="center"/>
              <w:rPr>
                <w:rFonts w:cstheme="minorHAnsi"/>
              </w:rPr>
            </w:pPr>
            <w:r>
              <w:rPr>
                <w:rFonts w:cstheme="minorHAnsi"/>
              </w:rPr>
              <w:t>04-106</w:t>
            </w:r>
          </w:p>
        </w:tc>
        <w:tc>
          <w:tcPr>
            <w:tcW w:w="2487" w:type="dxa"/>
            <w:vAlign w:val="center"/>
          </w:tcPr>
          <w:p w14:paraId="2CDED08B" w14:textId="77777777" w:rsidR="00545E2A" w:rsidRPr="00F1638E" w:rsidRDefault="00545E2A" w:rsidP="000717DB">
            <w:pPr>
              <w:tabs>
                <w:tab w:val="right" w:pos="8640"/>
              </w:tabs>
              <w:jc w:val="center"/>
              <w:rPr>
                <w:rFonts w:cstheme="minorHAnsi"/>
              </w:rPr>
            </w:pPr>
            <w:r w:rsidRPr="004C49AB">
              <w:rPr>
                <w:rFonts w:cstheme="minorHAnsi"/>
              </w:rPr>
              <w:t>Protection des renseignements</w:t>
            </w:r>
          </w:p>
        </w:tc>
        <w:tc>
          <w:tcPr>
            <w:tcW w:w="2474" w:type="dxa"/>
            <w:vAlign w:val="center"/>
          </w:tcPr>
          <w:p w14:paraId="7AF31CFD"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5BAC1476" w14:textId="77777777" w:rsidR="00545E2A" w:rsidRPr="00F1638E" w:rsidRDefault="00545E2A" w:rsidP="000717DB">
            <w:pPr>
              <w:tabs>
                <w:tab w:val="right" w:pos="8640"/>
              </w:tabs>
            </w:pPr>
            <w:r>
              <w:t>-</w:t>
            </w:r>
          </w:p>
        </w:tc>
        <w:tc>
          <w:tcPr>
            <w:tcW w:w="2693" w:type="dxa"/>
            <w:vAlign w:val="center"/>
          </w:tcPr>
          <w:p w14:paraId="7399EB20" w14:textId="77777777" w:rsidR="00545E2A" w:rsidRPr="00F1638E" w:rsidRDefault="00545E2A" w:rsidP="000717DB">
            <w:pPr>
              <w:tabs>
                <w:tab w:val="right" w:pos="8640"/>
              </w:tabs>
            </w:pPr>
            <w:r>
              <w:t>-</w:t>
            </w:r>
          </w:p>
        </w:tc>
      </w:tr>
      <w:tr w:rsidR="00545E2A" w:rsidRPr="00F1638E" w14:paraId="34B6E967" w14:textId="77777777" w:rsidTr="00F5492D">
        <w:trPr>
          <w:gridAfter w:val="1"/>
          <w:wAfter w:w="13" w:type="dxa"/>
        </w:trPr>
        <w:tc>
          <w:tcPr>
            <w:tcW w:w="1098" w:type="dxa"/>
            <w:vAlign w:val="center"/>
          </w:tcPr>
          <w:p w14:paraId="4D6ED799" w14:textId="77777777" w:rsidR="00545E2A" w:rsidRDefault="00545E2A" w:rsidP="000717DB">
            <w:pPr>
              <w:tabs>
                <w:tab w:val="right" w:pos="8640"/>
              </w:tabs>
              <w:jc w:val="center"/>
              <w:rPr>
                <w:rFonts w:cstheme="minorHAnsi"/>
              </w:rPr>
            </w:pPr>
            <w:r>
              <w:rPr>
                <w:rFonts w:cstheme="minorHAnsi"/>
              </w:rPr>
              <w:t>04-107</w:t>
            </w:r>
          </w:p>
        </w:tc>
        <w:tc>
          <w:tcPr>
            <w:tcW w:w="2487" w:type="dxa"/>
            <w:vAlign w:val="center"/>
          </w:tcPr>
          <w:p w14:paraId="3051D589" w14:textId="5EE5AECD" w:rsidR="00545E2A" w:rsidRPr="004C49AB" w:rsidRDefault="00545E2A" w:rsidP="000717DB">
            <w:pPr>
              <w:tabs>
                <w:tab w:val="right" w:pos="8640"/>
              </w:tabs>
              <w:jc w:val="center"/>
              <w:rPr>
                <w:rFonts w:cstheme="minorHAnsi"/>
              </w:rPr>
            </w:pPr>
            <w:r w:rsidRPr="004C49AB">
              <w:rPr>
                <w:rFonts w:cstheme="minorHAnsi"/>
              </w:rPr>
              <w:t>Documents</w:t>
            </w:r>
            <w:r w:rsidR="004B2E49">
              <w:rPr>
                <w:rFonts w:cstheme="minorHAnsi"/>
              </w:rPr>
              <w:t xml:space="preserve"> </w:t>
            </w:r>
            <w:r w:rsidRPr="004C49AB">
              <w:rPr>
                <w:rFonts w:cstheme="minorHAnsi"/>
              </w:rPr>
              <w:t>types</w:t>
            </w:r>
          </w:p>
        </w:tc>
        <w:tc>
          <w:tcPr>
            <w:tcW w:w="2474" w:type="dxa"/>
            <w:vAlign w:val="center"/>
          </w:tcPr>
          <w:p w14:paraId="4E79B126" w14:textId="77777777" w:rsidR="00545E2A" w:rsidRPr="00F1638E" w:rsidRDefault="00545E2A" w:rsidP="000717DB">
            <w:pPr>
              <w:tabs>
                <w:tab w:val="right" w:pos="8640"/>
              </w:tabs>
              <w:rPr>
                <w:rFonts w:cstheme="minorHAnsi"/>
              </w:rPr>
            </w:pPr>
            <w:r>
              <w:rPr>
                <w:rFonts w:cstheme="minorHAnsi"/>
              </w:rPr>
              <w:t>104-100</w:t>
            </w:r>
          </w:p>
        </w:tc>
        <w:tc>
          <w:tcPr>
            <w:tcW w:w="2625" w:type="dxa"/>
            <w:vAlign w:val="center"/>
          </w:tcPr>
          <w:p w14:paraId="2D8DEA7A" w14:textId="77777777" w:rsidR="00545E2A" w:rsidRPr="00F1638E" w:rsidRDefault="00545E2A" w:rsidP="000717DB">
            <w:pPr>
              <w:tabs>
                <w:tab w:val="right" w:pos="8640"/>
              </w:tabs>
            </w:pPr>
            <w:r>
              <w:t>6130</w:t>
            </w:r>
          </w:p>
        </w:tc>
        <w:tc>
          <w:tcPr>
            <w:tcW w:w="2693" w:type="dxa"/>
            <w:vAlign w:val="center"/>
          </w:tcPr>
          <w:p w14:paraId="386924D6" w14:textId="77777777" w:rsidR="00545E2A" w:rsidRPr="00F1638E" w:rsidRDefault="00545E2A" w:rsidP="000717DB">
            <w:pPr>
              <w:tabs>
                <w:tab w:val="right" w:pos="8640"/>
              </w:tabs>
            </w:pPr>
            <w:r>
              <w:t>-</w:t>
            </w:r>
          </w:p>
        </w:tc>
      </w:tr>
      <w:tr w:rsidR="00545E2A" w:rsidRPr="00F1638E" w14:paraId="35C5E014" w14:textId="77777777" w:rsidTr="00F5492D">
        <w:trPr>
          <w:gridAfter w:val="1"/>
          <w:wAfter w:w="13" w:type="dxa"/>
        </w:trPr>
        <w:tc>
          <w:tcPr>
            <w:tcW w:w="1098" w:type="dxa"/>
            <w:vAlign w:val="center"/>
          </w:tcPr>
          <w:p w14:paraId="6824EF14" w14:textId="77777777" w:rsidR="00545E2A" w:rsidRDefault="00545E2A" w:rsidP="000717DB">
            <w:pPr>
              <w:tabs>
                <w:tab w:val="right" w:pos="8640"/>
              </w:tabs>
              <w:jc w:val="center"/>
              <w:rPr>
                <w:rFonts w:cstheme="minorHAnsi"/>
              </w:rPr>
            </w:pPr>
            <w:r>
              <w:rPr>
                <w:rFonts w:cstheme="minorHAnsi"/>
              </w:rPr>
              <w:t>04-108</w:t>
            </w:r>
          </w:p>
        </w:tc>
        <w:tc>
          <w:tcPr>
            <w:tcW w:w="2487" w:type="dxa"/>
            <w:vAlign w:val="center"/>
          </w:tcPr>
          <w:p w14:paraId="6BF4CA39" w14:textId="77777777" w:rsidR="00545E2A" w:rsidRPr="004C49AB" w:rsidRDefault="00545E2A" w:rsidP="000717DB">
            <w:pPr>
              <w:tabs>
                <w:tab w:val="right" w:pos="8640"/>
              </w:tabs>
              <w:jc w:val="center"/>
              <w:rPr>
                <w:rFonts w:cstheme="minorHAnsi"/>
              </w:rPr>
            </w:pPr>
            <w:r w:rsidRPr="004C49AB">
              <w:rPr>
                <w:rFonts w:cstheme="minorHAnsi"/>
              </w:rPr>
              <w:t>Références</w:t>
            </w:r>
          </w:p>
        </w:tc>
        <w:tc>
          <w:tcPr>
            <w:tcW w:w="2474" w:type="dxa"/>
            <w:vAlign w:val="center"/>
          </w:tcPr>
          <w:p w14:paraId="28FEE57E" w14:textId="77777777" w:rsidR="00545E2A" w:rsidRPr="00F1638E" w:rsidRDefault="00545E2A" w:rsidP="000717DB">
            <w:pPr>
              <w:tabs>
                <w:tab w:val="right" w:pos="8640"/>
              </w:tabs>
              <w:rPr>
                <w:rFonts w:cstheme="minorHAnsi"/>
              </w:rPr>
            </w:pPr>
            <w:r>
              <w:rPr>
                <w:rFonts w:cstheme="minorHAnsi"/>
              </w:rPr>
              <w:t>104-120, 104-140, 104-141, 104-142, 104-143, 104-144, 104-145, 105-100, 105-110, 105-120, 105-130, 105-132, 105-141, 401-140</w:t>
            </w:r>
          </w:p>
        </w:tc>
        <w:tc>
          <w:tcPr>
            <w:tcW w:w="2625" w:type="dxa"/>
            <w:vAlign w:val="center"/>
          </w:tcPr>
          <w:p w14:paraId="55B6E51E" w14:textId="77777777" w:rsidR="00545E2A" w:rsidRPr="00F1638E" w:rsidRDefault="00545E2A" w:rsidP="000717DB">
            <w:pPr>
              <w:tabs>
                <w:tab w:val="right" w:pos="8640"/>
              </w:tabs>
            </w:pPr>
            <w:r>
              <w:t>2110, 2210, 6120, 8521, 8526, 8573</w:t>
            </w:r>
          </w:p>
        </w:tc>
        <w:tc>
          <w:tcPr>
            <w:tcW w:w="2693" w:type="dxa"/>
            <w:vAlign w:val="center"/>
          </w:tcPr>
          <w:p w14:paraId="6480A1A3" w14:textId="77777777" w:rsidR="00545E2A" w:rsidRPr="00F1638E" w:rsidRDefault="00545E2A" w:rsidP="000717DB">
            <w:pPr>
              <w:tabs>
                <w:tab w:val="right" w:pos="8640"/>
              </w:tabs>
            </w:pPr>
            <w:r>
              <w:t>104</w:t>
            </w:r>
          </w:p>
        </w:tc>
      </w:tr>
      <w:tr w:rsidR="00545E2A" w:rsidRPr="00F1638E" w14:paraId="2D7643D1" w14:textId="77777777" w:rsidTr="00F5492D">
        <w:trPr>
          <w:gridAfter w:val="1"/>
          <w:wAfter w:w="13" w:type="dxa"/>
        </w:trPr>
        <w:tc>
          <w:tcPr>
            <w:tcW w:w="1098" w:type="dxa"/>
            <w:vAlign w:val="center"/>
          </w:tcPr>
          <w:p w14:paraId="03322E65" w14:textId="77777777" w:rsidR="00545E2A" w:rsidRPr="004C49AB" w:rsidRDefault="00545E2A" w:rsidP="000717DB">
            <w:pPr>
              <w:tabs>
                <w:tab w:val="right" w:pos="8640"/>
              </w:tabs>
              <w:jc w:val="center"/>
              <w:rPr>
                <w:rFonts w:cstheme="minorHAnsi"/>
                <w:b/>
                <w:bCs/>
              </w:rPr>
            </w:pPr>
            <w:r w:rsidRPr="004C49AB">
              <w:rPr>
                <w:rFonts w:cstheme="minorHAnsi"/>
                <w:b/>
                <w:bCs/>
              </w:rPr>
              <w:lastRenderedPageBreak/>
              <w:t>04-200</w:t>
            </w:r>
          </w:p>
        </w:tc>
        <w:tc>
          <w:tcPr>
            <w:tcW w:w="2487" w:type="dxa"/>
            <w:vAlign w:val="center"/>
          </w:tcPr>
          <w:p w14:paraId="372A84FA" w14:textId="77777777" w:rsidR="00545E2A" w:rsidRPr="004C49AB" w:rsidRDefault="00545E2A" w:rsidP="000717DB">
            <w:pPr>
              <w:tabs>
                <w:tab w:val="right" w:pos="8640"/>
              </w:tabs>
              <w:jc w:val="center"/>
              <w:rPr>
                <w:rFonts w:cstheme="minorHAnsi"/>
                <w:b/>
                <w:bCs/>
              </w:rPr>
            </w:pPr>
            <w:r w:rsidRPr="004C49AB">
              <w:rPr>
                <w:rFonts w:cstheme="minorHAnsi"/>
                <w:b/>
                <w:bCs/>
              </w:rPr>
              <w:t>Gestion des systèmes informatiques</w:t>
            </w:r>
          </w:p>
        </w:tc>
        <w:tc>
          <w:tcPr>
            <w:tcW w:w="2474" w:type="dxa"/>
            <w:vAlign w:val="center"/>
          </w:tcPr>
          <w:p w14:paraId="753C2BB5" w14:textId="77777777" w:rsidR="00545E2A" w:rsidRPr="00F1638E" w:rsidRDefault="00545E2A" w:rsidP="000717DB">
            <w:pPr>
              <w:tabs>
                <w:tab w:val="right" w:pos="8640"/>
              </w:tabs>
              <w:rPr>
                <w:rFonts w:cstheme="minorHAnsi"/>
              </w:rPr>
            </w:pPr>
            <w:r>
              <w:rPr>
                <w:rFonts w:cstheme="minorHAnsi"/>
              </w:rPr>
              <w:t>104-130</w:t>
            </w:r>
          </w:p>
        </w:tc>
        <w:tc>
          <w:tcPr>
            <w:tcW w:w="2625" w:type="dxa"/>
            <w:vAlign w:val="center"/>
          </w:tcPr>
          <w:p w14:paraId="2065BB23" w14:textId="77777777" w:rsidR="00545E2A" w:rsidRPr="00F1638E" w:rsidRDefault="00545E2A" w:rsidP="000717DB">
            <w:pPr>
              <w:tabs>
                <w:tab w:val="right" w:pos="8640"/>
              </w:tabs>
              <w:rPr>
                <w:rFonts w:cstheme="minorHAnsi"/>
              </w:rPr>
            </w:pPr>
            <w:r>
              <w:t>-</w:t>
            </w:r>
          </w:p>
        </w:tc>
        <w:tc>
          <w:tcPr>
            <w:tcW w:w="2693" w:type="dxa"/>
            <w:vAlign w:val="center"/>
          </w:tcPr>
          <w:p w14:paraId="79C8F545" w14:textId="77777777" w:rsidR="00545E2A" w:rsidRPr="00F1638E" w:rsidRDefault="00545E2A" w:rsidP="000717DB">
            <w:pPr>
              <w:tabs>
                <w:tab w:val="right" w:pos="8640"/>
              </w:tabs>
              <w:jc w:val="left"/>
              <w:rPr>
                <w:rFonts w:cstheme="minorHAnsi"/>
              </w:rPr>
            </w:pPr>
            <w:r w:rsidRPr="00F1638E">
              <w:rPr>
                <w:rFonts w:cstheme="minorHAnsi"/>
              </w:rPr>
              <w:t>-</w:t>
            </w:r>
          </w:p>
        </w:tc>
      </w:tr>
      <w:tr w:rsidR="00545E2A" w:rsidRPr="00F1638E" w14:paraId="6F106F10" w14:textId="77777777" w:rsidTr="00F5492D">
        <w:trPr>
          <w:gridAfter w:val="1"/>
          <w:wAfter w:w="13" w:type="dxa"/>
        </w:trPr>
        <w:tc>
          <w:tcPr>
            <w:tcW w:w="1098" w:type="dxa"/>
            <w:vAlign w:val="center"/>
          </w:tcPr>
          <w:p w14:paraId="2D146432" w14:textId="77777777" w:rsidR="00545E2A" w:rsidRPr="00F1638E" w:rsidRDefault="00545E2A" w:rsidP="000717DB">
            <w:pPr>
              <w:tabs>
                <w:tab w:val="right" w:pos="8640"/>
              </w:tabs>
              <w:jc w:val="center"/>
              <w:rPr>
                <w:rFonts w:cstheme="minorHAnsi"/>
              </w:rPr>
            </w:pPr>
            <w:r>
              <w:rPr>
                <w:rFonts w:cstheme="minorHAnsi"/>
              </w:rPr>
              <w:t>04-201</w:t>
            </w:r>
          </w:p>
        </w:tc>
        <w:tc>
          <w:tcPr>
            <w:tcW w:w="2487" w:type="dxa"/>
            <w:vAlign w:val="center"/>
          </w:tcPr>
          <w:p w14:paraId="02549FA5" w14:textId="77777777" w:rsidR="00545E2A" w:rsidRPr="00F1638E" w:rsidRDefault="00545E2A" w:rsidP="000717DB">
            <w:pPr>
              <w:tabs>
                <w:tab w:val="right" w:pos="8640"/>
              </w:tabs>
              <w:jc w:val="center"/>
              <w:rPr>
                <w:rFonts w:cstheme="minorHAnsi"/>
              </w:rPr>
            </w:pPr>
            <w:r w:rsidRPr="004C49AB">
              <w:rPr>
                <w:rFonts w:cstheme="minorHAnsi"/>
              </w:rPr>
              <w:t>Conception de systèmes informatiques</w:t>
            </w:r>
          </w:p>
        </w:tc>
        <w:tc>
          <w:tcPr>
            <w:tcW w:w="2474" w:type="dxa"/>
            <w:vAlign w:val="center"/>
          </w:tcPr>
          <w:p w14:paraId="037D2961" w14:textId="77777777" w:rsidR="00545E2A" w:rsidRPr="00F1638E" w:rsidRDefault="00545E2A" w:rsidP="000717DB">
            <w:pPr>
              <w:tabs>
                <w:tab w:val="right" w:pos="8640"/>
              </w:tabs>
              <w:rPr>
                <w:rFonts w:cstheme="minorHAnsi"/>
              </w:rPr>
            </w:pPr>
            <w:r>
              <w:rPr>
                <w:rFonts w:cstheme="minorHAnsi"/>
              </w:rPr>
              <w:t>104-130</w:t>
            </w:r>
          </w:p>
        </w:tc>
        <w:tc>
          <w:tcPr>
            <w:tcW w:w="2625" w:type="dxa"/>
            <w:vAlign w:val="center"/>
          </w:tcPr>
          <w:p w14:paraId="73A916B3" w14:textId="77777777" w:rsidR="00545E2A" w:rsidRPr="00F1638E" w:rsidRDefault="00545E2A" w:rsidP="000717DB">
            <w:pPr>
              <w:tabs>
                <w:tab w:val="right" w:pos="8640"/>
              </w:tabs>
            </w:pPr>
            <w:r>
              <w:t>6210</w:t>
            </w:r>
          </w:p>
        </w:tc>
        <w:tc>
          <w:tcPr>
            <w:tcW w:w="2693" w:type="dxa"/>
            <w:vAlign w:val="center"/>
          </w:tcPr>
          <w:p w14:paraId="38D8C528"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63D03CFF" w14:textId="77777777" w:rsidTr="00F5492D">
        <w:trPr>
          <w:gridAfter w:val="1"/>
          <w:wAfter w:w="13" w:type="dxa"/>
        </w:trPr>
        <w:tc>
          <w:tcPr>
            <w:tcW w:w="1098" w:type="dxa"/>
            <w:vAlign w:val="center"/>
          </w:tcPr>
          <w:p w14:paraId="6481A95A" w14:textId="77777777" w:rsidR="00545E2A" w:rsidRPr="00F1638E" w:rsidRDefault="00545E2A" w:rsidP="000717DB">
            <w:pPr>
              <w:tabs>
                <w:tab w:val="right" w:pos="8640"/>
              </w:tabs>
              <w:jc w:val="center"/>
              <w:rPr>
                <w:rFonts w:cstheme="minorHAnsi"/>
              </w:rPr>
            </w:pPr>
            <w:r>
              <w:rPr>
                <w:rFonts w:cstheme="minorHAnsi"/>
              </w:rPr>
              <w:t>04-202</w:t>
            </w:r>
          </w:p>
        </w:tc>
        <w:tc>
          <w:tcPr>
            <w:tcW w:w="2487" w:type="dxa"/>
            <w:vAlign w:val="center"/>
          </w:tcPr>
          <w:p w14:paraId="5D4ADB4D" w14:textId="77777777" w:rsidR="00545E2A" w:rsidRPr="00F1638E" w:rsidRDefault="00545E2A" w:rsidP="000717DB">
            <w:pPr>
              <w:tabs>
                <w:tab w:val="right" w:pos="8640"/>
              </w:tabs>
              <w:jc w:val="center"/>
              <w:rPr>
                <w:rFonts w:cstheme="minorHAnsi"/>
              </w:rPr>
            </w:pPr>
            <w:r w:rsidRPr="004C49AB">
              <w:rPr>
                <w:rFonts w:cstheme="minorHAnsi"/>
              </w:rPr>
              <w:t>Documentation informatique</w:t>
            </w:r>
          </w:p>
        </w:tc>
        <w:tc>
          <w:tcPr>
            <w:tcW w:w="2474" w:type="dxa"/>
            <w:vAlign w:val="center"/>
          </w:tcPr>
          <w:p w14:paraId="1BCC119C" w14:textId="77777777" w:rsidR="00545E2A" w:rsidRPr="00F1638E" w:rsidRDefault="00545E2A" w:rsidP="000717DB">
            <w:pPr>
              <w:tabs>
                <w:tab w:val="right" w:pos="8640"/>
              </w:tabs>
              <w:rPr>
                <w:rFonts w:cstheme="minorHAnsi"/>
              </w:rPr>
            </w:pPr>
            <w:r>
              <w:rPr>
                <w:rFonts w:cstheme="minorHAnsi"/>
              </w:rPr>
              <w:t>104-130</w:t>
            </w:r>
          </w:p>
        </w:tc>
        <w:tc>
          <w:tcPr>
            <w:tcW w:w="2625" w:type="dxa"/>
            <w:vAlign w:val="center"/>
          </w:tcPr>
          <w:p w14:paraId="7ECC5214" w14:textId="77777777" w:rsidR="00545E2A" w:rsidRPr="00F1638E" w:rsidRDefault="00545E2A" w:rsidP="000717DB">
            <w:pPr>
              <w:tabs>
                <w:tab w:val="right" w:pos="8640"/>
              </w:tabs>
            </w:pPr>
            <w:r>
              <w:t>-</w:t>
            </w:r>
          </w:p>
        </w:tc>
        <w:tc>
          <w:tcPr>
            <w:tcW w:w="2693" w:type="dxa"/>
            <w:vAlign w:val="center"/>
          </w:tcPr>
          <w:p w14:paraId="7F75C33F"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7C5D586D" w14:textId="77777777" w:rsidTr="00F5492D">
        <w:trPr>
          <w:gridAfter w:val="1"/>
          <w:wAfter w:w="13" w:type="dxa"/>
        </w:trPr>
        <w:tc>
          <w:tcPr>
            <w:tcW w:w="1098" w:type="dxa"/>
            <w:vAlign w:val="center"/>
          </w:tcPr>
          <w:p w14:paraId="46C0FF3E" w14:textId="77777777" w:rsidR="00545E2A" w:rsidRPr="00F1638E" w:rsidRDefault="00545E2A" w:rsidP="000717DB">
            <w:pPr>
              <w:tabs>
                <w:tab w:val="right" w:pos="8640"/>
              </w:tabs>
              <w:jc w:val="center"/>
              <w:rPr>
                <w:rFonts w:cstheme="minorHAnsi"/>
              </w:rPr>
            </w:pPr>
            <w:r>
              <w:rPr>
                <w:rFonts w:cstheme="minorHAnsi"/>
              </w:rPr>
              <w:t>04-203</w:t>
            </w:r>
          </w:p>
        </w:tc>
        <w:tc>
          <w:tcPr>
            <w:tcW w:w="2487" w:type="dxa"/>
            <w:vAlign w:val="center"/>
          </w:tcPr>
          <w:p w14:paraId="750CC9FB" w14:textId="77777777" w:rsidR="00545E2A" w:rsidRPr="00F1638E" w:rsidRDefault="00545E2A" w:rsidP="000717DB">
            <w:pPr>
              <w:tabs>
                <w:tab w:val="right" w:pos="8640"/>
              </w:tabs>
              <w:jc w:val="center"/>
              <w:rPr>
                <w:rFonts w:cstheme="minorHAnsi"/>
              </w:rPr>
            </w:pPr>
            <w:r w:rsidRPr="004C49AB">
              <w:rPr>
                <w:rFonts w:cstheme="minorHAnsi"/>
              </w:rPr>
              <w:t>Soutien informatique</w:t>
            </w:r>
          </w:p>
        </w:tc>
        <w:tc>
          <w:tcPr>
            <w:tcW w:w="2474" w:type="dxa"/>
            <w:vAlign w:val="center"/>
          </w:tcPr>
          <w:p w14:paraId="06ADA7EF" w14:textId="77777777" w:rsidR="00545E2A" w:rsidRPr="00F1638E" w:rsidRDefault="00545E2A" w:rsidP="000717DB">
            <w:pPr>
              <w:tabs>
                <w:tab w:val="right" w:pos="8640"/>
              </w:tabs>
              <w:rPr>
                <w:rFonts w:cstheme="minorHAnsi"/>
              </w:rPr>
            </w:pPr>
            <w:r>
              <w:rPr>
                <w:rFonts w:cstheme="minorHAnsi"/>
              </w:rPr>
              <w:t>104-130</w:t>
            </w:r>
          </w:p>
        </w:tc>
        <w:tc>
          <w:tcPr>
            <w:tcW w:w="2625" w:type="dxa"/>
            <w:vAlign w:val="center"/>
          </w:tcPr>
          <w:p w14:paraId="4F103824" w14:textId="77777777" w:rsidR="00545E2A" w:rsidRPr="00F1638E" w:rsidRDefault="00545E2A" w:rsidP="000717DB">
            <w:pPr>
              <w:tabs>
                <w:tab w:val="right" w:pos="8640"/>
              </w:tabs>
            </w:pPr>
            <w:r>
              <w:t>6220</w:t>
            </w:r>
          </w:p>
        </w:tc>
        <w:tc>
          <w:tcPr>
            <w:tcW w:w="2693" w:type="dxa"/>
            <w:vAlign w:val="center"/>
          </w:tcPr>
          <w:p w14:paraId="3C469F62"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5BFA16BB" w14:textId="77777777" w:rsidTr="00F5492D">
        <w:trPr>
          <w:gridAfter w:val="1"/>
          <w:wAfter w:w="13" w:type="dxa"/>
        </w:trPr>
        <w:tc>
          <w:tcPr>
            <w:tcW w:w="1098" w:type="dxa"/>
            <w:vAlign w:val="center"/>
          </w:tcPr>
          <w:p w14:paraId="24164808" w14:textId="77777777" w:rsidR="00545E2A" w:rsidRPr="00F1638E" w:rsidRDefault="00545E2A" w:rsidP="000717DB">
            <w:pPr>
              <w:tabs>
                <w:tab w:val="right" w:pos="8640"/>
              </w:tabs>
              <w:jc w:val="center"/>
              <w:rPr>
                <w:rFonts w:cstheme="minorHAnsi"/>
              </w:rPr>
            </w:pPr>
            <w:r>
              <w:rPr>
                <w:rFonts w:cstheme="minorHAnsi"/>
              </w:rPr>
              <w:t>04-204</w:t>
            </w:r>
          </w:p>
        </w:tc>
        <w:tc>
          <w:tcPr>
            <w:tcW w:w="2487" w:type="dxa"/>
            <w:vAlign w:val="center"/>
          </w:tcPr>
          <w:p w14:paraId="05D62D42" w14:textId="77777777" w:rsidR="00545E2A" w:rsidRPr="00F1638E" w:rsidRDefault="00545E2A" w:rsidP="000717DB">
            <w:pPr>
              <w:tabs>
                <w:tab w:val="right" w:pos="8640"/>
              </w:tabs>
              <w:jc w:val="center"/>
              <w:rPr>
                <w:rFonts w:cstheme="minorHAnsi"/>
              </w:rPr>
            </w:pPr>
            <w:r w:rsidRPr="004C49AB">
              <w:rPr>
                <w:rFonts w:cstheme="minorHAnsi"/>
              </w:rPr>
              <w:t>Sécurité et risques informatiques</w:t>
            </w:r>
          </w:p>
        </w:tc>
        <w:tc>
          <w:tcPr>
            <w:tcW w:w="2474" w:type="dxa"/>
            <w:vAlign w:val="center"/>
          </w:tcPr>
          <w:p w14:paraId="0492E1FF" w14:textId="77777777" w:rsidR="00545E2A" w:rsidRPr="00F1638E" w:rsidRDefault="00545E2A" w:rsidP="000717DB">
            <w:pPr>
              <w:tabs>
                <w:tab w:val="right" w:pos="8640"/>
              </w:tabs>
              <w:rPr>
                <w:rFonts w:cstheme="minorHAnsi"/>
              </w:rPr>
            </w:pPr>
            <w:r>
              <w:rPr>
                <w:rFonts w:cstheme="minorHAnsi"/>
              </w:rPr>
              <w:t>104-130</w:t>
            </w:r>
          </w:p>
        </w:tc>
        <w:tc>
          <w:tcPr>
            <w:tcW w:w="2625" w:type="dxa"/>
            <w:vAlign w:val="center"/>
          </w:tcPr>
          <w:p w14:paraId="11F49CC7" w14:textId="77777777" w:rsidR="00545E2A" w:rsidRPr="00F1638E" w:rsidRDefault="00545E2A" w:rsidP="000717DB">
            <w:pPr>
              <w:tabs>
                <w:tab w:val="right" w:pos="8640"/>
              </w:tabs>
            </w:pPr>
            <w:r>
              <w:t>6230</w:t>
            </w:r>
          </w:p>
        </w:tc>
        <w:tc>
          <w:tcPr>
            <w:tcW w:w="2693" w:type="dxa"/>
            <w:vAlign w:val="center"/>
          </w:tcPr>
          <w:p w14:paraId="702F270D"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4FBC2F52" w14:textId="77777777" w:rsidTr="000717DB">
        <w:tc>
          <w:tcPr>
            <w:tcW w:w="11390" w:type="dxa"/>
            <w:gridSpan w:val="6"/>
            <w:vAlign w:val="center"/>
          </w:tcPr>
          <w:p w14:paraId="2446EB43" w14:textId="77777777" w:rsidR="00545E2A" w:rsidRPr="00F1638E" w:rsidRDefault="00545E2A" w:rsidP="000717DB">
            <w:pPr>
              <w:tabs>
                <w:tab w:val="right" w:pos="8640"/>
              </w:tabs>
              <w:jc w:val="center"/>
              <w:rPr>
                <w:rFonts w:cstheme="minorHAnsi"/>
                <w:b/>
              </w:rPr>
            </w:pPr>
            <w:r w:rsidRPr="00F1638E">
              <w:rPr>
                <w:rFonts w:cstheme="minorHAnsi"/>
                <w:b/>
              </w:rPr>
              <w:t>Série 05 Ressources financières</w:t>
            </w:r>
          </w:p>
        </w:tc>
      </w:tr>
      <w:tr w:rsidR="00545E2A" w:rsidRPr="00F1638E" w14:paraId="7A4B5813" w14:textId="77777777" w:rsidTr="00F5492D">
        <w:trPr>
          <w:gridAfter w:val="1"/>
          <w:wAfter w:w="13" w:type="dxa"/>
        </w:trPr>
        <w:tc>
          <w:tcPr>
            <w:tcW w:w="1098" w:type="dxa"/>
            <w:vAlign w:val="center"/>
          </w:tcPr>
          <w:p w14:paraId="01704FA9" w14:textId="77777777" w:rsidR="00545E2A" w:rsidRPr="004C49AB" w:rsidRDefault="00545E2A" w:rsidP="000717DB">
            <w:pPr>
              <w:tabs>
                <w:tab w:val="right" w:pos="8640"/>
              </w:tabs>
              <w:jc w:val="center"/>
              <w:rPr>
                <w:rFonts w:cstheme="minorHAnsi"/>
                <w:b/>
                <w:bCs/>
              </w:rPr>
            </w:pPr>
            <w:r w:rsidRPr="004C49AB">
              <w:rPr>
                <w:rFonts w:cstheme="minorHAnsi"/>
                <w:b/>
                <w:bCs/>
              </w:rPr>
              <w:t>05-100</w:t>
            </w:r>
          </w:p>
        </w:tc>
        <w:tc>
          <w:tcPr>
            <w:tcW w:w="2487" w:type="dxa"/>
            <w:vAlign w:val="center"/>
          </w:tcPr>
          <w:p w14:paraId="4CACA4F7" w14:textId="77777777" w:rsidR="00545E2A" w:rsidRPr="004C49AB" w:rsidRDefault="00545E2A" w:rsidP="000717DB">
            <w:pPr>
              <w:tabs>
                <w:tab w:val="right" w:pos="8640"/>
              </w:tabs>
              <w:jc w:val="center"/>
              <w:rPr>
                <w:rFonts w:cstheme="minorHAnsi"/>
                <w:b/>
                <w:bCs/>
              </w:rPr>
            </w:pPr>
            <w:r w:rsidRPr="004C49AB">
              <w:rPr>
                <w:rFonts w:cstheme="minorHAnsi"/>
                <w:b/>
                <w:bCs/>
              </w:rPr>
              <w:t>Gestion de la planification budgétaire et du bilan financier</w:t>
            </w:r>
          </w:p>
        </w:tc>
        <w:tc>
          <w:tcPr>
            <w:tcW w:w="2474" w:type="dxa"/>
            <w:vAlign w:val="center"/>
          </w:tcPr>
          <w:p w14:paraId="164175C5" w14:textId="77777777" w:rsidR="00545E2A" w:rsidRPr="00F1638E" w:rsidRDefault="00545E2A" w:rsidP="000717DB">
            <w:pPr>
              <w:tabs>
                <w:tab w:val="right" w:pos="8640"/>
              </w:tabs>
              <w:rPr>
                <w:rFonts w:cstheme="minorHAnsi"/>
              </w:rPr>
            </w:pPr>
            <w:r>
              <w:rPr>
                <w:rFonts w:cstheme="minorHAnsi"/>
              </w:rPr>
              <w:t>201-000</w:t>
            </w:r>
          </w:p>
        </w:tc>
        <w:tc>
          <w:tcPr>
            <w:tcW w:w="2625" w:type="dxa"/>
            <w:vAlign w:val="center"/>
          </w:tcPr>
          <w:p w14:paraId="684FC3EE" w14:textId="77777777" w:rsidR="00545E2A" w:rsidRPr="00F1638E" w:rsidRDefault="00545E2A" w:rsidP="000717DB">
            <w:pPr>
              <w:tabs>
                <w:tab w:val="right" w:pos="8640"/>
              </w:tabs>
              <w:rPr>
                <w:rFonts w:cstheme="minorHAnsi"/>
              </w:rPr>
            </w:pPr>
            <w:r>
              <w:t>-</w:t>
            </w:r>
          </w:p>
        </w:tc>
        <w:tc>
          <w:tcPr>
            <w:tcW w:w="2693" w:type="dxa"/>
            <w:vAlign w:val="center"/>
          </w:tcPr>
          <w:p w14:paraId="571C7899" w14:textId="77777777" w:rsidR="00545E2A" w:rsidRPr="00F1638E" w:rsidRDefault="00545E2A" w:rsidP="000717DB">
            <w:pPr>
              <w:tabs>
                <w:tab w:val="right" w:pos="8640"/>
              </w:tabs>
              <w:rPr>
                <w:rFonts w:cstheme="minorHAnsi"/>
              </w:rPr>
            </w:pPr>
            <w:r>
              <w:t>-</w:t>
            </w:r>
          </w:p>
        </w:tc>
      </w:tr>
      <w:tr w:rsidR="00545E2A" w:rsidRPr="00F1638E" w14:paraId="5FE18AA7" w14:textId="77777777" w:rsidTr="00F5492D">
        <w:trPr>
          <w:gridAfter w:val="1"/>
          <w:wAfter w:w="13" w:type="dxa"/>
        </w:trPr>
        <w:tc>
          <w:tcPr>
            <w:tcW w:w="1098" w:type="dxa"/>
            <w:vAlign w:val="center"/>
          </w:tcPr>
          <w:p w14:paraId="377ED095" w14:textId="77777777" w:rsidR="00545E2A" w:rsidRPr="00F1638E" w:rsidRDefault="00545E2A" w:rsidP="000717DB">
            <w:pPr>
              <w:tabs>
                <w:tab w:val="right" w:pos="8640"/>
              </w:tabs>
              <w:jc w:val="center"/>
              <w:rPr>
                <w:rFonts w:cstheme="minorHAnsi"/>
              </w:rPr>
            </w:pPr>
            <w:r>
              <w:rPr>
                <w:rFonts w:cstheme="minorHAnsi"/>
              </w:rPr>
              <w:t>05-101</w:t>
            </w:r>
          </w:p>
        </w:tc>
        <w:tc>
          <w:tcPr>
            <w:tcW w:w="2487" w:type="dxa"/>
            <w:vAlign w:val="center"/>
          </w:tcPr>
          <w:p w14:paraId="1714AB63" w14:textId="77777777" w:rsidR="00545E2A" w:rsidRPr="00F1638E" w:rsidRDefault="00545E2A" w:rsidP="000717DB">
            <w:pPr>
              <w:tabs>
                <w:tab w:val="right" w:pos="8640"/>
              </w:tabs>
              <w:jc w:val="center"/>
              <w:rPr>
                <w:rFonts w:cstheme="minorHAnsi"/>
              </w:rPr>
            </w:pPr>
            <w:r w:rsidRPr="004C49AB">
              <w:rPr>
                <w:rFonts w:cstheme="minorHAnsi"/>
              </w:rPr>
              <w:t>Budget</w:t>
            </w:r>
            <w:r>
              <w:rPr>
                <w:rFonts w:cstheme="minorHAnsi"/>
              </w:rPr>
              <w:t>s</w:t>
            </w:r>
          </w:p>
        </w:tc>
        <w:tc>
          <w:tcPr>
            <w:tcW w:w="2474" w:type="dxa"/>
            <w:vAlign w:val="center"/>
          </w:tcPr>
          <w:p w14:paraId="0EFFC4D7" w14:textId="77777777" w:rsidR="00545E2A" w:rsidRPr="00F1638E" w:rsidRDefault="00545E2A" w:rsidP="000717DB">
            <w:pPr>
              <w:tabs>
                <w:tab w:val="right" w:pos="8640"/>
              </w:tabs>
              <w:rPr>
                <w:rFonts w:cstheme="minorHAnsi"/>
              </w:rPr>
            </w:pPr>
            <w:r>
              <w:rPr>
                <w:rFonts w:cstheme="minorHAnsi"/>
              </w:rPr>
              <w:t>204-000</w:t>
            </w:r>
          </w:p>
        </w:tc>
        <w:tc>
          <w:tcPr>
            <w:tcW w:w="2625" w:type="dxa"/>
            <w:vAlign w:val="center"/>
          </w:tcPr>
          <w:p w14:paraId="052F37B6" w14:textId="77777777" w:rsidR="00545E2A" w:rsidRPr="00F1638E" w:rsidRDefault="00545E2A" w:rsidP="000717DB">
            <w:pPr>
              <w:tabs>
                <w:tab w:val="right" w:pos="8640"/>
              </w:tabs>
            </w:pPr>
            <w:r>
              <w:t>4110</w:t>
            </w:r>
          </w:p>
        </w:tc>
        <w:tc>
          <w:tcPr>
            <w:tcW w:w="2693" w:type="dxa"/>
            <w:vAlign w:val="center"/>
          </w:tcPr>
          <w:p w14:paraId="7F78FF27" w14:textId="77777777" w:rsidR="00545E2A" w:rsidRPr="00F1638E" w:rsidRDefault="00545E2A" w:rsidP="000717DB">
            <w:pPr>
              <w:tabs>
                <w:tab w:val="right" w:pos="8640"/>
              </w:tabs>
            </w:pPr>
            <w:r>
              <w:t>802, 805, 807</w:t>
            </w:r>
          </w:p>
        </w:tc>
      </w:tr>
      <w:tr w:rsidR="00545E2A" w:rsidRPr="00F1638E" w14:paraId="665FA703" w14:textId="77777777" w:rsidTr="00F5492D">
        <w:trPr>
          <w:gridAfter w:val="1"/>
          <w:wAfter w:w="13" w:type="dxa"/>
        </w:trPr>
        <w:tc>
          <w:tcPr>
            <w:tcW w:w="1098" w:type="dxa"/>
            <w:vAlign w:val="center"/>
          </w:tcPr>
          <w:p w14:paraId="6A9122E0" w14:textId="77777777" w:rsidR="00545E2A" w:rsidRPr="00F1638E" w:rsidRDefault="00545E2A" w:rsidP="000717DB">
            <w:pPr>
              <w:tabs>
                <w:tab w:val="right" w:pos="8640"/>
              </w:tabs>
              <w:jc w:val="center"/>
              <w:rPr>
                <w:rFonts w:cstheme="minorHAnsi"/>
              </w:rPr>
            </w:pPr>
            <w:r>
              <w:rPr>
                <w:rFonts w:cstheme="minorHAnsi"/>
              </w:rPr>
              <w:t>05-102</w:t>
            </w:r>
          </w:p>
        </w:tc>
        <w:tc>
          <w:tcPr>
            <w:tcW w:w="2487" w:type="dxa"/>
            <w:vAlign w:val="center"/>
          </w:tcPr>
          <w:p w14:paraId="5CF3CF07" w14:textId="77777777" w:rsidR="00545E2A" w:rsidRPr="00F1638E" w:rsidRDefault="00545E2A" w:rsidP="000717DB">
            <w:pPr>
              <w:tabs>
                <w:tab w:val="right" w:pos="8640"/>
              </w:tabs>
              <w:jc w:val="center"/>
              <w:rPr>
                <w:rFonts w:cstheme="minorHAnsi"/>
              </w:rPr>
            </w:pPr>
            <w:r w:rsidRPr="002539B1">
              <w:rPr>
                <w:rFonts w:cstheme="minorHAnsi"/>
              </w:rPr>
              <w:t>Bilans financiers</w:t>
            </w:r>
          </w:p>
        </w:tc>
        <w:tc>
          <w:tcPr>
            <w:tcW w:w="2474" w:type="dxa"/>
            <w:vAlign w:val="center"/>
          </w:tcPr>
          <w:p w14:paraId="105A2FB7" w14:textId="77777777" w:rsidR="00545E2A" w:rsidRPr="00F1638E" w:rsidRDefault="00545E2A" w:rsidP="000717DB">
            <w:pPr>
              <w:tabs>
                <w:tab w:val="right" w:pos="8640"/>
              </w:tabs>
              <w:rPr>
                <w:rFonts w:cstheme="minorHAnsi"/>
              </w:rPr>
            </w:pPr>
            <w:r>
              <w:rPr>
                <w:rFonts w:cstheme="minorHAnsi"/>
              </w:rPr>
              <w:t>103-130, 201-120</w:t>
            </w:r>
          </w:p>
        </w:tc>
        <w:tc>
          <w:tcPr>
            <w:tcW w:w="2625" w:type="dxa"/>
            <w:vAlign w:val="center"/>
          </w:tcPr>
          <w:p w14:paraId="6EE52FBB" w14:textId="77777777" w:rsidR="00545E2A" w:rsidRPr="00F1638E" w:rsidRDefault="00545E2A" w:rsidP="000717DB">
            <w:pPr>
              <w:tabs>
                <w:tab w:val="right" w:pos="8640"/>
              </w:tabs>
            </w:pPr>
            <w:r>
              <w:t>4120</w:t>
            </w:r>
          </w:p>
        </w:tc>
        <w:tc>
          <w:tcPr>
            <w:tcW w:w="2693" w:type="dxa"/>
            <w:vAlign w:val="center"/>
          </w:tcPr>
          <w:p w14:paraId="6965183C" w14:textId="77777777" w:rsidR="00545E2A" w:rsidRPr="00F1638E" w:rsidRDefault="00545E2A" w:rsidP="000717DB">
            <w:pPr>
              <w:tabs>
                <w:tab w:val="right" w:pos="8640"/>
              </w:tabs>
            </w:pPr>
            <w:r>
              <w:t>803, 806, 808</w:t>
            </w:r>
          </w:p>
        </w:tc>
      </w:tr>
      <w:tr w:rsidR="00545E2A" w:rsidRPr="00F1638E" w14:paraId="5821FF8E" w14:textId="77777777" w:rsidTr="00F5492D">
        <w:trPr>
          <w:gridAfter w:val="1"/>
          <w:wAfter w:w="13" w:type="dxa"/>
        </w:trPr>
        <w:tc>
          <w:tcPr>
            <w:tcW w:w="1098" w:type="dxa"/>
            <w:vAlign w:val="center"/>
          </w:tcPr>
          <w:p w14:paraId="7E970989" w14:textId="77777777" w:rsidR="00545E2A" w:rsidRPr="00F1638E" w:rsidRDefault="00545E2A" w:rsidP="000717DB">
            <w:pPr>
              <w:tabs>
                <w:tab w:val="right" w:pos="8640"/>
              </w:tabs>
              <w:jc w:val="center"/>
              <w:rPr>
                <w:rFonts w:cstheme="minorHAnsi"/>
              </w:rPr>
            </w:pPr>
            <w:r>
              <w:rPr>
                <w:rFonts w:cstheme="minorHAnsi"/>
              </w:rPr>
              <w:t>05-103</w:t>
            </w:r>
          </w:p>
        </w:tc>
        <w:tc>
          <w:tcPr>
            <w:tcW w:w="2487" w:type="dxa"/>
            <w:vAlign w:val="center"/>
          </w:tcPr>
          <w:p w14:paraId="0355B8BF" w14:textId="77777777" w:rsidR="00545E2A" w:rsidRPr="00F1638E" w:rsidRDefault="00545E2A" w:rsidP="000717DB">
            <w:pPr>
              <w:tabs>
                <w:tab w:val="right" w:pos="8640"/>
              </w:tabs>
              <w:jc w:val="center"/>
              <w:rPr>
                <w:rFonts w:cstheme="minorHAnsi"/>
              </w:rPr>
            </w:pPr>
            <w:r w:rsidRPr="002539B1">
              <w:rPr>
                <w:rFonts w:cstheme="minorHAnsi"/>
              </w:rPr>
              <w:t>Registres comptables</w:t>
            </w:r>
          </w:p>
        </w:tc>
        <w:tc>
          <w:tcPr>
            <w:tcW w:w="2474" w:type="dxa"/>
            <w:vAlign w:val="center"/>
          </w:tcPr>
          <w:p w14:paraId="0A9D2120" w14:textId="77777777" w:rsidR="00545E2A" w:rsidRPr="00F1638E" w:rsidRDefault="00545E2A" w:rsidP="000717DB">
            <w:pPr>
              <w:tabs>
                <w:tab w:val="right" w:pos="8640"/>
              </w:tabs>
              <w:rPr>
                <w:rFonts w:cstheme="minorHAnsi"/>
              </w:rPr>
            </w:pPr>
            <w:r>
              <w:rPr>
                <w:rFonts w:cstheme="minorHAnsi"/>
              </w:rPr>
              <w:t>205-000, 205-100, 205-110</w:t>
            </w:r>
          </w:p>
        </w:tc>
        <w:tc>
          <w:tcPr>
            <w:tcW w:w="2625" w:type="dxa"/>
            <w:vAlign w:val="center"/>
          </w:tcPr>
          <w:p w14:paraId="490C82C5" w14:textId="77777777" w:rsidR="00545E2A" w:rsidRPr="00F1638E" w:rsidRDefault="00545E2A" w:rsidP="000717DB">
            <w:pPr>
              <w:tabs>
                <w:tab w:val="right" w:pos="8640"/>
              </w:tabs>
            </w:pPr>
            <w:r>
              <w:t>4120</w:t>
            </w:r>
          </w:p>
        </w:tc>
        <w:tc>
          <w:tcPr>
            <w:tcW w:w="2693" w:type="dxa"/>
            <w:vAlign w:val="center"/>
          </w:tcPr>
          <w:p w14:paraId="0001979D" w14:textId="77777777" w:rsidR="00545E2A" w:rsidRPr="00F1638E" w:rsidRDefault="00545E2A" w:rsidP="000717DB">
            <w:pPr>
              <w:tabs>
                <w:tab w:val="right" w:pos="8640"/>
              </w:tabs>
            </w:pPr>
            <w:r w:rsidRPr="00F1638E">
              <w:t>701, 702, 703, 704, 705, 706, 707, 708, 709, 710, 711, 712, 713</w:t>
            </w:r>
          </w:p>
        </w:tc>
      </w:tr>
      <w:tr w:rsidR="00545E2A" w:rsidRPr="00F1638E" w14:paraId="752C480B" w14:textId="77777777" w:rsidTr="00F5492D">
        <w:trPr>
          <w:gridAfter w:val="1"/>
          <w:wAfter w:w="13" w:type="dxa"/>
        </w:trPr>
        <w:tc>
          <w:tcPr>
            <w:tcW w:w="1098" w:type="dxa"/>
            <w:vAlign w:val="center"/>
          </w:tcPr>
          <w:p w14:paraId="2B55DA28" w14:textId="77777777" w:rsidR="00545E2A" w:rsidRPr="00F1638E" w:rsidRDefault="00545E2A" w:rsidP="000717DB">
            <w:pPr>
              <w:tabs>
                <w:tab w:val="right" w:pos="8640"/>
              </w:tabs>
              <w:jc w:val="center"/>
              <w:rPr>
                <w:rFonts w:cstheme="minorHAnsi"/>
              </w:rPr>
            </w:pPr>
            <w:r>
              <w:rPr>
                <w:rFonts w:cstheme="minorHAnsi"/>
              </w:rPr>
              <w:t>05-104</w:t>
            </w:r>
          </w:p>
        </w:tc>
        <w:tc>
          <w:tcPr>
            <w:tcW w:w="2487" w:type="dxa"/>
            <w:vAlign w:val="center"/>
          </w:tcPr>
          <w:p w14:paraId="179F03A1" w14:textId="77777777" w:rsidR="00545E2A" w:rsidRPr="00F1638E" w:rsidRDefault="00545E2A" w:rsidP="000717DB">
            <w:pPr>
              <w:tabs>
                <w:tab w:val="right" w:pos="8640"/>
              </w:tabs>
              <w:jc w:val="center"/>
              <w:rPr>
                <w:rFonts w:cstheme="minorHAnsi"/>
              </w:rPr>
            </w:pPr>
            <w:r w:rsidRPr="002539B1">
              <w:rPr>
                <w:rFonts w:cstheme="minorHAnsi"/>
              </w:rPr>
              <w:t>Vérification financière</w:t>
            </w:r>
          </w:p>
        </w:tc>
        <w:tc>
          <w:tcPr>
            <w:tcW w:w="2474" w:type="dxa"/>
            <w:vAlign w:val="center"/>
          </w:tcPr>
          <w:p w14:paraId="4A5AFBD3" w14:textId="77777777" w:rsidR="00545E2A" w:rsidRPr="00F1638E" w:rsidRDefault="00545E2A" w:rsidP="000717DB">
            <w:pPr>
              <w:tabs>
                <w:tab w:val="right" w:pos="8640"/>
              </w:tabs>
              <w:rPr>
                <w:rFonts w:cstheme="minorHAnsi"/>
              </w:rPr>
            </w:pPr>
            <w:r>
              <w:rPr>
                <w:rFonts w:cstheme="minorHAnsi"/>
              </w:rPr>
              <w:t>201-130, 201-131, 201-132</w:t>
            </w:r>
          </w:p>
        </w:tc>
        <w:tc>
          <w:tcPr>
            <w:tcW w:w="2625" w:type="dxa"/>
            <w:vAlign w:val="center"/>
          </w:tcPr>
          <w:p w14:paraId="1F7B9A4E" w14:textId="77777777" w:rsidR="00545E2A" w:rsidRPr="00F1638E" w:rsidRDefault="00545E2A" w:rsidP="000717DB">
            <w:pPr>
              <w:tabs>
                <w:tab w:val="right" w:pos="8640"/>
              </w:tabs>
            </w:pPr>
            <w:r>
              <w:t>-</w:t>
            </w:r>
          </w:p>
        </w:tc>
        <w:tc>
          <w:tcPr>
            <w:tcW w:w="2693" w:type="dxa"/>
            <w:vAlign w:val="center"/>
          </w:tcPr>
          <w:p w14:paraId="63DB7534" w14:textId="77777777" w:rsidR="00545E2A" w:rsidRPr="00F1638E" w:rsidRDefault="00545E2A" w:rsidP="000717DB">
            <w:pPr>
              <w:tabs>
                <w:tab w:val="right" w:pos="8640"/>
              </w:tabs>
            </w:pPr>
            <w:r>
              <w:t>804</w:t>
            </w:r>
          </w:p>
        </w:tc>
      </w:tr>
      <w:tr w:rsidR="00545E2A" w:rsidRPr="00F1638E" w14:paraId="4D116E40" w14:textId="77777777" w:rsidTr="00F5492D">
        <w:trPr>
          <w:gridAfter w:val="1"/>
          <w:wAfter w:w="13" w:type="dxa"/>
        </w:trPr>
        <w:tc>
          <w:tcPr>
            <w:tcW w:w="1098" w:type="dxa"/>
            <w:vAlign w:val="center"/>
          </w:tcPr>
          <w:p w14:paraId="3ED4CD60" w14:textId="77777777" w:rsidR="00545E2A" w:rsidRDefault="00545E2A" w:rsidP="000717DB">
            <w:pPr>
              <w:tabs>
                <w:tab w:val="right" w:pos="8640"/>
              </w:tabs>
              <w:jc w:val="center"/>
              <w:rPr>
                <w:rFonts w:cstheme="minorHAnsi"/>
              </w:rPr>
            </w:pPr>
            <w:r>
              <w:rPr>
                <w:rFonts w:cstheme="minorHAnsi"/>
              </w:rPr>
              <w:t>05-105</w:t>
            </w:r>
          </w:p>
        </w:tc>
        <w:tc>
          <w:tcPr>
            <w:tcW w:w="2487" w:type="dxa"/>
            <w:vAlign w:val="center"/>
          </w:tcPr>
          <w:p w14:paraId="04D7ADA0" w14:textId="77777777" w:rsidR="00545E2A" w:rsidRPr="00F1638E" w:rsidRDefault="00545E2A" w:rsidP="000717DB">
            <w:pPr>
              <w:tabs>
                <w:tab w:val="right" w:pos="8640"/>
              </w:tabs>
              <w:jc w:val="center"/>
              <w:rPr>
                <w:rFonts w:cstheme="minorHAnsi"/>
              </w:rPr>
            </w:pPr>
            <w:r w:rsidRPr="002539B1">
              <w:rPr>
                <w:rFonts w:cstheme="minorHAnsi"/>
              </w:rPr>
              <w:t>Immobilisations</w:t>
            </w:r>
          </w:p>
        </w:tc>
        <w:tc>
          <w:tcPr>
            <w:tcW w:w="2474" w:type="dxa"/>
            <w:vAlign w:val="center"/>
          </w:tcPr>
          <w:p w14:paraId="612C8D1E" w14:textId="77777777" w:rsidR="00545E2A" w:rsidRPr="00F1638E" w:rsidRDefault="00545E2A" w:rsidP="000717DB">
            <w:pPr>
              <w:tabs>
                <w:tab w:val="right" w:pos="8640"/>
              </w:tabs>
              <w:rPr>
                <w:rFonts w:cstheme="minorHAnsi"/>
              </w:rPr>
            </w:pPr>
            <w:r>
              <w:rPr>
                <w:rFonts w:cstheme="minorHAnsi"/>
              </w:rPr>
              <w:t>205-120</w:t>
            </w:r>
          </w:p>
        </w:tc>
        <w:tc>
          <w:tcPr>
            <w:tcW w:w="2625" w:type="dxa"/>
            <w:vAlign w:val="center"/>
          </w:tcPr>
          <w:p w14:paraId="052EA85F" w14:textId="77777777" w:rsidR="00545E2A" w:rsidRPr="00F1638E" w:rsidRDefault="00545E2A" w:rsidP="000717DB">
            <w:pPr>
              <w:tabs>
                <w:tab w:val="right" w:pos="8640"/>
              </w:tabs>
            </w:pPr>
            <w:r>
              <w:t>-</w:t>
            </w:r>
          </w:p>
        </w:tc>
        <w:tc>
          <w:tcPr>
            <w:tcW w:w="2693" w:type="dxa"/>
            <w:vAlign w:val="center"/>
          </w:tcPr>
          <w:p w14:paraId="69FDEA46" w14:textId="77777777" w:rsidR="00545E2A" w:rsidRPr="00F1638E" w:rsidRDefault="00545E2A" w:rsidP="000717DB">
            <w:pPr>
              <w:tabs>
                <w:tab w:val="right" w:pos="8640"/>
              </w:tabs>
            </w:pPr>
            <w:r>
              <w:t>-</w:t>
            </w:r>
          </w:p>
        </w:tc>
      </w:tr>
      <w:tr w:rsidR="00545E2A" w:rsidRPr="00F1638E" w14:paraId="4697FB3B" w14:textId="77777777" w:rsidTr="00F5492D">
        <w:trPr>
          <w:gridAfter w:val="1"/>
          <w:wAfter w:w="13" w:type="dxa"/>
        </w:trPr>
        <w:tc>
          <w:tcPr>
            <w:tcW w:w="1098" w:type="dxa"/>
            <w:vAlign w:val="center"/>
          </w:tcPr>
          <w:p w14:paraId="30BF5987" w14:textId="77777777" w:rsidR="00545E2A" w:rsidRPr="002539B1" w:rsidRDefault="00545E2A" w:rsidP="000717DB">
            <w:pPr>
              <w:tabs>
                <w:tab w:val="right" w:pos="8640"/>
              </w:tabs>
              <w:jc w:val="center"/>
              <w:rPr>
                <w:rFonts w:cstheme="minorHAnsi"/>
                <w:b/>
                <w:bCs/>
              </w:rPr>
            </w:pPr>
            <w:r w:rsidRPr="002539B1">
              <w:rPr>
                <w:rFonts w:cstheme="minorHAnsi"/>
                <w:b/>
                <w:bCs/>
              </w:rPr>
              <w:t>05-200</w:t>
            </w:r>
          </w:p>
        </w:tc>
        <w:tc>
          <w:tcPr>
            <w:tcW w:w="2487" w:type="dxa"/>
            <w:vAlign w:val="center"/>
          </w:tcPr>
          <w:p w14:paraId="37DA6670" w14:textId="77777777" w:rsidR="00545E2A" w:rsidRPr="002539B1" w:rsidRDefault="00545E2A" w:rsidP="000717DB">
            <w:pPr>
              <w:tabs>
                <w:tab w:val="right" w:pos="8640"/>
              </w:tabs>
              <w:jc w:val="center"/>
              <w:rPr>
                <w:rFonts w:cstheme="minorHAnsi"/>
                <w:b/>
                <w:bCs/>
              </w:rPr>
            </w:pPr>
            <w:r w:rsidRPr="002539B1">
              <w:rPr>
                <w:rFonts w:cstheme="minorHAnsi"/>
                <w:b/>
                <w:bCs/>
              </w:rPr>
              <w:t>Gestion du financement, des subventions, des opérations bancaires et de la fiscalité</w:t>
            </w:r>
          </w:p>
        </w:tc>
        <w:tc>
          <w:tcPr>
            <w:tcW w:w="2474" w:type="dxa"/>
            <w:vAlign w:val="center"/>
          </w:tcPr>
          <w:p w14:paraId="50989AB9"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0974825A" w14:textId="77777777" w:rsidR="00545E2A" w:rsidRPr="00F1638E" w:rsidRDefault="00545E2A" w:rsidP="000717DB">
            <w:pPr>
              <w:tabs>
                <w:tab w:val="right" w:pos="8640"/>
              </w:tabs>
              <w:rPr>
                <w:rFonts w:cstheme="minorHAnsi"/>
              </w:rPr>
            </w:pPr>
            <w:r>
              <w:t>-</w:t>
            </w:r>
          </w:p>
        </w:tc>
        <w:tc>
          <w:tcPr>
            <w:tcW w:w="2693" w:type="dxa"/>
            <w:vAlign w:val="center"/>
          </w:tcPr>
          <w:p w14:paraId="55B973B0" w14:textId="77777777" w:rsidR="00545E2A" w:rsidRPr="00F1638E" w:rsidRDefault="00545E2A" w:rsidP="000717DB">
            <w:pPr>
              <w:tabs>
                <w:tab w:val="right" w:pos="8640"/>
              </w:tabs>
              <w:rPr>
                <w:rFonts w:cstheme="minorHAnsi"/>
              </w:rPr>
            </w:pPr>
            <w:r>
              <w:t>-</w:t>
            </w:r>
          </w:p>
        </w:tc>
      </w:tr>
      <w:tr w:rsidR="00545E2A" w:rsidRPr="00F1638E" w14:paraId="78B3201E" w14:textId="77777777" w:rsidTr="00F5492D">
        <w:trPr>
          <w:gridAfter w:val="1"/>
          <w:wAfter w:w="13" w:type="dxa"/>
        </w:trPr>
        <w:tc>
          <w:tcPr>
            <w:tcW w:w="1098" w:type="dxa"/>
            <w:vAlign w:val="center"/>
          </w:tcPr>
          <w:p w14:paraId="4F8DED89" w14:textId="77777777" w:rsidR="00545E2A" w:rsidRPr="00F1638E" w:rsidRDefault="00545E2A" w:rsidP="000717DB">
            <w:pPr>
              <w:tabs>
                <w:tab w:val="right" w:pos="8640"/>
              </w:tabs>
              <w:jc w:val="center"/>
              <w:rPr>
                <w:rFonts w:cstheme="minorHAnsi"/>
              </w:rPr>
            </w:pPr>
            <w:r>
              <w:rPr>
                <w:rFonts w:cstheme="minorHAnsi"/>
              </w:rPr>
              <w:t>05-201</w:t>
            </w:r>
          </w:p>
        </w:tc>
        <w:tc>
          <w:tcPr>
            <w:tcW w:w="2487" w:type="dxa"/>
            <w:vAlign w:val="center"/>
          </w:tcPr>
          <w:p w14:paraId="12DE7837" w14:textId="77777777" w:rsidR="00545E2A" w:rsidRPr="00F1638E" w:rsidRDefault="00545E2A" w:rsidP="000717DB">
            <w:pPr>
              <w:tabs>
                <w:tab w:val="right" w:pos="8640"/>
              </w:tabs>
              <w:jc w:val="center"/>
              <w:rPr>
                <w:rFonts w:cstheme="minorHAnsi"/>
              </w:rPr>
            </w:pPr>
            <w:r w:rsidRPr="002539B1">
              <w:rPr>
                <w:rFonts w:cstheme="minorHAnsi"/>
              </w:rPr>
              <w:t>Placements, dettes et emprunts</w:t>
            </w:r>
          </w:p>
        </w:tc>
        <w:tc>
          <w:tcPr>
            <w:tcW w:w="2474" w:type="dxa"/>
            <w:vAlign w:val="center"/>
          </w:tcPr>
          <w:p w14:paraId="7BB6887B" w14:textId="77777777" w:rsidR="00545E2A" w:rsidRPr="00F1638E" w:rsidRDefault="00545E2A" w:rsidP="000717DB">
            <w:pPr>
              <w:tabs>
                <w:tab w:val="right" w:pos="8640"/>
              </w:tabs>
              <w:rPr>
                <w:rFonts w:cstheme="minorHAnsi"/>
              </w:rPr>
            </w:pPr>
            <w:r>
              <w:rPr>
                <w:rFonts w:cstheme="minorHAnsi"/>
              </w:rPr>
              <w:t>202-000, 202-100, 202-110, 202-111</w:t>
            </w:r>
          </w:p>
        </w:tc>
        <w:tc>
          <w:tcPr>
            <w:tcW w:w="2625" w:type="dxa"/>
            <w:vAlign w:val="center"/>
          </w:tcPr>
          <w:p w14:paraId="249EC0DC" w14:textId="77777777" w:rsidR="00545E2A" w:rsidRPr="00F1638E" w:rsidRDefault="00545E2A" w:rsidP="000717DB">
            <w:pPr>
              <w:tabs>
                <w:tab w:val="right" w:pos="8640"/>
              </w:tabs>
            </w:pPr>
            <w:r>
              <w:t>4320</w:t>
            </w:r>
          </w:p>
        </w:tc>
        <w:tc>
          <w:tcPr>
            <w:tcW w:w="2693" w:type="dxa"/>
            <w:vAlign w:val="center"/>
          </w:tcPr>
          <w:p w14:paraId="79597A3B" w14:textId="77777777" w:rsidR="00545E2A" w:rsidRPr="00F1638E" w:rsidRDefault="00545E2A" w:rsidP="000717DB">
            <w:pPr>
              <w:tabs>
                <w:tab w:val="right" w:pos="8640"/>
              </w:tabs>
            </w:pPr>
            <w:r>
              <w:t>-</w:t>
            </w:r>
          </w:p>
        </w:tc>
      </w:tr>
      <w:tr w:rsidR="00545E2A" w:rsidRPr="00F1638E" w14:paraId="60BAC091" w14:textId="77777777" w:rsidTr="00F5492D">
        <w:trPr>
          <w:gridAfter w:val="1"/>
          <w:wAfter w:w="13" w:type="dxa"/>
        </w:trPr>
        <w:tc>
          <w:tcPr>
            <w:tcW w:w="1098" w:type="dxa"/>
            <w:vAlign w:val="center"/>
          </w:tcPr>
          <w:p w14:paraId="0AE41451" w14:textId="77777777" w:rsidR="00545E2A" w:rsidRPr="00F1638E" w:rsidRDefault="00545E2A" w:rsidP="000717DB">
            <w:pPr>
              <w:tabs>
                <w:tab w:val="right" w:pos="8640"/>
              </w:tabs>
              <w:jc w:val="center"/>
              <w:rPr>
                <w:rFonts w:cstheme="minorHAnsi"/>
              </w:rPr>
            </w:pPr>
            <w:r>
              <w:rPr>
                <w:rFonts w:cstheme="minorHAnsi"/>
              </w:rPr>
              <w:t>05-202</w:t>
            </w:r>
          </w:p>
        </w:tc>
        <w:tc>
          <w:tcPr>
            <w:tcW w:w="2487" w:type="dxa"/>
            <w:vAlign w:val="center"/>
          </w:tcPr>
          <w:p w14:paraId="6AEC0CD0" w14:textId="77777777" w:rsidR="00545E2A" w:rsidRPr="00F1638E" w:rsidRDefault="00545E2A" w:rsidP="000717DB">
            <w:pPr>
              <w:tabs>
                <w:tab w:val="right" w:pos="8640"/>
              </w:tabs>
              <w:jc w:val="center"/>
              <w:rPr>
                <w:rFonts w:cstheme="minorHAnsi"/>
              </w:rPr>
            </w:pPr>
            <w:r w:rsidRPr="002539B1">
              <w:rPr>
                <w:rFonts w:cstheme="minorHAnsi"/>
              </w:rPr>
              <w:t>Programmes de subventions</w:t>
            </w:r>
          </w:p>
        </w:tc>
        <w:tc>
          <w:tcPr>
            <w:tcW w:w="2474" w:type="dxa"/>
            <w:vAlign w:val="center"/>
          </w:tcPr>
          <w:p w14:paraId="7CB479E6" w14:textId="77777777" w:rsidR="00545E2A" w:rsidRPr="00F1638E" w:rsidRDefault="00545E2A" w:rsidP="000717DB">
            <w:pPr>
              <w:tabs>
                <w:tab w:val="right" w:pos="8640"/>
              </w:tabs>
              <w:rPr>
                <w:rFonts w:cstheme="minorHAnsi"/>
              </w:rPr>
            </w:pPr>
            <w:r>
              <w:rPr>
                <w:rFonts w:cstheme="minorHAnsi"/>
              </w:rPr>
              <w:t>705-121</w:t>
            </w:r>
          </w:p>
        </w:tc>
        <w:tc>
          <w:tcPr>
            <w:tcW w:w="2625" w:type="dxa"/>
            <w:vAlign w:val="center"/>
          </w:tcPr>
          <w:p w14:paraId="32B573F4" w14:textId="77777777" w:rsidR="00545E2A" w:rsidRPr="00F1638E" w:rsidRDefault="00545E2A" w:rsidP="000717DB">
            <w:pPr>
              <w:tabs>
                <w:tab w:val="right" w:pos="8640"/>
              </w:tabs>
            </w:pPr>
          </w:p>
        </w:tc>
        <w:tc>
          <w:tcPr>
            <w:tcW w:w="2693" w:type="dxa"/>
            <w:vAlign w:val="center"/>
          </w:tcPr>
          <w:p w14:paraId="762E13CE" w14:textId="77777777" w:rsidR="00545E2A" w:rsidRPr="00F1638E" w:rsidRDefault="00545E2A" w:rsidP="000717DB">
            <w:pPr>
              <w:tabs>
                <w:tab w:val="right" w:pos="8640"/>
              </w:tabs>
            </w:pPr>
            <w:r>
              <w:t>-</w:t>
            </w:r>
          </w:p>
        </w:tc>
      </w:tr>
      <w:tr w:rsidR="00545E2A" w:rsidRPr="00F1638E" w14:paraId="38A4DA2A" w14:textId="77777777" w:rsidTr="00F5492D">
        <w:trPr>
          <w:gridAfter w:val="1"/>
          <w:wAfter w:w="13" w:type="dxa"/>
        </w:trPr>
        <w:tc>
          <w:tcPr>
            <w:tcW w:w="1098" w:type="dxa"/>
            <w:vAlign w:val="center"/>
          </w:tcPr>
          <w:p w14:paraId="777A68E4" w14:textId="77777777" w:rsidR="00545E2A" w:rsidRPr="00F1638E" w:rsidRDefault="00545E2A" w:rsidP="000717DB">
            <w:pPr>
              <w:tabs>
                <w:tab w:val="right" w:pos="8640"/>
              </w:tabs>
              <w:jc w:val="center"/>
              <w:rPr>
                <w:rFonts w:cstheme="minorHAnsi"/>
              </w:rPr>
            </w:pPr>
            <w:r>
              <w:rPr>
                <w:rFonts w:cstheme="minorHAnsi"/>
              </w:rPr>
              <w:t>05-203</w:t>
            </w:r>
          </w:p>
        </w:tc>
        <w:tc>
          <w:tcPr>
            <w:tcW w:w="2487" w:type="dxa"/>
            <w:vAlign w:val="center"/>
          </w:tcPr>
          <w:p w14:paraId="2E16FA73" w14:textId="77777777" w:rsidR="00545E2A" w:rsidRPr="00F1638E" w:rsidRDefault="00545E2A" w:rsidP="000717DB">
            <w:pPr>
              <w:tabs>
                <w:tab w:val="right" w:pos="8640"/>
              </w:tabs>
              <w:jc w:val="center"/>
              <w:rPr>
                <w:rFonts w:cstheme="minorHAnsi"/>
              </w:rPr>
            </w:pPr>
            <w:r w:rsidRPr="002539B1">
              <w:rPr>
                <w:rFonts w:cstheme="minorHAnsi"/>
              </w:rPr>
              <w:t>Demandes de subventions</w:t>
            </w:r>
          </w:p>
        </w:tc>
        <w:tc>
          <w:tcPr>
            <w:tcW w:w="2474" w:type="dxa"/>
            <w:vAlign w:val="center"/>
          </w:tcPr>
          <w:p w14:paraId="4292DEED" w14:textId="77777777" w:rsidR="00545E2A" w:rsidRPr="00F1638E" w:rsidRDefault="00545E2A" w:rsidP="000717DB">
            <w:pPr>
              <w:tabs>
                <w:tab w:val="right" w:pos="8640"/>
              </w:tabs>
              <w:rPr>
                <w:rFonts w:cstheme="minorHAnsi"/>
              </w:rPr>
            </w:pPr>
            <w:r>
              <w:rPr>
                <w:rFonts w:cstheme="minorHAnsi"/>
              </w:rPr>
              <w:t>207-130, 208-140, 208-141, 208-142</w:t>
            </w:r>
          </w:p>
        </w:tc>
        <w:tc>
          <w:tcPr>
            <w:tcW w:w="2625" w:type="dxa"/>
            <w:vAlign w:val="center"/>
          </w:tcPr>
          <w:p w14:paraId="177EF913" w14:textId="77777777" w:rsidR="00545E2A" w:rsidRPr="00F1638E" w:rsidRDefault="00545E2A" w:rsidP="000717DB">
            <w:pPr>
              <w:tabs>
                <w:tab w:val="right" w:pos="8640"/>
              </w:tabs>
            </w:pPr>
            <w:r>
              <w:t>-</w:t>
            </w:r>
          </w:p>
        </w:tc>
        <w:tc>
          <w:tcPr>
            <w:tcW w:w="2693" w:type="dxa"/>
            <w:vAlign w:val="center"/>
          </w:tcPr>
          <w:p w14:paraId="7D26129C" w14:textId="77777777" w:rsidR="00545E2A" w:rsidRPr="00F1638E" w:rsidRDefault="00545E2A" w:rsidP="000717DB">
            <w:pPr>
              <w:tabs>
                <w:tab w:val="right" w:pos="8640"/>
              </w:tabs>
            </w:pPr>
            <w:r>
              <w:t>723</w:t>
            </w:r>
          </w:p>
        </w:tc>
      </w:tr>
      <w:tr w:rsidR="00545E2A" w:rsidRPr="00F1638E" w14:paraId="0210A351" w14:textId="77777777" w:rsidTr="00F5492D">
        <w:trPr>
          <w:gridAfter w:val="1"/>
          <w:wAfter w:w="13" w:type="dxa"/>
        </w:trPr>
        <w:tc>
          <w:tcPr>
            <w:tcW w:w="1098" w:type="dxa"/>
            <w:vAlign w:val="center"/>
          </w:tcPr>
          <w:p w14:paraId="275261E3" w14:textId="77777777" w:rsidR="00545E2A" w:rsidRPr="00F1638E" w:rsidRDefault="00545E2A" w:rsidP="000717DB">
            <w:pPr>
              <w:tabs>
                <w:tab w:val="right" w:pos="8640"/>
              </w:tabs>
              <w:jc w:val="center"/>
              <w:rPr>
                <w:rFonts w:cstheme="minorHAnsi"/>
              </w:rPr>
            </w:pPr>
            <w:r>
              <w:rPr>
                <w:rFonts w:cstheme="minorHAnsi"/>
              </w:rPr>
              <w:t>05-204</w:t>
            </w:r>
          </w:p>
        </w:tc>
        <w:tc>
          <w:tcPr>
            <w:tcW w:w="2487" w:type="dxa"/>
            <w:vAlign w:val="center"/>
          </w:tcPr>
          <w:p w14:paraId="1E821922" w14:textId="77777777" w:rsidR="00545E2A" w:rsidRPr="00F1638E" w:rsidRDefault="00545E2A" w:rsidP="000717DB">
            <w:pPr>
              <w:tabs>
                <w:tab w:val="right" w:pos="8640"/>
              </w:tabs>
              <w:jc w:val="center"/>
              <w:rPr>
                <w:rFonts w:cstheme="minorHAnsi"/>
              </w:rPr>
            </w:pPr>
            <w:r w:rsidRPr="002539B1">
              <w:rPr>
                <w:rFonts w:cstheme="minorHAnsi"/>
              </w:rPr>
              <w:t>Opérations bancaires</w:t>
            </w:r>
          </w:p>
        </w:tc>
        <w:tc>
          <w:tcPr>
            <w:tcW w:w="2474" w:type="dxa"/>
            <w:vAlign w:val="center"/>
          </w:tcPr>
          <w:p w14:paraId="000AF4C3" w14:textId="77777777" w:rsidR="00545E2A" w:rsidRPr="00F1638E" w:rsidRDefault="00545E2A" w:rsidP="000717DB">
            <w:pPr>
              <w:tabs>
                <w:tab w:val="right" w:pos="8640"/>
              </w:tabs>
              <w:rPr>
                <w:rFonts w:cstheme="minorHAnsi"/>
              </w:rPr>
            </w:pPr>
            <w:r>
              <w:rPr>
                <w:rFonts w:cstheme="minorHAnsi"/>
              </w:rPr>
              <w:t>203-000, 203-100, 203-101, 203-102, 203-103, 203-104, 203-105, 203-106, 203-110, 203-111, 203-112, 203-113</w:t>
            </w:r>
          </w:p>
        </w:tc>
        <w:tc>
          <w:tcPr>
            <w:tcW w:w="2625" w:type="dxa"/>
            <w:vAlign w:val="center"/>
          </w:tcPr>
          <w:p w14:paraId="3F5C944A" w14:textId="77777777" w:rsidR="00545E2A" w:rsidRPr="00F1638E" w:rsidRDefault="00545E2A" w:rsidP="000717DB">
            <w:pPr>
              <w:tabs>
                <w:tab w:val="right" w:pos="8640"/>
              </w:tabs>
            </w:pPr>
            <w:r>
              <w:t>4310</w:t>
            </w:r>
          </w:p>
        </w:tc>
        <w:tc>
          <w:tcPr>
            <w:tcW w:w="2693" w:type="dxa"/>
            <w:vAlign w:val="center"/>
          </w:tcPr>
          <w:p w14:paraId="5DB19E3E" w14:textId="77777777" w:rsidR="00545E2A" w:rsidRPr="00F1638E" w:rsidRDefault="00545E2A" w:rsidP="000717DB">
            <w:pPr>
              <w:tabs>
                <w:tab w:val="right" w:pos="8640"/>
              </w:tabs>
            </w:pPr>
            <w:r>
              <w:t>715, 902, 902-1, 902-2, 902-3, 902-4, 902-5, 902-6, 902-7</w:t>
            </w:r>
          </w:p>
        </w:tc>
      </w:tr>
      <w:tr w:rsidR="00545E2A" w:rsidRPr="00F1638E" w14:paraId="5CB21CE1" w14:textId="77777777" w:rsidTr="00F5492D">
        <w:trPr>
          <w:gridAfter w:val="1"/>
          <w:wAfter w:w="13" w:type="dxa"/>
        </w:trPr>
        <w:tc>
          <w:tcPr>
            <w:tcW w:w="1098" w:type="dxa"/>
            <w:vAlign w:val="center"/>
          </w:tcPr>
          <w:p w14:paraId="53561864" w14:textId="77777777" w:rsidR="00545E2A" w:rsidRPr="00F1638E" w:rsidRDefault="00545E2A" w:rsidP="000717DB">
            <w:pPr>
              <w:tabs>
                <w:tab w:val="right" w:pos="8640"/>
              </w:tabs>
              <w:jc w:val="center"/>
              <w:rPr>
                <w:rFonts w:cstheme="minorHAnsi"/>
              </w:rPr>
            </w:pPr>
            <w:r>
              <w:rPr>
                <w:rFonts w:cstheme="minorHAnsi"/>
              </w:rPr>
              <w:t>05-205</w:t>
            </w:r>
          </w:p>
        </w:tc>
        <w:tc>
          <w:tcPr>
            <w:tcW w:w="2487" w:type="dxa"/>
            <w:vAlign w:val="center"/>
          </w:tcPr>
          <w:p w14:paraId="28F2967D" w14:textId="77777777" w:rsidR="00545E2A" w:rsidRPr="00F1638E" w:rsidRDefault="00545E2A" w:rsidP="000717DB">
            <w:pPr>
              <w:tabs>
                <w:tab w:val="right" w:pos="8640"/>
              </w:tabs>
              <w:jc w:val="center"/>
              <w:rPr>
                <w:rFonts w:cstheme="minorHAnsi"/>
              </w:rPr>
            </w:pPr>
            <w:r w:rsidRPr="002539B1">
              <w:rPr>
                <w:rFonts w:cstheme="minorHAnsi"/>
              </w:rPr>
              <w:t>Adhésions au débit préautorisé</w:t>
            </w:r>
          </w:p>
        </w:tc>
        <w:tc>
          <w:tcPr>
            <w:tcW w:w="2474" w:type="dxa"/>
            <w:vAlign w:val="center"/>
          </w:tcPr>
          <w:p w14:paraId="7D8401F0"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4C4B4DCC" w14:textId="77777777" w:rsidR="00545E2A" w:rsidRPr="00F1638E" w:rsidRDefault="00545E2A" w:rsidP="000717DB">
            <w:pPr>
              <w:tabs>
                <w:tab w:val="right" w:pos="8640"/>
              </w:tabs>
            </w:pPr>
            <w:r>
              <w:t>-</w:t>
            </w:r>
          </w:p>
        </w:tc>
        <w:tc>
          <w:tcPr>
            <w:tcW w:w="2693" w:type="dxa"/>
            <w:vAlign w:val="center"/>
          </w:tcPr>
          <w:p w14:paraId="7FF45D74" w14:textId="77777777" w:rsidR="00545E2A" w:rsidRPr="00F1638E" w:rsidRDefault="00545E2A" w:rsidP="000717DB">
            <w:pPr>
              <w:tabs>
                <w:tab w:val="right" w:pos="8640"/>
              </w:tabs>
            </w:pPr>
            <w:r>
              <w:t>-</w:t>
            </w:r>
          </w:p>
        </w:tc>
      </w:tr>
      <w:tr w:rsidR="00545E2A" w:rsidRPr="00F1638E" w14:paraId="67506BD7" w14:textId="77777777" w:rsidTr="00F5492D">
        <w:trPr>
          <w:gridAfter w:val="1"/>
          <w:wAfter w:w="13" w:type="dxa"/>
        </w:trPr>
        <w:tc>
          <w:tcPr>
            <w:tcW w:w="1098" w:type="dxa"/>
            <w:vAlign w:val="center"/>
          </w:tcPr>
          <w:p w14:paraId="380AD9C0" w14:textId="77777777" w:rsidR="00545E2A" w:rsidRPr="00F1638E" w:rsidRDefault="00545E2A" w:rsidP="000717DB">
            <w:pPr>
              <w:tabs>
                <w:tab w:val="right" w:pos="8640"/>
              </w:tabs>
              <w:jc w:val="center"/>
              <w:rPr>
                <w:rFonts w:cstheme="minorHAnsi"/>
              </w:rPr>
            </w:pPr>
            <w:r>
              <w:rPr>
                <w:rFonts w:cstheme="minorHAnsi"/>
              </w:rPr>
              <w:t>05-206</w:t>
            </w:r>
          </w:p>
        </w:tc>
        <w:tc>
          <w:tcPr>
            <w:tcW w:w="2487" w:type="dxa"/>
            <w:vAlign w:val="center"/>
          </w:tcPr>
          <w:p w14:paraId="135077D0" w14:textId="77777777" w:rsidR="00545E2A" w:rsidRPr="00F1638E" w:rsidRDefault="00545E2A" w:rsidP="000717DB">
            <w:pPr>
              <w:tabs>
                <w:tab w:val="right" w:pos="8640"/>
              </w:tabs>
              <w:jc w:val="center"/>
              <w:rPr>
                <w:rFonts w:cstheme="minorHAnsi"/>
              </w:rPr>
            </w:pPr>
            <w:r w:rsidRPr="002539B1">
              <w:rPr>
                <w:rFonts w:cstheme="minorHAnsi"/>
              </w:rPr>
              <w:t>Fiscalité</w:t>
            </w:r>
          </w:p>
        </w:tc>
        <w:tc>
          <w:tcPr>
            <w:tcW w:w="2474" w:type="dxa"/>
            <w:vAlign w:val="center"/>
          </w:tcPr>
          <w:p w14:paraId="111130F8" w14:textId="77777777" w:rsidR="00545E2A" w:rsidRPr="00F1638E" w:rsidRDefault="00545E2A" w:rsidP="000717DB">
            <w:pPr>
              <w:tabs>
                <w:tab w:val="right" w:pos="8640"/>
              </w:tabs>
              <w:rPr>
                <w:rFonts w:cstheme="minorHAnsi"/>
              </w:rPr>
            </w:pPr>
            <w:r>
              <w:rPr>
                <w:rFonts w:cstheme="minorHAnsi"/>
              </w:rPr>
              <w:t>206-000, 206-100, 206-110, 206-120, 206-130, 206-140, 206-150</w:t>
            </w:r>
          </w:p>
        </w:tc>
        <w:tc>
          <w:tcPr>
            <w:tcW w:w="2625" w:type="dxa"/>
            <w:vAlign w:val="center"/>
          </w:tcPr>
          <w:p w14:paraId="5B905BBB" w14:textId="77777777" w:rsidR="00545E2A" w:rsidRPr="00F1638E" w:rsidRDefault="00545E2A" w:rsidP="000717DB">
            <w:pPr>
              <w:tabs>
                <w:tab w:val="right" w:pos="8640"/>
              </w:tabs>
            </w:pPr>
            <w:r>
              <w:t>4410</w:t>
            </w:r>
          </w:p>
        </w:tc>
        <w:tc>
          <w:tcPr>
            <w:tcW w:w="2693" w:type="dxa"/>
            <w:vAlign w:val="center"/>
          </w:tcPr>
          <w:p w14:paraId="4C1BF345" w14:textId="77777777" w:rsidR="00545E2A" w:rsidRPr="00F1638E" w:rsidRDefault="00545E2A" w:rsidP="000717DB">
            <w:pPr>
              <w:tabs>
                <w:tab w:val="right" w:pos="8640"/>
              </w:tabs>
            </w:pPr>
            <w:r>
              <w:t>721, 722</w:t>
            </w:r>
          </w:p>
        </w:tc>
      </w:tr>
      <w:tr w:rsidR="00545E2A" w:rsidRPr="00F1638E" w14:paraId="69BE4C34" w14:textId="77777777" w:rsidTr="00F5492D">
        <w:trPr>
          <w:gridAfter w:val="1"/>
          <w:wAfter w:w="13" w:type="dxa"/>
        </w:trPr>
        <w:tc>
          <w:tcPr>
            <w:tcW w:w="1098" w:type="dxa"/>
            <w:vAlign w:val="center"/>
          </w:tcPr>
          <w:p w14:paraId="134605C7" w14:textId="77777777" w:rsidR="00545E2A" w:rsidRPr="00F1638E" w:rsidRDefault="00545E2A" w:rsidP="000717DB">
            <w:pPr>
              <w:tabs>
                <w:tab w:val="right" w:pos="8640"/>
              </w:tabs>
              <w:jc w:val="center"/>
              <w:rPr>
                <w:rFonts w:cstheme="minorHAnsi"/>
              </w:rPr>
            </w:pPr>
            <w:r>
              <w:rPr>
                <w:rFonts w:cstheme="minorHAnsi"/>
              </w:rPr>
              <w:lastRenderedPageBreak/>
              <w:t>05-207</w:t>
            </w:r>
          </w:p>
        </w:tc>
        <w:tc>
          <w:tcPr>
            <w:tcW w:w="2487" w:type="dxa"/>
            <w:vAlign w:val="center"/>
          </w:tcPr>
          <w:p w14:paraId="005861A3" w14:textId="77777777" w:rsidR="00545E2A" w:rsidRPr="00F1638E" w:rsidRDefault="00545E2A" w:rsidP="000717DB">
            <w:pPr>
              <w:tabs>
                <w:tab w:val="right" w:pos="8640"/>
              </w:tabs>
              <w:jc w:val="center"/>
              <w:rPr>
                <w:rFonts w:cstheme="minorHAnsi"/>
              </w:rPr>
            </w:pPr>
            <w:r w:rsidRPr="002539B1">
              <w:rPr>
                <w:rFonts w:cstheme="minorHAnsi"/>
              </w:rPr>
              <w:t>Fiscalité reliée aux immeubles</w:t>
            </w:r>
          </w:p>
        </w:tc>
        <w:tc>
          <w:tcPr>
            <w:tcW w:w="2474" w:type="dxa"/>
            <w:vAlign w:val="center"/>
          </w:tcPr>
          <w:p w14:paraId="59A6627C"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5F1D18B2" w14:textId="77777777" w:rsidR="00545E2A" w:rsidRPr="00F1638E" w:rsidRDefault="00545E2A" w:rsidP="000717DB">
            <w:pPr>
              <w:tabs>
                <w:tab w:val="right" w:pos="8640"/>
              </w:tabs>
            </w:pPr>
            <w:r>
              <w:t>-</w:t>
            </w:r>
          </w:p>
        </w:tc>
        <w:tc>
          <w:tcPr>
            <w:tcW w:w="2693" w:type="dxa"/>
            <w:vAlign w:val="center"/>
          </w:tcPr>
          <w:p w14:paraId="7A49513B" w14:textId="77777777" w:rsidR="00545E2A" w:rsidRPr="00F1638E" w:rsidRDefault="00545E2A" w:rsidP="000717DB">
            <w:pPr>
              <w:tabs>
                <w:tab w:val="right" w:pos="8640"/>
              </w:tabs>
            </w:pPr>
            <w:r>
              <w:t>-</w:t>
            </w:r>
          </w:p>
        </w:tc>
      </w:tr>
      <w:tr w:rsidR="00545E2A" w:rsidRPr="00F1638E" w14:paraId="330AFBC4" w14:textId="77777777" w:rsidTr="00F5492D">
        <w:trPr>
          <w:gridAfter w:val="1"/>
          <w:wAfter w:w="13" w:type="dxa"/>
        </w:trPr>
        <w:tc>
          <w:tcPr>
            <w:tcW w:w="1098" w:type="dxa"/>
            <w:vAlign w:val="center"/>
          </w:tcPr>
          <w:p w14:paraId="447E45D3" w14:textId="77777777" w:rsidR="00545E2A" w:rsidRPr="002539B1" w:rsidRDefault="00545E2A" w:rsidP="000717DB">
            <w:pPr>
              <w:tabs>
                <w:tab w:val="right" w:pos="8640"/>
              </w:tabs>
              <w:jc w:val="center"/>
              <w:rPr>
                <w:rFonts w:cstheme="minorHAnsi"/>
                <w:b/>
                <w:bCs/>
              </w:rPr>
            </w:pPr>
            <w:r w:rsidRPr="002539B1">
              <w:rPr>
                <w:rFonts w:cstheme="minorHAnsi"/>
                <w:b/>
                <w:bCs/>
              </w:rPr>
              <w:t>05-300</w:t>
            </w:r>
          </w:p>
        </w:tc>
        <w:tc>
          <w:tcPr>
            <w:tcW w:w="2487" w:type="dxa"/>
            <w:vAlign w:val="center"/>
          </w:tcPr>
          <w:p w14:paraId="3B498ED0" w14:textId="0A463904" w:rsidR="00545E2A" w:rsidRPr="002539B1" w:rsidRDefault="00545E2A" w:rsidP="000717DB">
            <w:pPr>
              <w:tabs>
                <w:tab w:val="right" w:pos="8640"/>
              </w:tabs>
              <w:jc w:val="center"/>
              <w:rPr>
                <w:rFonts w:cstheme="minorHAnsi"/>
                <w:b/>
                <w:bCs/>
              </w:rPr>
            </w:pPr>
            <w:r w:rsidRPr="002539B1">
              <w:rPr>
                <w:rFonts w:cstheme="minorHAnsi"/>
                <w:b/>
                <w:bCs/>
              </w:rPr>
              <w:t>Gestion des dépenses</w:t>
            </w:r>
            <w:r w:rsidR="008A7BA2">
              <w:rPr>
                <w:rFonts w:cstheme="minorHAnsi"/>
                <w:b/>
                <w:bCs/>
              </w:rPr>
              <w:t>,</w:t>
            </w:r>
            <w:r w:rsidRPr="002539B1">
              <w:rPr>
                <w:rFonts w:cstheme="minorHAnsi"/>
                <w:b/>
                <w:bCs/>
              </w:rPr>
              <w:t xml:space="preserve"> des revenus</w:t>
            </w:r>
            <w:r w:rsidR="008A7BA2">
              <w:rPr>
                <w:rFonts w:cstheme="minorHAnsi"/>
                <w:b/>
                <w:bCs/>
              </w:rPr>
              <w:t xml:space="preserve"> et de la paie</w:t>
            </w:r>
          </w:p>
        </w:tc>
        <w:tc>
          <w:tcPr>
            <w:tcW w:w="2474" w:type="dxa"/>
            <w:vAlign w:val="center"/>
          </w:tcPr>
          <w:p w14:paraId="0FF88F44" w14:textId="77777777" w:rsidR="00545E2A" w:rsidRPr="00F1638E" w:rsidRDefault="00545E2A" w:rsidP="000717DB">
            <w:pPr>
              <w:tabs>
                <w:tab w:val="right" w:pos="8640"/>
              </w:tabs>
              <w:rPr>
                <w:rFonts w:cstheme="minorHAnsi"/>
              </w:rPr>
            </w:pPr>
            <w:r>
              <w:rPr>
                <w:rFonts w:cstheme="minorHAnsi"/>
              </w:rPr>
              <w:t>207-000, 208-000</w:t>
            </w:r>
          </w:p>
        </w:tc>
        <w:tc>
          <w:tcPr>
            <w:tcW w:w="2625" w:type="dxa"/>
            <w:vAlign w:val="center"/>
          </w:tcPr>
          <w:p w14:paraId="4D9CE50A" w14:textId="77777777" w:rsidR="00545E2A" w:rsidRPr="00F1638E" w:rsidRDefault="00545E2A" w:rsidP="000717DB">
            <w:pPr>
              <w:tabs>
                <w:tab w:val="right" w:pos="8640"/>
              </w:tabs>
              <w:rPr>
                <w:rFonts w:cstheme="minorHAnsi"/>
              </w:rPr>
            </w:pPr>
            <w:r>
              <w:t>-</w:t>
            </w:r>
          </w:p>
        </w:tc>
        <w:tc>
          <w:tcPr>
            <w:tcW w:w="2693" w:type="dxa"/>
            <w:vAlign w:val="center"/>
          </w:tcPr>
          <w:p w14:paraId="170B9976" w14:textId="77777777" w:rsidR="00545E2A" w:rsidRPr="00F1638E" w:rsidRDefault="00545E2A" w:rsidP="000717DB">
            <w:pPr>
              <w:tabs>
                <w:tab w:val="right" w:pos="8640"/>
              </w:tabs>
              <w:rPr>
                <w:rFonts w:cstheme="minorHAnsi"/>
              </w:rPr>
            </w:pPr>
            <w:r>
              <w:t>-</w:t>
            </w:r>
          </w:p>
        </w:tc>
      </w:tr>
      <w:tr w:rsidR="00545E2A" w:rsidRPr="00F1638E" w14:paraId="0F5CF8F5" w14:textId="77777777" w:rsidTr="00F5492D">
        <w:trPr>
          <w:gridAfter w:val="1"/>
          <w:wAfter w:w="13" w:type="dxa"/>
        </w:trPr>
        <w:tc>
          <w:tcPr>
            <w:tcW w:w="1098" w:type="dxa"/>
            <w:vAlign w:val="center"/>
          </w:tcPr>
          <w:p w14:paraId="47695503" w14:textId="77777777" w:rsidR="00545E2A" w:rsidRPr="00F1638E" w:rsidRDefault="00545E2A" w:rsidP="000717DB">
            <w:pPr>
              <w:tabs>
                <w:tab w:val="right" w:pos="8640"/>
              </w:tabs>
              <w:jc w:val="center"/>
              <w:rPr>
                <w:rFonts w:cstheme="minorHAnsi"/>
              </w:rPr>
            </w:pPr>
            <w:r>
              <w:rPr>
                <w:rFonts w:cstheme="minorHAnsi"/>
              </w:rPr>
              <w:t>05-301</w:t>
            </w:r>
          </w:p>
        </w:tc>
        <w:tc>
          <w:tcPr>
            <w:tcW w:w="2487" w:type="dxa"/>
            <w:vAlign w:val="center"/>
          </w:tcPr>
          <w:p w14:paraId="2EEF2085" w14:textId="77777777" w:rsidR="00545E2A" w:rsidRPr="00F1638E" w:rsidRDefault="00545E2A" w:rsidP="000717DB">
            <w:pPr>
              <w:tabs>
                <w:tab w:val="right" w:pos="8640"/>
              </w:tabs>
              <w:jc w:val="center"/>
              <w:rPr>
                <w:rFonts w:cstheme="minorHAnsi"/>
              </w:rPr>
            </w:pPr>
            <w:r>
              <w:rPr>
                <w:rFonts w:cstheme="minorHAnsi"/>
              </w:rPr>
              <w:t>Dépenses</w:t>
            </w:r>
          </w:p>
        </w:tc>
        <w:tc>
          <w:tcPr>
            <w:tcW w:w="2474" w:type="dxa"/>
            <w:vAlign w:val="center"/>
          </w:tcPr>
          <w:p w14:paraId="26BF4C49" w14:textId="77777777" w:rsidR="00545E2A" w:rsidRPr="00F1638E" w:rsidRDefault="00545E2A" w:rsidP="000717DB">
            <w:pPr>
              <w:tabs>
                <w:tab w:val="right" w:pos="8640"/>
              </w:tabs>
              <w:rPr>
                <w:rFonts w:cstheme="minorHAnsi"/>
              </w:rPr>
            </w:pPr>
            <w:r>
              <w:rPr>
                <w:rFonts w:cstheme="minorHAnsi"/>
              </w:rPr>
              <w:t>207-120, 207-121, 207-122, 207-140, 207-150</w:t>
            </w:r>
          </w:p>
        </w:tc>
        <w:tc>
          <w:tcPr>
            <w:tcW w:w="2625" w:type="dxa"/>
            <w:vAlign w:val="center"/>
          </w:tcPr>
          <w:p w14:paraId="13DE4851" w14:textId="77777777" w:rsidR="00545E2A" w:rsidRPr="00F1638E" w:rsidRDefault="00545E2A" w:rsidP="000717DB">
            <w:pPr>
              <w:tabs>
                <w:tab w:val="right" w:pos="8640"/>
              </w:tabs>
            </w:pPr>
            <w:r>
              <w:t>4220</w:t>
            </w:r>
          </w:p>
        </w:tc>
        <w:tc>
          <w:tcPr>
            <w:tcW w:w="2693" w:type="dxa"/>
            <w:vAlign w:val="center"/>
          </w:tcPr>
          <w:p w14:paraId="5188FCF4" w14:textId="77777777" w:rsidR="00545E2A" w:rsidRPr="00F1638E" w:rsidRDefault="00545E2A" w:rsidP="000717DB">
            <w:pPr>
              <w:tabs>
                <w:tab w:val="right" w:pos="8640"/>
              </w:tabs>
            </w:pPr>
            <w:r>
              <w:t>714, 716</w:t>
            </w:r>
          </w:p>
        </w:tc>
      </w:tr>
      <w:tr w:rsidR="00545E2A" w:rsidRPr="00F1638E" w14:paraId="2A576FC4" w14:textId="77777777" w:rsidTr="00F5492D">
        <w:trPr>
          <w:gridAfter w:val="1"/>
          <w:wAfter w:w="13" w:type="dxa"/>
        </w:trPr>
        <w:tc>
          <w:tcPr>
            <w:tcW w:w="1098" w:type="dxa"/>
            <w:vAlign w:val="center"/>
          </w:tcPr>
          <w:p w14:paraId="7CC77A16" w14:textId="77777777" w:rsidR="00545E2A" w:rsidRPr="00F1638E" w:rsidRDefault="00545E2A" w:rsidP="000717DB">
            <w:pPr>
              <w:tabs>
                <w:tab w:val="right" w:pos="8640"/>
              </w:tabs>
              <w:jc w:val="center"/>
              <w:rPr>
                <w:rFonts w:cstheme="minorHAnsi"/>
              </w:rPr>
            </w:pPr>
            <w:r>
              <w:rPr>
                <w:rFonts w:cstheme="minorHAnsi"/>
              </w:rPr>
              <w:t>05-302</w:t>
            </w:r>
          </w:p>
        </w:tc>
        <w:tc>
          <w:tcPr>
            <w:tcW w:w="2487" w:type="dxa"/>
            <w:vAlign w:val="center"/>
          </w:tcPr>
          <w:p w14:paraId="0BA388D8" w14:textId="77777777" w:rsidR="00545E2A" w:rsidRPr="00F1638E" w:rsidRDefault="00545E2A" w:rsidP="000717DB">
            <w:pPr>
              <w:tabs>
                <w:tab w:val="right" w:pos="8640"/>
              </w:tabs>
              <w:jc w:val="center"/>
              <w:rPr>
                <w:rFonts w:cstheme="minorHAnsi"/>
              </w:rPr>
            </w:pPr>
            <w:r>
              <w:rPr>
                <w:rFonts w:cstheme="minorHAnsi"/>
              </w:rPr>
              <w:t>Revenus</w:t>
            </w:r>
          </w:p>
        </w:tc>
        <w:tc>
          <w:tcPr>
            <w:tcW w:w="2474" w:type="dxa"/>
            <w:vAlign w:val="center"/>
          </w:tcPr>
          <w:p w14:paraId="1BC57AD9" w14:textId="77777777" w:rsidR="00545E2A" w:rsidRPr="00F1638E" w:rsidRDefault="00545E2A" w:rsidP="000717DB">
            <w:pPr>
              <w:tabs>
                <w:tab w:val="right" w:pos="8640"/>
              </w:tabs>
              <w:rPr>
                <w:rFonts w:cstheme="minorHAnsi"/>
              </w:rPr>
            </w:pPr>
            <w:r>
              <w:rPr>
                <w:rFonts w:cstheme="minorHAnsi"/>
              </w:rPr>
              <w:t>208-100, 208-160, 208-161, 208-162, 208-163, 208-164, 208-165</w:t>
            </w:r>
          </w:p>
        </w:tc>
        <w:tc>
          <w:tcPr>
            <w:tcW w:w="2625" w:type="dxa"/>
            <w:vAlign w:val="center"/>
          </w:tcPr>
          <w:p w14:paraId="0206890A" w14:textId="77777777" w:rsidR="00545E2A" w:rsidRPr="00F1638E" w:rsidRDefault="00545E2A" w:rsidP="000717DB">
            <w:pPr>
              <w:tabs>
                <w:tab w:val="right" w:pos="8640"/>
              </w:tabs>
            </w:pPr>
            <w:r>
              <w:t>4210</w:t>
            </w:r>
          </w:p>
        </w:tc>
        <w:tc>
          <w:tcPr>
            <w:tcW w:w="2693" w:type="dxa"/>
            <w:vAlign w:val="center"/>
          </w:tcPr>
          <w:p w14:paraId="4FC3EC92" w14:textId="77777777" w:rsidR="00545E2A" w:rsidRPr="00F1638E" w:rsidRDefault="00545E2A" w:rsidP="000717DB">
            <w:pPr>
              <w:tabs>
                <w:tab w:val="right" w:pos="8640"/>
              </w:tabs>
            </w:pPr>
            <w:r>
              <w:t>717, 718, 719, 720</w:t>
            </w:r>
          </w:p>
        </w:tc>
      </w:tr>
      <w:tr w:rsidR="00545E2A" w:rsidRPr="00F1638E" w14:paraId="1714B207" w14:textId="77777777" w:rsidTr="00F5492D">
        <w:trPr>
          <w:gridAfter w:val="1"/>
          <w:wAfter w:w="13" w:type="dxa"/>
        </w:trPr>
        <w:tc>
          <w:tcPr>
            <w:tcW w:w="1098" w:type="dxa"/>
            <w:vAlign w:val="center"/>
          </w:tcPr>
          <w:p w14:paraId="77676AB2" w14:textId="77777777" w:rsidR="00545E2A" w:rsidRPr="00F1638E" w:rsidRDefault="00545E2A" w:rsidP="000717DB">
            <w:pPr>
              <w:tabs>
                <w:tab w:val="right" w:pos="8640"/>
              </w:tabs>
              <w:jc w:val="center"/>
              <w:rPr>
                <w:rFonts w:cstheme="minorHAnsi"/>
              </w:rPr>
            </w:pPr>
            <w:r>
              <w:rPr>
                <w:rFonts w:cstheme="minorHAnsi"/>
              </w:rPr>
              <w:t>05-303</w:t>
            </w:r>
          </w:p>
        </w:tc>
        <w:tc>
          <w:tcPr>
            <w:tcW w:w="2487" w:type="dxa"/>
            <w:vAlign w:val="center"/>
          </w:tcPr>
          <w:p w14:paraId="55752D38" w14:textId="77777777" w:rsidR="00545E2A" w:rsidRPr="00F1638E" w:rsidRDefault="00545E2A" w:rsidP="000717DB">
            <w:pPr>
              <w:tabs>
                <w:tab w:val="right" w:pos="8640"/>
              </w:tabs>
              <w:jc w:val="center"/>
              <w:rPr>
                <w:rFonts w:cstheme="minorHAnsi"/>
              </w:rPr>
            </w:pPr>
            <w:r>
              <w:rPr>
                <w:rFonts w:cstheme="minorHAnsi"/>
              </w:rPr>
              <w:t>Paie</w:t>
            </w:r>
          </w:p>
        </w:tc>
        <w:tc>
          <w:tcPr>
            <w:tcW w:w="2474" w:type="dxa"/>
            <w:vAlign w:val="center"/>
          </w:tcPr>
          <w:p w14:paraId="0B548F3E" w14:textId="77777777" w:rsidR="00545E2A" w:rsidRPr="00F1638E" w:rsidRDefault="00545E2A" w:rsidP="000717DB">
            <w:pPr>
              <w:tabs>
                <w:tab w:val="right" w:pos="8640"/>
              </w:tabs>
              <w:rPr>
                <w:rFonts w:cstheme="minorHAnsi"/>
              </w:rPr>
            </w:pPr>
            <w:r>
              <w:rPr>
                <w:rFonts w:cstheme="minorHAnsi"/>
              </w:rPr>
              <w:t>207-110</w:t>
            </w:r>
          </w:p>
        </w:tc>
        <w:tc>
          <w:tcPr>
            <w:tcW w:w="2625" w:type="dxa"/>
            <w:vAlign w:val="center"/>
          </w:tcPr>
          <w:p w14:paraId="46080574" w14:textId="77777777" w:rsidR="00545E2A" w:rsidRPr="00F1638E" w:rsidRDefault="00545E2A" w:rsidP="000717DB">
            <w:pPr>
              <w:tabs>
                <w:tab w:val="right" w:pos="8640"/>
              </w:tabs>
            </w:pPr>
            <w:r>
              <w:t>4230</w:t>
            </w:r>
          </w:p>
        </w:tc>
        <w:tc>
          <w:tcPr>
            <w:tcW w:w="2693" w:type="dxa"/>
            <w:vAlign w:val="center"/>
          </w:tcPr>
          <w:p w14:paraId="3CC61B5E" w14:textId="77777777" w:rsidR="00545E2A" w:rsidRPr="00F1638E" w:rsidRDefault="00545E2A" w:rsidP="000717DB">
            <w:pPr>
              <w:tabs>
                <w:tab w:val="right" w:pos="8640"/>
              </w:tabs>
            </w:pPr>
            <w:r>
              <w:t>1210</w:t>
            </w:r>
          </w:p>
        </w:tc>
      </w:tr>
      <w:tr w:rsidR="00545E2A" w:rsidRPr="00F1638E" w14:paraId="7072644E" w14:textId="77777777" w:rsidTr="00F5492D">
        <w:trPr>
          <w:gridAfter w:val="1"/>
          <w:wAfter w:w="13" w:type="dxa"/>
        </w:trPr>
        <w:tc>
          <w:tcPr>
            <w:tcW w:w="1098" w:type="dxa"/>
            <w:vAlign w:val="center"/>
          </w:tcPr>
          <w:p w14:paraId="0FFE77F5" w14:textId="77777777" w:rsidR="00545E2A" w:rsidRPr="00F1638E" w:rsidRDefault="00545E2A" w:rsidP="000717DB">
            <w:pPr>
              <w:tabs>
                <w:tab w:val="right" w:pos="8640"/>
              </w:tabs>
              <w:jc w:val="center"/>
              <w:rPr>
                <w:rFonts w:cstheme="minorHAnsi"/>
              </w:rPr>
            </w:pPr>
            <w:r>
              <w:rPr>
                <w:rFonts w:cstheme="minorHAnsi"/>
              </w:rPr>
              <w:t>05-304</w:t>
            </w:r>
          </w:p>
        </w:tc>
        <w:tc>
          <w:tcPr>
            <w:tcW w:w="2487" w:type="dxa"/>
            <w:vAlign w:val="center"/>
          </w:tcPr>
          <w:p w14:paraId="304CBB6F" w14:textId="77777777" w:rsidR="00545E2A" w:rsidRPr="00F1638E" w:rsidRDefault="00545E2A" w:rsidP="000717DB">
            <w:pPr>
              <w:tabs>
                <w:tab w:val="right" w:pos="8640"/>
              </w:tabs>
              <w:jc w:val="center"/>
              <w:rPr>
                <w:rFonts w:cstheme="minorHAnsi"/>
              </w:rPr>
            </w:pPr>
            <w:r>
              <w:rPr>
                <w:rFonts w:cstheme="minorHAnsi"/>
              </w:rPr>
              <w:t>Tarification</w:t>
            </w:r>
          </w:p>
        </w:tc>
        <w:tc>
          <w:tcPr>
            <w:tcW w:w="2474" w:type="dxa"/>
            <w:vAlign w:val="center"/>
          </w:tcPr>
          <w:p w14:paraId="0ABF6B77"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6C8A7B69" w14:textId="77777777" w:rsidR="00545E2A" w:rsidRPr="00F1638E" w:rsidRDefault="00545E2A" w:rsidP="000717DB">
            <w:pPr>
              <w:tabs>
                <w:tab w:val="right" w:pos="8640"/>
              </w:tabs>
              <w:jc w:val="left"/>
            </w:pPr>
            <w:r>
              <w:t>-</w:t>
            </w:r>
          </w:p>
        </w:tc>
        <w:tc>
          <w:tcPr>
            <w:tcW w:w="2693" w:type="dxa"/>
            <w:vAlign w:val="center"/>
          </w:tcPr>
          <w:p w14:paraId="17AD5A6A" w14:textId="77777777" w:rsidR="00545E2A" w:rsidRPr="00F1638E" w:rsidRDefault="00545E2A" w:rsidP="000717DB">
            <w:pPr>
              <w:tabs>
                <w:tab w:val="right" w:pos="8640"/>
              </w:tabs>
              <w:jc w:val="left"/>
            </w:pPr>
            <w:r>
              <w:t>-</w:t>
            </w:r>
          </w:p>
        </w:tc>
      </w:tr>
      <w:tr w:rsidR="00545E2A" w:rsidRPr="00F1638E" w14:paraId="659B4455" w14:textId="77777777" w:rsidTr="00F5492D">
        <w:trPr>
          <w:gridAfter w:val="1"/>
          <w:wAfter w:w="13" w:type="dxa"/>
        </w:trPr>
        <w:tc>
          <w:tcPr>
            <w:tcW w:w="1098" w:type="dxa"/>
            <w:vAlign w:val="center"/>
          </w:tcPr>
          <w:p w14:paraId="6F7EEF55" w14:textId="77777777" w:rsidR="00545E2A" w:rsidRPr="006E49E7" w:rsidRDefault="00545E2A" w:rsidP="000717DB">
            <w:pPr>
              <w:tabs>
                <w:tab w:val="right" w:pos="8640"/>
              </w:tabs>
              <w:jc w:val="center"/>
              <w:rPr>
                <w:rFonts w:cstheme="minorHAnsi"/>
                <w:b/>
                <w:bCs/>
              </w:rPr>
            </w:pPr>
            <w:r w:rsidRPr="006E49E7">
              <w:rPr>
                <w:rFonts w:cstheme="minorHAnsi"/>
                <w:b/>
                <w:bCs/>
              </w:rPr>
              <w:t>05-400</w:t>
            </w:r>
          </w:p>
        </w:tc>
        <w:tc>
          <w:tcPr>
            <w:tcW w:w="2487" w:type="dxa"/>
            <w:vAlign w:val="center"/>
          </w:tcPr>
          <w:p w14:paraId="73B07867" w14:textId="77777777" w:rsidR="00545E2A" w:rsidRPr="006E49E7" w:rsidRDefault="00545E2A" w:rsidP="000717DB">
            <w:pPr>
              <w:tabs>
                <w:tab w:val="right" w:pos="8640"/>
              </w:tabs>
              <w:jc w:val="center"/>
              <w:rPr>
                <w:rFonts w:cstheme="minorHAnsi"/>
                <w:b/>
                <w:bCs/>
              </w:rPr>
            </w:pPr>
            <w:r w:rsidRPr="006E49E7">
              <w:rPr>
                <w:rFonts w:cstheme="minorHAnsi"/>
                <w:b/>
                <w:bCs/>
              </w:rPr>
              <w:t>Gestion de l’évaluation foncière</w:t>
            </w:r>
          </w:p>
        </w:tc>
        <w:tc>
          <w:tcPr>
            <w:tcW w:w="2474" w:type="dxa"/>
            <w:vAlign w:val="center"/>
          </w:tcPr>
          <w:p w14:paraId="5407F03E" w14:textId="77777777" w:rsidR="00545E2A" w:rsidRPr="00F1638E" w:rsidRDefault="00545E2A" w:rsidP="000717DB">
            <w:pPr>
              <w:tabs>
                <w:tab w:val="right" w:pos="8640"/>
              </w:tabs>
              <w:rPr>
                <w:rFonts w:cstheme="minorHAnsi"/>
              </w:rPr>
            </w:pPr>
            <w:r>
              <w:rPr>
                <w:rFonts w:cstheme="minorHAnsi"/>
              </w:rPr>
              <w:t>208-110</w:t>
            </w:r>
          </w:p>
        </w:tc>
        <w:tc>
          <w:tcPr>
            <w:tcW w:w="2625" w:type="dxa"/>
            <w:vAlign w:val="center"/>
          </w:tcPr>
          <w:p w14:paraId="4F9858DC" w14:textId="77777777" w:rsidR="00545E2A" w:rsidRPr="00F1638E" w:rsidRDefault="00545E2A" w:rsidP="000717DB">
            <w:pPr>
              <w:tabs>
                <w:tab w:val="right" w:pos="8640"/>
              </w:tabs>
              <w:jc w:val="left"/>
              <w:rPr>
                <w:rFonts w:cstheme="minorHAnsi"/>
              </w:rPr>
            </w:pPr>
            <w:r w:rsidRPr="00F1638E">
              <w:rPr>
                <w:rFonts w:cstheme="minorHAnsi"/>
              </w:rPr>
              <w:t>-</w:t>
            </w:r>
          </w:p>
        </w:tc>
        <w:tc>
          <w:tcPr>
            <w:tcW w:w="2693" w:type="dxa"/>
            <w:vAlign w:val="center"/>
          </w:tcPr>
          <w:p w14:paraId="2295BDB3" w14:textId="77777777" w:rsidR="00545E2A" w:rsidRPr="00F1638E" w:rsidRDefault="00545E2A" w:rsidP="000717DB">
            <w:pPr>
              <w:tabs>
                <w:tab w:val="right" w:pos="8640"/>
              </w:tabs>
              <w:jc w:val="left"/>
              <w:rPr>
                <w:rFonts w:cstheme="minorHAnsi"/>
              </w:rPr>
            </w:pPr>
            <w:r w:rsidRPr="00F1638E">
              <w:rPr>
                <w:rFonts w:cstheme="minorHAnsi"/>
              </w:rPr>
              <w:t>-</w:t>
            </w:r>
          </w:p>
        </w:tc>
      </w:tr>
      <w:tr w:rsidR="00545E2A" w:rsidRPr="00F1638E" w14:paraId="512126C8" w14:textId="77777777" w:rsidTr="00F5492D">
        <w:trPr>
          <w:gridAfter w:val="1"/>
          <w:wAfter w:w="13" w:type="dxa"/>
        </w:trPr>
        <w:tc>
          <w:tcPr>
            <w:tcW w:w="1098" w:type="dxa"/>
            <w:vAlign w:val="center"/>
          </w:tcPr>
          <w:p w14:paraId="10995596" w14:textId="77777777" w:rsidR="00545E2A" w:rsidRPr="00F1638E" w:rsidRDefault="00545E2A" w:rsidP="000717DB">
            <w:pPr>
              <w:tabs>
                <w:tab w:val="right" w:pos="8640"/>
              </w:tabs>
              <w:jc w:val="center"/>
              <w:rPr>
                <w:rFonts w:cstheme="minorHAnsi"/>
              </w:rPr>
            </w:pPr>
            <w:r>
              <w:rPr>
                <w:rFonts w:cstheme="minorHAnsi"/>
              </w:rPr>
              <w:t>05-401</w:t>
            </w:r>
          </w:p>
        </w:tc>
        <w:tc>
          <w:tcPr>
            <w:tcW w:w="2487" w:type="dxa"/>
            <w:vAlign w:val="center"/>
          </w:tcPr>
          <w:p w14:paraId="657513C3" w14:textId="77777777" w:rsidR="00545E2A" w:rsidRPr="00F1638E" w:rsidRDefault="00545E2A" w:rsidP="000717DB">
            <w:pPr>
              <w:tabs>
                <w:tab w:val="right" w:pos="8640"/>
              </w:tabs>
              <w:jc w:val="center"/>
              <w:rPr>
                <w:rFonts w:cstheme="minorHAnsi"/>
              </w:rPr>
            </w:pPr>
            <w:r w:rsidRPr="006E49E7">
              <w:rPr>
                <w:rFonts w:cstheme="minorHAnsi"/>
              </w:rPr>
              <w:t>Rôle foncier – Dépôt</w:t>
            </w:r>
          </w:p>
        </w:tc>
        <w:tc>
          <w:tcPr>
            <w:tcW w:w="2474" w:type="dxa"/>
            <w:vAlign w:val="center"/>
          </w:tcPr>
          <w:p w14:paraId="5784097D" w14:textId="77777777" w:rsidR="00545E2A" w:rsidRPr="00F1638E" w:rsidRDefault="00545E2A" w:rsidP="000717DB">
            <w:pPr>
              <w:tabs>
                <w:tab w:val="right" w:pos="8640"/>
              </w:tabs>
              <w:rPr>
                <w:rFonts w:cstheme="minorHAnsi"/>
              </w:rPr>
            </w:pPr>
            <w:r>
              <w:rPr>
                <w:rFonts w:cstheme="minorHAnsi"/>
              </w:rPr>
              <w:t>208-111</w:t>
            </w:r>
          </w:p>
        </w:tc>
        <w:tc>
          <w:tcPr>
            <w:tcW w:w="2625" w:type="dxa"/>
            <w:vAlign w:val="center"/>
          </w:tcPr>
          <w:p w14:paraId="7F6CDE97" w14:textId="77777777" w:rsidR="00545E2A" w:rsidRPr="00F1638E" w:rsidRDefault="00545E2A" w:rsidP="000717DB">
            <w:pPr>
              <w:tabs>
                <w:tab w:val="right" w:pos="8640"/>
              </w:tabs>
              <w:jc w:val="left"/>
            </w:pPr>
            <w:r>
              <w:t>-</w:t>
            </w:r>
          </w:p>
        </w:tc>
        <w:tc>
          <w:tcPr>
            <w:tcW w:w="2693" w:type="dxa"/>
            <w:vAlign w:val="center"/>
          </w:tcPr>
          <w:p w14:paraId="0EA4536D"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123E6727" w14:textId="77777777" w:rsidTr="00F5492D">
        <w:trPr>
          <w:gridAfter w:val="1"/>
          <w:wAfter w:w="13" w:type="dxa"/>
        </w:trPr>
        <w:tc>
          <w:tcPr>
            <w:tcW w:w="1098" w:type="dxa"/>
            <w:vAlign w:val="center"/>
          </w:tcPr>
          <w:p w14:paraId="7FD9AA9B" w14:textId="77777777" w:rsidR="00545E2A" w:rsidRPr="00F1638E" w:rsidRDefault="00545E2A" w:rsidP="000717DB">
            <w:pPr>
              <w:tabs>
                <w:tab w:val="right" w:pos="8640"/>
              </w:tabs>
              <w:jc w:val="center"/>
              <w:rPr>
                <w:rFonts w:cstheme="minorHAnsi"/>
              </w:rPr>
            </w:pPr>
            <w:r>
              <w:rPr>
                <w:rFonts w:cstheme="minorHAnsi"/>
              </w:rPr>
              <w:t>05-402</w:t>
            </w:r>
          </w:p>
        </w:tc>
        <w:tc>
          <w:tcPr>
            <w:tcW w:w="2487" w:type="dxa"/>
            <w:vAlign w:val="center"/>
          </w:tcPr>
          <w:p w14:paraId="5C730859" w14:textId="77777777" w:rsidR="00545E2A" w:rsidRPr="00F1638E" w:rsidRDefault="00545E2A" w:rsidP="000717DB">
            <w:pPr>
              <w:tabs>
                <w:tab w:val="right" w:pos="8640"/>
              </w:tabs>
              <w:jc w:val="center"/>
              <w:rPr>
                <w:rFonts w:cstheme="minorHAnsi"/>
              </w:rPr>
            </w:pPr>
            <w:r w:rsidRPr="006E49E7">
              <w:rPr>
                <w:rFonts w:cstheme="minorHAnsi"/>
              </w:rPr>
              <w:t>Rôle foncier – Fichiers permanents</w:t>
            </w:r>
          </w:p>
        </w:tc>
        <w:tc>
          <w:tcPr>
            <w:tcW w:w="2474" w:type="dxa"/>
            <w:vAlign w:val="center"/>
          </w:tcPr>
          <w:p w14:paraId="44142AE7"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54BEC153" w14:textId="77777777" w:rsidR="00545E2A" w:rsidRPr="00F1638E" w:rsidRDefault="00545E2A" w:rsidP="000717DB">
            <w:pPr>
              <w:tabs>
                <w:tab w:val="right" w:pos="8640"/>
              </w:tabs>
              <w:jc w:val="left"/>
            </w:pPr>
            <w:r>
              <w:t>-</w:t>
            </w:r>
          </w:p>
        </w:tc>
        <w:tc>
          <w:tcPr>
            <w:tcW w:w="2693" w:type="dxa"/>
            <w:vAlign w:val="center"/>
          </w:tcPr>
          <w:p w14:paraId="350B6C16"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441B3AC6" w14:textId="77777777" w:rsidTr="00F5492D">
        <w:trPr>
          <w:gridAfter w:val="1"/>
          <w:wAfter w:w="13" w:type="dxa"/>
        </w:trPr>
        <w:tc>
          <w:tcPr>
            <w:tcW w:w="1098" w:type="dxa"/>
            <w:vAlign w:val="center"/>
          </w:tcPr>
          <w:p w14:paraId="7F0810DD" w14:textId="77777777" w:rsidR="00545E2A" w:rsidRPr="00F1638E" w:rsidRDefault="00545E2A" w:rsidP="000717DB">
            <w:pPr>
              <w:tabs>
                <w:tab w:val="right" w:pos="8640"/>
              </w:tabs>
              <w:jc w:val="center"/>
              <w:rPr>
                <w:rFonts w:cstheme="minorHAnsi"/>
              </w:rPr>
            </w:pPr>
            <w:r>
              <w:rPr>
                <w:rFonts w:cstheme="minorHAnsi"/>
              </w:rPr>
              <w:t>05-403</w:t>
            </w:r>
          </w:p>
        </w:tc>
        <w:tc>
          <w:tcPr>
            <w:tcW w:w="2487" w:type="dxa"/>
            <w:vAlign w:val="center"/>
          </w:tcPr>
          <w:p w14:paraId="737BFC59" w14:textId="77777777" w:rsidR="00545E2A" w:rsidRPr="00F1638E" w:rsidRDefault="00545E2A" w:rsidP="000717DB">
            <w:pPr>
              <w:tabs>
                <w:tab w:val="right" w:pos="8640"/>
              </w:tabs>
              <w:jc w:val="center"/>
              <w:rPr>
                <w:rFonts w:cstheme="minorHAnsi"/>
              </w:rPr>
            </w:pPr>
            <w:r w:rsidRPr="006E49E7">
              <w:rPr>
                <w:rFonts w:cstheme="minorHAnsi"/>
              </w:rPr>
              <w:t>Rôle – Préparation</w:t>
            </w:r>
          </w:p>
        </w:tc>
        <w:tc>
          <w:tcPr>
            <w:tcW w:w="2474" w:type="dxa"/>
            <w:vAlign w:val="center"/>
          </w:tcPr>
          <w:p w14:paraId="768CCB27"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125A9BDE" w14:textId="77777777" w:rsidR="00545E2A" w:rsidRPr="00F1638E" w:rsidRDefault="00545E2A" w:rsidP="000717DB">
            <w:pPr>
              <w:tabs>
                <w:tab w:val="right" w:pos="8640"/>
              </w:tabs>
              <w:jc w:val="left"/>
            </w:pPr>
            <w:r>
              <w:t>-</w:t>
            </w:r>
          </w:p>
        </w:tc>
        <w:tc>
          <w:tcPr>
            <w:tcW w:w="2693" w:type="dxa"/>
            <w:vAlign w:val="center"/>
          </w:tcPr>
          <w:p w14:paraId="391A6180"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0A98A7F7" w14:textId="77777777" w:rsidTr="00F5492D">
        <w:trPr>
          <w:gridAfter w:val="1"/>
          <w:wAfter w:w="13" w:type="dxa"/>
        </w:trPr>
        <w:tc>
          <w:tcPr>
            <w:tcW w:w="1098" w:type="dxa"/>
            <w:vAlign w:val="center"/>
          </w:tcPr>
          <w:p w14:paraId="63AA9E83" w14:textId="77777777" w:rsidR="00545E2A" w:rsidRPr="00F1638E" w:rsidRDefault="00545E2A" w:rsidP="000717DB">
            <w:pPr>
              <w:tabs>
                <w:tab w:val="right" w:pos="8640"/>
              </w:tabs>
              <w:jc w:val="center"/>
              <w:rPr>
                <w:rFonts w:cstheme="minorHAnsi"/>
              </w:rPr>
            </w:pPr>
            <w:r>
              <w:rPr>
                <w:rFonts w:cstheme="minorHAnsi"/>
              </w:rPr>
              <w:t>05-404</w:t>
            </w:r>
          </w:p>
        </w:tc>
        <w:tc>
          <w:tcPr>
            <w:tcW w:w="2487" w:type="dxa"/>
            <w:vAlign w:val="center"/>
          </w:tcPr>
          <w:p w14:paraId="238FE69A" w14:textId="77777777" w:rsidR="00545E2A" w:rsidRPr="00F1638E" w:rsidRDefault="00545E2A" w:rsidP="000717DB">
            <w:pPr>
              <w:tabs>
                <w:tab w:val="right" w:pos="8640"/>
              </w:tabs>
              <w:jc w:val="center"/>
              <w:rPr>
                <w:rFonts w:cstheme="minorHAnsi"/>
              </w:rPr>
            </w:pPr>
            <w:r w:rsidRPr="006E49E7">
              <w:rPr>
                <w:rFonts w:cstheme="minorHAnsi"/>
              </w:rPr>
              <w:t>Rôle – Suivi</w:t>
            </w:r>
          </w:p>
        </w:tc>
        <w:tc>
          <w:tcPr>
            <w:tcW w:w="2474" w:type="dxa"/>
            <w:vAlign w:val="center"/>
          </w:tcPr>
          <w:p w14:paraId="628E61B5"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0B474CB3" w14:textId="77777777" w:rsidR="00545E2A" w:rsidRPr="00F1638E" w:rsidRDefault="00545E2A" w:rsidP="000717DB">
            <w:pPr>
              <w:tabs>
                <w:tab w:val="right" w:pos="8640"/>
              </w:tabs>
              <w:jc w:val="left"/>
            </w:pPr>
            <w:r>
              <w:t>-</w:t>
            </w:r>
          </w:p>
        </w:tc>
        <w:tc>
          <w:tcPr>
            <w:tcW w:w="2693" w:type="dxa"/>
            <w:vAlign w:val="center"/>
          </w:tcPr>
          <w:p w14:paraId="495630BD"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000F9246" w14:textId="77777777" w:rsidTr="00F5492D">
        <w:trPr>
          <w:gridAfter w:val="1"/>
          <w:wAfter w:w="13" w:type="dxa"/>
        </w:trPr>
        <w:tc>
          <w:tcPr>
            <w:tcW w:w="1098" w:type="dxa"/>
            <w:vAlign w:val="center"/>
          </w:tcPr>
          <w:p w14:paraId="1D707863" w14:textId="77777777" w:rsidR="00545E2A" w:rsidRPr="00F1638E" w:rsidRDefault="00545E2A" w:rsidP="000717DB">
            <w:pPr>
              <w:tabs>
                <w:tab w:val="right" w:pos="8640"/>
              </w:tabs>
              <w:jc w:val="center"/>
              <w:rPr>
                <w:rFonts w:cstheme="minorHAnsi"/>
              </w:rPr>
            </w:pPr>
            <w:r>
              <w:rPr>
                <w:rFonts w:cstheme="minorHAnsi"/>
              </w:rPr>
              <w:t>05-405</w:t>
            </w:r>
          </w:p>
        </w:tc>
        <w:tc>
          <w:tcPr>
            <w:tcW w:w="2487" w:type="dxa"/>
            <w:vAlign w:val="center"/>
          </w:tcPr>
          <w:p w14:paraId="7EC736A4" w14:textId="77777777" w:rsidR="00545E2A" w:rsidRPr="00F1638E" w:rsidRDefault="00545E2A" w:rsidP="000717DB">
            <w:pPr>
              <w:tabs>
                <w:tab w:val="right" w:pos="8640"/>
              </w:tabs>
              <w:jc w:val="center"/>
              <w:rPr>
                <w:rFonts w:cstheme="minorHAnsi"/>
              </w:rPr>
            </w:pPr>
            <w:r w:rsidRPr="006E49E7">
              <w:rPr>
                <w:rFonts w:cstheme="minorHAnsi"/>
              </w:rPr>
              <w:t>Rôle de valeur locative</w:t>
            </w:r>
          </w:p>
        </w:tc>
        <w:tc>
          <w:tcPr>
            <w:tcW w:w="2474" w:type="dxa"/>
            <w:vAlign w:val="center"/>
          </w:tcPr>
          <w:p w14:paraId="3B883920" w14:textId="77777777" w:rsidR="00545E2A" w:rsidRPr="00F1638E" w:rsidRDefault="00545E2A" w:rsidP="000717DB">
            <w:pPr>
              <w:tabs>
                <w:tab w:val="right" w:pos="8640"/>
              </w:tabs>
              <w:rPr>
                <w:rFonts w:cstheme="minorHAnsi"/>
              </w:rPr>
            </w:pPr>
            <w:r>
              <w:rPr>
                <w:rFonts w:cstheme="minorHAnsi"/>
              </w:rPr>
              <w:t>208-112</w:t>
            </w:r>
          </w:p>
        </w:tc>
        <w:tc>
          <w:tcPr>
            <w:tcW w:w="2625" w:type="dxa"/>
            <w:vAlign w:val="center"/>
          </w:tcPr>
          <w:p w14:paraId="74044ABA" w14:textId="77777777" w:rsidR="00545E2A" w:rsidRPr="00F1638E" w:rsidRDefault="00545E2A" w:rsidP="000717DB">
            <w:pPr>
              <w:tabs>
                <w:tab w:val="right" w:pos="8640"/>
              </w:tabs>
              <w:jc w:val="left"/>
            </w:pPr>
            <w:r>
              <w:t>-</w:t>
            </w:r>
          </w:p>
        </w:tc>
        <w:tc>
          <w:tcPr>
            <w:tcW w:w="2693" w:type="dxa"/>
            <w:vAlign w:val="center"/>
          </w:tcPr>
          <w:p w14:paraId="63B3B40F"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4CD3E4D3" w14:textId="77777777" w:rsidTr="00F5492D">
        <w:trPr>
          <w:gridAfter w:val="1"/>
          <w:wAfter w:w="13" w:type="dxa"/>
        </w:trPr>
        <w:tc>
          <w:tcPr>
            <w:tcW w:w="1098" w:type="dxa"/>
            <w:vAlign w:val="center"/>
          </w:tcPr>
          <w:p w14:paraId="706B2D57" w14:textId="77777777" w:rsidR="00545E2A" w:rsidRPr="00F1638E" w:rsidRDefault="00545E2A" w:rsidP="000717DB">
            <w:pPr>
              <w:tabs>
                <w:tab w:val="right" w:pos="8640"/>
              </w:tabs>
              <w:jc w:val="center"/>
              <w:rPr>
                <w:rFonts w:cstheme="minorHAnsi"/>
              </w:rPr>
            </w:pPr>
            <w:r>
              <w:rPr>
                <w:rFonts w:cstheme="minorHAnsi"/>
              </w:rPr>
              <w:t>05-406</w:t>
            </w:r>
          </w:p>
        </w:tc>
        <w:tc>
          <w:tcPr>
            <w:tcW w:w="2487" w:type="dxa"/>
            <w:vAlign w:val="center"/>
          </w:tcPr>
          <w:p w14:paraId="5AB75F5C" w14:textId="2F09A123" w:rsidR="00545E2A" w:rsidRPr="00F1638E" w:rsidRDefault="00545E2A" w:rsidP="000717DB">
            <w:pPr>
              <w:tabs>
                <w:tab w:val="right" w:pos="8640"/>
              </w:tabs>
              <w:jc w:val="center"/>
              <w:rPr>
                <w:rFonts w:cstheme="minorHAnsi"/>
              </w:rPr>
            </w:pPr>
            <w:r w:rsidRPr="006E49E7">
              <w:rPr>
                <w:rFonts w:cstheme="minorHAnsi"/>
              </w:rPr>
              <w:t xml:space="preserve">Dossiers de propriétés </w:t>
            </w:r>
            <w:r w:rsidR="00FA2ADA">
              <w:rPr>
                <w:rFonts w:cstheme="minorHAnsi"/>
              </w:rPr>
              <w:t xml:space="preserve">aux </w:t>
            </w:r>
            <w:r w:rsidRPr="006E49E7">
              <w:rPr>
                <w:rFonts w:cstheme="minorHAnsi"/>
              </w:rPr>
              <w:t>fins d’évaluation</w:t>
            </w:r>
          </w:p>
        </w:tc>
        <w:tc>
          <w:tcPr>
            <w:tcW w:w="2474" w:type="dxa"/>
            <w:vAlign w:val="center"/>
          </w:tcPr>
          <w:p w14:paraId="47D24488"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689BF5C3" w14:textId="77777777" w:rsidR="00545E2A" w:rsidRPr="00F1638E" w:rsidRDefault="00545E2A" w:rsidP="000717DB">
            <w:pPr>
              <w:tabs>
                <w:tab w:val="right" w:pos="8640"/>
              </w:tabs>
              <w:jc w:val="left"/>
            </w:pPr>
            <w:r>
              <w:t>-</w:t>
            </w:r>
          </w:p>
        </w:tc>
        <w:tc>
          <w:tcPr>
            <w:tcW w:w="2693" w:type="dxa"/>
            <w:vAlign w:val="center"/>
          </w:tcPr>
          <w:p w14:paraId="42302A4F"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5454659F" w14:textId="77777777" w:rsidTr="00F5492D">
        <w:trPr>
          <w:gridAfter w:val="1"/>
          <w:wAfter w:w="13" w:type="dxa"/>
        </w:trPr>
        <w:tc>
          <w:tcPr>
            <w:tcW w:w="1098" w:type="dxa"/>
            <w:vAlign w:val="center"/>
          </w:tcPr>
          <w:p w14:paraId="77FE6178" w14:textId="77777777" w:rsidR="00545E2A" w:rsidRDefault="00545E2A" w:rsidP="000717DB">
            <w:pPr>
              <w:tabs>
                <w:tab w:val="right" w:pos="8640"/>
              </w:tabs>
              <w:jc w:val="center"/>
              <w:rPr>
                <w:rFonts w:cstheme="minorHAnsi"/>
              </w:rPr>
            </w:pPr>
            <w:r>
              <w:rPr>
                <w:rFonts w:cstheme="minorHAnsi"/>
              </w:rPr>
              <w:t>05-407</w:t>
            </w:r>
          </w:p>
        </w:tc>
        <w:tc>
          <w:tcPr>
            <w:tcW w:w="2487" w:type="dxa"/>
            <w:vAlign w:val="center"/>
          </w:tcPr>
          <w:p w14:paraId="74EE2B3B" w14:textId="77777777" w:rsidR="00545E2A" w:rsidRPr="00F1638E" w:rsidRDefault="00545E2A" w:rsidP="000717DB">
            <w:pPr>
              <w:tabs>
                <w:tab w:val="right" w:pos="8640"/>
              </w:tabs>
              <w:jc w:val="center"/>
              <w:rPr>
                <w:rFonts w:cstheme="minorHAnsi"/>
              </w:rPr>
            </w:pPr>
            <w:r w:rsidRPr="006E49E7">
              <w:rPr>
                <w:rFonts w:cstheme="minorHAnsi"/>
              </w:rPr>
              <w:t>Contestation de l’évaluation</w:t>
            </w:r>
          </w:p>
        </w:tc>
        <w:tc>
          <w:tcPr>
            <w:tcW w:w="2474" w:type="dxa"/>
            <w:vAlign w:val="center"/>
          </w:tcPr>
          <w:p w14:paraId="6FFD7356" w14:textId="77777777" w:rsidR="00545E2A" w:rsidRPr="00F1638E" w:rsidRDefault="00545E2A" w:rsidP="000717DB">
            <w:pPr>
              <w:tabs>
                <w:tab w:val="right" w:pos="8640"/>
              </w:tabs>
              <w:rPr>
                <w:rFonts w:cstheme="minorHAnsi"/>
              </w:rPr>
            </w:pPr>
            <w:r>
              <w:rPr>
                <w:rFonts w:cstheme="minorHAnsi"/>
              </w:rPr>
              <w:t>208-114</w:t>
            </w:r>
          </w:p>
        </w:tc>
        <w:tc>
          <w:tcPr>
            <w:tcW w:w="2625" w:type="dxa"/>
            <w:vAlign w:val="center"/>
          </w:tcPr>
          <w:p w14:paraId="693EA2A6" w14:textId="77777777" w:rsidR="00545E2A" w:rsidRPr="00F1638E" w:rsidRDefault="00545E2A" w:rsidP="000717DB">
            <w:pPr>
              <w:tabs>
                <w:tab w:val="right" w:pos="8640"/>
              </w:tabs>
              <w:jc w:val="left"/>
            </w:pPr>
            <w:r>
              <w:t>-</w:t>
            </w:r>
          </w:p>
        </w:tc>
        <w:tc>
          <w:tcPr>
            <w:tcW w:w="2693" w:type="dxa"/>
            <w:vAlign w:val="center"/>
          </w:tcPr>
          <w:p w14:paraId="22F2B69D"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73387811" w14:textId="77777777" w:rsidTr="00F5492D">
        <w:trPr>
          <w:gridAfter w:val="1"/>
          <w:wAfter w:w="13" w:type="dxa"/>
        </w:trPr>
        <w:tc>
          <w:tcPr>
            <w:tcW w:w="1098" w:type="dxa"/>
            <w:vAlign w:val="center"/>
          </w:tcPr>
          <w:p w14:paraId="44CB74A1" w14:textId="77777777" w:rsidR="00545E2A" w:rsidRPr="006E49E7" w:rsidRDefault="00545E2A" w:rsidP="000717DB">
            <w:pPr>
              <w:tabs>
                <w:tab w:val="right" w:pos="8640"/>
              </w:tabs>
              <w:jc w:val="center"/>
              <w:rPr>
                <w:rFonts w:cstheme="minorHAnsi"/>
                <w:b/>
                <w:bCs/>
              </w:rPr>
            </w:pPr>
            <w:r w:rsidRPr="006E49E7">
              <w:rPr>
                <w:rFonts w:cstheme="minorHAnsi"/>
                <w:b/>
                <w:bCs/>
              </w:rPr>
              <w:t>05-500</w:t>
            </w:r>
          </w:p>
        </w:tc>
        <w:tc>
          <w:tcPr>
            <w:tcW w:w="2487" w:type="dxa"/>
            <w:vAlign w:val="center"/>
          </w:tcPr>
          <w:p w14:paraId="4C462598" w14:textId="77777777" w:rsidR="00545E2A" w:rsidRPr="006E49E7" w:rsidRDefault="00545E2A" w:rsidP="000717DB">
            <w:pPr>
              <w:tabs>
                <w:tab w:val="right" w:pos="8640"/>
              </w:tabs>
              <w:jc w:val="center"/>
              <w:rPr>
                <w:rFonts w:cstheme="minorHAnsi"/>
                <w:b/>
                <w:bCs/>
              </w:rPr>
            </w:pPr>
            <w:r w:rsidRPr="006E49E7">
              <w:rPr>
                <w:rFonts w:cstheme="minorHAnsi"/>
                <w:b/>
                <w:bCs/>
              </w:rPr>
              <w:t>Gestion de la taxation</w:t>
            </w:r>
          </w:p>
        </w:tc>
        <w:tc>
          <w:tcPr>
            <w:tcW w:w="2474" w:type="dxa"/>
            <w:vAlign w:val="center"/>
          </w:tcPr>
          <w:p w14:paraId="3A1D21A5" w14:textId="77777777" w:rsidR="00545E2A" w:rsidRPr="00F1638E" w:rsidRDefault="00545E2A" w:rsidP="000717DB">
            <w:pPr>
              <w:tabs>
                <w:tab w:val="right" w:pos="8640"/>
              </w:tabs>
              <w:rPr>
                <w:rFonts w:cstheme="minorHAnsi"/>
              </w:rPr>
            </w:pPr>
          </w:p>
        </w:tc>
        <w:tc>
          <w:tcPr>
            <w:tcW w:w="2625" w:type="dxa"/>
            <w:vAlign w:val="center"/>
          </w:tcPr>
          <w:p w14:paraId="0AA0803A" w14:textId="77777777" w:rsidR="00545E2A" w:rsidRPr="00F1638E" w:rsidRDefault="00545E2A" w:rsidP="000717DB">
            <w:pPr>
              <w:tabs>
                <w:tab w:val="right" w:pos="8640"/>
              </w:tabs>
              <w:jc w:val="left"/>
              <w:rPr>
                <w:rFonts w:cstheme="minorHAnsi"/>
              </w:rPr>
            </w:pPr>
            <w:r w:rsidRPr="00F1638E">
              <w:t>-</w:t>
            </w:r>
          </w:p>
        </w:tc>
        <w:tc>
          <w:tcPr>
            <w:tcW w:w="2693" w:type="dxa"/>
            <w:vAlign w:val="center"/>
          </w:tcPr>
          <w:p w14:paraId="4A63D6E9" w14:textId="77777777" w:rsidR="00545E2A" w:rsidRPr="00F1638E" w:rsidRDefault="00545E2A" w:rsidP="000717DB">
            <w:pPr>
              <w:tabs>
                <w:tab w:val="right" w:pos="8640"/>
              </w:tabs>
              <w:jc w:val="left"/>
              <w:rPr>
                <w:rFonts w:cstheme="minorHAnsi"/>
              </w:rPr>
            </w:pPr>
            <w:r w:rsidRPr="00F1638E">
              <w:rPr>
                <w:rFonts w:cstheme="minorHAnsi"/>
              </w:rPr>
              <w:t>-</w:t>
            </w:r>
          </w:p>
        </w:tc>
      </w:tr>
      <w:tr w:rsidR="00545E2A" w:rsidRPr="00F1638E" w14:paraId="7FB1DC2F" w14:textId="77777777" w:rsidTr="00F5492D">
        <w:trPr>
          <w:gridAfter w:val="1"/>
          <w:wAfter w:w="13" w:type="dxa"/>
        </w:trPr>
        <w:tc>
          <w:tcPr>
            <w:tcW w:w="1098" w:type="dxa"/>
            <w:vAlign w:val="center"/>
          </w:tcPr>
          <w:p w14:paraId="586312B2" w14:textId="77777777" w:rsidR="00545E2A" w:rsidRPr="00F1638E" w:rsidRDefault="00545E2A" w:rsidP="000717DB">
            <w:pPr>
              <w:tabs>
                <w:tab w:val="right" w:pos="8640"/>
              </w:tabs>
              <w:jc w:val="center"/>
              <w:rPr>
                <w:rFonts w:cstheme="minorHAnsi"/>
              </w:rPr>
            </w:pPr>
            <w:r>
              <w:rPr>
                <w:rFonts w:cstheme="minorHAnsi"/>
              </w:rPr>
              <w:t>05-501</w:t>
            </w:r>
          </w:p>
        </w:tc>
        <w:tc>
          <w:tcPr>
            <w:tcW w:w="2487" w:type="dxa"/>
            <w:vAlign w:val="center"/>
          </w:tcPr>
          <w:p w14:paraId="6BD10D81" w14:textId="77777777" w:rsidR="00545E2A" w:rsidRPr="00F1638E" w:rsidRDefault="00545E2A" w:rsidP="000717DB">
            <w:pPr>
              <w:tabs>
                <w:tab w:val="right" w:pos="8640"/>
              </w:tabs>
              <w:jc w:val="center"/>
              <w:rPr>
                <w:rFonts w:cstheme="minorHAnsi"/>
              </w:rPr>
            </w:pPr>
            <w:r w:rsidRPr="006E49E7">
              <w:rPr>
                <w:rFonts w:cstheme="minorHAnsi"/>
              </w:rPr>
              <w:t>Perception des taxes</w:t>
            </w:r>
          </w:p>
        </w:tc>
        <w:tc>
          <w:tcPr>
            <w:tcW w:w="2474" w:type="dxa"/>
            <w:vAlign w:val="center"/>
          </w:tcPr>
          <w:p w14:paraId="4DFFFBB5" w14:textId="77777777" w:rsidR="00545E2A" w:rsidRPr="00F1638E" w:rsidRDefault="00545E2A" w:rsidP="000717DB">
            <w:pPr>
              <w:tabs>
                <w:tab w:val="right" w:pos="8640"/>
              </w:tabs>
              <w:rPr>
                <w:rFonts w:cstheme="minorHAnsi"/>
              </w:rPr>
            </w:pPr>
            <w:r>
              <w:rPr>
                <w:rFonts w:cstheme="minorHAnsi"/>
              </w:rPr>
              <w:t>208-130, 208-150, 208-151</w:t>
            </w:r>
          </w:p>
        </w:tc>
        <w:tc>
          <w:tcPr>
            <w:tcW w:w="2625" w:type="dxa"/>
            <w:vAlign w:val="center"/>
          </w:tcPr>
          <w:p w14:paraId="706833AE" w14:textId="77777777" w:rsidR="00545E2A" w:rsidRPr="00F1638E" w:rsidRDefault="00545E2A" w:rsidP="000717DB">
            <w:pPr>
              <w:tabs>
                <w:tab w:val="right" w:pos="8640"/>
              </w:tabs>
              <w:jc w:val="left"/>
            </w:pPr>
            <w:r>
              <w:t>-</w:t>
            </w:r>
          </w:p>
        </w:tc>
        <w:tc>
          <w:tcPr>
            <w:tcW w:w="2693" w:type="dxa"/>
            <w:vAlign w:val="center"/>
          </w:tcPr>
          <w:p w14:paraId="68938DC0"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1FC77504" w14:textId="77777777" w:rsidTr="00F5492D">
        <w:trPr>
          <w:gridAfter w:val="1"/>
          <w:wAfter w:w="13" w:type="dxa"/>
        </w:trPr>
        <w:tc>
          <w:tcPr>
            <w:tcW w:w="1098" w:type="dxa"/>
            <w:vAlign w:val="center"/>
          </w:tcPr>
          <w:p w14:paraId="6558E451" w14:textId="77777777" w:rsidR="00545E2A" w:rsidRPr="00F1638E" w:rsidRDefault="00545E2A" w:rsidP="000717DB">
            <w:pPr>
              <w:tabs>
                <w:tab w:val="right" w:pos="8640"/>
              </w:tabs>
              <w:jc w:val="center"/>
              <w:rPr>
                <w:rFonts w:cstheme="minorHAnsi"/>
              </w:rPr>
            </w:pPr>
            <w:r>
              <w:rPr>
                <w:rFonts w:cstheme="minorHAnsi"/>
              </w:rPr>
              <w:t>05-502</w:t>
            </w:r>
          </w:p>
        </w:tc>
        <w:tc>
          <w:tcPr>
            <w:tcW w:w="2487" w:type="dxa"/>
            <w:vAlign w:val="center"/>
          </w:tcPr>
          <w:p w14:paraId="1E3BF156" w14:textId="77777777" w:rsidR="00545E2A" w:rsidRPr="00F1638E" w:rsidRDefault="00545E2A" w:rsidP="000717DB">
            <w:pPr>
              <w:tabs>
                <w:tab w:val="right" w:pos="8640"/>
              </w:tabs>
              <w:jc w:val="center"/>
              <w:rPr>
                <w:rFonts w:cstheme="minorHAnsi"/>
              </w:rPr>
            </w:pPr>
            <w:r w:rsidRPr="006E49E7">
              <w:rPr>
                <w:rFonts w:cstheme="minorHAnsi"/>
              </w:rPr>
              <w:t>Rôle de perception</w:t>
            </w:r>
          </w:p>
        </w:tc>
        <w:tc>
          <w:tcPr>
            <w:tcW w:w="2474" w:type="dxa"/>
            <w:vAlign w:val="center"/>
          </w:tcPr>
          <w:p w14:paraId="7CA63805" w14:textId="77777777" w:rsidR="00545E2A" w:rsidRPr="00F1638E" w:rsidRDefault="00545E2A" w:rsidP="000717DB">
            <w:pPr>
              <w:tabs>
                <w:tab w:val="right" w:pos="8640"/>
              </w:tabs>
              <w:rPr>
                <w:rFonts w:cstheme="minorHAnsi"/>
              </w:rPr>
            </w:pPr>
            <w:r>
              <w:rPr>
                <w:rFonts w:cstheme="minorHAnsi"/>
              </w:rPr>
              <w:t>208-113</w:t>
            </w:r>
          </w:p>
        </w:tc>
        <w:tc>
          <w:tcPr>
            <w:tcW w:w="2625" w:type="dxa"/>
            <w:vAlign w:val="center"/>
          </w:tcPr>
          <w:p w14:paraId="0FC01879" w14:textId="77777777" w:rsidR="00545E2A" w:rsidRPr="00F1638E" w:rsidRDefault="00545E2A" w:rsidP="000717DB">
            <w:pPr>
              <w:tabs>
                <w:tab w:val="right" w:pos="8640"/>
              </w:tabs>
              <w:jc w:val="left"/>
            </w:pPr>
            <w:r>
              <w:t>-</w:t>
            </w:r>
          </w:p>
        </w:tc>
        <w:tc>
          <w:tcPr>
            <w:tcW w:w="2693" w:type="dxa"/>
            <w:vAlign w:val="center"/>
          </w:tcPr>
          <w:p w14:paraId="577788C9"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2A5E912C" w14:textId="77777777" w:rsidTr="00F5492D">
        <w:trPr>
          <w:gridAfter w:val="1"/>
          <w:wAfter w:w="13" w:type="dxa"/>
        </w:trPr>
        <w:tc>
          <w:tcPr>
            <w:tcW w:w="1098" w:type="dxa"/>
            <w:vAlign w:val="center"/>
          </w:tcPr>
          <w:p w14:paraId="41E0E6CE" w14:textId="77777777" w:rsidR="00545E2A" w:rsidRPr="00F1638E" w:rsidRDefault="00545E2A" w:rsidP="000717DB">
            <w:pPr>
              <w:tabs>
                <w:tab w:val="right" w:pos="8640"/>
              </w:tabs>
              <w:jc w:val="center"/>
              <w:rPr>
                <w:rFonts w:cstheme="minorHAnsi"/>
              </w:rPr>
            </w:pPr>
            <w:r>
              <w:rPr>
                <w:rFonts w:cstheme="minorHAnsi"/>
              </w:rPr>
              <w:t>05-503</w:t>
            </w:r>
          </w:p>
        </w:tc>
        <w:tc>
          <w:tcPr>
            <w:tcW w:w="2487" w:type="dxa"/>
            <w:vAlign w:val="center"/>
          </w:tcPr>
          <w:p w14:paraId="6C034A32" w14:textId="77777777" w:rsidR="00545E2A" w:rsidRPr="00F1638E" w:rsidRDefault="00545E2A" w:rsidP="000717DB">
            <w:pPr>
              <w:tabs>
                <w:tab w:val="right" w:pos="8640"/>
              </w:tabs>
              <w:jc w:val="center"/>
              <w:rPr>
                <w:rFonts w:cstheme="minorHAnsi"/>
              </w:rPr>
            </w:pPr>
            <w:r w:rsidRPr="006E49E7">
              <w:rPr>
                <w:rFonts w:cstheme="minorHAnsi"/>
              </w:rPr>
              <w:t>Arrérages et gestion des taxes en retard</w:t>
            </w:r>
          </w:p>
        </w:tc>
        <w:tc>
          <w:tcPr>
            <w:tcW w:w="2474" w:type="dxa"/>
            <w:vAlign w:val="center"/>
          </w:tcPr>
          <w:p w14:paraId="55424671"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6A9534A4" w14:textId="77777777" w:rsidR="00545E2A" w:rsidRPr="00F1638E" w:rsidRDefault="00545E2A" w:rsidP="000717DB">
            <w:pPr>
              <w:tabs>
                <w:tab w:val="right" w:pos="8640"/>
              </w:tabs>
              <w:jc w:val="left"/>
            </w:pPr>
            <w:r>
              <w:t>-</w:t>
            </w:r>
          </w:p>
        </w:tc>
        <w:tc>
          <w:tcPr>
            <w:tcW w:w="2693" w:type="dxa"/>
            <w:vAlign w:val="center"/>
          </w:tcPr>
          <w:p w14:paraId="79115E60"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7AF9FEC9" w14:textId="77777777" w:rsidTr="00F5492D">
        <w:trPr>
          <w:gridAfter w:val="1"/>
          <w:wAfter w:w="13" w:type="dxa"/>
        </w:trPr>
        <w:tc>
          <w:tcPr>
            <w:tcW w:w="1098" w:type="dxa"/>
            <w:vAlign w:val="center"/>
          </w:tcPr>
          <w:p w14:paraId="08F4080D" w14:textId="77777777" w:rsidR="00545E2A" w:rsidRPr="00F1638E" w:rsidRDefault="00545E2A" w:rsidP="000717DB">
            <w:pPr>
              <w:tabs>
                <w:tab w:val="right" w:pos="8640"/>
              </w:tabs>
              <w:jc w:val="center"/>
              <w:rPr>
                <w:rFonts w:cstheme="minorHAnsi"/>
              </w:rPr>
            </w:pPr>
            <w:r>
              <w:rPr>
                <w:rFonts w:cstheme="minorHAnsi"/>
              </w:rPr>
              <w:t>05-504</w:t>
            </w:r>
          </w:p>
        </w:tc>
        <w:tc>
          <w:tcPr>
            <w:tcW w:w="2487" w:type="dxa"/>
            <w:vAlign w:val="center"/>
          </w:tcPr>
          <w:p w14:paraId="14E57DA4" w14:textId="77777777" w:rsidR="00545E2A" w:rsidRPr="00F1638E" w:rsidRDefault="00545E2A" w:rsidP="000717DB">
            <w:pPr>
              <w:tabs>
                <w:tab w:val="right" w:pos="8640"/>
              </w:tabs>
              <w:jc w:val="center"/>
              <w:rPr>
                <w:rFonts w:cstheme="minorHAnsi"/>
              </w:rPr>
            </w:pPr>
            <w:r w:rsidRPr="006E49E7">
              <w:rPr>
                <w:rFonts w:cstheme="minorHAnsi"/>
              </w:rPr>
              <w:t>Faillite</w:t>
            </w:r>
          </w:p>
        </w:tc>
        <w:tc>
          <w:tcPr>
            <w:tcW w:w="2474" w:type="dxa"/>
            <w:vAlign w:val="center"/>
          </w:tcPr>
          <w:p w14:paraId="4311C8C8" w14:textId="77777777" w:rsidR="00545E2A" w:rsidRPr="00F1638E" w:rsidRDefault="00545E2A" w:rsidP="000717DB">
            <w:pPr>
              <w:tabs>
                <w:tab w:val="right" w:pos="8640"/>
              </w:tabs>
              <w:rPr>
                <w:rFonts w:cstheme="minorHAnsi"/>
              </w:rPr>
            </w:pPr>
            <w:r>
              <w:rPr>
                <w:rFonts w:cstheme="minorHAnsi"/>
              </w:rPr>
              <w:t>208-131</w:t>
            </w:r>
          </w:p>
        </w:tc>
        <w:tc>
          <w:tcPr>
            <w:tcW w:w="2625" w:type="dxa"/>
            <w:vAlign w:val="center"/>
          </w:tcPr>
          <w:p w14:paraId="1C507015" w14:textId="77777777" w:rsidR="00545E2A" w:rsidRPr="00F1638E" w:rsidRDefault="00545E2A" w:rsidP="000717DB">
            <w:pPr>
              <w:tabs>
                <w:tab w:val="right" w:pos="8640"/>
              </w:tabs>
              <w:jc w:val="left"/>
            </w:pPr>
            <w:r>
              <w:t>-</w:t>
            </w:r>
          </w:p>
        </w:tc>
        <w:tc>
          <w:tcPr>
            <w:tcW w:w="2693" w:type="dxa"/>
            <w:vAlign w:val="center"/>
          </w:tcPr>
          <w:p w14:paraId="54E89DC9"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675A07C4" w14:textId="77777777" w:rsidTr="00F5492D">
        <w:trPr>
          <w:gridAfter w:val="1"/>
          <w:wAfter w:w="13" w:type="dxa"/>
        </w:trPr>
        <w:tc>
          <w:tcPr>
            <w:tcW w:w="1098" w:type="dxa"/>
            <w:vAlign w:val="center"/>
          </w:tcPr>
          <w:p w14:paraId="63B04BE5" w14:textId="77777777" w:rsidR="00545E2A" w:rsidRPr="00F1638E" w:rsidRDefault="00545E2A" w:rsidP="000717DB">
            <w:pPr>
              <w:tabs>
                <w:tab w:val="right" w:pos="8640"/>
              </w:tabs>
              <w:jc w:val="center"/>
              <w:rPr>
                <w:rFonts w:cstheme="minorHAnsi"/>
              </w:rPr>
            </w:pPr>
            <w:r>
              <w:rPr>
                <w:rFonts w:cstheme="minorHAnsi"/>
              </w:rPr>
              <w:t>05-505</w:t>
            </w:r>
          </w:p>
        </w:tc>
        <w:tc>
          <w:tcPr>
            <w:tcW w:w="2487" w:type="dxa"/>
            <w:vAlign w:val="center"/>
          </w:tcPr>
          <w:p w14:paraId="7D5C792A" w14:textId="77777777" w:rsidR="00545E2A" w:rsidRPr="00F1638E" w:rsidRDefault="00545E2A" w:rsidP="000717DB">
            <w:pPr>
              <w:tabs>
                <w:tab w:val="right" w:pos="8640"/>
              </w:tabs>
              <w:jc w:val="center"/>
              <w:rPr>
                <w:rFonts w:cstheme="minorHAnsi"/>
              </w:rPr>
            </w:pPr>
            <w:r w:rsidRPr="006E49E7">
              <w:rPr>
                <w:rFonts w:cstheme="minorHAnsi"/>
              </w:rPr>
              <w:t>Vente pour non-paiement de taxes</w:t>
            </w:r>
          </w:p>
        </w:tc>
        <w:tc>
          <w:tcPr>
            <w:tcW w:w="2474" w:type="dxa"/>
            <w:vAlign w:val="center"/>
          </w:tcPr>
          <w:p w14:paraId="5FA12C74" w14:textId="77777777" w:rsidR="00545E2A" w:rsidRPr="00F1638E" w:rsidRDefault="00545E2A" w:rsidP="000717DB">
            <w:pPr>
              <w:tabs>
                <w:tab w:val="right" w:pos="8640"/>
              </w:tabs>
              <w:rPr>
                <w:rFonts w:cstheme="minorHAnsi"/>
              </w:rPr>
            </w:pPr>
            <w:r>
              <w:rPr>
                <w:rFonts w:cstheme="minorHAnsi"/>
              </w:rPr>
              <w:t>208-132</w:t>
            </w:r>
          </w:p>
        </w:tc>
        <w:tc>
          <w:tcPr>
            <w:tcW w:w="2625" w:type="dxa"/>
            <w:vAlign w:val="center"/>
          </w:tcPr>
          <w:p w14:paraId="45334312" w14:textId="77777777" w:rsidR="00545E2A" w:rsidRPr="00F1638E" w:rsidRDefault="00545E2A" w:rsidP="000717DB">
            <w:pPr>
              <w:tabs>
                <w:tab w:val="right" w:pos="8640"/>
              </w:tabs>
              <w:jc w:val="left"/>
            </w:pPr>
            <w:r>
              <w:t>-</w:t>
            </w:r>
          </w:p>
        </w:tc>
        <w:tc>
          <w:tcPr>
            <w:tcW w:w="2693" w:type="dxa"/>
            <w:vAlign w:val="center"/>
          </w:tcPr>
          <w:p w14:paraId="5AA0D6B7"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1B749B5C" w14:textId="77777777" w:rsidTr="00F5492D">
        <w:trPr>
          <w:gridAfter w:val="1"/>
          <w:wAfter w:w="13" w:type="dxa"/>
        </w:trPr>
        <w:tc>
          <w:tcPr>
            <w:tcW w:w="1098" w:type="dxa"/>
            <w:vAlign w:val="center"/>
          </w:tcPr>
          <w:p w14:paraId="03E8C984" w14:textId="77777777" w:rsidR="00545E2A" w:rsidRPr="00F1638E" w:rsidRDefault="00545E2A" w:rsidP="000717DB">
            <w:pPr>
              <w:tabs>
                <w:tab w:val="right" w:pos="8640"/>
              </w:tabs>
              <w:jc w:val="center"/>
              <w:rPr>
                <w:rFonts w:cstheme="minorHAnsi"/>
              </w:rPr>
            </w:pPr>
            <w:r>
              <w:rPr>
                <w:rFonts w:cstheme="minorHAnsi"/>
              </w:rPr>
              <w:t>05-506</w:t>
            </w:r>
          </w:p>
        </w:tc>
        <w:tc>
          <w:tcPr>
            <w:tcW w:w="2487" w:type="dxa"/>
            <w:vAlign w:val="center"/>
          </w:tcPr>
          <w:p w14:paraId="1487823B" w14:textId="77777777" w:rsidR="00545E2A" w:rsidRPr="00F1638E" w:rsidRDefault="00545E2A" w:rsidP="000717DB">
            <w:pPr>
              <w:tabs>
                <w:tab w:val="right" w:pos="8640"/>
              </w:tabs>
              <w:jc w:val="center"/>
              <w:rPr>
                <w:rFonts w:cstheme="minorHAnsi"/>
              </w:rPr>
            </w:pPr>
            <w:r w:rsidRPr="006E49E7">
              <w:rPr>
                <w:rFonts w:cstheme="minorHAnsi"/>
              </w:rPr>
              <w:t>Exemptions de la taxe foncière</w:t>
            </w:r>
          </w:p>
        </w:tc>
        <w:tc>
          <w:tcPr>
            <w:tcW w:w="2474" w:type="dxa"/>
            <w:vAlign w:val="center"/>
          </w:tcPr>
          <w:p w14:paraId="2D9BCA88" w14:textId="77777777" w:rsidR="00545E2A" w:rsidRPr="00F1638E" w:rsidRDefault="00545E2A" w:rsidP="000717DB">
            <w:pPr>
              <w:tabs>
                <w:tab w:val="right" w:pos="8640"/>
              </w:tabs>
              <w:rPr>
                <w:rFonts w:cstheme="minorHAnsi"/>
              </w:rPr>
            </w:pPr>
            <w:r>
              <w:rPr>
                <w:rFonts w:cstheme="minorHAnsi"/>
              </w:rPr>
              <w:t>208-115</w:t>
            </w:r>
          </w:p>
        </w:tc>
        <w:tc>
          <w:tcPr>
            <w:tcW w:w="2625" w:type="dxa"/>
            <w:vAlign w:val="center"/>
          </w:tcPr>
          <w:p w14:paraId="4CB5869E" w14:textId="77777777" w:rsidR="00545E2A" w:rsidRPr="00F1638E" w:rsidRDefault="00545E2A" w:rsidP="000717DB">
            <w:pPr>
              <w:tabs>
                <w:tab w:val="right" w:pos="8640"/>
              </w:tabs>
              <w:jc w:val="left"/>
            </w:pPr>
            <w:r>
              <w:t>-</w:t>
            </w:r>
          </w:p>
        </w:tc>
        <w:tc>
          <w:tcPr>
            <w:tcW w:w="2693" w:type="dxa"/>
            <w:vAlign w:val="center"/>
          </w:tcPr>
          <w:p w14:paraId="6AFA329D"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3FA5FD15" w14:textId="77777777" w:rsidTr="00F5492D">
        <w:trPr>
          <w:gridAfter w:val="1"/>
          <w:wAfter w:w="13" w:type="dxa"/>
        </w:trPr>
        <w:tc>
          <w:tcPr>
            <w:tcW w:w="1098" w:type="dxa"/>
            <w:vAlign w:val="center"/>
          </w:tcPr>
          <w:p w14:paraId="6378E8AB" w14:textId="77777777" w:rsidR="00545E2A" w:rsidRPr="00F1638E" w:rsidRDefault="00545E2A" w:rsidP="000717DB">
            <w:pPr>
              <w:tabs>
                <w:tab w:val="right" w:pos="8640"/>
              </w:tabs>
              <w:jc w:val="center"/>
              <w:rPr>
                <w:rFonts w:cstheme="minorHAnsi"/>
              </w:rPr>
            </w:pPr>
            <w:r>
              <w:rPr>
                <w:rFonts w:cstheme="minorHAnsi"/>
              </w:rPr>
              <w:t>05-507</w:t>
            </w:r>
          </w:p>
        </w:tc>
        <w:tc>
          <w:tcPr>
            <w:tcW w:w="2487" w:type="dxa"/>
            <w:vAlign w:val="center"/>
          </w:tcPr>
          <w:p w14:paraId="3082D691" w14:textId="77777777" w:rsidR="00545E2A" w:rsidRPr="00F1638E" w:rsidRDefault="00545E2A" w:rsidP="000717DB">
            <w:pPr>
              <w:tabs>
                <w:tab w:val="right" w:pos="8640"/>
              </w:tabs>
              <w:jc w:val="center"/>
              <w:rPr>
                <w:rFonts w:cstheme="minorHAnsi"/>
              </w:rPr>
            </w:pPr>
            <w:r w:rsidRPr="006E49E7">
              <w:rPr>
                <w:rFonts w:cstheme="minorHAnsi"/>
              </w:rPr>
              <w:t>Exemptions de la taxe d’affaires</w:t>
            </w:r>
          </w:p>
        </w:tc>
        <w:tc>
          <w:tcPr>
            <w:tcW w:w="2474" w:type="dxa"/>
            <w:vAlign w:val="center"/>
          </w:tcPr>
          <w:p w14:paraId="266E487A" w14:textId="77777777" w:rsidR="00545E2A" w:rsidRPr="00F1638E" w:rsidRDefault="00545E2A" w:rsidP="000717DB">
            <w:pPr>
              <w:tabs>
                <w:tab w:val="right" w:pos="8640"/>
              </w:tabs>
              <w:rPr>
                <w:rFonts w:cstheme="minorHAnsi"/>
              </w:rPr>
            </w:pPr>
            <w:r>
              <w:rPr>
                <w:rFonts w:cstheme="minorHAnsi"/>
              </w:rPr>
              <w:t>208-115</w:t>
            </w:r>
          </w:p>
        </w:tc>
        <w:tc>
          <w:tcPr>
            <w:tcW w:w="2625" w:type="dxa"/>
            <w:vAlign w:val="center"/>
          </w:tcPr>
          <w:p w14:paraId="6FDF34F4" w14:textId="77777777" w:rsidR="00545E2A" w:rsidRPr="00F1638E" w:rsidRDefault="00545E2A" w:rsidP="000717DB">
            <w:pPr>
              <w:tabs>
                <w:tab w:val="right" w:pos="8640"/>
              </w:tabs>
              <w:jc w:val="left"/>
            </w:pPr>
            <w:r>
              <w:t>-</w:t>
            </w:r>
          </w:p>
        </w:tc>
        <w:tc>
          <w:tcPr>
            <w:tcW w:w="2693" w:type="dxa"/>
            <w:vAlign w:val="center"/>
          </w:tcPr>
          <w:p w14:paraId="60FF5D2A"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188EADA3" w14:textId="77777777" w:rsidTr="000717DB">
        <w:trPr>
          <w:gridAfter w:val="1"/>
          <w:wAfter w:w="13" w:type="dxa"/>
        </w:trPr>
        <w:tc>
          <w:tcPr>
            <w:tcW w:w="11377" w:type="dxa"/>
            <w:gridSpan w:val="5"/>
            <w:vAlign w:val="center"/>
          </w:tcPr>
          <w:p w14:paraId="5DEAECE3" w14:textId="77777777" w:rsidR="00545E2A" w:rsidRPr="009503A1" w:rsidRDefault="00545E2A" w:rsidP="000717DB">
            <w:pPr>
              <w:tabs>
                <w:tab w:val="right" w:pos="8640"/>
              </w:tabs>
              <w:jc w:val="center"/>
              <w:rPr>
                <w:rFonts w:cstheme="minorHAnsi"/>
                <w:b/>
                <w:bCs/>
              </w:rPr>
            </w:pPr>
            <w:r>
              <w:rPr>
                <w:rFonts w:cstheme="minorHAnsi"/>
                <w:b/>
                <w:bCs/>
              </w:rPr>
              <w:t>Série 06 Ressources mobilières et immobilières</w:t>
            </w:r>
          </w:p>
        </w:tc>
      </w:tr>
      <w:tr w:rsidR="00545E2A" w:rsidRPr="00F1638E" w14:paraId="4C8F21B6" w14:textId="77777777" w:rsidTr="00F5492D">
        <w:trPr>
          <w:gridAfter w:val="1"/>
          <w:wAfter w:w="13" w:type="dxa"/>
        </w:trPr>
        <w:tc>
          <w:tcPr>
            <w:tcW w:w="1098" w:type="dxa"/>
            <w:vAlign w:val="center"/>
          </w:tcPr>
          <w:p w14:paraId="34A812A5" w14:textId="77777777" w:rsidR="00545E2A" w:rsidRPr="006E49E7" w:rsidRDefault="00545E2A" w:rsidP="000717DB">
            <w:pPr>
              <w:tabs>
                <w:tab w:val="right" w:pos="8640"/>
              </w:tabs>
              <w:jc w:val="center"/>
              <w:rPr>
                <w:rFonts w:cstheme="minorHAnsi"/>
                <w:b/>
                <w:bCs/>
              </w:rPr>
            </w:pPr>
            <w:r w:rsidRPr="006E49E7">
              <w:rPr>
                <w:rFonts w:cstheme="minorHAnsi"/>
                <w:b/>
                <w:bCs/>
              </w:rPr>
              <w:t>06-100</w:t>
            </w:r>
          </w:p>
        </w:tc>
        <w:tc>
          <w:tcPr>
            <w:tcW w:w="2487" w:type="dxa"/>
            <w:vAlign w:val="center"/>
          </w:tcPr>
          <w:p w14:paraId="2EE001E9" w14:textId="77777777" w:rsidR="00545E2A" w:rsidRPr="006E49E7" w:rsidRDefault="00545E2A" w:rsidP="000717DB">
            <w:pPr>
              <w:tabs>
                <w:tab w:val="right" w:pos="8640"/>
              </w:tabs>
              <w:jc w:val="center"/>
              <w:rPr>
                <w:rFonts w:cstheme="minorHAnsi"/>
                <w:b/>
                <w:bCs/>
              </w:rPr>
            </w:pPr>
            <w:r w:rsidRPr="006E49E7">
              <w:rPr>
                <w:rFonts w:cstheme="minorHAnsi"/>
                <w:b/>
                <w:bCs/>
              </w:rPr>
              <w:t>Gestion des biens mobiliers</w:t>
            </w:r>
          </w:p>
        </w:tc>
        <w:tc>
          <w:tcPr>
            <w:tcW w:w="2474" w:type="dxa"/>
            <w:vAlign w:val="center"/>
          </w:tcPr>
          <w:p w14:paraId="62B6036F" w14:textId="77777777" w:rsidR="00545E2A" w:rsidRPr="00F1638E" w:rsidRDefault="00545E2A" w:rsidP="000717DB">
            <w:pPr>
              <w:tabs>
                <w:tab w:val="right" w:pos="8640"/>
              </w:tabs>
              <w:rPr>
                <w:rFonts w:cstheme="minorHAnsi"/>
              </w:rPr>
            </w:pPr>
            <w:r>
              <w:rPr>
                <w:rFonts w:cstheme="minorHAnsi"/>
              </w:rPr>
              <w:t>401-000, 402-000</w:t>
            </w:r>
          </w:p>
        </w:tc>
        <w:tc>
          <w:tcPr>
            <w:tcW w:w="2625" w:type="dxa"/>
            <w:vAlign w:val="center"/>
          </w:tcPr>
          <w:p w14:paraId="7BAEB793" w14:textId="77777777" w:rsidR="00545E2A" w:rsidRPr="00F1638E" w:rsidRDefault="00545E2A" w:rsidP="000717DB">
            <w:pPr>
              <w:tabs>
                <w:tab w:val="right" w:pos="8640"/>
              </w:tabs>
              <w:rPr>
                <w:rFonts w:cstheme="minorHAnsi"/>
              </w:rPr>
            </w:pPr>
            <w:r>
              <w:rPr>
                <w:rFonts w:cstheme="minorHAnsi"/>
              </w:rPr>
              <w:t>-</w:t>
            </w:r>
          </w:p>
        </w:tc>
        <w:tc>
          <w:tcPr>
            <w:tcW w:w="2693" w:type="dxa"/>
            <w:vAlign w:val="center"/>
          </w:tcPr>
          <w:p w14:paraId="78C58513" w14:textId="77777777" w:rsidR="00545E2A" w:rsidRPr="00F1638E" w:rsidRDefault="00545E2A" w:rsidP="000717DB">
            <w:pPr>
              <w:tabs>
                <w:tab w:val="right" w:pos="8640"/>
              </w:tabs>
              <w:rPr>
                <w:rFonts w:cstheme="minorHAnsi"/>
              </w:rPr>
            </w:pPr>
            <w:r w:rsidRPr="00F1638E">
              <w:rPr>
                <w:rFonts w:cstheme="minorHAnsi"/>
              </w:rPr>
              <w:t>-</w:t>
            </w:r>
          </w:p>
        </w:tc>
      </w:tr>
      <w:tr w:rsidR="00545E2A" w:rsidRPr="00F1638E" w14:paraId="4B5D467D" w14:textId="77777777" w:rsidTr="00F5492D">
        <w:trPr>
          <w:gridAfter w:val="1"/>
          <w:wAfter w:w="13" w:type="dxa"/>
        </w:trPr>
        <w:tc>
          <w:tcPr>
            <w:tcW w:w="1098" w:type="dxa"/>
            <w:vAlign w:val="center"/>
          </w:tcPr>
          <w:p w14:paraId="2A0D2E0B" w14:textId="77777777" w:rsidR="00545E2A" w:rsidRPr="00F1638E" w:rsidRDefault="00545E2A" w:rsidP="000717DB">
            <w:pPr>
              <w:tabs>
                <w:tab w:val="right" w:pos="8640"/>
              </w:tabs>
              <w:jc w:val="center"/>
              <w:rPr>
                <w:rFonts w:cstheme="minorHAnsi"/>
              </w:rPr>
            </w:pPr>
            <w:r>
              <w:rPr>
                <w:rFonts w:cstheme="minorHAnsi"/>
              </w:rPr>
              <w:t>06-101</w:t>
            </w:r>
          </w:p>
        </w:tc>
        <w:tc>
          <w:tcPr>
            <w:tcW w:w="2487" w:type="dxa"/>
            <w:vAlign w:val="center"/>
          </w:tcPr>
          <w:p w14:paraId="56AC1730" w14:textId="77777777" w:rsidR="00545E2A" w:rsidRPr="00F1638E" w:rsidRDefault="00545E2A" w:rsidP="000717DB">
            <w:pPr>
              <w:tabs>
                <w:tab w:val="right" w:pos="8640"/>
              </w:tabs>
              <w:jc w:val="center"/>
              <w:rPr>
                <w:rFonts w:cstheme="minorHAnsi"/>
              </w:rPr>
            </w:pPr>
            <w:r>
              <w:rPr>
                <w:rFonts w:cstheme="minorHAnsi"/>
              </w:rPr>
              <w:t>Inventaires</w:t>
            </w:r>
          </w:p>
        </w:tc>
        <w:tc>
          <w:tcPr>
            <w:tcW w:w="2474" w:type="dxa"/>
            <w:vAlign w:val="center"/>
          </w:tcPr>
          <w:p w14:paraId="2302794F" w14:textId="77777777" w:rsidR="00545E2A" w:rsidRPr="00F1638E" w:rsidRDefault="00545E2A" w:rsidP="000717DB">
            <w:pPr>
              <w:tabs>
                <w:tab w:val="right" w:pos="8640"/>
              </w:tabs>
              <w:rPr>
                <w:rFonts w:cstheme="minorHAnsi"/>
              </w:rPr>
            </w:pPr>
            <w:r>
              <w:rPr>
                <w:rFonts w:cstheme="minorHAnsi"/>
              </w:rPr>
              <w:t>402-120</w:t>
            </w:r>
          </w:p>
        </w:tc>
        <w:tc>
          <w:tcPr>
            <w:tcW w:w="2625" w:type="dxa"/>
            <w:vAlign w:val="center"/>
          </w:tcPr>
          <w:p w14:paraId="30F4A29E" w14:textId="77777777" w:rsidR="00545E2A" w:rsidRPr="00F1638E" w:rsidRDefault="00545E2A" w:rsidP="000717DB">
            <w:pPr>
              <w:tabs>
                <w:tab w:val="right" w:pos="8640"/>
              </w:tabs>
            </w:pPr>
            <w:r>
              <w:t>5110, 5150, 5310, 5350, 5410, 5450, 5510</w:t>
            </w:r>
          </w:p>
        </w:tc>
        <w:tc>
          <w:tcPr>
            <w:tcW w:w="2693" w:type="dxa"/>
            <w:vAlign w:val="center"/>
          </w:tcPr>
          <w:p w14:paraId="340F55D9" w14:textId="77777777" w:rsidR="00545E2A" w:rsidRPr="00F1638E" w:rsidRDefault="00545E2A" w:rsidP="000717DB">
            <w:pPr>
              <w:tabs>
                <w:tab w:val="right" w:pos="8640"/>
              </w:tabs>
              <w:rPr>
                <w:rFonts w:cstheme="minorHAnsi"/>
              </w:rPr>
            </w:pPr>
            <w:r>
              <w:rPr>
                <w:rFonts w:cstheme="minorHAnsi"/>
              </w:rPr>
              <w:t>-</w:t>
            </w:r>
          </w:p>
        </w:tc>
      </w:tr>
      <w:tr w:rsidR="00545E2A" w:rsidRPr="00F1638E" w14:paraId="30664E2D" w14:textId="77777777" w:rsidTr="00F5492D">
        <w:trPr>
          <w:gridAfter w:val="1"/>
          <w:wAfter w:w="13" w:type="dxa"/>
        </w:trPr>
        <w:tc>
          <w:tcPr>
            <w:tcW w:w="1098" w:type="dxa"/>
            <w:vAlign w:val="center"/>
          </w:tcPr>
          <w:p w14:paraId="54660F63" w14:textId="77777777" w:rsidR="00545E2A" w:rsidRPr="00F1638E" w:rsidRDefault="00545E2A" w:rsidP="000717DB">
            <w:pPr>
              <w:tabs>
                <w:tab w:val="right" w:pos="8640"/>
              </w:tabs>
              <w:jc w:val="center"/>
              <w:rPr>
                <w:rFonts w:cstheme="minorHAnsi"/>
              </w:rPr>
            </w:pPr>
            <w:r>
              <w:rPr>
                <w:rFonts w:cstheme="minorHAnsi"/>
              </w:rPr>
              <w:lastRenderedPageBreak/>
              <w:t>06-102</w:t>
            </w:r>
          </w:p>
        </w:tc>
        <w:tc>
          <w:tcPr>
            <w:tcW w:w="2487" w:type="dxa"/>
            <w:vAlign w:val="center"/>
          </w:tcPr>
          <w:p w14:paraId="6A692AF8" w14:textId="4609FA95" w:rsidR="00545E2A" w:rsidRPr="00F1638E" w:rsidRDefault="00545E2A" w:rsidP="000717DB">
            <w:pPr>
              <w:tabs>
                <w:tab w:val="right" w:pos="8640"/>
              </w:tabs>
              <w:jc w:val="center"/>
              <w:rPr>
                <w:rFonts w:cstheme="minorHAnsi"/>
              </w:rPr>
            </w:pPr>
            <w:r w:rsidRPr="006E49E7">
              <w:rPr>
                <w:rFonts w:cstheme="minorHAnsi"/>
              </w:rPr>
              <w:t>Réquisition de biens mobiliers</w:t>
            </w:r>
          </w:p>
        </w:tc>
        <w:tc>
          <w:tcPr>
            <w:tcW w:w="2474" w:type="dxa"/>
            <w:vAlign w:val="center"/>
          </w:tcPr>
          <w:p w14:paraId="5FA25C69" w14:textId="77777777" w:rsidR="00545E2A" w:rsidRPr="00F1638E" w:rsidRDefault="00545E2A" w:rsidP="000717DB">
            <w:pPr>
              <w:tabs>
                <w:tab w:val="right" w:pos="8640"/>
              </w:tabs>
              <w:rPr>
                <w:rFonts w:cstheme="minorHAnsi"/>
              </w:rPr>
            </w:pPr>
            <w:r>
              <w:rPr>
                <w:rFonts w:cstheme="minorHAnsi"/>
              </w:rPr>
              <w:t>401-100, 401-120</w:t>
            </w:r>
          </w:p>
        </w:tc>
        <w:tc>
          <w:tcPr>
            <w:tcW w:w="2625" w:type="dxa"/>
            <w:vAlign w:val="center"/>
          </w:tcPr>
          <w:p w14:paraId="72C00CB2" w14:textId="77777777" w:rsidR="00545E2A" w:rsidRPr="00F1638E" w:rsidRDefault="00545E2A" w:rsidP="000717DB">
            <w:pPr>
              <w:tabs>
                <w:tab w:val="right" w:pos="8640"/>
              </w:tabs>
            </w:pPr>
            <w:r>
              <w:t>5130</w:t>
            </w:r>
          </w:p>
        </w:tc>
        <w:tc>
          <w:tcPr>
            <w:tcW w:w="2693" w:type="dxa"/>
            <w:vAlign w:val="center"/>
          </w:tcPr>
          <w:p w14:paraId="4CB3FFBA" w14:textId="77777777" w:rsidR="00545E2A" w:rsidRPr="00F1638E" w:rsidRDefault="00545E2A" w:rsidP="000717DB">
            <w:pPr>
              <w:tabs>
                <w:tab w:val="right" w:pos="8640"/>
              </w:tabs>
              <w:rPr>
                <w:rFonts w:cstheme="minorHAnsi"/>
              </w:rPr>
            </w:pPr>
            <w:r>
              <w:rPr>
                <w:rFonts w:cstheme="minorHAnsi"/>
              </w:rPr>
              <w:t>-</w:t>
            </w:r>
          </w:p>
        </w:tc>
      </w:tr>
      <w:tr w:rsidR="00545E2A" w:rsidRPr="00F1638E" w14:paraId="660DC127" w14:textId="77777777" w:rsidTr="00F5492D">
        <w:trPr>
          <w:gridAfter w:val="1"/>
          <w:wAfter w:w="13" w:type="dxa"/>
        </w:trPr>
        <w:tc>
          <w:tcPr>
            <w:tcW w:w="1098" w:type="dxa"/>
            <w:vAlign w:val="center"/>
          </w:tcPr>
          <w:p w14:paraId="5FD1D263" w14:textId="77777777" w:rsidR="00545E2A" w:rsidRPr="00F1638E" w:rsidRDefault="00545E2A" w:rsidP="000717DB">
            <w:pPr>
              <w:tabs>
                <w:tab w:val="right" w:pos="8640"/>
              </w:tabs>
              <w:jc w:val="center"/>
              <w:rPr>
                <w:rFonts w:cstheme="minorHAnsi"/>
              </w:rPr>
            </w:pPr>
            <w:r>
              <w:rPr>
                <w:rFonts w:cstheme="minorHAnsi"/>
              </w:rPr>
              <w:t>06-103</w:t>
            </w:r>
          </w:p>
        </w:tc>
        <w:tc>
          <w:tcPr>
            <w:tcW w:w="2487" w:type="dxa"/>
            <w:vAlign w:val="center"/>
          </w:tcPr>
          <w:p w14:paraId="0F810918" w14:textId="77777777" w:rsidR="00545E2A" w:rsidRPr="00F1638E" w:rsidRDefault="00545E2A" w:rsidP="000717DB">
            <w:pPr>
              <w:tabs>
                <w:tab w:val="right" w:pos="8640"/>
              </w:tabs>
              <w:jc w:val="center"/>
              <w:rPr>
                <w:rFonts w:cstheme="minorHAnsi"/>
              </w:rPr>
            </w:pPr>
            <w:r w:rsidRPr="006E49E7">
              <w:rPr>
                <w:rFonts w:cstheme="minorHAnsi"/>
              </w:rPr>
              <w:t>Rondes de sécurité des biens</w:t>
            </w:r>
          </w:p>
        </w:tc>
        <w:tc>
          <w:tcPr>
            <w:tcW w:w="2474" w:type="dxa"/>
            <w:vAlign w:val="center"/>
          </w:tcPr>
          <w:p w14:paraId="64468B20"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01542751" w14:textId="77777777" w:rsidR="00545E2A" w:rsidRPr="00F1638E" w:rsidRDefault="00545E2A" w:rsidP="000717DB">
            <w:pPr>
              <w:tabs>
                <w:tab w:val="right" w:pos="8640"/>
              </w:tabs>
            </w:pPr>
            <w:r>
              <w:t>-</w:t>
            </w:r>
          </w:p>
        </w:tc>
        <w:tc>
          <w:tcPr>
            <w:tcW w:w="2693" w:type="dxa"/>
            <w:vAlign w:val="center"/>
          </w:tcPr>
          <w:p w14:paraId="1474F5FE" w14:textId="77777777" w:rsidR="00545E2A" w:rsidRPr="00F1638E" w:rsidRDefault="00545E2A" w:rsidP="000717DB">
            <w:pPr>
              <w:tabs>
                <w:tab w:val="right" w:pos="8640"/>
              </w:tabs>
              <w:rPr>
                <w:rFonts w:cstheme="minorHAnsi"/>
              </w:rPr>
            </w:pPr>
            <w:r>
              <w:rPr>
                <w:rFonts w:cstheme="minorHAnsi"/>
              </w:rPr>
              <w:t>-</w:t>
            </w:r>
          </w:p>
        </w:tc>
      </w:tr>
      <w:tr w:rsidR="00545E2A" w:rsidRPr="00F1638E" w14:paraId="5E9BB63F" w14:textId="77777777" w:rsidTr="00F5492D">
        <w:trPr>
          <w:gridAfter w:val="1"/>
          <w:wAfter w:w="13" w:type="dxa"/>
        </w:trPr>
        <w:tc>
          <w:tcPr>
            <w:tcW w:w="1098" w:type="dxa"/>
            <w:vAlign w:val="center"/>
          </w:tcPr>
          <w:p w14:paraId="38B7DD22" w14:textId="77777777" w:rsidR="00545E2A" w:rsidRPr="00F1638E" w:rsidRDefault="00545E2A" w:rsidP="000717DB">
            <w:pPr>
              <w:tabs>
                <w:tab w:val="right" w:pos="8640"/>
              </w:tabs>
              <w:jc w:val="center"/>
              <w:rPr>
                <w:rFonts w:cstheme="minorHAnsi"/>
              </w:rPr>
            </w:pPr>
            <w:r>
              <w:rPr>
                <w:rFonts w:cstheme="minorHAnsi"/>
              </w:rPr>
              <w:t>06-104</w:t>
            </w:r>
          </w:p>
        </w:tc>
        <w:tc>
          <w:tcPr>
            <w:tcW w:w="2487" w:type="dxa"/>
            <w:vAlign w:val="center"/>
          </w:tcPr>
          <w:p w14:paraId="00AB28FD" w14:textId="77777777" w:rsidR="00545E2A" w:rsidRPr="00F1638E" w:rsidRDefault="00545E2A" w:rsidP="000717DB">
            <w:pPr>
              <w:tabs>
                <w:tab w:val="right" w:pos="8640"/>
              </w:tabs>
              <w:jc w:val="center"/>
              <w:rPr>
                <w:rFonts w:cstheme="minorHAnsi"/>
              </w:rPr>
            </w:pPr>
            <w:r w:rsidRPr="006E49E7">
              <w:rPr>
                <w:rFonts w:cstheme="minorHAnsi"/>
              </w:rPr>
              <w:t>Gestion des actifs</w:t>
            </w:r>
          </w:p>
        </w:tc>
        <w:tc>
          <w:tcPr>
            <w:tcW w:w="2474" w:type="dxa"/>
            <w:vAlign w:val="center"/>
          </w:tcPr>
          <w:p w14:paraId="415017E6"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38B1AFEB" w14:textId="77777777" w:rsidR="00545E2A" w:rsidRPr="00F1638E" w:rsidRDefault="00545E2A" w:rsidP="000717DB">
            <w:pPr>
              <w:tabs>
                <w:tab w:val="right" w:pos="8640"/>
              </w:tabs>
            </w:pPr>
            <w:r>
              <w:t>-</w:t>
            </w:r>
          </w:p>
        </w:tc>
        <w:tc>
          <w:tcPr>
            <w:tcW w:w="2693" w:type="dxa"/>
            <w:vAlign w:val="center"/>
          </w:tcPr>
          <w:p w14:paraId="13B695C1" w14:textId="77777777" w:rsidR="00545E2A" w:rsidRPr="00F1638E" w:rsidRDefault="00545E2A" w:rsidP="000717DB">
            <w:pPr>
              <w:tabs>
                <w:tab w:val="right" w:pos="8640"/>
              </w:tabs>
              <w:rPr>
                <w:rFonts w:cstheme="minorHAnsi"/>
              </w:rPr>
            </w:pPr>
            <w:r>
              <w:rPr>
                <w:rFonts w:cstheme="minorHAnsi"/>
              </w:rPr>
              <w:t>-</w:t>
            </w:r>
          </w:p>
        </w:tc>
      </w:tr>
      <w:tr w:rsidR="00545E2A" w:rsidRPr="00F1638E" w14:paraId="7EC6F1AC" w14:textId="77777777" w:rsidTr="00F5492D">
        <w:trPr>
          <w:gridAfter w:val="1"/>
          <w:wAfter w:w="13" w:type="dxa"/>
        </w:trPr>
        <w:tc>
          <w:tcPr>
            <w:tcW w:w="1098" w:type="dxa"/>
            <w:vAlign w:val="center"/>
          </w:tcPr>
          <w:p w14:paraId="16AB8461" w14:textId="77777777" w:rsidR="00545E2A" w:rsidRPr="00F1638E" w:rsidRDefault="00545E2A" w:rsidP="000717DB">
            <w:pPr>
              <w:tabs>
                <w:tab w:val="right" w:pos="8640"/>
              </w:tabs>
              <w:jc w:val="center"/>
              <w:rPr>
                <w:rFonts w:cstheme="minorHAnsi"/>
              </w:rPr>
            </w:pPr>
            <w:r>
              <w:rPr>
                <w:rFonts w:cstheme="minorHAnsi"/>
              </w:rPr>
              <w:t>06-105</w:t>
            </w:r>
          </w:p>
        </w:tc>
        <w:tc>
          <w:tcPr>
            <w:tcW w:w="2487" w:type="dxa"/>
            <w:vAlign w:val="center"/>
          </w:tcPr>
          <w:p w14:paraId="4D022985" w14:textId="77777777" w:rsidR="00545E2A" w:rsidRPr="00F1638E" w:rsidRDefault="00545E2A" w:rsidP="000717DB">
            <w:pPr>
              <w:tabs>
                <w:tab w:val="right" w:pos="8640"/>
              </w:tabs>
              <w:jc w:val="center"/>
              <w:rPr>
                <w:rFonts w:cstheme="minorHAnsi"/>
              </w:rPr>
            </w:pPr>
            <w:r w:rsidRPr="006E49E7">
              <w:rPr>
                <w:rFonts w:cstheme="minorHAnsi"/>
              </w:rPr>
              <w:t>Rapports d’accidents et d’incidents</w:t>
            </w:r>
          </w:p>
        </w:tc>
        <w:tc>
          <w:tcPr>
            <w:tcW w:w="2474" w:type="dxa"/>
            <w:vAlign w:val="center"/>
          </w:tcPr>
          <w:p w14:paraId="66FFBA91"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7BA5320D" w14:textId="77777777" w:rsidR="00545E2A" w:rsidRPr="00F1638E" w:rsidRDefault="00545E2A" w:rsidP="000717DB">
            <w:pPr>
              <w:tabs>
                <w:tab w:val="right" w:pos="8640"/>
              </w:tabs>
            </w:pPr>
            <w:r>
              <w:t>-</w:t>
            </w:r>
          </w:p>
        </w:tc>
        <w:tc>
          <w:tcPr>
            <w:tcW w:w="2693" w:type="dxa"/>
            <w:vAlign w:val="center"/>
          </w:tcPr>
          <w:p w14:paraId="0B7E13B6" w14:textId="77777777" w:rsidR="00545E2A" w:rsidRPr="00F1638E" w:rsidRDefault="00545E2A" w:rsidP="000717DB">
            <w:pPr>
              <w:tabs>
                <w:tab w:val="right" w:pos="8640"/>
              </w:tabs>
              <w:rPr>
                <w:rFonts w:cstheme="minorHAnsi"/>
              </w:rPr>
            </w:pPr>
            <w:r>
              <w:rPr>
                <w:rFonts w:cstheme="minorHAnsi"/>
              </w:rPr>
              <w:t>-</w:t>
            </w:r>
          </w:p>
        </w:tc>
      </w:tr>
      <w:tr w:rsidR="00545E2A" w:rsidRPr="00F1638E" w14:paraId="7AFC1CD2" w14:textId="77777777" w:rsidTr="00F5492D">
        <w:trPr>
          <w:gridAfter w:val="1"/>
          <w:wAfter w:w="13" w:type="dxa"/>
        </w:trPr>
        <w:tc>
          <w:tcPr>
            <w:tcW w:w="1098" w:type="dxa"/>
            <w:vAlign w:val="center"/>
          </w:tcPr>
          <w:p w14:paraId="31325B68" w14:textId="77777777" w:rsidR="00545E2A" w:rsidRPr="00F1638E" w:rsidRDefault="00545E2A" w:rsidP="000717DB">
            <w:pPr>
              <w:tabs>
                <w:tab w:val="right" w:pos="8640"/>
              </w:tabs>
              <w:jc w:val="center"/>
              <w:rPr>
                <w:rFonts w:cstheme="minorHAnsi"/>
              </w:rPr>
            </w:pPr>
            <w:r>
              <w:rPr>
                <w:rFonts w:cstheme="minorHAnsi"/>
              </w:rPr>
              <w:t>06-106</w:t>
            </w:r>
          </w:p>
        </w:tc>
        <w:tc>
          <w:tcPr>
            <w:tcW w:w="2487" w:type="dxa"/>
            <w:vAlign w:val="center"/>
          </w:tcPr>
          <w:p w14:paraId="73E96B70" w14:textId="6942FA35" w:rsidR="00545E2A" w:rsidRPr="00F1638E" w:rsidRDefault="00545E2A" w:rsidP="000717DB">
            <w:pPr>
              <w:tabs>
                <w:tab w:val="right" w:pos="8640"/>
              </w:tabs>
              <w:jc w:val="center"/>
              <w:rPr>
                <w:rFonts w:cstheme="minorHAnsi"/>
              </w:rPr>
            </w:pPr>
            <w:r w:rsidRPr="006E49E7">
              <w:rPr>
                <w:rFonts w:cstheme="minorHAnsi"/>
              </w:rPr>
              <w:t>Entretien</w:t>
            </w:r>
            <w:r w:rsidR="00E86DB3">
              <w:rPr>
                <w:rFonts w:cstheme="minorHAnsi"/>
              </w:rPr>
              <w:t xml:space="preserve">, </w:t>
            </w:r>
            <w:r w:rsidR="00F5492D">
              <w:rPr>
                <w:rFonts w:cstheme="minorHAnsi"/>
              </w:rPr>
              <w:t>disposition</w:t>
            </w:r>
            <w:r w:rsidR="00F5492D" w:rsidRPr="006E49E7">
              <w:rPr>
                <w:rFonts w:cstheme="minorHAnsi"/>
              </w:rPr>
              <w:t xml:space="preserve"> et</w:t>
            </w:r>
            <w:r w:rsidRPr="006E49E7">
              <w:rPr>
                <w:rFonts w:cstheme="minorHAnsi"/>
              </w:rPr>
              <w:t xml:space="preserve"> réparation des biens</w:t>
            </w:r>
            <w:r w:rsidR="00E86DB3">
              <w:rPr>
                <w:rFonts w:cstheme="minorHAnsi"/>
              </w:rPr>
              <w:t xml:space="preserve"> et de </w:t>
            </w:r>
            <w:r w:rsidR="008F7EC4">
              <w:rPr>
                <w:rFonts w:cstheme="minorHAnsi"/>
              </w:rPr>
              <w:t>l’</w:t>
            </w:r>
            <w:r w:rsidR="00E86DB3">
              <w:rPr>
                <w:rFonts w:cstheme="minorHAnsi"/>
              </w:rPr>
              <w:t>équipement de sécurité</w:t>
            </w:r>
          </w:p>
        </w:tc>
        <w:tc>
          <w:tcPr>
            <w:tcW w:w="2474" w:type="dxa"/>
            <w:vAlign w:val="center"/>
          </w:tcPr>
          <w:p w14:paraId="5CCB8C8A" w14:textId="7C3F83F5" w:rsidR="00545E2A" w:rsidRPr="00F1638E" w:rsidRDefault="00545E2A" w:rsidP="000717DB">
            <w:pPr>
              <w:tabs>
                <w:tab w:val="right" w:pos="8640"/>
              </w:tabs>
              <w:rPr>
                <w:rFonts w:cstheme="minorHAnsi"/>
              </w:rPr>
            </w:pPr>
            <w:r>
              <w:rPr>
                <w:rFonts w:cstheme="minorHAnsi"/>
              </w:rPr>
              <w:t>402-100, 402-101, 402-102, 402-103, 402-104</w:t>
            </w:r>
            <w:r w:rsidR="00FA6E72">
              <w:rPr>
                <w:rFonts w:cstheme="minorHAnsi"/>
              </w:rPr>
              <w:t>, 402-130</w:t>
            </w:r>
          </w:p>
        </w:tc>
        <w:tc>
          <w:tcPr>
            <w:tcW w:w="2625" w:type="dxa"/>
            <w:vAlign w:val="center"/>
          </w:tcPr>
          <w:p w14:paraId="07DB76DC" w14:textId="77777777" w:rsidR="00545E2A" w:rsidRPr="00F1638E" w:rsidRDefault="00545E2A" w:rsidP="000717DB">
            <w:pPr>
              <w:tabs>
                <w:tab w:val="right" w:pos="8640"/>
              </w:tabs>
            </w:pPr>
            <w:r>
              <w:t>5140, 5421, 5422, 5430, 5440, 5520</w:t>
            </w:r>
          </w:p>
        </w:tc>
        <w:tc>
          <w:tcPr>
            <w:tcW w:w="2693" w:type="dxa"/>
            <w:vAlign w:val="center"/>
          </w:tcPr>
          <w:p w14:paraId="096B788B" w14:textId="77777777" w:rsidR="00545E2A" w:rsidRPr="00F1638E" w:rsidRDefault="00545E2A" w:rsidP="000717DB">
            <w:pPr>
              <w:tabs>
                <w:tab w:val="right" w:pos="8640"/>
              </w:tabs>
              <w:rPr>
                <w:rFonts w:cstheme="minorHAnsi"/>
              </w:rPr>
            </w:pPr>
            <w:r>
              <w:rPr>
                <w:rFonts w:cstheme="minorHAnsi"/>
              </w:rPr>
              <w:t>-</w:t>
            </w:r>
          </w:p>
        </w:tc>
      </w:tr>
      <w:tr w:rsidR="00545E2A" w:rsidRPr="00F1638E" w14:paraId="5F61F113" w14:textId="77777777" w:rsidTr="00F5492D">
        <w:trPr>
          <w:gridAfter w:val="1"/>
          <w:wAfter w:w="13" w:type="dxa"/>
        </w:trPr>
        <w:tc>
          <w:tcPr>
            <w:tcW w:w="1098" w:type="dxa"/>
            <w:vAlign w:val="center"/>
          </w:tcPr>
          <w:p w14:paraId="34EAAA90" w14:textId="77777777" w:rsidR="00545E2A" w:rsidRPr="00F1638E" w:rsidRDefault="00545E2A" w:rsidP="000717DB">
            <w:pPr>
              <w:tabs>
                <w:tab w:val="right" w:pos="8640"/>
              </w:tabs>
              <w:jc w:val="center"/>
              <w:rPr>
                <w:rFonts w:cstheme="minorHAnsi"/>
              </w:rPr>
            </w:pPr>
            <w:r>
              <w:rPr>
                <w:rFonts w:cstheme="minorHAnsi"/>
              </w:rPr>
              <w:t>06-107</w:t>
            </w:r>
          </w:p>
        </w:tc>
        <w:tc>
          <w:tcPr>
            <w:tcW w:w="2487" w:type="dxa"/>
            <w:vAlign w:val="center"/>
          </w:tcPr>
          <w:p w14:paraId="299E1CF9" w14:textId="4E9DF0DE" w:rsidR="00545E2A" w:rsidRPr="00F1638E" w:rsidRDefault="00545E2A" w:rsidP="000717DB">
            <w:pPr>
              <w:tabs>
                <w:tab w:val="right" w:pos="8640"/>
              </w:tabs>
              <w:jc w:val="center"/>
              <w:rPr>
                <w:rFonts w:cstheme="minorHAnsi"/>
              </w:rPr>
            </w:pPr>
            <w:r w:rsidRPr="00096228">
              <w:rPr>
                <w:rFonts w:cstheme="minorHAnsi"/>
              </w:rPr>
              <w:t>Dossier</w:t>
            </w:r>
            <w:r w:rsidR="00106149">
              <w:rPr>
                <w:rFonts w:cstheme="minorHAnsi"/>
              </w:rPr>
              <w:t>s</w:t>
            </w:r>
            <w:r w:rsidRPr="00096228">
              <w:rPr>
                <w:rFonts w:cstheme="minorHAnsi"/>
              </w:rPr>
              <w:t xml:space="preserve"> des véhicules</w:t>
            </w:r>
          </w:p>
        </w:tc>
        <w:tc>
          <w:tcPr>
            <w:tcW w:w="2474" w:type="dxa"/>
            <w:vAlign w:val="center"/>
          </w:tcPr>
          <w:p w14:paraId="31CA3AF3" w14:textId="77777777" w:rsidR="00545E2A" w:rsidRPr="00F1638E" w:rsidRDefault="00545E2A" w:rsidP="000717DB">
            <w:pPr>
              <w:tabs>
                <w:tab w:val="right" w:pos="8640"/>
              </w:tabs>
              <w:rPr>
                <w:rFonts w:cstheme="minorHAnsi"/>
              </w:rPr>
            </w:pPr>
            <w:r>
              <w:rPr>
                <w:rFonts w:cstheme="minorHAnsi"/>
              </w:rPr>
              <w:t>402-110, 402-111, 402-112</w:t>
            </w:r>
          </w:p>
        </w:tc>
        <w:tc>
          <w:tcPr>
            <w:tcW w:w="2625" w:type="dxa"/>
            <w:vAlign w:val="center"/>
          </w:tcPr>
          <w:p w14:paraId="3644427C" w14:textId="77777777" w:rsidR="00545E2A" w:rsidRPr="00F1638E" w:rsidRDefault="00545E2A" w:rsidP="000717DB">
            <w:pPr>
              <w:tabs>
                <w:tab w:val="right" w:pos="8640"/>
              </w:tabs>
            </w:pPr>
            <w:r>
              <w:t>5330, 5340</w:t>
            </w:r>
          </w:p>
        </w:tc>
        <w:tc>
          <w:tcPr>
            <w:tcW w:w="2693" w:type="dxa"/>
            <w:vAlign w:val="center"/>
          </w:tcPr>
          <w:p w14:paraId="73B77073" w14:textId="77777777" w:rsidR="00545E2A" w:rsidRPr="00F1638E" w:rsidRDefault="00545E2A" w:rsidP="000717DB">
            <w:pPr>
              <w:tabs>
                <w:tab w:val="right" w:pos="8640"/>
              </w:tabs>
              <w:rPr>
                <w:rFonts w:cstheme="minorHAnsi"/>
              </w:rPr>
            </w:pPr>
            <w:r>
              <w:rPr>
                <w:rFonts w:cstheme="minorHAnsi"/>
              </w:rPr>
              <w:t>-</w:t>
            </w:r>
          </w:p>
        </w:tc>
      </w:tr>
      <w:tr w:rsidR="00545E2A" w:rsidRPr="00F1638E" w14:paraId="41E3F1BD" w14:textId="77777777" w:rsidTr="00F5492D">
        <w:trPr>
          <w:gridAfter w:val="1"/>
          <w:wAfter w:w="13" w:type="dxa"/>
        </w:trPr>
        <w:tc>
          <w:tcPr>
            <w:tcW w:w="1098" w:type="dxa"/>
            <w:vAlign w:val="center"/>
          </w:tcPr>
          <w:p w14:paraId="0089AD13" w14:textId="77777777" w:rsidR="00545E2A" w:rsidRPr="00096228" w:rsidRDefault="00545E2A" w:rsidP="000717DB">
            <w:pPr>
              <w:tabs>
                <w:tab w:val="right" w:pos="8640"/>
              </w:tabs>
              <w:jc w:val="center"/>
              <w:rPr>
                <w:rFonts w:cstheme="minorHAnsi"/>
                <w:b/>
                <w:bCs/>
              </w:rPr>
            </w:pPr>
            <w:r w:rsidRPr="00096228">
              <w:rPr>
                <w:rFonts w:cstheme="minorHAnsi"/>
                <w:b/>
                <w:bCs/>
              </w:rPr>
              <w:t>06-200</w:t>
            </w:r>
          </w:p>
        </w:tc>
        <w:tc>
          <w:tcPr>
            <w:tcW w:w="2487" w:type="dxa"/>
            <w:vAlign w:val="center"/>
          </w:tcPr>
          <w:p w14:paraId="3CC16C32" w14:textId="79FE627D" w:rsidR="00545E2A" w:rsidRPr="00096228" w:rsidRDefault="00545E2A" w:rsidP="000717DB">
            <w:pPr>
              <w:tabs>
                <w:tab w:val="right" w:pos="8640"/>
              </w:tabs>
              <w:jc w:val="center"/>
              <w:rPr>
                <w:rFonts w:cstheme="minorHAnsi"/>
                <w:b/>
                <w:bCs/>
              </w:rPr>
            </w:pPr>
            <w:r w:rsidRPr="00096228">
              <w:rPr>
                <w:rFonts w:cstheme="minorHAnsi"/>
                <w:b/>
                <w:bCs/>
              </w:rPr>
              <w:t>Gestion des projets de construction et de réfection d’infrastructure</w:t>
            </w:r>
            <w:r w:rsidR="00106149">
              <w:rPr>
                <w:rFonts w:cstheme="minorHAnsi"/>
                <w:b/>
                <w:bCs/>
              </w:rPr>
              <w:t>s</w:t>
            </w:r>
          </w:p>
        </w:tc>
        <w:tc>
          <w:tcPr>
            <w:tcW w:w="2474" w:type="dxa"/>
            <w:vAlign w:val="center"/>
          </w:tcPr>
          <w:p w14:paraId="6360A024" w14:textId="77777777" w:rsidR="00545E2A" w:rsidRPr="00F1638E" w:rsidRDefault="00545E2A" w:rsidP="000717DB">
            <w:pPr>
              <w:tabs>
                <w:tab w:val="right" w:pos="8640"/>
              </w:tabs>
              <w:rPr>
                <w:rFonts w:cstheme="minorHAnsi"/>
              </w:rPr>
            </w:pPr>
            <w:r>
              <w:rPr>
                <w:rFonts w:cstheme="minorHAnsi"/>
              </w:rPr>
              <w:t>403-140, 602-130, 706-111, 706-121</w:t>
            </w:r>
          </w:p>
        </w:tc>
        <w:tc>
          <w:tcPr>
            <w:tcW w:w="2625" w:type="dxa"/>
            <w:vAlign w:val="center"/>
          </w:tcPr>
          <w:p w14:paraId="0CEC728D" w14:textId="77777777" w:rsidR="00545E2A" w:rsidRPr="00F1638E" w:rsidRDefault="00545E2A" w:rsidP="000717DB">
            <w:pPr>
              <w:tabs>
                <w:tab w:val="right" w:pos="8640"/>
              </w:tabs>
              <w:rPr>
                <w:rFonts w:cstheme="minorHAnsi"/>
              </w:rPr>
            </w:pPr>
            <w:r>
              <w:t>-</w:t>
            </w:r>
          </w:p>
        </w:tc>
        <w:tc>
          <w:tcPr>
            <w:tcW w:w="2693" w:type="dxa"/>
            <w:vAlign w:val="center"/>
          </w:tcPr>
          <w:p w14:paraId="65F34D28" w14:textId="77777777" w:rsidR="00545E2A" w:rsidRPr="00F1638E" w:rsidRDefault="00545E2A" w:rsidP="000717DB">
            <w:pPr>
              <w:tabs>
                <w:tab w:val="right" w:pos="8640"/>
              </w:tabs>
              <w:jc w:val="left"/>
              <w:rPr>
                <w:rFonts w:cstheme="minorHAnsi"/>
              </w:rPr>
            </w:pPr>
            <w:r>
              <w:rPr>
                <w:rFonts w:cstheme="minorHAnsi"/>
              </w:rPr>
              <w:t>-</w:t>
            </w:r>
          </w:p>
        </w:tc>
      </w:tr>
      <w:tr w:rsidR="00545E2A" w:rsidRPr="00F1638E" w14:paraId="628EED3F" w14:textId="77777777" w:rsidTr="00F5492D">
        <w:trPr>
          <w:gridAfter w:val="1"/>
          <w:wAfter w:w="13" w:type="dxa"/>
        </w:trPr>
        <w:tc>
          <w:tcPr>
            <w:tcW w:w="1098" w:type="dxa"/>
            <w:vAlign w:val="center"/>
          </w:tcPr>
          <w:p w14:paraId="60BDC350" w14:textId="77777777" w:rsidR="00545E2A" w:rsidRPr="00F1638E" w:rsidRDefault="00545E2A" w:rsidP="000717DB">
            <w:pPr>
              <w:tabs>
                <w:tab w:val="right" w:pos="8640"/>
              </w:tabs>
              <w:jc w:val="center"/>
              <w:rPr>
                <w:rFonts w:cstheme="minorHAnsi"/>
              </w:rPr>
            </w:pPr>
            <w:r>
              <w:rPr>
                <w:rFonts w:cstheme="minorHAnsi"/>
              </w:rPr>
              <w:t>06-201</w:t>
            </w:r>
          </w:p>
        </w:tc>
        <w:tc>
          <w:tcPr>
            <w:tcW w:w="2487" w:type="dxa"/>
            <w:vAlign w:val="center"/>
          </w:tcPr>
          <w:p w14:paraId="6AFAC43A" w14:textId="689F1844" w:rsidR="00545E2A" w:rsidRPr="00F1638E" w:rsidRDefault="00545E2A" w:rsidP="000717DB">
            <w:pPr>
              <w:tabs>
                <w:tab w:val="right" w:pos="8640"/>
              </w:tabs>
              <w:jc w:val="center"/>
              <w:rPr>
                <w:rFonts w:cstheme="minorHAnsi"/>
              </w:rPr>
            </w:pPr>
            <w:r w:rsidRPr="00096228">
              <w:rPr>
                <w:rFonts w:cstheme="minorHAnsi"/>
              </w:rPr>
              <w:t>Avant-projet des travaux</w:t>
            </w:r>
          </w:p>
        </w:tc>
        <w:tc>
          <w:tcPr>
            <w:tcW w:w="2474" w:type="dxa"/>
            <w:vAlign w:val="center"/>
          </w:tcPr>
          <w:p w14:paraId="3146E20D" w14:textId="77777777" w:rsidR="00545E2A" w:rsidRPr="00F1638E" w:rsidRDefault="00545E2A" w:rsidP="000717DB">
            <w:pPr>
              <w:tabs>
                <w:tab w:val="right" w:pos="8640"/>
              </w:tabs>
              <w:rPr>
                <w:rFonts w:cstheme="minorHAnsi"/>
              </w:rPr>
            </w:pPr>
            <w:r>
              <w:rPr>
                <w:rFonts w:cstheme="minorHAnsi"/>
              </w:rPr>
              <w:t>403-140, 602-130, 706-111, 706-121</w:t>
            </w:r>
          </w:p>
        </w:tc>
        <w:tc>
          <w:tcPr>
            <w:tcW w:w="2625" w:type="dxa"/>
          </w:tcPr>
          <w:p w14:paraId="075AE5AB" w14:textId="77777777" w:rsidR="00545E2A" w:rsidRPr="00F1638E" w:rsidRDefault="00545E2A" w:rsidP="000717DB">
            <w:pPr>
              <w:tabs>
                <w:tab w:val="right" w:pos="8640"/>
              </w:tabs>
            </w:pPr>
            <w:r w:rsidRPr="003E7C05">
              <w:t>5220</w:t>
            </w:r>
          </w:p>
        </w:tc>
        <w:tc>
          <w:tcPr>
            <w:tcW w:w="2693" w:type="dxa"/>
            <w:vAlign w:val="center"/>
          </w:tcPr>
          <w:p w14:paraId="45297589" w14:textId="77777777" w:rsidR="00545E2A" w:rsidRPr="00F1638E" w:rsidRDefault="00545E2A" w:rsidP="000717DB">
            <w:pPr>
              <w:tabs>
                <w:tab w:val="right" w:pos="8640"/>
              </w:tabs>
              <w:jc w:val="left"/>
            </w:pPr>
            <w:r w:rsidRPr="00927317">
              <w:t>404</w:t>
            </w:r>
          </w:p>
        </w:tc>
      </w:tr>
      <w:tr w:rsidR="00545E2A" w:rsidRPr="00F1638E" w14:paraId="11015333" w14:textId="77777777" w:rsidTr="00F5492D">
        <w:trPr>
          <w:gridAfter w:val="1"/>
          <w:wAfter w:w="13" w:type="dxa"/>
        </w:trPr>
        <w:tc>
          <w:tcPr>
            <w:tcW w:w="1098" w:type="dxa"/>
            <w:vAlign w:val="center"/>
          </w:tcPr>
          <w:p w14:paraId="203079FB" w14:textId="77777777" w:rsidR="00545E2A" w:rsidRPr="00F1638E" w:rsidRDefault="00545E2A" w:rsidP="000717DB">
            <w:pPr>
              <w:tabs>
                <w:tab w:val="right" w:pos="8640"/>
              </w:tabs>
              <w:jc w:val="center"/>
              <w:rPr>
                <w:rFonts w:cstheme="minorHAnsi"/>
              </w:rPr>
            </w:pPr>
            <w:r>
              <w:rPr>
                <w:rFonts w:cstheme="minorHAnsi"/>
              </w:rPr>
              <w:t>06-202</w:t>
            </w:r>
          </w:p>
        </w:tc>
        <w:tc>
          <w:tcPr>
            <w:tcW w:w="2487" w:type="dxa"/>
            <w:vAlign w:val="center"/>
          </w:tcPr>
          <w:p w14:paraId="7EC461D4" w14:textId="77777777" w:rsidR="00545E2A" w:rsidRPr="00F1638E" w:rsidRDefault="00545E2A" w:rsidP="000717DB">
            <w:pPr>
              <w:tabs>
                <w:tab w:val="right" w:pos="8640"/>
              </w:tabs>
              <w:jc w:val="center"/>
              <w:rPr>
                <w:rFonts w:cstheme="minorHAnsi"/>
              </w:rPr>
            </w:pPr>
            <w:r w:rsidRPr="00096228">
              <w:rPr>
                <w:rFonts w:cstheme="minorHAnsi"/>
              </w:rPr>
              <w:t>Conception des travaux</w:t>
            </w:r>
          </w:p>
        </w:tc>
        <w:tc>
          <w:tcPr>
            <w:tcW w:w="2474" w:type="dxa"/>
            <w:vAlign w:val="center"/>
          </w:tcPr>
          <w:p w14:paraId="4EEA0570" w14:textId="77777777" w:rsidR="00545E2A" w:rsidRPr="00F1638E" w:rsidRDefault="00545E2A" w:rsidP="000717DB">
            <w:pPr>
              <w:tabs>
                <w:tab w:val="right" w:pos="8640"/>
              </w:tabs>
              <w:rPr>
                <w:rFonts w:cstheme="minorHAnsi"/>
              </w:rPr>
            </w:pPr>
            <w:r>
              <w:rPr>
                <w:rFonts w:cstheme="minorHAnsi"/>
              </w:rPr>
              <w:t>403-140, 602-130, 706-111, 706-121</w:t>
            </w:r>
          </w:p>
        </w:tc>
        <w:tc>
          <w:tcPr>
            <w:tcW w:w="2625" w:type="dxa"/>
          </w:tcPr>
          <w:p w14:paraId="02DF8A9C" w14:textId="77777777" w:rsidR="00545E2A" w:rsidRPr="00F1638E" w:rsidRDefault="00545E2A" w:rsidP="000717DB">
            <w:pPr>
              <w:tabs>
                <w:tab w:val="right" w:pos="8640"/>
              </w:tabs>
            </w:pPr>
            <w:r w:rsidRPr="003E7C05">
              <w:t>5220</w:t>
            </w:r>
          </w:p>
        </w:tc>
        <w:tc>
          <w:tcPr>
            <w:tcW w:w="2693" w:type="dxa"/>
            <w:vAlign w:val="center"/>
          </w:tcPr>
          <w:p w14:paraId="54D52BE2" w14:textId="77777777" w:rsidR="00545E2A" w:rsidRPr="00F1638E" w:rsidRDefault="00545E2A" w:rsidP="000717DB">
            <w:pPr>
              <w:tabs>
                <w:tab w:val="right" w:pos="8640"/>
              </w:tabs>
              <w:jc w:val="left"/>
            </w:pPr>
            <w:r w:rsidRPr="00927317">
              <w:t>404</w:t>
            </w:r>
          </w:p>
        </w:tc>
      </w:tr>
      <w:tr w:rsidR="00545E2A" w:rsidRPr="00F1638E" w14:paraId="71FAAABD" w14:textId="77777777" w:rsidTr="00F5492D">
        <w:trPr>
          <w:gridAfter w:val="1"/>
          <w:wAfter w:w="13" w:type="dxa"/>
        </w:trPr>
        <w:tc>
          <w:tcPr>
            <w:tcW w:w="1098" w:type="dxa"/>
            <w:vAlign w:val="center"/>
          </w:tcPr>
          <w:p w14:paraId="7AE18AB0" w14:textId="77777777" w:rsidR="00545E2A" w:rsidRPr="00F1638E" w:rsidRDefault="00545E2A" w:rsidP="000717DB">
            <w:pPr>
              <w:tabs>
                <w:tab w:val="right" w:pos="8640"/>
              </w:tabs>
              <w:jc w:val="center"/>
              <w:rPr>
                <w:rFonts w:cstheme="minorHAnsi"/>
              </w:rPr>
            </w:pPr>
            <w:r>
              <w:rPr>
                <w:rFonts w:cstheme="minorHAnsi"/>
              </w:rPr>
              <w:t>06-203</w:t>
            </w:r>
          </w:p>
        </w:tc>
        <w:tc>
          <w:tcPr>
            <w:tcW w:w="2487" w:type="dxa"/>
            <w:vAlign w:val="center"/>
          </w:tcPr>
          <w:p w14:paraId="399286DC" w14:textId="77777777" w:rsidR="00545E2A" w:rsidRPr="00F1638E" w:rsidRDefault="00545E2A" w:rsidP="000717DB">
            <w:pPr>
              <w:tabs>
                <w:tab w:val="right" w:pos="8640"/>
              </w:tabs>
              <w:jc w:val="center"/>
              <w:rPr>
                <w:rFonts w:cstheme="minorHAnsi"/>
              </w:rPr>
            </w:pPr>
            <w:r w:rsidRPr="00096228">
              <w:rPr>
                <w:rFonts w:cstheme="minorHAnsi"/>
              </w:rPr>
              <w:t>Exécution des travaux</w:t>
            </w:r>
          </w:p>
        </w:tc>
        <w:tc>
          <w:tcPr>
            <w:tcW w:w="2474" w:type="dxa"/>
            <w:vAlign w:val="center"/>
          </w:tcPr>
          <w:p w14:paraId="454C88C1" w14:textId="77777777" w:rsidR="00545E2A" w:rsidRPr="00F1638E" w:rsidRDefault="00545E2A" w:rsidP="000717DB">
            <w:pPr>
              <w:tabs>
                <w:tab w:val="right" w:pos="8640"/>
              </w:tabs>
              <w:rPr>
                <w:rFonts w:cstheme="minorHAnsi"/>
              </w:rPr>
            </w:pPr>
            <w:r>
              <w:rPr>
                <w:rFonts w:cstheme="minorHAnsi"/>
              </w:rPr>
              <w:t>403-140, 602-130, 706-111, 706-121</w:t>
            </w:r>
          </w:p>
        </w:tc>
        <w:tc>
          <w:tcPr>
            <w:tcW w:w="2625" w:type="dxa"/>
          </w:tcPr>
          <w:p w14:paraId="24271DFF" w14:textId="77777777" w:rsidR="00545E2A" w:rsidRPr="00F1638E" w:rsidRDefault="00545E2A" w:rsidP="000717DB">
            <w:pPr>
              <w:tabs>
                <w:tab w:val="right" w:pos="8640"/>
              </w:tabs>
            </w:pPr>
            <w:r w:rsidRPr="003E7C05">
              <w:t>5220</w:t>
            </w:r>
          </w:p>
        </w:tc>
        <w:tc>
          <w:tcPr>
            <w:tcW w:w="2693" w:type="dxa"/>
            <w:vAlign w:val="center"/>
          </w:tcPr>
          <w:p w14:paraId="0BB676DD" w14:textId="77777777" w:rsidR="00545E2A" w:rsidRPr="00F1638E" w:rsidRDefault="00545E2A" w:rsidP="000717DB">
            <w:pPr>
              <w:tabs>
                <w:tab w:val="right" w:pos="8640"/>
              </w:tabs>
              <w:jc w:val="left"/>
            </w:pPr>
            <w:r w:rsidRPr="00927317">
              <w:t>404</w:t>
            </w:r>
          </w:p>
        </w:tc>
      </w:tr>
      <w:tr w:rsidR="00545E2A" w:rsidRPr="00F1638E" w14:paraId="5D2B0317" w14:textId="77777777" w:rsidTr="00F5492D">
        <w:trPr>
          <w:gridAfter w:val="1"/>
          <w:wAfter w:w="13" w:type="dxa"/>
        </w:trPr>
        <w:tc>
          <w:tcPr>
            <w:tcW w:w="1098" w:type="dxa"/>
            <w:vAlign w:val="center"/>
          </w:tcPr>
          <w:p w14:paraId="3875062D" w14:textId="77777777" w:rsidR="00545E2A" w:rsidRPr="00F1638E" w:rsidRDefault="00545E2A" w:rsidP="000717DB">
            <w:pPr>
              <w:tabs>
                <w:tab w:val="right" w:pos="8640"/>
              </w:tabs>
              <w:jc w:val="center"/>
              <w:rPr>
                <w:rFonts w:cstheme="minorHAnsi"/>
              </w:rPr>
            </w:pPr>
            <w:r>
              <w:rPr>
                <w:rFonts w:cstheme="minorHAnsi"/>
              </w:rPr>
              <w:t>06-204</w:t>
            </w:r>
          </w:p>
        </w:tc>
        <w:tc>
          <w:tcPr>
            <w:tcW w:w="2487" w:type="dxa"/>
            <w:vAlign w:val="center"/>
          </w:tcPr>
          <w:p w14:paraId="7C7ACD60" w14:textId="77777777" w:rsidR="00545E2A" w:rsidRPr="00F1638E" w:rsidRDefault="00545E2A" w:rsidP="000717DB">
            <w:pPr>
              <w:tabs>
                <w:tab w:val="right" w:pos="8640"/>
              </w:tabs>
              <w:jc w:val="center"/>
              <w:rPr>
                <w:rFonts w:cstheme="minorHAnsi"/>
              </w:rPr>
            </w:pPr>
            <w:r w:rsidRPr="00096228">
              <w:rPr>
                <w:rFonts w:cstheme="minorHAnsi"/>
              </w:rPr>
              <w:t>Clôture des travaux</w:t>
            </w:r>
          </w:p>
        </w:tc>
        <w:tc>
          <w:tcPr>
            <w:tcW w:w="2474" w:type="dxa"/>
            <w:vAlign w:val="center"/>
          </w:tcPr>
          <w:p w14:paraId="0E25E4B3" w14:textId="77777777" w:rsidR="00545E2A" w:rsidRPr="00F1638E" w:rsidRDefault="00545E2A" w:rsidP="000717DB">
            <w:pPr>
              <w:tabs>
                <w:tab w:val="right" w:pos="8640"/>
              </w:tabs>
              <w:rPr>
                <w:rFonts w:cstheme="minorHAnsi"/>
              </w:rPr>
            </w:pPr>
            <w:r>
              <w:rPr>
                <w:rFonts w:cstheme="minorHAnsi"/>
              </w:rPr>
              <w:t>403-140, 602-130, 706-111, 706-121</w:t>
            </w:r>
          </w:p>
        </w:tc>
        <w:tc>
          <w:tcPr>
            <w:tcW w:w="2625" w:type="dxa"/>
          </w:tcPr>
          <w:p w14:paraId="5EC34E37" w14:textId="77777777" w:rsidR="00545E2A" w:rsidRPr="00F1638E" w:rsidRDefault="00545E2A" w:rsidP="000717DB">
            <w:pPr>
              <w:tabs>
                <w:tab w:val="right" w:pos="8640"/>
              </w:tabs>
            </w:pPr>
            <w:r w:rsidRPr="003E7C05">
              <w:t>5220</w:t>
            </w:r>
          </w:p>
        </w:tc>
        <w:tc>
          <w:tcPr>
            <w:tcW w:w="2693" w:type="dxa"/>
            <w:vAlign w:val="center"/>
          </w:tcPr>
          <w:p w14:paraId="059C6DC0" w14:textId="77777777" w:rsidR="00545E2A" w:rsidRPr="00F1638E" w:rsidRDefault="00545E2A" w:rsidP="000717DB">
            <w:pPr>
              <w:tabs>
                <w:tab w:val="right" w:pos="8640"/>
              </w:tabs>
              <w:jc w:val="left"/>
            </w:pPr>
            <w:r>
              <w:t xml:space="preserve">402-3, </w:t>
            </w:r>
            <w:r w:rsidRPr="00927317">
              <w:t>404</w:t>
            </w:r>
          </w:p>
        </w:tc>
      </w:tr>
      <w:tr w:rsidR="00545E2A" w:rsidRPr="00F1638E" w14:paraId="5756DCAA" w14:textId="77777777" w:rsidTr="00F5492D">
        <w:trPr>
          <w:gridAfter w:val="1"/>
          <w:wAfter w:w="13" w:type="dxa"/>
        </w:trPr>
        <w:tc>
          <w:tcPr>
            <w:tcW w:w="1098" w:type="dxa"/>
            <w:vAlign w:val="center"/>
          </w:tcPr>
          <w:p w14:paraId="562266DD" w14:textId="77777777" w:rsidR="00545E2A" w:rsidRPr="00F1638E" w:rsidRDefault="00545E2A" w:rsidP="000717DB">
            <w:pPr>
              <w:tabs>
                <w:tab w:val="right" w:pos="8640"/>
              </w:tabs>
              <w:jc w:val="center"/>
              <w:rPr>
                <w:rFonts w:cstheme="minorHAnsi"/>
              </w:rPr>
            </w:pPr>
            <w:r>
              <w:rPr>
                <w:rFonts w:cstheme="minorHAnsi"/>
              </w:rPr>
              <w:t>06-205</w:t>
            </w:r>
          </w:p>
        </w:tc>
        <w:tc>
          <w:tcPr>
            <w:tcW w:w="2487" w:type="dxa"/>
            <w:vAlign w:val="center"/>
          </w:tcPr>
          <w:p w14:paraId="00D12081" w14:textId="77777777" w:rsidR="00545E2A" w:rsidRPr="00F1638E" w:rsidRDefault="00545E2A" w:rsidP="000717DB">
            <w:pPr>
              <w:tabs>
                <w:tab w:val="right" w:pos="8640"/>
              </w:tabs>
              <w:jc w:val="center"/>
              <w:rPr>
                <w:rFonts w:cstheme="minorHAnsi"/>
              </w:rPr>
            </w:pPr>
            <w:r w:rsidRPr="00096228">
              <w:rPr>
                <w:rFonts w:cstheme="minorHAnsi"/>
              </w:rPr>
              <w:t>Documentation des structures</w:t>
            </w:r>
          </w:p>
        </w:tc>
        <w:tc>
          <w:tcPr>
            <w:tcW w:w="2474" w:type="dxa"/>
            <w:vAlign w:val="center"/>
          </w:tcPr>
          <w:p w14:paraId="71D89DC5" w14:textId="77777777" w:rsidR="00545E2A" w:rsidRPr="00F1638E" w:rsidRDefault="00545E2A" w:rsidP="000717DB">
            <w:pPr>
              <w:tabs>
                <w:tab w:val="right" w:pos="8640"/>
              </w:tabs>
              <w:rPr>
                <w:rFonts w:cstheme="minorHAnsi"/>
              </w:rPr>
            </w:pPr>
            <w:r>
              <w:rPr>
                <w:rFonts w:cstheme="minorHAnsi"/>
              </w:rPr>
              <w:t>403-140, 602-130, 706-111, 706-121</w:t>
            </w:r>
          </w:p>
        </w:tc>
        <w:tc>
          <w:tcPr>
            <w:tcW w:w="2625" w:type="dxa"/>
          </w:tcPr>
          <w:p w14:paraId="1E299584" w14:textId="77777777" w:rsidR="00545E2A" w:rsidRPr="00F1638E" w:rsidRDefault="00545E2A" w:rsidP="000717DB">
            <w:pPr>
              <w:tabs>
                <w:tab w:val="right" w:pos="8640"/>
              </w:tabs>
            </w:pPr>
            <w:r w:rsidRPr="003E7C05">
              <w:t>5220</w:t>
            </w:r>
          </w:p>
        </w:tc>
        <w:tc>
          <w:tcPr>
            <w:tcW w:w="2693" w:type="dxa"/>
            <w:vAlign w:val="center"/>
          </w:tcPr>
          <w:p w14:paraId="3C59AD37" w14:textId="77777777" w:rsidR="00545E2A" w:rsidRPr="00F1638E" w:rsidRDefault="00545E2A" w:rsidP="000717DB">
            <w:pPr>
              <w:tabs>
                <w:tab w:val="right" w:pos="8640"/>
              </w:tabs>
              <w:jc w:val="left"/>
            </w:pPr>
            <w:r w:rsidRPr="00927317">
              <w:t>404</w:t>
            </w:r>
          </w:p>
        </w:tc>
      </w:tr>
      <w:tr w:rsidR="00545E2A" w:rsidRPr="00F1638E" w14:paraId="658DAD18" w14:textId="77777777" w:rsidTr="00F5492D">
        <w:trPr>
          <w:gridAfter w:val="1"/>
          <w:wAfter w:w="13" w:type="dxa"/>
        </w:trPr>
        <w:tc>
          <w:tcPr>
            <w:tcW w:w="1098" w:type="dxa"/>
            <w:vAlign w:val="center"/>
          </w:tcPr>
          <w:p w14:paraId="3A5C3CC0" w14:textId="77777777" w:rsidR="00545E2A" w:rsidRPr="00F1638E" w:rsidRDefault="00545E2A" w:rsidP="000717DB">
            <w:pPr>
              <w:tabs>
                <w:tab w:val="right" w:pos="8640"/>
              </w:tabs>
              <w:jc w:val="center"/>
              <w:rPr>
                <w:rFonts w:cstheme="minorHAnsi"/>
              </w:rPr>
            </w:pPr>
            <w:r>
              <w:rPr>
                <w:rFonts w:cstheme="minorHAnsi"/>
              </w:rPr>
              <w:t>06-206</w:t>
            </w:r>
          </w:p>
        </w:tc>
        <w:tc>
          <w:tcPr>
            <w:tcW w:w="2487" w:type="dxa"/>
            <w:vAlign w:val="center"/>
          </w:tcPr>
          <w:p w14:paraId="7F93672A" w14:textId="77777777" w:rsidR="00545E2A" w:rsidRPr="00F1638E" w:rsidRDefault="00545E2A" w:rsidP="000717DB">
            <w:pPr>
              <w:tabs>
                <w:tab w:val="right" w:pos="8640"/>
              </w:tabs>
              <w:jc w:val="center"/>
              <w:rPr>
                <w:rFonts w:cstheme="minorHAnsi"/>
              </w:rPr>
            </w:pPr>
            <w:r w:rsidRPr="00096228">
              <w:rPr>
                <w:rFonts w:cstheme="minorHAnsi"/>
              </w:rPr>
              <w:t>Plans et devis définitifs</w:t>
            </w:r>
          </w:p>
        </w:tc>
        <w:tc>
          <w:tcPr>
            <w:tcW w:w="2474" w:type="dxa"/>
            <w:vAlign w:val="center"/>
          </w:tcPr>
          <w:p w14:paraId="54E9B928" w14:textId="77777777" w:rsidR="00545E2A" w:rsidRPr="00F1638E" w:rsidRDefault="00545E2A" w:rsidP="000717DB">
            <w:pPr>
              <w:tabs>
                <w:tab w:val="right" w:pos="8640"/>
              </w:tabs>
              <w:rPr>
                <w:rFonts w:cstheme="minorHAnsi"/>
              </w:rPr>
            </w:pPr>
            <w:r>
              <w:rPr>
                <w:rFonts w:cstheme="minorHAnsi"/>
              </w:rPr>
              <w:t>403-140, 602-130, 706-111, 706-121</w:t>
            </w:r>
          </w:p>
        </w:tc>
        <w:tc>
          <w:tcPr>
            <w:tcW w:w="2625" w:type="dxa"/>
          </w:tcPr>
          <w:p w14:paraId="257119F6" w14:textId="77777777" w:rsidR="00545E2A" w:rsidRPr="00F1638E" w:rsidRDefault="00545E2A" w:rsidP="000717DB">
            <w:pPr>
              <w:tabs>
                <w:tab w:val="right" w:pos="8640"/>
              </w:tabs>
            </w:pPr>
            <w:r w:rsidRPr="003E7C05">
              <w:t>5220</w:t>
            </w:r>
          </w:p>
        </w:tc>
        <w:tc>
          <w:tcPr>
            <w:tcW w:w="2693" w:type="dxa"/>
            <w:vAlign w:val="center"/>
          </w:tcPr>
          <w:p w14:paraId="7EFDB174" w14:textId="77777777" w:rsidR="00545E2A" w:rsidRPr="00F1638E" w:rsidRDefault="00545E2A" w:rsidP="000717DB">
            <w:pPr>
              <w:tabs>
                <w:tab w:val="right" w:pos="8640"/>
              </w:tabs>
              <w:jc w:val="left"/>
            </w:pPr>
            <w:r>
              <w:t xml:space="preserve">402-2, </w:t>
            </w:r>
            <w:r w:rsidRPr="00927317">
              <w:t>404</w:t>
            </w:r>
          </w:p>
        </w:tc>
      </w:tr>
      <w:tr w:rsidR="00545E2A" w:rsidRPr="00F1638E" w14:paraId="49D0661D" w14:textId="77777777" w:rsidTr="00F5492D">
        <w:trPr>
          <w:gridAfter w:val="1"/>
          <w:wAfter w:w="13" w:type="dxa"/>
        </w:trPr>
        <w:tc>
          <w:tcPr>
            <w:tcW w:w="1098" w:type="dxa"/>
            <w:vAlign w:val="center"/>
          </w:tcPr>
          <w:p w14:paraId="07365899" w14:textId="77777777" w:rsidR="00545E2A" w:rsidRPr="00096228" w:rsidRDefault="00545E2A" w:rsidP="000717DB">
            <w:pPr>
              <w:tabs>
                <w:tab w:val="right" w:pos="8640"/>
              </w:tabs>
              <w:jc w:val="center"/>
              <w:rPr>
                <w:rFonts w:cstheme="minorHAnsi"/>
                <w:b/>
                <w:bCs/>
              </w:rPr>
            </w:pPr>
            <w:r w:rsidRPr="00096228">
              <w:rPr>
                <w:rFonts w:cstheme="minorHAnsi"/>
                <w:b/>
                <w:bCs/>
              </w:rPr>
              <w:t>06-300</w:t>
            </w:r>
          </w:p>
        </w:tc>
        <w:tc>
          <w:tcPr>
            <w:tcW w:w="2487" w:type="dxa"/>
            <w:vAlign w:val="center"/>
          </w:tcPr>
          <w:p w14:paraId="4AF1A81E" w14:textId="77777777" w:rsidR="00545E2A" w:rsidRPr="00096228" w:rsidRDefault="00545E2A" w:rsidP="000717DB">
            <w:pPr>
              <w:tabs>
                <w:tab w:val="right" w:pos="8640"/>
              </w:tabs>
              <w:jc w:val="center"/>
              <w:rPr>
                <w:rFonts w:cstheme="minorHAnsi"/>
                <w:b/>
                <w:bCs/>
              </w:rPr>
            </w:pPr>
            <w:r w:rsidRPr="00096228">
              <w:rPr>
                <w:rFonts w:cstheme="minorHAnsi"/>
                <w:b/>
                <w:bCs/>
              </w:rPr>
              <w:t>Gestion des biens immobiliers</w:t>
            </w:r>
          </w:p>
        </w:tc>
        <w:tc>
          <w:tcPr>
            <w:tcW w:w="2474" w:type="dxa"/>
            <w:vAlign w:val="center"/>
          </w:tcPr>
          <w:p w14:paraId="33CB6C21" w14:textId="77777777" w:rsidR="00545E2A" w:rsidRPr="00F1638E" w:rsidRDefault="00545E2A" w:rsidP="000717DB">
            <w:pPr>
              <w:tabs>
                <w:tab w:val="right" w:pos="8640"/>
              </w:tabs>
              <w:rPr>
                <w:rFonts w:cstheme="minorHAnsi"/>
              </w:rPr>
            </w:pPr>
            <w:r>
              <w:rPr>
                <w:rFonts w:cstheme="minorHAnsi"/>
              </w:rPr>
              <w:t>403-000</w:t>
            </w:r>
          </w:p>
        </w:tc>
        <w:tc>
          <w:tcPr>
            <w:tcW w:w="2625" w:type="dxa"/>
            <w:vAlign w:val="center"/>
          </w:tcPr>
          <w:p w14:paraId="1DFFF0AD" w14:textId="77777777" w:rsidR="00545E2A" w:rsidRPr="00F1638E" w:rsidRDefault="00545E2A" w:rsidP="000717DB">
            <w:pPr>
              <w:tabs>
                <w:tab w:val="right" w:pos="8640"/>
              </w:tabs>
              <w:rPr>
                <w:rFonts w:cstheme="minorHAnsi"/>
              </w:rPr>
            </w:pPr>
            <w:r>
              <w:t>-</w:t>
            </w:r>
          </w:p>
        </w:tc>
        <w:tc>
          <w:tcPr>
            <w:tcW w:w="2693" w:type="dxa"/>
            <w:vAlign w:val="center"/>
          </w:tcPr>
          <w:p w14:paraId="7EC0E9A5" w14:textId="77777777" w:rsidR="00545E2A" w:rsidRPr="00F1638E" w:rsidRDefault="00545E2A" w:rsidP="000717DB">
            <w:pPr>
              <w:tabs>
                <w:tab w:val="right" w:pos="8640"/>
              </w:tabs>
              <w:rPr>
                <w:rFonts w:cstheme="minorHAnsi"/>
              </w:rPr>
            </w:pPr>
            <w:r>
              <w:t>-</w:t>
            </w:r>
          </w:p>
        </w:tc>
      </w:tr>
      <w:tr w:rsidR="00545E2A" w:rsidRPr="00F1638E" w14:paraId="4F3D3139" w14:textId="77777777" w:rsidTr="00F5492D">
        <w:trPr>
          <w:gridAfter w:val="1"/>
          <w:wAfter w:w="13" w:type="dxa"/>
        </w:trPr>
        <w:tc>
          <w:tcPr>
            <w:tcW w:w="1098" w:type="dxa"/>
            <w:vAlign w:val="center"/>
          </w:tcPr>
          <w:p w14:paraId="5AEA3416" w14:textId="77777777" w:rsidR="00545E2A" w:rsidRPr="00F1638E" w:rsidRDefault="00545E2A" w:rsidP="000717DB">
            <w:pPr>
              <w:tabs>
                <w:tab w:val="right" w:pos="8640"/>
              </w:tabs>
              <w:jc w:val="center"/>
              <w:rPr>
                <w:rFonts w:cstheme="minorHAnsi"/>
              </w:rPr>
            </w:pPr>
            <w:r>
              <w:rPr>
                <w:rFonts w:cstheme="minorHAnsi"/>
              </w:rPr>
              <w:t>06-301</w:t>
            </w:r>
          </w:p>
        </w:tc>
        <w:tc>
          <w:tcPr>
            <w:tcW w:w="2487" w:type="dxa"/>
            <w:vAlign w:val="center"/>
          </w:tcPr>
          <w:p w14:paraId="65DD09C1" w14:textId="0AD284E3" w:rsidR="00545E2A" w:rsidRPr="00F1638E" w:rsidRDefault="00545E2A" w:rsidP="000717DB">
            <w:pPr>
              <w:tabs>
                <w:tab w:val="right" w:pos="8640"/>
              </w:tabs>
              <w:jc w:val="center"/>
              <w:rPr>
                <w:rFonts w:cstheme="minorHAnsi"/>
              </w:rPr>
            </w:pPr>
            <w:r w:rsidRPr="00096228">
              <w:rPr>
                <w:rFonts w:cstheme="minorHAnsi"/>
              </w:rPr>
              <w:t>Actes de démembrement</w:t>
            </w:r>
            <w:r w:rsidR="00B42D5D">
              <w:rPr>
                <w:rFonts w:cstheme="minorHAnsi"/>
              </w:rPr>
              <w:t xml:space="preserve"> et plan de gestion</w:t>
            </w:r>
          </w:p>
        </w:tc>
        <w:tc>
          <w:tcPr>
            <w:tcW w:w="2474" w:type="dxa"/>
            <w:vAlign w:val="center"/>
          </w:tcPr>
          <w:p w14:paraId="6BCC222D" w14:textId="77777777" w:rsidR="00545E2A" w:rsidRPr="00F1638E" w:rsidRDefault="00545E2A" w:rsidP="000717DB">
            <w:pPr>
              <w:tabs>
                <w:tab w:val="right" w:pos="8640"/>
              </w:tabs>
              <w:rPr>
                <w:rFonts w:cstheme="minorHAnsi"/>
              </w:rPr>
            </w:pPr>
            <w:r>
              <w:rPr>
                <w:rFonts w:cstheme="minorHAnsi"/>
              </w:rPr>
              <w:t>403-100, 403-101, 403-102, 403-103, 403-104</w:t>
            </w:r>
          </w:p>
        </w:tc>
        <w:tc>
          <w:tcPr>
            <w:tcW w:w="2625" w:type="dxa"/>
            <w:vAlign w:val="center"/>
          </w:tcPr>
          <w:p w14:paraId="11481C3A" w14:textId="77777777" w:rsidR="00545E2A" w:rsidRPr="00F1638E" w:rsidRDefault="00545E2A" w:rsidP="000717DB">
            <w:pPr>
              <w:tabs>
                <w:tab w:val="right" w:pos="8640"/>
              </w:tabs>
              <w:rPr>
                <w:rFonts w:cstheme="minorHAnsi"/>
              </w:rPr>
            </w:pPr>
            <w:r>
              <w:rPr>
                <w:rFonts w:cstheme="minorHAnsi"/>
              </w:rPr>
              <w:t>-</w:t>
            </w:r>
          </w:p>
        </w:tc>
        <w:tc>
          <w:tcPr>
            <w:tcW w:w="2693" w:type="dxa"/>
            <w:vAlign w:val="center"/>
          </w:tcPr>
          <w:p w14:paraId="166F848F" w14:textId="77777777" w:rsidR="00545E2A" w:rsidRPr="00F1638E" w:rsidRDefault="00545E2A" w:rsidP="000717DB">
            <w:pPr>
              <w:tabs>
                <w:tab w:val="right" w:pos="8640"/>
              </w:tabs>
              <w:rPr>
                <w:rFonts w:cstheme="minorHAnsi"/>
              </w:rPr>
            </w:pPr>
            <w:r>
              <w:rPr>
                <w:rFonts w:cstheme="minorHAnsi"/>
              </w:rPr>
              <w:t>-</w:t>
            </w:r>
          </w:p>
        </w:tc>
      </w:tr>
      <w:tr w:rsidR="00545E2A" w:rsidRPr="00F1638E" w14:paraId="66E62931" w14:textId="77777777" w:rsidTr="00F5492D">
        <w:trPr>
          <w:gridAfter w:val="1"/>
          <w:wAfter w:w="13" w:type="dxa"/>
        </w:trPr>
        <w:tc>
          <w:tcPr>
            <w:tcW w:w="1098" w:type="dxa"/>
            <w:vAlign w:val="center"/>
          </w:tcPr>
          <w:p w14:paraId="79963849" w14:textId="77777777" w:rsidR="00545E2A" w:rsidRPr="00F1638E" w:rsidRDefault="00545E2A" w:rsidP="000717DB">
            <w:pPr>
              <w:tabs>
                <w:tab w:val="right" w:pos="8640"/>
              </w:tabs>
              <w:jc w:val="center"/>
              <w:rPr>
                <w:rFonts w:cstheme="minorHAnsi"/>
              </w:rPr>
            </w:pPr>
            <w:r>
              <w:rPr>
                <w:rFonts w:cstheme="minorHAnsi"/>
              </w:rPr>
              <w:t>06-302</w:t>
            </w:r>
          </w:p>
        </w:tc>
        <w:tc>
          <w:tcPr>
            <w:tcW w:w="2487" w:type="dxa"/>
            <w:vAlign w:val="center"/>
          </w:tcPr>
          <w:p w14:paraId="12FA4DE5" w14:textId="77777777" w:rsidR="00545E2A" w:rsidRPr="00F1638E" w:rsidRDefault="00545E2A" w:rsidP="000717DB">
            <w:pPr>
              <w:tabs>
                <w:tab w:val="right" w:pos="8640"/>
              </w:tabs>
              <w:jc w:val="center"/>
              <w:rPr>
                <w:rFonts w:cstheme="minorHAnsi"/>
              </w:rPr>
            </w:pPr>
            <w:r w:rsidRPr="00096228">
              <w:rPr>
                <w:rFonts w:cstheme="minorHAnsi"/>
              </w:rPr>
              <w:t>Acquisition et disposition</w:t>
            </w:r>
          </w:p>
        </w:tc>
        <w:tc>
          <w:tcPr>
            <w:tcW w:w="2474" w:type="dxa"/>
            <w:vAlign w:val="center"/>
          </w:tcPr>
          <w:p w14:paraId="278B09F5" w14:textId="77777777" w:rsidR="00545E2A" w:rsidRPr="00F1638E" w:rsidRDefault="00545E2A" w:rsidP="000717DB">
            <w:pPr>
              <w:tabs>
                <w:tab w:val="right" w:pos="8640"/>
              </w:tabs>
              <w:rPr>
                <w:rFonts w:cstheme="minorHAnsi"/>
              </w:rPr>
            </w:pPr>
            <w:r>
              <w:rPr>
                <w:rFonts w:cstheme="minorHAnsi"/>
              </w:rPr>
              <w:t>403-100, 403-101, 403-102, 403-103, 403-104, 403-110, 403-111, 403-112, 403-160, 403-161, 403-162</w:t>
            </w:r>
          </w:p>
        </w:tc>
        <w:tc>
          <w:tcPr>
            <w:tcW w:w="2625" w:type="dxa"/>
            <w:vAlign w:val="center"/>
          </w:tcPr>
          <w:p w14:paraId="1C09C596" w14:textId="77777777" w:rsidR="00545E2A" w:rsidRPr="00F1638E" w:rsidRDefault="00545E2A" w:rsidP="000717DB">
            <w:pPr>
              <w:tabs>
                <w:tab w:val="right" w:pos="8640"/>
              </w:tabs>
              <w:rPr>
                <w:rFonts w:cstheme="minorHAnsi"/>
              </w:rPr>
            </w:pPr>
            <w:r>
              <w:rPr>
                <w:rFonts w:cstheme="minorHAnsi"/>
              </w:rPr>
              <w:t>5210</w:t>
            </w:r>
          </w:p>
        </w:tc>
        <w:tc>
          <w:tcPr>
            <w:tcW w:w="2693" w:type="dxa"/>
            <w:vAlign w:val="center"/>
          </w:tcPr>
          <w:p w14:paraId="3DEDCD34" w14:textId="77777777" w:rsidR="00545E2A" w:rsidRPr="00F1638E" w:rsidRDefault="00545E2A" w:rsidP="000717DB">
            <w:pPr>
              <w:tabs>
                <w:tab w:val="right" w:pos="8640"/>
              </w:tabs>
              <w:rPr>
                <w:rFonts w:cstheme="minorHAnsi"/>
              </w:rPr>
            </w:pPr>
            <w:r>
              <w:rPr>
                <w:rFonts w:cstheme="minorHAnsi"/>
              </w:rPr>
              <w:t>402-1, 402-4, 402-5</w:t>
            </w:r>
          </w:p>
        </w:tc>
      </w:tr>
      <w:tr w:rsidR="00545E2A" w:rsidRPr="00F1638E" w14:paraId="3601B724" w14:textId="77777777" w:rsidTr="00F5492D">
        <w:trPr>
          <w:gridAfter w:val="1"/>
          <w:wAfter w:w="13" w:type="dxa"/>
        </w:trPr>
        <w:tc>
          <w:tcPr>
            <w:tcW w:w="1098" w:type="dxa"/>
            <w:vAlign w:val="center"/>
          </w:tcPr>
          <w:p w14:paraId="26C72CD2" w14:textId="77777777" w:rsidR="00545E2A" w:rsidRPr="00F1638E" w:rsidRDefault="00545E2A" w:rsidP="000717DB">
            <w:pPr>
              <w:tabs>
                <w:tab w:val="right" w:pos="8640"/>
              </w:tabs>
              <w:jc w:val="center"/>
              <w:rPr>
                <w:rFonts w:cstheme="minorHAnsi"/>
              </w:rPr>
            </w:pPr>
            <w:r>
              <w:rPr>
                <w:rFonts w:cstheme="minorHAnsi"/>
              </w:rPr>
              <w:t>06-303</w:t>
            </w:r>
          </w:p>
        </w:tc>
        <w:tc>
          <w:tcPr>
            <w:tcW w:w="2487" w:type="dxa"/>
            <w:vAlign w:val="center"/>
          </w:tcPr>
          <w:p w14:paraId="420F3CF8" w14:textId="77777777" w:rsidR="00545E2A" w:rsidRPr="00F1638E" w:rsidRDefault="00545E2A" w:rsidP="000717DB">
            <w:pPr>
              <w:tabs>
                <w:tab w:val="right" w:pos="8640"/>
              </w:tabs>
              <w:jc w:val="center"/>
              <w:rPr>
                <w:rFonts w:cstheme="minorHAnsi"/>
              </w:rPr>
            </w:pPr>
            <w:r w:rsidRPr="00096228">
              <w:rPr>
                <w:rFonts w:cstheme="minorHAnsi"/>
              </w:rPr>
              <w:t>Expropriation</w:t>
            </w:r>
          </w:p>
        </w:tc>
        <w:tc>
          <w:tcPr>
            <w:tcW w:w="2474" w:type="dxa"/>
            <w:vAlign w:val="center"/>
          </w:tcPr>
          <w:p w14:paraId="5DA2D746"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4B2988D2" w14:textId="77777777" w:rsidR="00545E2A" w:rsidRPr="00F1638E" w:rsidRDefault="00545E2A" w:rsidP="000717DB">
            <w:pPr>
              <w:tabs>
                <w:tab w:val="right" w:pos="8640"/>
              </w:tabs>
              <w:rPr>
                <w:rFonts w:cstheme="minorHAnsi"/>
              </w:rPr>
            </w:pPr>
            <w:r>
              <w:rPr>
                <w:rFonts w:cstheme="minorHAnsi"/>
              </w:rPr>
              <w:t>-</w:t>
            </w:r>
          </w:p>
        </w:tc>
        <w:tc>
          <w:tcPr>
            <w:tcW w:w="2693" w:type="dxa"/>
            <w:vAlign w:val="center"/>
          </w:tcPr>
          <w:p w14:paraId="1372CBD0" w14:textId="77777777" w:rsidR="00545E2A" w:rsidRPr="00F1638E" w:rsidRDefault="00545E2A" w:rsidP="000717DB">
            <w:pPr>
              <w:tabs>
                <w:tab w:val="right" w:pos="8640"/>
              </w:tabs>
              <w:rPr>
                <w:rFonts w:cstheme="minorHAnsi"/>
              </w:rPr>
            </w:pPr>
            <w:r>
              <w:rPr>
                <w:rFonts w:cstheme="minorHAnsi"/>
              </w:rPr>
              <w:t>-</w:t>
            </w:r>
          </w:p>
        </w:tc>
      </w:tr>
      <w:tr w:rsidR="00545E2A" w:rsidRPr="00F1638E" w14:paraId="65BD0AF7" w14:textId="77777777" w:rsidTr="00F5492D">
        <w:trPr>
          <w:gridAfter w:val="1"/>
          <w:wAfter w:w="13" w:type="dxa"/>
        </w:trPr>
        <w:tc>
          <w:tcPr>
            <w:tcW w:w="1098" w:type="dxa"/>
            <w:vAlign w:val="center"/>
          </w:tcPr>
          <w:p w14:paraId="7ADBABFA" w14:textId="77777777" w:rsidR="00545E2A" w:rsidRPr="00F1638E" w:rsidRDefault="00545E2A" w:rsidP="000717DB">
            <w:pPr>
              <w:tabs>
                <w:tab w:val="right" w:pos="8640"/>
              </w:tabs>
              <w:jc w:val="center"/>
              <w:rPr>
                <w:rFonts w:cstheme="minorHAnsi"/>
              </w:rPr>
            </w:pPr>
            <w:r>
              <w:rPr>
                <w:rFonts w:cstheme="minorHAnsi"/>
              </w:rPr>
              <w:t>06-304</w:t>
            </w:r>
          </w:p>
        </w:tc>
        <w:tc>
          <w:tcPr>
            <w:tcW w:w="2487" w:type="dxa"/>
            <w:vAlign w:val="center"/>
          </w:tcPr>
          <w:p w14:paraId="58619619" w14:textId="77777777" w:rsidR="00545E2A" w:rsidRPr="00F1638E" w:rsidRDefault="00545E2A" w:rsidP="000717DB">
            <w:pPr>
              <w:tabs>
                <w:tab w:val="right" w:pos="8640"/>
              </w:tabs>
              <w:jc w:val="center"/>
              <w:rPr>
                <w:rFonts w:cstheme="minorHAnsi"/>
              </w:rPr>
            </w:pPr>
            <w:r w:rsidRPr="00096228">
              <w:rPr>
                <w:rFonts w:cstheme="minorHAnsi"/>
              </w:rPr>
              <w:t>Biens loués</w:t>
            </w:r>
          </w:p>
        </w:tc>
        <w:tc>
          <w:tcPr>
            <w:tcW w:w="2474" w:type="dxa"/>
            <w:vAlign w:val="center"/>
          </w:tcPr>
          <w:p w14:paraId="32C815B9" w14:textId="77777777" w:rsidR="00545E2A" w:rsidRPr="00F1638E" w:rsidRDefault="00545E2A" w:rsidP="000717DB">
            <w:pPr>
              <w:tabs>
                <w:tab w:val="right" w:pos="8640"/>
              </w:tabs>
              <w:rPr>
                <w:rFonts w:cstheme="minorHAnsi"/>
              </w:rPr>
            </w:pPr>
            <w:r>
              <w:rPr>
                <w:rFonts w:cstheme="minorHAnsi"/>
              </w:rPr>
              <w:t>403-120, 403-121, 403-122</w:t>
            </w:r>
          </w:p>
        </w:tc>
        <w:tc>
          <w:tcPr>
            <w:tcW w:w="2625" w:type="dxa"/>
            <w:vAlign w:val="center"/>
          </w:tcPr>
          <w:p w14:paraId="40F62F7A" w14:textId="77777777" w:rsidR="00545E2A" w:rsidRPr="00F1638E" w:rsidRDefault="00545E2A" w:rsidP="000717DB">
            <w:pPr>
              <w:tabs>
                <w:tab w:val="right" w:pos="8640"/>
              </w:tabs>
              <w:rPr>
                <w:rFonts w:cstheme="minorHAnsi"/>
              </w:rPr>
            </w:pPr>
            <w:r>
              <w:rPr>
                <w:rFonts w:cstheme="minorHAnsi"/>
              </w:rPr>
              <w:t>5240</w:t>
            </w:r>
          </w:p>
        </w:tc>
        <w:tc>
          <w:tcPr>
            <w:tcW w:w="2693" w:type="dxa"/>
            <w:vAlign w:val="center"/>
          </w:tcPr>
          <w:p w14:paraId="3F8829EC" w14:textId="77777777" w:rsidR="00545E2A" w:rsidRPr="00F1638E" w:rsidRDefault="00545E2A" w:rsidP="000717DB">
            <w:pPr>
              <w:tabs>
                <w:tab w:val="right" w:pos="8640"/>
              </w:tabs>
              <w:rPr>
                <w:rFonts w:cstheme="minorHAnsi"/>
              </w:rPr>
            </w:pPr>
            <w:r>
              <w:rPr>
                <w:rFonts w:cstheme="minorHAnsi"/>
              </w:rPr>
              <w:t>-</w:t>
            </w:r>
          </w:p>
        </w:tc>
      </w:tr>
      <w:tr w:rsidR="00545E2A" w:rsidRPr="00F1638E" w14:paraId="42D4DE4E" w14:textId="77777777" w:rsidTr="00F5492D">
        <w:trPr>
          <w:gridAfter w:val="1"/>
          <w:wAfter w:w="13" w:type="dxa"/>
        </w:trPr>
        <w:tc>
          <w:tcPr>
            <w:tcW w:w="1098" w:type="dxa"/>
            <w:vAlign w:val="center"/>
          </w:tcPr>
          <w:p w14:paraId="205A8378" w14:textId="77777777" w:rsidR="00545E2A" w:rsidRPr="00F1638E" w:rsidRDefault="00545E2A" w:rsidP="000717DB">
            <w:pPr>
              <w:tabs>
                <w:tab w:val="right" w:pos="8640"/>
              </w:tabs>
              <w:jc w:val="center"/>
              <w:rPr>
                <w:rFonts w:cstheme="minorHAnsi"/>
              </w:rPr>
            </w:pPr>
            <w:r>
              <w:rPr>
                <w:rFonts w:cstheme="minorHAnsi"/>
              </w:rPr>
              <w:lastRenderedPageBreak/>
              <w:t>06-305</w:t>
            </w:r>
          </w:p>
        </w:tc>
        <w:tc>
          <w:tcPr>
            <w:tcW w:w="2487" w:type="dxa"/>
            <w:vAlign w:val="center"/>
          </w:tcPr>
          <w:p w14:paraId="4B724EFC" w14:textId="77777777" w:rsidR="00545E2A" w:rsidRPr="00F1638E" w:rsidRDefault="00545E2A" w:rsidP="000717DB">
            <w:pPr>
              <w:tabs>
                <w:tab w:val="right" w:pos="8640"/>
              </w:tabs>
              <w:jc w:val="center"/>
              <w:rPr>
                <w:rFonts w:cstheme="minorHAnsi"/>
              </w:rPr>
            </w:pPr>
            <w:r w:rsidRPr="00096228">
              <w:rPr>
                <w:rFonts w:cstheme="minorHAnsi"/>
              </w:rPr>
              <w:t>Entretien, réparation et énergie</w:t>
            </w:r>
          </w:p>
        </w:tc>
        <w:tc>
          <w:tcPr>
            <w:tcW w:w="2474" w:type="dxa"/>
            <w:vAlign w:val="center"/>
          </w:tcPr>
          <w:p w14:paraId="7B4D02D1" w14:textId="77777777" w:rsidR="00545E2A" w:rsidRPr="00F1638E" w:rsidRDefault="00545E2A" w:rsidP="000717DB">
            <w:pPr>
              <w:tabs>
                <w:tab w:val="right" w:pos="8640"/>
              </w:tabs>
              <w:rPr>
                <w:rFonts w:cstheme="minorHAnsi"/>
              </w:rPr>
            </w:pPr>
            <w:r>
              <w:rPr>
                <w:rFonts w:cstheme="minorHAnsi"/>
              </w:rPr>
              <w:t>403-100, 403-101, 403-102, 403-103, 403-104, 403-150, 403-151, 403-152, 403-153, 802-120, 802-121, 802-122, 802-123, 802-124, 802-125, 802-126, 802-130, 802-131, 802-132, 802-133, 802-134, 802-135, 802-136, 802-137, 802-138, 802-139</w:t>
            </w:r>
          </w:p>
        </w:tc>
        <w:tc>
          <w:tcPr>
            <w:tcW w:w="2625" w:type="dxa"/>
            <w:vAlign w:val="center"/>
          </w:tcPr>
          <w:p w14:paraId="547213FF" w14:textId="77777777" w:rsidR="00545E2A" w:rsidRPr="00F1638E" w:rsidRDefault="00545E2A" w:rsidP="000717DB">
            <w:pPr>
              <w:tabs>
                <w:tab w:val="right" w:pos="8640"/>
              </w:tabs>
              <w:rPr>
                <w:rFonts w:cstheme="minorHAnsi"/>
              </w:rPr>
            </w:pPr>
            <w:r>
              <w:rPr>
                <w:rFonts w:cstheme="minorHAnsi"/>
              </w:rPr>
              <w:t>5230, 5250, 8410</w:t>
            </w:r>
          </w:p>
        </w:tc>
        <w:tc>
          <w:tcPr>
            <w:tcW w:w="2693" w:type="dxa"/>
            <w:vAlign w:val="center"/>
          </w:tcPr>
          <w:p w14:paraId="3775F215" w14:textId="77777777" w:rsidR="00545E2A" w:rsidRPr="00F1638E" w:rsidRDefault="00545E2A" w:rsidP="000717DB">
            <w:pPr>
              <w:tabs>
                <w:tab w:val="right" w:pos="8640"/>
              </w:tabs>
              <w:rPr>
                <w:rFonts w:cstheme="minorHAnsi"/>
              </w:rPr>
            </w:pPr>
            <w:r>
              <w:rPr>
                <w:rFonts w:cstheme="minorHAnsi"/>
              </w:rPr>
              <w:t>403, 405, 602-1</w:t>
            </w:r>
          </w:p>
        </w:tc>
      </w:tr>
      <w:tr w:rsidR="00545E2A" w:rsidRPr="00F1638E" w14:paraId="78937DF2" w14:textId="77777777" w:rsidTr="00F5492D">
        <w:trPr>
          <w:gridAfter w:val="1"/>
          <w:wAfter w:w="13" w:type="dxa"/>
        </w:trPr>
        <w:tc>
          <w:tcPr>
            <w:tcW w:w="1098" w:type="dxa"/>
            <w:vAlign w:val="center"/>
          </w:tcPr>
          <w:p w14:paraId="7B612588" w14:textId="77777777" w:rsidR="00545E2A" w:rsidRPr="00F1638E" w:rsidRDefault="00545E2A" w:rsidP="000717DB">
            <w:pPr>
              <w:tabs>
                <w:tab w:val="right" w:pos="8640"/>
              </w:tabs>
              <w:jc w:val="center"/>
              <w:rPr>
                <w:rFonts w:cstheme="minorHAnsi"/>
              </w:rPr>
            </w:pPr>
            <w:r>
              <w:rPr>
                <w:rFonts w:cstheme="minorHAnsi"/>
              </w:rPr>
              <w:t>06-306</w:t>
            </w:r>
          </w:p>
        </w:tc>
        <w:tc>
          <w:tcPr>
            <w:tcW w:w="2487" w:type="dxa"/>
            <w:vAlign w:val="center"/>
          </w:tcPr>
          <w:p w14:paraId="58E9D262" w14:textId="77777777" w:rsidR="00545E2A" w:rsidRPr="00F1638E" w:rsidRDefault="00545E2A" w:rsidP="000717DB">
            <w:pPr>
              <w:tabs>
                <w:tab w:val="right" w:pos="8640"/>
              </w:tabs>
              <w:jc w:val="center"/>
              <w:rPr>
                <w:rFonts w:cstheme="minorHAnsi"/>
              </w:rPr>
            </w:pPr>
            <w:r>
              <w:rPr>
                <w:rFonts w:cstheme="minorHAnsi"/>
              </w:rPr>
              <w:t>Sécurité</w:t>
            </w:r>
          </w:p>
        </w:tc>
        <w:tc>
          <w:tcPr>
            <w:tcW w:w="2474" w:type="dxa"/>
            <w:vAlign w:val="center"/>
          </w:tcPr>
          <w:p w14:paraId="1D38DCBC" w14:textId="77777777" w:rsidR="00545E2A" w:rsidRPr="00F1638E" w:rsidRDefault="00545E2A" w:rsidP="000717DB">
            <w:pPr>
              <w:tabs>
                <w:tab w:val="right" w:pos="8640"/>
              </w:tabs>
              <w:rPr>
                <w:rFonts w:cstheme="minorHAnsi"/>
              </w:rPr>
            </w:pPr>
            <w:r>
              <w:rPr>
                <w:rFonts w:cstheme="minorHAnsi"/>
              </w:rPr>
              <w:t>403-100, 403-101, 403-102, 403-103, 403-104, 403-154</w:t>
            </w:r>
          </w:p>
        </w:tc>
        <w:tc>
          <w:tcPr>
            <w:tcW w:w="2625" w:type="dxa"/>
            <w:vAlign w:val="center"/>
          </w:tcPr>
          <w:p w14:paraId="2978D7B0" w14:textId="77777777" w:rsidR="00545E2A" w:rsidRPr="00F1638E" w:rsidRDefault="00545E2A" w:rsidP="000717DB">
            <w:pPr>
              <w:tabs>
                <w:tab w:val="right" w:pos="8640"/>
              </w:tabs>
              <w:rPr>
                <w:rFonts w:cstheme="minorHAnsi"/>
              </w:rPr>
            </w:pPr>
            <w:r>
              <w:rPr>
                <w:rFonts w:cstheme="minorHAnsi"/>
              </w:rPr>
              <w:t>5260</w:t>
            </w:r>
          </w:p>
        </w:tc>
        <w:tc>
          <w:tcPr>
            <w:tcW w:w="2693" w:type="dxa"/>
            <w:vAlign w:val="center"/>
          </w:tcPr>
          <w:p w14:paraId="1BF7480B" w14:textId="77777777" w:rsidR="00545E2A" w:rsidRPr="00F1638E" w:rsidRDefault="00545E2A" w:rsidP="000717DB">
            <w:pPr>
              <w:tabs>
                <w:tab w:val="right" w:pos="8640"/>
              </w:tabs>
              <w:rPr>
                <w:rFonts w:cstheme="minorHAnsi"/>
              </w:rPr>
            </w:pPr>
            <w:r>
              <w:rPr>
                <w:rFonts w:cstheme="minorHAnsi"/>
              </w:rPr>
              <w:t>602-2</w:t>
            </w:r>
          </w:p>
        </w:tc>
      </w:tr>
      <w:tr w:rsidR="00C776C4" w:rsidRPr="00F1638E" w14:paraId="05DA97F2" w14:textId="77777777" w:rsidTr="00F5492D">
        <w:trPr>
          <w:gridAfter w:val="1"/>
          <w:wAfter w:w="13" w:type="dxa"/>
        </w:trPr>
        <w:tc>
          <w:tcPr>
            <w:tcW w:w="1098" w:type="dxa"/>
            <w:vAlign w:val="center"/>
          </w:tcPr>
          <w:p w14:paraId="3CF2EA97" w14:textId="2FCAE56D" w:rsidR="00C776C4" w:rsidRDefault="00C776C4" w:rsidP="000717DB">
            <w:pPr>
              <w:tabs>
                <w:tab w:val="right" w:pos="8640"/>
              </w:tabs>
              <w:jc w:val="center"/>
              <w:rPr>
                <w:rFonts w:cstheme="minorHAnsi"/>
              </w:rPr>
            </w:pPr>
            <w:r>
              <w:rPr>
                <w:rFonts w:cstheme="minorHAnsi"/>
              </w:rPr>
              <w:t>06-307</w:t>
            </w:r>
          </w:p>
        </w:tc>
        <w:tc>
          <w:tcPr>
            <w:tcW w:w="2487" w:type="dxa"/>
            <w:vAlign w:val="center"/>
          </w:tcPr>
          <w:p w14:paraId="4E1E7906" w14:textId="29F4532B" w:rsidR="00C776C4" w:rsidRDefault="00E61D71" w:rsidP="000717DB">
            <w:pPr>
              <w:tabs>
                <w:tab w:val="right" w:pos="8640"/>
              </w:tabs>
              <w:jc w:val="center"/>
              <w:rPr>
                <w:rFonts w:cstheme="minorHAnsi"/>
              </w:rPr>
            </w:pPr>
            <w:r>
              <w:rPr>
                <w:rFonts w:cstheme="minorHAnsi"/>
              </w:rPr>
              <w:t>Droit de préemption</w:t>
            </w:r>
          </w:p>
        </w:tc>
        <w:tc>
          <w:tcPr>
            <w:tcW w:w="2474" w:type="dxa"/>
            <w:vAlign w:val="center"/>
          </w:tcPr>
          <w:p w14:paraId="0215B0AD" w14:textId="77777777" w:rsidR="00C776C4" w:rsidRDefault="00C776C4" w:rsidP="000717DB">
            <w:pPr>
              <w:tabs>
                <w:tab w:val="right" w:pos="8640"/>
              </w:tabs>
              <w:rPr>
                <w:rFonts w:cstheme="minorHAnsi"/>
              </w:rPr>
            </w:pPr>
          </w:p>
        </w:tc>
        <w:tc>
          <w:tcPr>
            <w:tcW w:w="2625" w:type="dxa"/>
            <w:vAlign w:val="center"/>
          </w:tcPr>
          <w:p w14:paraId="152799FE" w14:textId="77777777" w:rsidR="00C776C4" w:rsidRDefault="00C776C4" w:rsidP="000717DB">
            <w:pPr>
              <w:tabs>
                <w:tab w:val="right" w:pos="8640"/>
              </w:tabs>
              <w:rPr>
                <w:rFonts w:cstheme="minorHAnsi"/>
              </w:rPr>
            </w:pPr>
          </w:p>
        </w:tc>
        <w:tc>
          <w:tcPr>
            <w:tcW w:w="2693" w:type="dxa"/>
            <w:vAlign w:val="center"/>
          </w:tcPr>
          <w:p w14:paraId="2B4B6125" w14:textId="77777777" w:rsidR="00C776C4" w:rsidRDefault="00C776C4" w:rsidP="000717DB">
            <w:pPr>
              <w:tabs>
                <w:tab w:val="right" w:pos="8640"/>
              </w:tabs>
              <w:rPr>
                <w:rFonts w:cstheme="minorHAnsi"/>
              </w:rPr>
            </w:pPr>
          </w:p>
        </w:tc>
      </w:tr>
      <w:tr w:rsidR="00545E2A" w:rsidRPr="00F1638E" w14:paraId="1F951918" w14:textId="77777777" w:rsidTr="000717DB">
        <w:trPr>
          <w:gridAfter w:val="1"/>
          <w:wAfter w:w="13" w:type="dxa"/>
        </w:trPr>
        <w:tc>
          <w:tcPr>
            <w:tcW w:w="11377" w:type="dxa"/>
            <w:gridSpan w:val="5"/>
            <w:vAlign w:val="center"/>
          </w:tcPr>
          <w:p w14:paraId="4D53B6B5" w14:textId="77777777" w:rsidR="00545E2A" w:rsidRPr="00F1638E" w:rsidRDefault="00545E2A" w:rsidP="000717DB">
            <w:pPr>
              <w:tabs>
                <w:tab w:val="right" w:pos="8640"/>
              </w:tabs>
              <w:jc w:val="center"/>
            </w:pPr>
            <w:r w:rsidRPr="00F1638E">
              <w:rPr>
                <w:rFonts w:cstheme="minorHAnsi"/>
                <w:b/>
              </w:rPr>
              <w:t>Série 07 Sécurité civile, incendie et police</w:t>
            </w:r>
          </w:p>
        </w:tc>
      </w:tr>
      <w:tr w:rsidR="00545E2A" w:rsidRPr="00F1638E" w14:paraId="6424D92D" w14:textId="77777777" w:rsidTr="00E1650A">
        <w:trPr>
          <w:gridAfter w:val="1"/>
          <w:wAfter w:w="13" w:type="dxa"/>
        </w:trPr>
        <w:tc>
          <w:tcPr>
            <w:tcW w:w="1098" w:type="dxa"/>
            <w:vAlign w:val="center"/>
          </w:tcPr>
          <w:p w14:paraId="35F0714E" w14:textId="77777777" w:rsidR="00545E2A" w:rsidRPr="000E67FF" w:rsidRDefault="00545E2A" w:rsidP="000717DB">
            <w:pPr>
              <w:tabs>
                <w:tab w:val="right" w:pos="8640"/>
              </w:tabs>
              <w:jc w:val="center"/>
              <w:rPr>
                <w:rFonts w:cstheme="minorHAnsi"/>
                <w:b/>
                <w:bCs/>
              </w:rPr>
            </w:pPr>
            <w:r w:rsidRPr="000E67FF">
              <w:rPr>
                <w:rFonts w:cstheme="minorHAnsi"/>
                <w:b/>
                <w:bCs/>
              </w:rPr>
              <w:t>07-100</w:t>
            </w:r>
          </w:p>
        </w:tc>
        <w:tc>
          <w:tcPr>
            <w:tcW w:w="2487" w:type="dxa"/>
            <w:vAlign w:val="center"/>
          </w:tcPr>
          <w:p w14:paraId="64379107" w14:textId="77777777" w:rsidR="00545E2A" w:rsidRPr="000E67FF" w:rsidRDefault="00545E2A" w:rsidP="000717DB">
            <w:pPr>
              <w:tabs>
                <w:tab w:val="right" w:pos="8640"/>
              </w:tabs>
              <w:jc w:val="center"/>
              <w:rPr>
                <w:rFonts w:cstheme="minorHAnsi"/>
                <w:b/>
                <w:bCs/>
              </w:rPr>
            </w:pPr>
            <w:r w:rsidRPr="000E67FF">
              <w:rPr>
                <w:rFonts w:cstheme="minorHAnsi"/>
                <w:b/>
                <w:bCs/>
              </w:rPr>
              <w:t>Gestion des mesures d’urgence</w:t>
            </w:r>
          </w:p>
        </w:tc>
        <w:tc>
          <w:tcPr>
            <w:tcW w:w="2474" w:type="dxa"/>
            <w:vAlign w:val="center"/>
          </w:tcPr>
          <w:p w14:paraId="42C3B5A0" w14:textId="77777777" w:rsidR="00545E2A" w:rsidRPr="00F1638E" w:rsidRDefault="00545E2A" w:rsidP="000717DB">
            <w:pPr>
              <w:tabs>
                <w:tab w:val="right" w:pos="8640"/>
              </w:tabs>
              <w:rPr>
                <w:rFonts w:cstheme="minorHAnsi"/>
              </w:rPr>
            </w:pPr>
            <w:r>
              <w:rPr>
                <w:rFonts w:cstheme="minorHAnsi"/>
              </w:rPr>
              <w:t>503-000</w:t>
            </w:r>
          </w:p>
        </w:tc>
        <w:tc>
          <w:tcPr>
            <w:tcW w:w="2625" w:type="dxa"/>
            <w:vAlign w:val="center"/>
          </w:tcPr>
          <w:p w14:paraId="691B8D2B" w14:textId="77777777" w:rsidR="00545E2A" w:rsidRPr="00F1638E" w:rsidRDefault="00545E2A" w:rsidP="000717DB">
            <w:pPr>
              <w:tabs>
                <w:tab w:val="right" w:pos="8640"/>
              </w:tabs>
            </w:pPr>
            <w:r>
              <w:t>-</w:t>
            </w:r>
          </w:p>
        </w:tc>
        <w:tc>
          <w:tcPr>
            <w:tcW w:w="2693" w:type="dxa"/>
            <w:vAlign w:val="center"/>
          </w:tcPr>
          <w:p w14:paraId="6103A6DA" w14:textId="77777777" w:rsidR="00545E2A" w:rsidRPr="00F1638E" w:rsidRDefault="00545E2A" w:rsidP="000717DB">
            <w:pPr>
              <w:tabs>
                <w:tab w:val="right" w:pos="8640"/>
              </w:tabs>
            </w:pPr>
            <w:r w:rsidRPr="00F1638E">
              <w:t>-</w:t>
            </w:r>
          </w:p>
        </w:tc>
      </w:tr>
      <w:tr w:rsidR="00545E2A" w:rsidRPr="00F1638E" w14:paraId="1E8790BD" w14:textId="77777777" w:rsidTr="00E1650A">
        <w:trPr>
          <w:gridAfter w:val="1"/>
          <w:wAfter w:w="13" w:type="dxa"/>
        </w:trPr>
        <w:tc>
          <w:tcPr>
            <w:tcW w:w="1098" w:type="dxa"/>
            <w:vAlign w:val="center"/>
          </w:tcPr>
          <w:p w14:paraId="74AC8755" w14:textId="77777777" w:rsidR="00545E2A" w:rsidRPr="00F1638E" w:rsidRDefault="00545E2A" w:rsidP="000717DB">
            <w:pPr>
              <w:tabs>
                <w:tab w:val="right" w:pos="8640"/>
              </w:tabs>
              <w:jc w:val="center"/>
              <w:rPr>
                <w:rFonts w:cstheme="minorHAnsi"/>
              </w:rPr>
            </w:pPr>
            <w:r>
              <w:rPr>
                <w:rFonts w:cstheme="minorHAnsi"/>
              </w:rPr>
              <w:t>07-101</w:t>
            </w:r>
          </w:p>
        </w:tc>
        <w:tc>
          <w:tcPr>
            <w:tcW w:w="2487" w:type="dxa"/>
            <w:vAlign w:val="center"/>
          </w:tcPr>
          <w:p w14:paraId="19D0CEFA" w14:textId="77777777" w:rsidR="00545E2A" w:rsidRPr="00F1638E" w:rsidRDefault="00545E2A" w:rsidP="000717DB">
            <w:pPr>
              <w:tabs>
                <w:tab w:val="right" w:pos="8640"/>
              </w:tabs>
              <w:jc w:val="center"/>
              <w:rPr>
                <w:rFonts w:cstheme="minorHAnsi"/>
              </w:rPr>
            </w:pPr>
            <w:r w:rsidRPr="000E67FF">
              <w:rPr>
                <w:rFonts w:cstheme="minorHAnsi"/>
              </w:rPr>
              <w:t>Schémas et plans de sécurité civile</w:t>
            </w:r>
          </w:p>
        </w:tc>
        <w:tc>
          <w:tcPr>
            <w:tcW w:w="2474" w:type="dxa"/>
            <w:vAlign w:val="center"/>
          </w:tcPr>
          <w:p w14:paraId="7AA11379" w14:textId="77777777" w:rsidR="00545E2A" w:rsidRPr="00F1638E" w:rsidRDefault="00545E2A" w:rsidP="000717DB">
            <w:pPr>
              <w:tabs>
                <w:tab w:val="right" w:pos="8640"/>
              </w:tabs>
              <w:rPr>
                <w:rFonts w:cstheme="minorHAnsi"/>
              </w:rPr>
            </w:pPr>
            <w:r>
              <w:rPr>
                <w:rFonts w:cstheme="minorHAnsi"/>
              </w:rPr>
              <w:t>503-101, 503-102, 503-121, 503-123</w:t>
            </w:r>
          </w:p>
        </w:tc>
        <w:tc>
          <w:tcPr>
            <w:tcW w:w="2625" w:type="dxa"/>
            <w:vAlign w:val="center"/>
          </w:tcPr>
          <w:p w14:paraId="1075142D" w14:textId="77777777" w:rsidR="00545E2A" w:rsidRPr="00F1638E" w:rsidRDefault="00545E2A" w:rsidP="000717DB">
            <w:pPr>
              <w:tabs>
                <w:tab w:val="right" w:pos="8640"/>
              </w:tabs>
            </w:pPr>
            <w:r>
              <w:t>-</w:t>
            </w:r>
          </w:p>
        </w:tc>
        <w:tc>
          <w:tcPr>
            <w:tcW w:w="2693" w:type="dxa"/>
          </w:tcPr>
          <w:p w14:paraId="7693C8B4" w14:textId="77777777" w:rsidR="00545E2A" w:rsidRPr="00F1638E" w:rsidRDefault="00545E2A" w:rsidP="000717DB">
            <w:pPr>
              <w:tabs>
                <w:tab w:val="right" w:pos="8640"/>
              </w:tabs>
            </w:pPr>
            <w:r w:rsidRPr="000A2B6F">
              <w:t>-</w:t>
            </w:r>
          </w:p>
        </w:tc>
      </w:tr>
      <w:tr w:rsidR="00545E2A" w:rsidRPr="00F1638E" w14:paraId="51E4F326" w14:textId="77777777" w:rsidTr="00E1650A">
        <w:trPr>
          <w:gridAfter w:val="1"/>
          <w:wAfter w:w="13" w:type="dxa"/>
        </w:trPr>
        <w:tc>
          <w:tcPr>
            <w:tcW w:w="1098" w:type="dxa"/>
            <w:vAlign w:val="center"/>
          </w:tcPr>
          <w:p w14:paraId="51C85323" w14:textId="77777777" w:rsidR="00545E2A" w:rsidRPr="00F1638E" w:rsidRDefault="00545E2A" w:rsidP="000717DB">
            <w:pPr>
              <w:tabs>
                <w:tab w:val="right" w:pos="8640"/>
              </w:tabs>
              <w:jc w:val="center"/>
              <w:rPr>
                <w:rFonts w:cstheme="minorHAnsi"/>
              </w:rPr>
            </w:pPr>
            <w:r>
              <w:rPr>
                <w:rFonts w:cstheme="minorHAnsi"/>
              </w:rPr>
              <w:t>07-102</w:t>
            </w:r>
          </w:p>
        </w:tc>
        <w:tc>
          <w:tcPr>
            <w:tcW w:w="2487" w:type="dxa"/>
            <w:vAlign w:val="center"/>
          </w:tcPr>
          <w:p w14:paraId="0D2A5390" w14:textId="77777777" w:rsidR="00545E2A" w:rsidRPr="00F1638E" w:rsidRDefault="00545E2A" w:rsidP="000717DB">
            <w:pPr>
              <w:tabs>
                <w:tab w:val="right" w:pos="8640"/>
              </w:tabs>
              <w:jc w:val="center"/>
              <w:rPr>
                <w:rFonts w:cstheme="minorHAnsi"/>
              </w:rPr>
            </w:pPr>
            <w:r w:rsidRPr="000E67FF">
              <w:rPr>
                <w:rFonts w:cstheme="minorHAnsi"/>
              </w:rPr>
              <w:t>Urgence civile</w:t>
            </w:r>
          </w:p>
        </w:tc>
        <w:tc>
          <w:tcPr>
            <w:tcW w:w="2474" w:type="dxa"/>
            <w:vAlign w:val="center"/>
          </w:tcPr>
          <w:p w14:paraId="2BD479BB"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114EBA2D" w14:textId="77777777" w:rsidR="00545E2A" w:rsidRPr="00F1638E" w:rsidRDefault="00545E2A" w:rsidP="000717DB">
            <w:pPr>
              <w:tabs>
                <w:tab w:val="right" w:pos="8640"/>
              </w:tabs>
            </w:pPr>
            <w:r>
              <w:t>-</w:t>
            </w:r>
          </w:p>
        </w:tc>
        <w:tc>
          <w:tcPr>
            <w:tcW w:w="2693" w:type="dxa"/>
          </w:tcPr>
          <w:p w14:paraId="14490F84" w14:textId="77777777" w:rsidR="00545E2A" w:rsidRPr="00F1638E" w:rsidRDefault="00545E2A" w:rsidP="000717DB">
            <w:pPr>
              <w:tabs>
                <w:tab w:val="right" w:pos="8640"/>
              </w:tabs>
            </w:pPr>
            <w:r w:rsidRPr="000A2B6F">
              <w:t>-</w:t>
            </w:r>
          </w:p>
        </w:tc>
      </w:tr>
      <w:tr w:rsidR="00545E2A" w:rsidRPr="00F1638E" w14:paraId="7E28FAB7" w14:textId="77777777" w:rsidTr="00E1650A">
        <w:trPr>
          <w:gridAfter w:val="1"/>
          <w:wAfter w:w="13" w:type="dxa"/>
        </w:trPr>
        <w:tc>
          <w:tcPr>
            <w:tcW w:w="1098" w:type="dxa"/>
            <w:vAlign w:val="center"/>
          </w:tcPr>
          <w:p w14:paraId="5750DB7C" w14:textId="77777777" w:rsidR="00545E2A" w:rsidRPr="00F1638E" w:rsidRDefault="00545E2A" w:rsidP="000717DB">
            <w:pPr>
              <w:tabs>
                <w:tab w:val="right" w:pos="8640"/>
              </w:tabs>
              <w:jc w:val="center"/>
              <w:rPr>
                <w:rFonts w:cstheme="minorHAnsi"/>
              </w:rPr>
            </w:pPr>
            <w:r>
              <w:rPr>
                <w:rFonts w:cstheme="minorHAnsi"/>
              </w:rPr>
              <w:t>07-103</w:t>
            </w:r>
          </w:p>
        </w:tc>
        <w:tc>
          <w:tcPr>
            <w:tcW w:w="2487" w:type="dxa"/>
            <w:vAlign w:val="center"/>
          </w:tcPr>
          <w:p w14:paraId="5401065A" w14:textId="77777777" w:rsidR="00545E2A" w:rsidRPr="00F1638E" w:rsidRDefault="00545E2A" w:rsidP="000717DB">
            <w:pPr>
              <w:tabs>
                <w:tab w:val="right" w:pos="8640"/>
              </w:tabs>
              <w:jc w:val="center"/>
              <w:rPr>
                <w:rFonts w:cstheme="minorHAnsi"/>
              </w:rPr>
            </w:pPr>
            <w:r w:rsidRPr="000E67FF">
              <w:rPr>
                <w:rFonts w:cstheme="minorHAnsi"/>
              </w:rPr>
              <w:t>Sinistres</w:t>
            </w:r>
          </w:p>
        </w:tc>
        <w:tc>
          <w:tcPr>
            <w:tcW w:w="2474" w:type="dxa"/>
            <w:vAlign w:val="center"/>
          </w:tcPr>
          <w:p w14:paraId="465D9086" w14:textId="77777777" w:rsidR="00545E2A" w:rsidRPr="00F1638E" w:rsidRDefault="00545E2A" w:rsidP="000717DB">
            <w:pPr>
              <w:tabs>
                <w:tab w:val="right" w:pos="8640"/>
              </w:tabs>
              <w:rPr>
                <w:rFonts w:cstheme="minorHAnsi"/>
              </w:rPr>
            </w:pPr>
            <w:r>
              <w:rPr>
                <w:rFonts w:cstheme="minorHAnsi"/>
              </w:rPr>
              <w:t>503-110, 503-111, 503-112, 503-113, 503-114, 503-115, 503-116, 503-117</w:t>
            </w:r>
          </w:p>
        </w:tc>
        <w:tc>
          <w:tcPr>
            <w:tcW w:w="2625" w:type="dxa"/>
            <w:vAlign w:val="center"/>
          </w:tcPr>
          <w:p w14:paraId="0E7E38C1" w14:textId="77777777" w:rsidR="00545E2A" w:rsidRPr="00F1638E" w:rsidRDefault="00545E2A" w:rsidP="000717DB">
            <w:pPr>
              <w:tabs>
                <w:tab w:val="right" w:pos="8640"/>
              </w:tabs>
            </w:pPr>
            <w:r>
              <w:t>-</w:t>
            </w:r>
          </w:p>
        </w:tc>
        <w:tc>
          <w:tcPr>
            <w:tcW w:w="2693" w:type="dxa"/>
          </w:tcPr>
          <w:p w14:paraId="1B53EFF3" w14:textId="77777777" w:rsidR="00545E2A" w:rsidRPr="00F1638E" w:rsidRDefault="00545E2A" w:rsidP="000717DB">
            <w:pPr>
              <w:tabs>
                <w:tab w:val="right" w:pos="8640"/>
              </w:tabs>
            </w:pPr>
            <w:r w:rsidRPr="000A2B6F">
              <w:t>-</w:t>
            </w:r>
          </w:p>
        </w:tc>
      </w:tr>
      <w:tr w:rsidR="00545E2A" w:rsidRPr="00F1638E" w14:paraId="1A1FE6E1" w14:textId="77777777" w:rsidTr="00E1650A">
        <w:trPr>
          <w:gridAfter w:val="1"/>
          <w:wAfter w:w="13" w:type="dxa"/>
        </w:trPr>
        <w:tc>
          <w:tcPr>
            <w:tcW w:w="1098" w:type="dxa"/>
            <w:vAlign w:val="center"/>
          </w:tcPr>
          <w:p w14:paraId="05273C97" w14:textId="77777777" w:rsidR="00545E2A" w:rsidRPr="00F1638E" w:rsidRDefault="00545E2A" w:rsidP="000717DB">
            <w:pPr>
              <w:tabs>
                <w:tab w:val="right" w:pos="8640"/>
              </w:tabs>
              <w:jc w:val="center"/>
              <w:rPr>
                <w:rFonts w:cstheme="minorHAnsi"/>
              </w:rPr>
            </w:pPr>
            <w:r>
              <w:rPr>
                <w:rFonts w:cstheme="minorHAnsi"/>
              </w:rPr>
              <w:t>07-104</w:t>
            </w:r>
          </w:p>
        </w:tc>
        <w:tc>
          <w:tcPr>
            <w:tcW w:w="2487" w:type="dxa"/>
            <w:vAlign w:val="center"/>
          </w:tcPr>
          <w:p w14:paraId="4D4C14F1" w14:textId="77777777" w:rsidR="00545E2A" w:rsidRPr="00F1638E" w:rsidRDefault="00545E2A" w:rsidP="000717DB">
            <w:pPr>
              <w:tabs>
                <w:tab w:val="right" w:pos="8640"/>
              </w:tabs>
              <w:jc w:val="center"/>
              <w:rPr>
                <w:rFonts w:cstheme="minorHAnsi"/>
              </w:rPr>
            </w:pPr>
            <w:r w:rsidRPr="000E67FF">
              <w:rPr>
                <w:rFonts w:cstheme="minorHAnsi"/>
              </w:rPr>
              <w:t>Plans spécifiques</w:t>
            </w:r>
          </w:p>
        </w:tc>
        <w:tc>
          <w:tcPr>
            <w:tcW w:w="2474" w:type="dxa"/>
            <w:vAlign w:val="center"/>
          </w:tcPr>
          <w:p w14:paraId="7ACC4234"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0914D13C" w14:textId="77777777" w:rsidR="00545E2A" w:rsidRPr="00F1638E" w:rsidRDefault="00545E2A" w:rsidP="000717DB">
            <w:pPr>
              <w:tabs>
                <w:tab w:val="right" w:pos="8640"/>
              </w:tabs>
            </w:pPr>
            <w:r>
              <w:t>8410</w:t>
            </w:r>
          </w:p>
        </w:tc>
        <w:tc>
          <w:tcPr>
            <w:tcW w:w="2693" w:type="dxa"/>
          </w:tcPr>
          <w:p w14:paraId="7EABA683" w14:textId="77777777" w:rsidR="00545E2A" w:rsidRPr="00F1638E" w:rsidRDefault="00545E2A" w:rsidP="000717DB">
            <w:pPr>
              <w:tabs>
                <w:tab w:val="right" w:pos="8640"/>
              </w:tabs>
            </w:pPr>
            <w:r w:rsidRPr="000A2B6F">
              <w:t>-</w:t>
            </w:r>
          </w:p>
        </w:tc>
      </w:tr>
      <w:tr w:rsidR="00545E2A" w:rsidRPr="00F1638E" w14:paraId="4D9810B0" w14:textId="77777777" w:rsidTr="00E1650A">
        <w:trPr>
          <w:gridAfter w:val="1"/>
          <w:wAfter w:w="13" w:type="dxa"/>
        </w:trPr>
        <w:tc>
          <w:tcPr>
            <w:tcW w:w="1098" w:type="dxa"/>
            <w:vAlign w:val="center"/>
          </w:tcPr>
          <w:p w14:paraId="54E8FFCF" w14:textId="77777777" w:rsidR="00545E2A" w:rsidRPr="00F1638E" w:rsidRDefault="00545E2A" w:rsidP="000717DB">
            <w:pPr>
              <w:tabs>
                <w:tab w:val="right" w:pos="8640"/>
              </w:tabs>
              <w:jc w:val="center"/>
              <w:rPr>
                <w:rFonts w:cstheme="minorHAnsi"/>
              </w:rPr>
            </w:pPr>
            <w:r>
              <w:rPr>
                <w:rFonts w:cstheme="minorHAnsi"/>
              </w:rPr>
              <w:t>07-105</w:t>
            </w:r>
          </w:p>
        </w:tc>
        <w:tc>
          <w:tcPr>
            <w:tcW w:w="2487" w:type="dxa"/>
            <w:vAlign w:val="center"/>
          </w:tcPr>
          <w:p w14:paraId="09AA7946" w14:textId="77777777" w:rsidR="00545E2A" w:rsidRPr="00F1638E" w:rsidRDefault="00545E2A" w:rsidP="000717DB">
            <w:pPr>
              <w:tabs>
                <w:tab w:val="right" w:pos="8640"/>
              </w:tabs>
              <w:jc w:val="center"/>
              <w:rPr>
                <w:rFonts w:cstheme="minorHAnsi"/>
              </w:rPr>
            </w:pPr>
            <w:r w:rsidRPr="000E67FF">
              <w:rPr>
                <w:rFonts w:cstheme="minorHAnsi"/>
              </w:rPr>
              <w:t>Biens générateurs de risque</w:t>
            </w:r>
          </w:p>
        </w:tc>
        <w:tc>
          <w:tcPr>
            <w:tcW w:w="2474" w:type="dxa"/>
            <w:vAlign w:val="center"/>
          </w:tcPr>
          <w:p w14:paraId="6BFB3A6F"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1FFDA385" w14:textId="77777777" w:rsidR="00545E2A" w:rsidRPr="00F1638E" w:rsidRDefault="00545E2A" w:rsidP="000717DB">
            <w:pPr>
              <w:tabs>
                <w:tab w:val="right" w:pos="8640"/>
              </w:tabs>
            </w:pPr>
            <w:r>
              <w:t>-</w:t>
            </w:r>
          </w:p>
        </w:tc>
        <w:tc>
          <w:tcPr>
            <w:tcW w:w="2693" w:type="dxa"/>
          </w:tcPr>
          <w:p w14:paraId="6076EE12" w14:textId="77777777" w:rsidR="00545E2A" w:rsidRPr="00F1638E" w:rsidRDefault="00545E2A" w:rsidP="000717DB">
            <w:pPr>
              <w:tabs>
                <w:tab w:val="right" w:pos="8640"/>
              </w:tabs>
            </w:pPr>
            <w:r w:rsidRPr="000A2B6F">
              <w:t>-</w:t>
            </w:r>
          </w:p>
        </w:tc>
      </w:tr>
      <w:tr w:rsidR="00C776C4" w:rsidRPr="00F1638E" w14:paraId="612C9C1B" w14:textId="77777777" w:rsidTr="00E1650A">
        <w:trPr>
          <w:gridAfter w:val="1"/>
          <w:wAfter w:w="13" w:type="dxa"/>
        </w:trPr>
        <w:tc>
          <w:tcPr>
            <w:tcW w:w="1098" w:type="dxa"/>
            <w:vAlign w:val="center"/>
          </w:tcPr>
          <w:p w14:paraId="0FFC2536" w14:textId="43BD65AB" w:rsidR="00C776C4" w:rsidRDefault="00C776C4" w:rsidP="000717DB">
            <w:pPr>
              <w:tabs>
                <w:tab w:val="right" w:pos="8640"/>
              </w:tabs>
              <w:jc w:val="center"/>
              <w:rPr>
                <w:rFonts w:cstheme="minorHAnsi"/>
              </w:rPr>
            </w:pPr>
            <w:r>
              <w:rPr>
                <w:rFonts w:cstheme="minorHAnsi"/>
              </w:rPr>
              <w:t>07-106</w:t>
            </w:r>
          </w:p>
        </w:tc>
        <w:tc>
          <w:tcPr>
            <w:tcW w:w="2487" w:type="dxa"/>
            <w:vAlign w:val="center"/>
          </w:tcPr>
          <w:p w14:paraId="572C31E7" w14:textId="7F45CAFE" w:rsidR="00C776C4" w:rsidRPr="000E67FF" w:rsidRDefault="00E61D71" w:rsidP="000717DB">
            <w:pPr>
              <w:tabs>
                <w:tab w:val="right" w:pos="8640"/>
              </w:tabs>
              <w:jc w:val="center"/>
              <w:rPr>
                <w:rFonts w:cstheme="minorHAnsi"/>
              </w:rPr>
            </w:pPr>
            <w:r>
              <w:rPr>
                <w:rFonts w:cstheme="minorHAnsi"/>
              </w:rPr>
              <w:t>Prévention en sécurité civile</w:t>
            </w:r>
          </w:p>
        </w:tc>
        <w:tc>
          <w:tcPr>
            <w:tcW w:w="2474" w:type="dxa"/>
            <w:vAlign w:val="center"/>
          </w:tcPr>
          <w:p w14:paraId="558347FA" w14:textId="77777777" w:rsidR="00C776C4" w:rsidRDefault="00C776C4" w:rsidP="000717DB">
            <w:pPr>
              <w:tabs>
                <w:tab w:val="right" w:pos="8640"/>
              </w:tabs>
              <w:rPr>
                <w:rFonts w:cstheme="minorHAnsi"/>
              </w:rPr>
            </w:pPr>
          </w:p>
        </w:tc>
        <w:tc>
          <w:tcPr>
            <w:tcW w:w="2625" w:type="dxa"/>
            <w:vAlign w:val="center"/>
          </w:tcPr>
          <w:p w14:paraId="286D3297" w14:textId="77777777" w:rsidR="00C776C4" w:rsidRDefault="00C776C4" w:rsidP="000717DB">
            <w:pPr>
              <w:tabs>
                <w:tab w:val="right" w:pos="8640"/>
              </w:tabs>
            </w:pPr>
          </w:p>
        </w:tc>
        <w:tc>
          <w:tcPr>
            <w:tcW w:w="2693" w:type="dxa"/>
          </w:tcPr>
          <w:p w14:paraId="003A8C7F" w14:textId="77777777" w:rsidR="00C776C4" w:rsidRPr="000A2B6F" w:rsidRDefault="00C776C4" w:rsidP="000717DB">
            <w:pPr>
              <w:tabs>
                <w:tab w:val="right" w:pos="8640"/>
              </w:tabs>
            </w:pPr>
          </w:p>
        </w:tc>
      </w:tr>
      <w:tr w:rsidR="00C776C4" w:rsidRPr="00F1638E" w14:paraId="71320A96" w14:textId="77777777" w:rsidTr="00E1650A">
        <w:trPr>
          <w:gridAfter w:val="1"/>
          <w:wAfter w:w="13" w:type="dxa"/>
        </w:trPr>
        <w:tc>
          <w:tcPr>
            <w:tcW w:w="1098" w:type="dxa"/>
            <w:vAlign w:val="center"/>
          </w:tcPr>
          <w:p w14:paraId="14933E68" w14:textId="472E2100" w:rsidR="00C776C4" w:rsidRDefault="00C776C4" w:rsidP="000717DB">
            <w:pPr>
              <w:tabs>
                <w:tab w:val="right" w:pos="8640"/>
              </w:tabs>
              <w:jc w:val="center"/>
              <w:rPr>
                <w:rFonts w:cstheme="minorHAnsi"/>
              </w:rPr>
            </w:pPr>
            <w:r>
              <w:rPr>
                <w:rFonts w:cstheme="minorHAnsi"/>
              </w:rPr>
              <w:t>07-107</w:t>
            </w:r>
          </w:p>
        </w:tc>
        <w:tc>
          <w:tcPr>
            <w:tcW w:w="2487" w:type="dxa"/>
            <w:vAlign w:val="center"/>
          </w:tcPr>
          <w:p w14:paraId="6FCDE4FC" w14:textId="1349F1E1" w:rsidR="00C776C4" w:rsidRPr="000E67FF" w:rsidRDefault="00E61D71" w:rsidP="000717DB">
            <w:pPr>
              <w:tabs>
                <w:tab w:val="right" w:pos="8640"/>
              </w:tabs>
              <w:jc w:val="center"/>
              <w:rPr>
                <w:rFonts w:cstheme="minorHAnsi"/>
              </w:rPr>
            </w:pPr>
            <w:r>
              <w:rPr>
                <w:rFonts w:cstheme="minorHAnsi"/>
              </w:rPr>
              <w:t xml:space="preserve">Activités </w:t>
            </w:r>
            <w:r w:rsidR="00411C01">
              <w:rPr>
                <w:rFonts w:cstheme="minorHAnsi"/>
              </w:rPr>
              <w:t>en sécurité civile pour le public</w:t>
            </w:r>
          </w:p>
        </w:tc>
        <w:tc>
          <w:tcPr>
            <w:tcW w:w="2474" w:type="dxa"/>
            <w:vAlign w:val="center"/>
          </w:tcPr>
          <w:p w14:paraId="48D68325" w14:textId="77777777" w:rsidR="00C776C4" w:rsidRDefault="00C776C4" w:rsidP="000717DB">
            <w:pPr>
              <w:tabs>
                <w:tab w:val="right" w:pos="8640"/>
              </w:tabs>
              <w:rPr>
                <w:rFonts w:cstheme="minorHAnsi"/>
              </w:rPr>
            </w:pPr>
          </w:p>
        </w:tc>
        <w:tc>
          <w:tcPr>
            <w:tcW w:w="2625" w:type="dxa"/>
            <w:vAlign w:val="center"/>
          </w:tcPr>
          <w:p w14:paraId="6871F5FC" w14:textId="77777777" w:rsidR="00C776C4" w:rsidRDefault="00C776C4" w:rsidP="000717DB">
            <w:pPr>
              <w:tabs>
                <w:tab w:val="right" w:pos="8640"/>
              </w:tabs>
            </w:pPr>
          </w:p>
        </w:tc>
        <w:tc>
          <w:tcPr>
            <w:tcW w:w="2693" w:type="dxa"/>
          </w:tcPr>
          <w:p w14:paraId="76F6B2B0" w14:textId="77777777" w:rsidR="00C776C4" w:rsidRPr="000A2B6F" w:rsidRDefault="00C776C4" w:rsidP="000717DB">
            <w:pPr>
              <w:tabs>
                <w:tab w:val="right" w:pos="8640"/>
              </w:tabs>
            </w:pPr>
          </w:p>
        </w:tc>
      </w:tr>
      <w:tr w:rsidR="00545E2A" w:rsidRPr="00F1638E" w14:paraId="0CC0DB1D" w14:textId="77777777" w:rsidTr="00E1650A">
        <w:trPr>
          <w:gridAfter w:val="1"/>
          <w:wAfter w:w="13" w:type="dxa"/>
        </w:trPr>
        <w:tc>
          <w:tcPr>
            <w:tcW w:w="1098" w:type="dxa"/>
            <w:vAlign w:val="center"/>
          </w:tcPr>
          <w:p w14:paraId="5DC51C35" w14:textId="77777777" w:rsidR="00545E2A" w:rsidRPr="000E67FF" w:rsidRDefault="00545E2A" w:rsidP="000717DB">
            <w:pPr>
              <w:tabs>
                <w:tab w:val="right" w:pos="8640"/>
              </w:tabs>
              <w:jc w:val="center"/>
              <w:rPr>
                <w:rFonts w:cstheme="minorHAnsi"/>
                <w:b/>
                <w:bCs/>
              </w:rPr>
            </w:pPr>
            <w:r w:rsidRPr="000E67FF">
              <w:rPr>
                <w:rFonts w:cstheme="minorHAnsi"/>
                <w:b/>
                <w:bCs/>
              </w:rPr>
              <w:t>07-200</w:t>
            </w:r>
          </w:p>
        </w:tc>
        <w:tc>
          <w:tcPr>
            <w:tcW w:w="2487" w:type="dxa"/>
            <w:vAlign w:val="center"/>
          </w:tcPr>
          <w:p w14:paraId="6DD80926" w14:textId="77777777" w:rsidR="00545E2A" w:rsidRPr="000E67FF" w:rsidRDefault="00545E2A" w:rsidP="000717DB">
            <w:pPr>
              <w:tabs>
                <w:tab w:val="right" w:pos="8640"/>
              </w:tabs>
              <w:jc w:val="center"/>
              <w:rPr>
                <w:rFonts w:cstheme="minorHAnsi"/>
                <w:b/>
                <w:bCs/>
              </w:rPr>
            </w:pPr>
            <w:r w:rsidRPr="000E67FF">
              <w:rPr>
                <w:rFonts w:cstheme="minorHAnsi"/>
                <w:b/>
                <w:bCs/>
              </w:rPr>
              <w:t>Gestion de la planification, des interventions et de la prévention des incendies</w:t>
            </w:r>
          </w:p>
        </w:tc>
        <w:tc>
          <w:tcPr>
            <w:tcW w:w="2474" w:type="dxa"/>
            <w:vAlign w:val="center"/>
          </w:tcPr>
          <w:p w14:paraId="13E3E63A" w14:textId="77777777" w:rsidR="00545E2A" w:rsidRPr="00F1638E" w:rsidRDefault="00545E2A" w:rsidP="000717DB">
            <w:pPr>
              <w:tabs>
                <w:tab w:val="right" w:pos="8640"/>
              </w:tabs>
              <w:rPr>
                <w:rFonts w:cstheme="minorHAnsi"/>
              </w:rPr>
            </w:pPr>
            <w:r>
              <w:rPr>
                <w:rFonts w:cstheme="minorHAnsi"/>
              </w:rPr>
              <w:t>502-000</w:t>
            </w:r>
          </w:p>
        </w:tc>
        <w:tc>
          <w:tcPr>
            <w:tcW w:w="2625" w:type="dxa"/>
            <w:vAlign w:val="center"/>
          </w:tcPr>
          <w:p w14:paraId="2903F672" w14:textId="77777777" w:rsidR="00545E2A" w:rsidRPr="00F1638E" w:rsidRDefault="00545E2A" w:rsidP="000717DB">
            <w:pPr>
              <w:tabs>
                <w:tab w:val="right" w:pos="8640"/>
              </w:tabs>
            </w:pPr>
            <w:r w:rsidRPr="00F1638E">
              <w:t>-</w:t>
            </w:r>
          </w:p>
        </w:tc>
        <w:tc>
          <w:tcPr>
            <w:tcW w:w="2693" w:type="dxa"/>
          </w:tcPr>
          <w:p w14:paraId="18122FCF" w14:textId="77777777" w:rsidR="00545E2A" w:rsidRPr="00F1638E" w:rsidRDefault="00545E2A" w:rsidP="000717DB">
            <w:pPr>
              <w:tabs>
                <w:tab w:val="right" w:pos="8640"/>
              </w:tabs>
            </w:pPr>
            <w:r w:rsidRPr="000A2B6F">
              <w:t>-</w:t>
            </w:r>
          </w:p>
        </w:tc>
      </w:tr>
      <w:tr w:rsidR="00545E2A" w:rsidRPr="00F1638E" w14:paraId="47B71BF5" w14:textId="77777777" w:rsidTr="00E1650A">
        <w:trPr>
          <w:gridAfter w:val="1"/>
          <w:wAfter w:w="13" w:type="dxa"/>
        </w:trPr>
        <w:tc>
          <w:tcPr>
            <w:tcW w:w="1098" w:type="dxa"/>
            <w:vAlign w:val="center"/>
          </w:tcPr>
          <w:p w14:paraId="5DA2A2E0" w14:textId="77777777" w:rsidR="00545E2A" w:rsidRPr="00F1638E" w:rsidRDefault="00545E2A" w:rsidP="000717DB">
            <w:pPr>
              <w:tabs>
                <w:tab w:val="right" w:pos="8640"/>
              </w:tabs>
              <w:jc w:val="center"/>
              <w:rPr>
                <w:rFonts w:cstheme="minorHAnsi"/>
              </w:rPr>
            </w:pPr>
            <w:r>
              <w:rPr>
                <w:rFonts w:cstheme="minorHAnsi"/>
              </w:rPr>
              <w:t>07-201</w:t>
            </w:r>
          </w:p>
        </w:tc>
        <w:tc>
          <w:tcPr>
            <w:tcW w:w="2487" w:type="dxa"/>
            <w:vAlign w:val="center"/>
          </w:tcPr>
          <w:p w14:paraId="434F662F" w14:textId="6596070D" w:rsidR="00545E2A" w:rsidRPr="00F1638E" w:rsidRDefault="00545E2A" w:rsidP="000717DB">
            <w:pPr>
              <w:tabs>
                <w:tab w:val="right" w:pos="8640"/>
              </w:tabs>
              <w:jc w:val="center"/>
              <w:rPr>
                <w:rFonts w:cstheme="minorHAnsi"/>
              </w:rPr>
            </w:pPr>
            <w:r w:rsidRPr="000E67FF">
              <w:rPr>
                <w:rFonts w:cstheme="minorHAnsi"/>
              </w:rPr>
              <w:t>Schéma</w:t>
            </w:r>
            <w:r w:rsidR="00597ADE">
              <w:rPr>
                <w:rFonts w:cstheme="minorHAnsi"/>
              </w:rPr>
              <w:t>s</w:t>
            </w:r>
            <w:r w:rsidRPr="000E67FF">
              <w:rPr>
                <w:rFonts w:cstheme="minorHAnsi"/>
              </w:rPr>
              <w:t xml:space="preserve"> de couverture de risque</w:t>
            </w:r>
            <w:r w:rsidR="00597ADE">
              <w:rPr>
                <w:rFonts w:cstheme="minorHAnsi"/>
              </w:rPr>
              <w:t>s</w:t>
            </w:r>
            <w:r w:rsidRPr="000E67FF">
              <w:rPr>
                <w:rFonts w:cstheme="minorHAnsi"/>
              </w:rPr>
              <w:t xml:space="preserve"> d’incendie</w:t>
            </w:r>
          </w:p>
        </w:tc>
        <w:tc>
          <w:tcPr>
            <w:tcW w:w="2474" w:type="dxa"/>
            <w:vAlign w:val="center"/>
          </w:tcPr>
          <w:p w14:paraId="580FE7BF"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753A7FF2" w14:textId="77777777" w:rsidR="00545E2A" w:rsidRPr="00F1638E" w:rsidRDefault="00545E2A" w:rsidP="000717DB">
            <w:pPr>
              <w:tabs>
                <w:tab w:val="right" w:pos="8640"/>
              </w:tabs>
            </w:pPr>
            <w:r>
              <w:t>-</w:t>
            </w:r>
          </w:p>
        </w:tc>
        <w:tc>
          <w:tcPr>
            <w:tcW w:w="2693" w:type="dxa"/>
          </w:tcPr>
          <w:p w14:paraId="604B66E4" w14:textId="77777777" w:rsidR="00545E2A" w:rsidRPr="00F1638E" w:rsidRDefault="00545E2A" w:rsidP="000717DB">
            <w:pPr>
              <w:tabs>
                <w:tab w:val="right" w:pos="8640"/>
              </w:tabs>
            </w:pPr>
            <w:r w:rsidRPr="000A2B6F">
              <w:t>-</w:t>
            </w:r>
          </w:p>
        </w:tc>
      </w:tr>
      <w:tr w:rsidR="00545E2A" w:rsidRPr="00F1638E" w14:paraId="00C2DE1A" w14:textId="77777777" w:rsidTr="00E1650A">
        <w:trPr>
          <w:gridAfter w:val="1"/>
          <w:wAfter w:w="13" w:type="dxa"/>
        </w:trPr>
        <w:tc>
          <w:tcPr>
            <w:tcW w:w="1098" w:type="dxa"/>
            <w:vAlign w:val="center"/>
          </w:tcPr>
          <w:p w14:paraId="56B86BC1" w14:textId="77777777" w:rsidR="00545E2A" w:rsidRPr="00F1638E" w:rsidRDefault="00545E2A" w:rsidP="000717DB">
            <w:pPr>
              <w:tabs>
                <w:tab w:val="right" w:pos="8640"/>
              </w:tabs>
              <w:jc w:val="center"/>
              <w:rPr>
                <w:rFonts w:cstheme="minorHAnsi"/>
              </w:rPr>
            </w:pPr>
            <w:r>
              <w:rPr>
                <w:rFonts w:cstheme="minorHAnsi"/>
              </w:rPr>
              <w:t>07-202</w:t>
            </w:r>
          </w:p>
        </w:tc>
        <w:tc>
          <w:tcPr>
            <w:tcW w:w="2487" w:type="dxa"/>
            <w:vAlign w:val="center"/>
          </w:tcPr>
          <w:p w14:paraId="7C0ABE93" w14:textId="653219E3" w:rsidR="00545E2A" w:rsidRPr="00F1638E" w:rsidRDefault="00545E2A" w:rsidP="000717DB">
            <w:pPr>
              <w:tabs>
                <w:tab w:val="right" w:pos="8640"/>
              </w:tabs>
              <w:jc w:val="center"/>
              <w:rPr>
                <w:rFonts w:cstheme="minorHAnsi"/>
              </w:rPr>
            </w:pPr>
            <w:r w:rsidRPr="000E67FF">
              <w:rPr>
                <w:rFonts w:cstheme="minorHAnsi"/>
              </w:rPr>
              <w:t xml:space="preserve">Prévention </w:t>
            </w:r>
            <w:r w:rsidR="00597ADE">
              <w:rPr>
                <w:rFonts w:cstheme="minorHAnsi"/>
              </w:rPr>
              <w:t xml:space="preserve">des </w:t>
            </w:r>
            <w:r w:rsidRPr="000E67FF">
              <w:rPr>
                <w:rFonts w:cstheme="minorHAnsi"/>
              </w:rPr>
              <w:t>incendie</w:t>
            </w:r>
            <w:r w:rsidR="00597ADE">
              <w:rPr>
                <w:rFonts w:cstheme="minorHAnsi"/>
              </w:rPr>
              <w:t>s</w:t>
            </w:r>
          </w:p>
        </w:tc>
        <w:tc>
          <w:tcPr>
            <w:tcW w:w="2474" w:type="dxa"/>
            <w:vAlign w:val="center"/>
          </w:tcPr>
          <w:p w14:paraId="433E0A15" w14:textId="77777777" w:rsidR="00545E2A" w:rsidRPr="00F1638E" w:rsidRDefault="00545E2A" w:rsidP="000717DB">
            <w:pPr>
              <w:tabs>
                <w:tab w:val="right" w:pos="8640"/>
              </w:tabs>
              <w:rPr>
                <w:rFonts w:cstheme="minorHAnsi"/>
              </w:rPr>
            </w:pPr>
            <w:r>
              <w:rPr>
                <w:rFonts w:cstheme="minorHAnsi"/>
              </w:rPr>
              <w:t>502-100, 502-101, 502-102, 502-120</w:t>
            </w:r>
          </w:p>
        </w:tc>
        <w:tc>
          <w:tcPr>
            <w:tcW w:w="2625" w:type="dxa"/>
            <w:vAlign w:val="center"/>
          </w:tcPr>
          <w:p w14:paraId="3E15AB0F" w14:textId="77777777" w:rsidR="00545E2A" w:rsidRPr="00F1638E" w:rsidRDefault="00545E2A" w:rsidP="000717DB">
            <w:pPr>
              <w:tabs>
                <w:tab w:val="right" w:pos="8640"/>
              </w:tabs>
            </w:pPr>
            <w:r>
              <w:t>-</w:t>
            </w:r>
          </w:p>
        </w:tc>
        <w:tc>
          <w:tcPr>
            <w:tcW w:w="2693" w:type="dxa"/>
          </w:tcPr>
          <w:p w14:paraId="605039B6" w14:textId="77777777" w:rsidR="00545E2A" w:rsidRPr="00F1638E" w:rsidRDefault="00545E2A" w:rsidP="000717DB">
            <w:pPr>
              <w:tabs>
                <w:tab w:val="right" w:pos="8640"/>
              </w:tabs>
            </w:pPr>
            <w:r w:rsidRPr="000A2B6F">
              <w:t>-</w:t>
            </w:r>
          </w:p>
        </w:tc>
      </w:tr>
      <w:tr w:rsidR="00545E2A" w:rsidRPr="00F1638E" w14:paraId="79EFCFED" w14:textId="77777777" w:rsidTr="00E1650A">
        <w:trPr>
          <w:gridAfter w:val="1"/>
          <w:wAfter w:w="13" w:type="dxa"/>
        </w:trPr>
        <w:tc>
          <w:tcPr>
            <w:tcW w:w="1098" w:type="dxa"/>
            <w:vAlign w:val="center"/>
          </w:tcPr>
          <w:p w14:paraId="4ECF3CE6" w14:textId="77777777" w:rsidR="00545E2A" w:rsidRPr="00F1638E" w:rsidRDefault="00545E2A" w:rsidP="000717DB">
            <w:pPr>
              <w:tabs>
                <w:tab w:val="right" w:pos="8640"/>
              </w:tabs>
              <w:jc w:val="center"/>
              <w:rPr>
                <w:rFonts w:cstheme="minorHAnsi"/>
              </w:rPr>
            </w:pPr>
            <w:r>
              <w:rPr>
                <w:rFonts w:cstheme="minorHAnsi"/>
              </w:rPr>
              <w:t>07-203</w:t>
            </w:r>
          </w:p>
        </w:tc>
        <w:tc>
          <w:tcPr>
            <w:tcW w:w="2487" w:type="dxa"/>
            <w:vAlign w:val="center"/>
          </w:tcPr>
          <w:p w14:paraId="7F6018E5" w14:textId="1863EFBD" w:rsidR="00545E2A" w:rsidRPr="00F1638E" w:rsidRDefault="00545E2A" w:rsidP="000717DB">
            <w:pPr>
              <w:tabs>
                <w:tab w:val="right" w:pos="8640"/>
              </w:tabs>
              <w:jc w:val="center"/>
              <w:rPr>
                <w:rFonts w:cstheme="minorHAnsi"/>
              </w:rPr>
            </w:pPr>
            <w:r w:rsidRPr="000E67FF">
              <w:rPr>
                <w:rFonts w:cstheme="minorHAnsi"/>
              </w:rPr>
              <w:t xml:space="preserve">Activités en </w:t>
            </w:r>
            <w:r w:rsidR="009B6E57">
              <w:rPr>
                <w:rFonts w:cstheme="minorHAnsi"/>
              </w:rPr>
              <w:t xml:space="preserve">sécurité </w:t>
            </w:r>
            <w:r w:rsidRPr="000E67FF">
              <w:rPr>
                <w:rFonts w:cstheme="minorHAnsi"/>
              </w:rPr>
              <w:t>incendie pour le public</w:t>
            </w:r>
          </w:p>
        </w:tc>
        <w:tc>
          <w:tcPr>
            <w:tcW w:w="2474" w:type="dxa"/>
            <w:vAlign w:val="center"/>
          </w:tcPr>
          <w:p w14:paraId="24A81097" w14:textId="77777777" w:rsidR="00545E2A" w:rsidRPr="00F1638E" w:rsidRDefault="00545E2A" w:rsidP="000717DB">
            <w:pPr>
              <w:tabs>
                <w:tab w:val="right" w:pos="8640"/>
              </w:tabs>
              <w:rPr>
                <w:rFonts w:cstheme="minorHAnsi"/>
              </w:rPr>
            </w:pPr>
            <w:r>
              <w:rPr>
                <w:rFonts w:cstheme="minorHAnsi"/>
              </w:rPr>
              <w:t>502-123</w:t>
            </w:r>
          </w:p>
        </w:tc>
        <w:tc>
          <w:tcPr>
            <w:tcW w:w="2625" w:type="dxa"/>
            <w:vAlign w:val="center"/>
          </w:tcPr>
          <w:p w14:paraId="5E912D05" w14:textId="77777777" w:rsidR="00545E2A" w:rsidRPr="00F1638E" w:rsidRDefault="00545E2A" w:rsidP="000717DB">
            <w:pPr>
              <w:tabs>
                <w:tab w:val="right" w:pos="8640"/>
              </w:tabs>
            </w:pPr>
            <w:r>
              <w:t>-</w:t>
            </w:r>
          </w:p>
        </w:tc>
        <w:tc>
          <w:tcPr>
            <w:tcW w:w="2693" w:type="dxa"/>
          </w:tcPr>
          <w:p w14:paraId="0279138E" w14:textId="77777777" w:rsidR="00545E2A" w:rsidRPr="00F1638E" w:rsidRDefault="00545E2A" w:rsidP="000717DB">
            <w:pPr>
              <w:tabs>
                <w:tab w:val="right" w:pos="8640"/>
              </w:tabs>
            </w:pPr>
            <w:r w:rsidRPr="000A2B6F">
              <w:t>-</w:t>
            </w:r>
          </w:p>
        </w:tc>
      </w:tr>
      <w:tr w:rsidR="00545E2A" w:rsidRPr="00F1638E" w14:paraId="3431DC2F" w14:textId="77777777" w:rsidTr="00E1650A">
        <w:trPr>
          <w:gridAfter w:val="1"/>
          <w:wAfter w:w="13" w:type="dxa"/>
        </w:trPr>
        <w:tc>
          <w:tcPr>
            <w:tcW w:w="1098" w:type="dxa"/>
            <w:vAlign w:val="center"/>
          </w:tcPr>
          <w:p w14:paraId="0008B0CA" w14:textId="77777777" w:rsidR="00545E2A" w:rsidRPr="00F1638E" w:rsidRDefault="00545E2A" w:rsidP="000717DB">
            <w:pPr>
              <w:tabs>
                <w:tab w:val="right" w:pos="8640"/>
              </w:tabs>
              <w:jc w:val="center"/>
              <w:rPr>
                <w:rFonts w:cstheme="minorHAnsi"/>
              </w:rPr>
            </w:pPr>
            <w:r>
              <w:rPr>
                <w:rFonts w:cstheme="minorHAnsi"/>
              </w:rPr>
              <w:lastRenderedPageBreak/>
              <w:t>07-204</w:t>
            </w:r>
          </w:p>
        </w:tc>
        <w:tc>
          <w:tcPr>
            <w:tcW w:w="2487" w:type="dxa"/>
            <w:vAlign w:val="center"/>
          </w:tcPr>
          <w:p w14:paraId="6872D8F9" w14:textId="01FB4545" w:rsidR="00545E2A" w:rsidRPr="00F1638E" w:rsidRDefault="00545E2A" w:rsidP="000717DB">
            <w:pPr>
              <w:tabs>
                <w:tab w:val="right" w:pos="8640"/>
              </w:tabs>
              <w:jc w:val="center"/>
              <w:rPr>
                <w:rFonts w:cstheme="minorHAnsi"/>
              </w:rPr>
            </w:pPr>
            <w:r w:rsidRPr="000E67FF">
              <w:rPr>
                <w:rFonts w:cstheme="minorHAnsi"/>
              </w:rPr>
              <w:t xml:space="preserve">Suivi des événements en </w:t>
            </w:r>
            <w:r w:rsidR="00597ADE">
              <w:rPr>
                <w:rFonts w:cstheme="minorHAnsi"/>
              </w:rPr>
              <w:t xml:space="preserve">sécurité </w:t>
            </w:r>
            <w:r w:rsidRPr="000E67FF">
              <w:rPr>
                <w:rFonts w:cstheme="minorHAnsi"/>
              </w:rPr>
              <w:t>incendie</w:t>
            </w:r>
          </w:p>
        </w:tc>
        <w:tc>
          <w:tcPr>
            <w:tcW w:w="2474" w:type="dxa"/>
            <w:vAlign w:val="center"/>
          </w:tcPr>
          <w:p w14:paraId="18FAAD04" w14:textId="77777777" w:rsidR="00545E2A" w:rsidRPr="00F1638E" w:rsidRDefault="00545E2A" w:rsidP="000717DB">
            <w:pPr>
              <w:tabs>
                <w:tab w:val="right" w:pos="8640"/>
              </w:tabs>
              <w:rPr>
                <w:rFonts w:cstheme="minorHAnsi"/>
              </w:rPr>
            </w:pPr>
            <w:r>
              <w:rPr>
                <w:rFonts w:cstheme="minorHAnsi"/>
              </w:rPr>
              <w:t>502-110, 502-111, 502-112, 502-116, 502-117</w:t>
            </w:r>
          </w:p>
        </w:tc>
        <w:tc>
          <w:tcPr>
            <w:tcW w:w="2625" w:type="dxa"/>
            <w:vAlign w:val="center"/>
          </w:tcPr>
          <w:p w14:paraId="63CC2A6C" w14:textId="77777777" w:rsidR="00545E2A" w:rsidRPr="00F1638E" w:rsidRDefault="00545E2A" w:rsidP="000717DB">
            <w:pPr>
              <w:tabs>
                <w:tab w:val="right" w:pos="8640"/>
              </w:tabs>
            </w:pPr>
            <w:r>
              <w:t>-</w:t>
            </w:r>
          </w:p>
        </w:tc>
        <w:tc>
          <w:tcPr>
            <w:tcW w:w="2693" w:type="dxa"/>
          </w:tcPr>
          <w:p w14:paraId="2A846560" w14:textId="77777777" w:rsidR="00545E2A" w:rsidRPr="00F1638E" w:rsidRDefault="00545E2A" w:rsidP="000717DB">
            <w:pPr>
              <w:tabs>
                <w:tab w:val="right" w:pos="8640"/>
              </w:tabs>
            </w:pPr>
            <w:r w:rsidRPr="000A2B6F">
              <w:t>-</w:t>
            </w:r>
          </w:p>
        </w:tc>
      </w:tr>
      <w:tr w:rsidR="00545E2A" w:rsidRPr="00F1638E" w14:paraId="2C3F9B41" w14:textId="77777777" w:rsidTr="00E1650A">
        <w:trPr>
          <w:gridAfter w:val="1"/>
          <w:wAfter w:w="13" w:type="dxa"/>
        </w:trPr>
        <w:tc>
          <w:tcPr>
            <w:tcW w:w="1098" w:type="dxa"/>
            <w:vAlign w:val="center"/>
          </w:tcPr>
          <w:p w14:paraId="77D8B569" w14:textId="77777777" w:rsidR="00545E2A" w:rsidRPr="00F1638E" w:rsidRDefault="00545E2A" w:rsidP="000717DB">
            <w:pPr>
              <w:tabs>
                <w:tab w:val="right" w:pos="8640"/>
              </w:tabs>
              <w:jc w:val="center"/>
              <w:rPr>
                <w:rFonts w:cstheme="minorHAnsi"/>
              </w:rPr>
            </w:pPr>
            <w:r>
              <w:rPr>
                <w:rFonts w:cstheme="minorHAnsi"/>
              </w:rPr>
              <w:t>07-205</w:t>
            </w:r>
          </w:p>
        </w:tc>
        <w:tc>
          <w:tcPr>
            <w:tcW w:w="2487" w:type="dxa"/>
            <w:vAlign w:val="center"/>
          </w:tcPr>
          <w:p w14:paraId="4FB48224" w14:textId="77777777" w:rsidR="00545E2A" w:rsidRPr="00F1638E" w:rsidRDefault="00545E2A" w:rsidP="000717DB">
            <w:pPr>
              <w:tabs>
                <w:tab w:val="right" w:pos="8640"/>
              </w:tabs>
              <w:jc w:val="center"/>
              <w:rPr>
                <w:rFonts w:cstheme="minorHAnsi"/>
              </w:rPr>
            </w:pPr>
            <w:r w:rsidRPr="000E67FF">
              <w:rPr>
                <w:rFonts w:cstheme="minorHAnsi"/>
              </w:rPr>
              <w:t>Inspections incendie</w:t>
            </w:r>
            <w:r>
              <w:rPr>
                <w:rFonts w:cstheme="minorHAnsi"/>
              </w:rPr>
              <w:t>s</w:t>
            </w:r>
          </w:p>
        </w:tc>
        <w:tc>
          <w:tcPr>
            <w:tcW w:w="2474" w:type="dxa"/>
            <w:vAlign w:val="center"/>
          </w:tcPr>
          <w:p w14:paraId="5AF188CD" w14:textId="77777777" w:rsidR="00545E2A" w:rsidRPr="00F1638E" w:rsidRDefault="00545E2A" w:rsidP="000717DB">
            <w:pPr>
              <w:tabs>
                <w:tab w:val="right" w:pos="8640"/>
              </w:tabs>
              <w:rPr>
                <w:rFonts w:cstheme="minorHAnsi"/>
              </w:rPr>
            </w:pPr>
            <w:r>
              <w:rPr>
                <w:rFonts w:cstheme="minorHAnsi"/>
              </w:rPr>
              <w:t>502-121</w:t>
            </w:r>
          </w:p>
        </w:tc>
        <w:tc>
          <w:tcPr>
            <w:tcW w:w="2625" w:type="dxa"/>
            <w:vAlign w:val="center"/>
          </w:tcPr>
          <w:p w14:paraId="7F1A059F" w14:textId="77777777" w:rsidR="00545E2A" w:rsidRPr="00F1638E" w:rsidRDefault="00545E2A" w:rsidP="000717DB">
            <w:pPr>
              <w:tabs>
                <w:tab w:val="right" w:pos="8640"/>
              </w:tabs>
            </w:pPr>
            <w:r>
              <w:t>-</w:t>
            </w:r>
          </w:p>
        </w:tc>
        <w:tc>
          <w:tcPr>
            <w:tcW w:w="2693" w:type="dxa"/>
          </w:tcPr>
          <w:p w14:paraId="2456AD35" w14:textId="77777777" w:rsidR="00545E2A" w:rsidRPr="00F1638E" w:rsidRDefault="00545E2A" w:rsidP="000717DB">
            <w:pPr>
              <w:tabs>
                <w:tab w:val="right" w:pos="8640"/>
              </w:tabs>
            </w:pPr>
            <w:r w:rsidRPr="000A2B6F">
              <w:t>-</w:t>
            </w:r>
          </w:p>
        </w:tc>
      </w:tr>
      <w:tr w:rsidR="00545E2A" w:rsidRPr="00F1638E" w14:paraId="5844FC5D" w14:textId="77777777" w:rsidTr="00E1650A">
        <w:trPr>
          <w:gridAfter w:val="1"/>
          <w:wAfter w:w="13" w:type="dxa"/>
        </w:trPr>
        <w:tc>
          <w:tcPr>
            <w:tcW w:w="1098" w:type="dxa"/>
            <w:vAlign w:val="center"/>
          </w:tcPr>
          <w:p w14:paraId="1F33CDA7" w14:textId="77777777" w:rsidR="00545E2A" w:rsidRPr="00F1638E" w:rsidRDefault="00545E2A" w:rsidP="000717DB">
            <w:pPr>
              <w:tabs>
                <w:tab w:val="right" w:pos="8640"/>
              </w:tabs>
              <w:jc w:val="center"/>
              <w:rPr>
                <w:rFonts w:cstheme="minorHAnsi"/>
              </w:rPr>
            </w:pPr>
            <w:r>
              <w:rPr>
                <w:rFonts w:cstheme="minorHAnsi"/>
              </w:rPr>
              <w:t>07-206</w:t>
            </w:r>
          </w:p>
        </w:tc>
        <w:tc>
          <w:tcPr>
            <w:tcW w:w="2487" w:type="dxa"/>
            <w:vAlign w:val="center"/>
          </w:tcPr>
          <w:p w14:paraId="21654C9F" w14:textId="6D07D1C8" w:rsidR="00545E2A" w:rsidRPr="00F1638E" w:rsidRDefault="00545E2A" w:rsidP="000717DB">
            <w:pPr>
              <w:tabs>
                <w:tab w:val="right" w:pos="8640"/>
              </w:tabs>
              <w:jc w:val="center"/>
              <w:rPr>
                <w:rFonts w:cstheme="minorHAnsi"/>
              </w:rPr>
            </w:pPr>
            <w:r w:rsidRPr="000E67FF">
              <w:rPr>
                <w:rFonts w:cstheme="minorHAnsi"/>
              </w:rPr>
              <w:t>Interventions incendie</w:t>
            </w:r>
            <w:r w:rsidR="00597ADE">
              <w:rPr>
                <w:rFonts w:cstheme="minorHAnsi"/>
              </w:rPr>
              <w:t>s</w:t>
            </w:r>
          </w:p>
        </w:tc>
        <w:tc>
          <w:tcPr>
            <w:tcW w:w="2474" w:type="dxa"/>
            <w:vAlign w:val="center"/>
          </w:tcPr>
          <w:p w14:paraId="46393824" w14:textId="77777777" w:rsidR="00545E2A" w:rsidRPr="00F1638E" w:rsidRDefault="00545E2A" w:rsidP="000717DB">
            <w:pPr>
              <w:tabs>
                <w:tab w:val="right" w:pos="8640"/>
              </w:tabs>
              <w:rPr>
                <w:rFonts w:cstheme="minorHAnsi"/>
              </w:rPr>
            </w:pPr>
            <w:r>
              <w:rPr>
                <w:rFonts w:cstheme="minorHAnsi"/>
              </w:rPr>
              <w:t>502-113, 502-114</w:t>
            </w:r>
          </w:p>
        </w:tc>
        <w:tc>
          <w:tcPr>
            <w:tcW w:w="2625" w:type="dxa"/>
            <w:vAlign w:val="center"/>
          </w:tcPr>
          <w:p w14:paraId="1C2BA8C1" w14:textId="77777777" w:rsidR="00545E2A" w:rsidRPr="00F1638E" w:rsidRDefault="00545E2A" w:rsidP="000717DB">
            <w:pPr>
              <w:tabs>
                <w:tab w:val="right" w:pos="8640"/>
              </w:tabs>
            </w:pPr>
            <w:r>
              <w:t>-</w:t>
            </w:r>
          </w:p>
        </w:tc>
        <w:tc>
          <w:tcPr>
            <w:tcW w:w="2693" w:type="dxa"/>
          </w:tcPr>
          <w:p w14:paraId="51F5A843" w14:textId="77777777" w:rsidR="00545E2A" w:rsidRPr="00F1638E" w:rsidRDefault="00545E2A" w:rsidP="000717DB">
            <w:pPr>
              <w:tabs>
                <w:tab w:val="right" w:pos="8640"/>
              </w:tabs>
            </w:pPr>
            <w:r w:rsidRPr="000A2B6F">
              <w:t>-</w:t>
            </w:r>
          </w:p>
        </w:tc>
      </w:tr>
      <w:tr w:rsidR="00545E2A" w:rsidRPr="00F1638E" w14:paraId="7FDBB12D" w14:textId="77777777" w:rsidTr="00E1650A">
        <w:trPr>
          <w:gridAfter w:val="1"/>
          <w:wAfter w:w="13" w:type="dxa"/>
        </w:trPr>
        <w:tc>
          <w:tcPr>
            <w:tcW w:w="1098" w:type="dxa"/>
            <w:vAlign w:val="center"/>
          </w:tcPr>
          <w:p w14:paraId="69925672" w14:textId="77777777" w:rsidR="00545E2A" w:rsidRPr="00F1638E" w:rsidRDefault="00545E2A" w:rsidP="00E1650A">
            <w:pPr>
              <w:tabs>
                <w:tab w:val="right" w:pos="8640"/>
              </w:tabs>
              <w:jc w:val="center"/>
              <w:rPr>
                <w:rFonts w:cstheme="minorHAnsi"/>
              </w:rPr>
            </w:pPr>
            <w:r>
              <w:rPr>
                <w:rFonts w:cstheme="minorHAnsi"/>
              </w:rPr>
              <w:t>07-207</w:t>
            </w:r>
          </w:p>
        </w:tc>
        <w:tc>
          <w:tcPr>
            <w:tcW w:w="2487" w:type="dxa"/>
            <w:vAlign w:val="center"/>
          </w:tcPr>
          <w:p w14:paraId="2E0B4B60" w14:textId="77777777" w:rsidR="00545E2A" w:rsidRPr="00F1638E" w:rsidRDefault="00545E2A" w:rsidP="00E1650A">
            <w:pPr>
              <w:tabs>
                <w:tab w:val="right" w:pos="8640"/>
              </w:tabs>
              <w:jc w:val="center"/>
              <w:rPr>
                <w:rFonts w:cstheme="minorHAnsi"/>
              </w:rPr>
            </w:pPr>
            <w:r w:rsidRPr="000E67FF">
              <w:rPr>
                <w:rFonts w:cstheme="minorHAnsi"/>
              </w:rPr>
              <w:t>Équipes spécialisées</w:t>
            </w:r>
          </w:p>
        </w:tc>
        <w:tc>
          <w:tcPr>
            <w:tcW w:w="2474" w:type="dxa"/>
            <w:vAlign w:val="center"/>
          </w:tcPr>
          <w:p w14:paraId="0257744D" w14:textId="77777777" w:rsidR="00545E2A" w:rsidRPr="00F1638E" w:rsidRDefault="00545E2A" w:rsidP="000717DB">
            <w:pPr>
              <w:tabs>
                <w:tab w:val="right" w:pos="8640"/>
              </w:tabs>
              <w:rPr>
                <w:rFonts w:cstheme="minorHAnsi"/>
              </w:rPr>
            </w:pPr>
          </w:p>
        </w:tc>
        <w:tc>
          <w:tcPr>
            <w:tcW w:w="2625" w:type="dxa"/>
            <w:vAlign w:val="center"/>
          </w:tcPr>
          <w:p w14:paraId="701559F4" w14:textId="77777777" w:rsidR="00545E2A" w:rsidRPr="00F1638E" w:rsidRDefault="00545E2A" w:rsidP="000717DB">
            <w:pPr>
              <w:tabs>
                <w:tab w:val="right" w:pos="8640"/>
              </w:tabs>
            </w:pPr>
            <w:r>
              <w:t>-</w:t>
            </w:r>
          </w:p>
        </w:tc>
        <w:tc>
          <w:tcPr>
            <w:tcW w:w="2693" w:type="dxa"/>
          </w:tcPr>
          <w:p w14:paraId="7E28D761" w14:textId="77777777" w:rsidR="00545E2A" w:rsidRPr="00F1638E" w:rsidRDefault="00545E2A" w:rsidP="000717DB">
            <w:pPr>
              <w:tabs>
                <w:tab w:val="right" w:pos="8640"/>
              </w:tabs>
            </w:pPr>
            <w:r w:rsidRPr="000A2B6F">
              <w:t>-</w:t>
            </w:r>
          </w:p>
        </w:tc>
      </w:tr>
      <w:tr w:rsidR="00545E2A" w:rsidRPr="00F1638E" w14:paraId="26D8141D" w14:textId="77777777" w:rsidTr="00E1650A">
        <w:trPr>
          <w:gridAfter w:val="1"/>
          <w:wAfter w:w="13" w:type="dxa"/>
        </w:trPr>
        <w:tc>
          <w:tcPr>
            <w:tcW w:w="1098" w:type="dxa"/>
            <w:vAlign w:val="center"/>
          </w:tcPr>
          <w:p w14:paraId="2A28FED0" w14:textId="77777777" w:rsidR="00545E2A" w:rsidRPr="000E67FF" w:rsidRDefault="00545E2A" w:rsidP="000717DB">
            <w:pPr>
              <w:tabs>
                <w:tab w:val="right" w:pos="8640"/>
              </w:tabs>
              <w:jc w:val="center"/>
              <w:rPr>
                <w:rFonts w:cstheme="minorHAnsi"/>
                <w:b/>
                <w:bCs/>
              </w:rPr>
            </w:pPr>
            <w:r w:rsidRPr="000E67FF">
              <w:rPr>
                <w:rFonts w:cstheme="minorHAnsi"/>
                <w:b/>
                <w:bCs/>
              </w:rPr>
              <w:t>07-300</w:t>
            </w:r>
          </w:p>
        </w:tc>
        <w:tc>
          <w:tcPr>
            <w:tcW w:w="2487" w:type="dxa"/>
            <w:vAlign w:val="center"/>
          </w:tcPr>
          <w:p w14:paraId="01C447F5" w14:textId="77777777" w:rsidR="00545E2A" w:rsidRPr="000E67FF" w:rsidRDefault="00545E2A" w:rsidP="000717DB">
            <w:pPr>
              <w:tabs>
                <w:tab w:val="right" w:pos="8640"/>
              </w:tabs>
              <w:jc w:val="center"/>
              <w:rPr>
                <w:rFonts w:cstheme="minorHAnsi"/>
                <w:b/>
                <w:bCs/>
              </w:rPr>
            </w:pPr>
            <w:r w:rsidRPr="000E67FF">
              <w:rPr>
                <w:rFonts w:cstheme="minorHAnsi"/>
                <w:b/>
                <w:bCs/>
              </w:rPr>
              <w:t>Gestion des interventions policières</w:t>
            </w:r>
          </w:p>
        </w:tc>
        <w:tc>
          <w:tcPr>
            <w:tcW w:w="2474" w:type="dxa"/>
            <w:vAlign w:val="center"/>
          </w:tcPr>
          <w:p w14:paraId="62094609" w14:textId="77777777" w:rsidR="00545E2A" w:rsidRPr="00F1638E" w:rsidRDefault="00545E2A" w:rsidP="000717DB">
            <w:pPr>
              <w:tabs>
                <w:tab w:val="right" w:pos="8640"/>
              </w:tabs>
              <w:rPr>
                <w:rFonts w:cstheme="minorHAnsi"/>
              </w:rPr>
            </w:pPr>
            <w:r>
              <w:rPr>
                <w:rFonts w:cstheme="minorHAnsi"/>
              </w:rPr>
              <w:t>501-100, 501-101, 501-102, 501-103, 501-104, 501-110, 501-120</w:t>
            </w:r>
          </w:p>
        </w:tc>
        <w:tc>
          <w:tcPr>
            <w:tcW w:w="2625" w:type="dxa"/>
            <w:vAlign w:val="center"/>
          </w:tcPr>
          <w:p w14:paraId="18D0C4C8" w14:textId="77777777" w:rsidR="00545E2A" w:rsidRPr="00F1638E" w:rsidRDefault="00545E2A" w:rsidP="000717DB">
            <w:pPr>
              <w:tabs>
                <w:tab w:val="right" w:pos="8640"/>
              </w:tabs>
            </w:pPr>
            <w:r>
              <w:t>-</w:t>
            </w:r>
          </w:p>
        </w:tc>
        <w:tc>
          <w:tcPr>
            <w:tcW w:w="2693" w:type="dxa"/>
          </w:tcPr>
          <w:p w14:paraId="1C19DA4A" w14:textId="77777777" w:rsidR="00545E2A" w:rsidRPr="00F1638E" w:rsidRDefault="00545E2A" w:rsidP="000717DB">
            <w:pPr>
              <w:tabs>
                <w:tab w:val="right" w:pos="8640"/>
              </w:tabs>
            </w:pPr>
            <w:r w:rsidRPr="000A2B6F">
              <w:t>-</w:t>
            </w:r>
          </w:p>
        </w:tc>
      </w:tr>
      <w:tr w:rsidR="00545E2A" w:rsidRPr="00F1638E" w14:paraId="36B9C816" w14:textId="77777777" w:rsidTr="00E1650A">
        <w:trPr>
          <w:gridAfter w:val="1"/>
          <w:wAfter w:w="13" w:type="dxa"/>
        </w:trPr>
        <w:tc>
          <w:tcPr>
            <w:tcW w:w="1098" w:type="dxa"/>
            <w:vAlign w:val="center"/>
          </w:tcPr>
          <w:p w14:paraId="4A885E19" w14:textId="77777777" w:rsidR="00545E2A" w:rsidRPr="00F1638E" w:rsidRDefault="00545E2A" w:rsidP="000717DB">
            <w:pPr>
              <w:tabs>
                <w:tab w:val="right" w:pos="8640"/>
              </w:tabs>
              <w:jc w:val="center"/>
              <w:rPr>
                <w:rFonts w:cstheme="minorHAnsi"/>
              </w:rPr>
            </w:pPr>
            <w:r>
              <w:rPr>
                <w:rFonts w:cstheme="minorHAnsi"/>
              </w:rPr>
              <w:t>07-301</w:t>
            </w:r>
          </w:p>
        </w:tc>
        <w:tc>
          <w:tcPr>
            <w:tcW w:w="2487" w:type="dxa"/>
            <w:vAlign w:val="center"/>
          </w:tcPr>
          <w:p w14:paraId="6C8EBC72" w14:textId="77777777" w:rsidR="00545E2A" w:rsidRPr="00F1638E" w:rsidRDefault="00545E2A" w:rsidP="000717DB">
            <w:pPr>
              <w:tabs>
                <w:tab w:val="right" w:pos="8640"/>
              </w:tabs>
              <w:jc w:val="center"/>
              <w:rPr>
                <w:rFonts w:cstheme="minorHAnsi"/>
              </w:rPr>
            </w:pPr>
            <w:r w:rsidRPr="000E67FF">
              <w:rPr>
                <w:rFonts w:cstheme="minorHAnsi"/>
              </w:rPr>
              <w:t>Prévention policière</w:t>
            </w:r>
          </w:p>
        </w:tc>
        <w:tc>
          <w:tcPr>
            <w:tcW w:w="2474" w:type="dxa"/>
            <w:vAlign w:val="center"/>
          </w:tcPr>
          <w:p w14:paraId="3AE059AD" w14:textId="77777777" w:rsidR="00545E2A" w:rsidRPr="00F1638E" w:rsidRDefault="00545E2A" w:rsidP="000717DB">
            <w:pPr>
              <w:tabs>
                <w:tab w:val="right" w:pos="8640"/>
              </w:tabs>
              <w:rPr>
                <w:rFonts w:cstheme="minorHAnsi"/>
              </w:rPr>
            </w:pPr>
            <w:r>
              <w:rPr>
                <w:rFonts w:cstheme="minorHAnsi"/>
              </w:rPr>
              <w:t>501-123</w:t>
            </w:r>
          </w:p>
        </w:tc>
        <w:tc>
          <w:tcPr>
            <w:tcW w:w="2625" w:type="dxa"/>
            <w:vAlign w:val="center"/>
          </w:tcPr>
          <w:p w14:paraId="4BDD09DA" w14:textId="77777777" w:rsidR="00545E2A" w:rsidRPr="00F1638E" w:rsidRDefault="00545E2A" w:rsidP="000717DB">
            <w:pPr>
              <w:tabs>
                <w:tab w:val="right" w:pos="8640"/>
              </w:tabs>
            </w:pPr>
            <w:r>
              <w:t>8710, 8720</w:t>
            </w:r>
          </w:p>
        </w:tc>
        <w:tc>
          <w:tcPr>
            <w:tcW w:w="2693" w:type="dxa"/>
          </w:tcPr>
          <w:p w14:paraId="79CFDF63" w14:textId="77777777" w:rsidR="00545E2A" w:rsidRPr="00F1638E" w:rsidRDefault="00545E2A" w:rsidP="000717DB">
            <w:pPr>
              <w:tabs>
                <w:tab w:val="right" w:pos="8640"/>
              </w:tabs>
            </w:pPr>
            <w:r w:rsidRPr="000A2B6F">
              <w:t>-</w:t>
            </w:r>
          </w:p>
        </w:tc>
      </w:tr>
      <w:tr w:rsidR="00545E2A" w:rsidRPr="00F1638E" w14:paraId="45AE4D36" w14:textId="77777777" w:rsidTr="00E1650A">
        <w:trPr>
          <w:gridAfter w:val="1"/>
          <w:wAfter w:w="13" w:type="dxa"/>
        </w:trPr>
        <w:tc>
          <w:tcPr>
            <w:tcW w:w="1098" w:type="dxa"/>
            <w:vAlign w:val="center"/>
          </w:tcPr>
          <w:p w14:paraId="103DB5DB" w14:textId="77777777" w:rsidR="00545E2A" w:rsidRPr="00F1638E" w:rsidRDefault="00545E2A" w:rsidP="000717DB">
            <w:pPr>
              <w:tabs>
                <w:tab w:val="right" w:pos="8640"/>
              </w:tabs>
              <w:jc w:val="center"/>
              <w:rPr>
                <w:rFonts w:cstheme="minorHAnsi"/>
              </w:rPr>
            </w:pPr>
            <w:r>
              <w:rPr>
                <w:rFonts w:cstheme="minorHAnsi"/>
              </w:rPr>
              <w:t>07-302</w:t>
            </w:r>
          </w:p>
        </w:tc>
        <w:tc>
          <w:tcPr>
            <w:tcW w:w="2487" w:type="dxa"/>
            <w:vAlign w:val="center"/>
          </w:tcPr>
          <w:p w14:paraId="2A765F70" w14:textId="77777777" w:rsidR="00545E2A" w:rsidRPr="00F1638E" w:rsidRDefault="00545E2A" w:rsidP="000717DB">
            <w:pPr>
              <w:tabs>
                <w:tab w:val="right" w:pos="8640"/>
              </w:tabs>
              <w:jc w:val="center"/>
              <w:rPr>
                <w:rFonts w:cstheme="minorHAnsi"/>
              </w:rPr>
            </w:pPr>
            <w:r w:rsidRPr="000E67FF">
              <w:rPr>
                <w:rFonts w:cstheme="minorHAnsi"/>
              </w:rPr>
              <w:t>Activités policières pour le public</w:t>
            </w:r>
          </w:p>
        </w:tc>
        <w:tc>
          <w:tcPr>
            <w:tcW w:w="2474" w:type="dxa"/>
            <w:vAlign w:val="center"/>
          </w:tcPr>
          <w:p w14:paraId="1A380D1A"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735B67DF" w14:textId="77777777" w:rsidR="00545E2A" w:rsidRPr="00F1638E" w:rsidRDefault="00545E2A" w:rsidP="000717DB">
            <w:pPr>
              <w:tabs>
                <w:tab w:val="right" w:pos="8640"/>
              </w:tabs>
            </w:pPr>
            <w:r>
              <w:t>-</w:t>
            </w:r>
          </w:p>
        </w:tc>
        <w:tc>
          <w:tcPr>
            <w:tcW w:w="2693" w:type="dxa"/>
          </w:tcPr>
          <w:p w14:paraId="14ACD684" w14:textId="77777777" w:rsidR="00545E2A" w:rsidRPr="00F1638E" w:rsidRDefault="00545E2A" w:rsidP="000717DB">
            <w:pPr>
              <w:tabs>
                <w:tab w:val="right" w:pos="8640"/>
              </w:tabs>
            </w:pPr>
            <w:r w:rsidRPr="000A2B6F">
              <w:t>-</w:t>
            </w:r>
          </w:p>
        </w:tc>
      </w:tr>
      <w:tr w:rsidR="00545E2A" w:rsidRPr="00F1638E" w14:paraId="740C2CC3" w14:textId="77777777" w:rsidTr="00E1650A">
        <w:trPr>
          <w:gridAfter w:val="1"/>
          <w:wAfter w:w="13" w:type="dxa"/>
        </w:trPr>
        <w:tc>
          <w:tcPr>
            <w:tcW w:w="1098" w:type="dxa"/>
            <w:vAlign w:val="center"/>
          </w:tcPr>
          <w:p w14:paraId="4AD4E07E" w14:textId="77777777" w:rsidR="00545E2A" w:rsidRPr="00F1638E" w:rsidRDefault="00545E2A" w:rsidP="000717DB">
            <w:pPr>
              <w:tabs>
                <w:tab w:val="right" w:pos="8640"/>
              </w:tabs>
              <w:jc w:val="center"/>
              <w:rPr>
                <w:rFonts w:cstheme="minorHAnsi"/>
              </w:rPr>
            </w:pPr>
            <w:r>
              <w:rPr>
                <w:rFonts w:cstheme="minorHAnsi"/>
              </w:rPr>
              <w:t>07-303</w:t>
            </w:r>
          </w:p>
        </w:tc>
        <w:tc>
          <w:tcPr>
            <w:tcW w:w="2487" w:type="dxa"/>
            <w:vAlign w:val="center"/>
          </w:tcPr>
          <w:p w14:paraId="63B50D60" w14:textId="77777777" w:rsidR="00545E2A" w:rsidRPr="00F1638E" w:rsidRDefault="00545E2A" w:rsidP="000717DB">
            <w:pPr>
              <w:tabs>
                <w:tab w:val="right" w:pos="8640"/>
              </w:tabs>
              <w:jc w:val="center"/>
              <w:rPr>
                <w:rFonts w:cstheme="minorHAnsi"/>
              </w:rPr>
            </w:pPr>
            <w:r w:rsidRPr="000E67FF">
              <w:rPr>
                <w:rFonts w:cstheme="minorHAnsi"/>
              </w:rPr>
              <w:t>Suivi des événements policiers</w:t>
            </w:r>
          </w:p>
        </w:tc>
        <w:tc>
          <w:tcPr>
            <w:tcW w:w="2474" w:type="dxa"/>
            <w:vAlign w:val="center"/>
          </w:tcPr>
          <w:p w14:paraId="33CF0048" w14:textId="77777777" w:rsidR="00545E2A" w:rsidRPr="00F1638E" w:rsidRDefault="00545E2A" w:rsidP="000717DB">
            <w:pPr>
              <w:tabs>
                <w:tab w:val="right" w:pos="8640"/>
              </w:tabs>
              <w:rPr>
                <w:rFonts w:cstheme="minorHAnsi"/>
              </w:rPr>
            </w:pPr>
            <w:r>
              <w:rPr>
                <w:rFonts w:cstheme="minorHAnsi"/>
              </w:rPr>
              <w:t>501-112, 501-114</w:t>
            </w:r>
          </w:p>
        </w:tc>
        <w:tc>
          <w:tcPr>
            <w:tcW w:w="2625" w:type="dxa"/>
            <w:vAlign w:val="center"/>
          </w:tcPr>
          <w:p w14:paraId="274A8CEB" w14:textId="77777777" w:rsidR="00545E2A" w:rsidRPr="00F1638E" w:rsidRDefault="00545E2A" w:rsidP="000717DB">
            <w:pPr>
              <w:tabs>
                <w:tab w:val="right" w:pos="8640"/>
              </w:tabs>
            </w:pPr>
            <w:r>
              <w:t>8525, 8533</w:t>
            </w:r>
          </w:p>
        </w:tc>
        <w:tc>
          <w:tcPr>
            <w:tcW w:w="2693" w:type="dxa"/>
          </w:tcPr>
          <w:p w14:paraId="720CE723" w14:textId="77777777" w:rsidR="00545E2A" w:rsidRPr="00F1638E" w:rsidRDefault="00545E2A" w:rsidP="000717DB">
            <w:pPr>
              <w:tabs>
                <w:tab w:val="right" w:pos="8640"/>
              </w:tabs>
            </w:pPr>
            <w:r w:rsidRPr="000A2B6F">
              <w:t>-</w:t>
            </w:r>
          </w:p>
        </w:tc>
      </w:tr>
      <w:tr w:rsidR="00545E2A" w:rsidRPr="00F1638E" w14:paraId="0244B07E" w14:textId="77777777" w:rsidTr="00E1650A">
        <w:trPr>
          <w:gridAfter w:val="1"/>
          <w:wAfter w:w="13" w:type="dxa"/>
        </w:trPr>
        <w:tc>
          <w:tcPr>
            <w:tcW w:w="1098" w:type="dxa"/>
            <w:vAlign w:val="center"/>
          </w:tcPr>
          <w:p w14:paraId="121E2935" w14:textId="77777777" w:rsidR="00545E2A" w:rsidRPr="00F1638E" w:rsidRDefault="00545E2A" w:rsidP="000717DB">
            <w:pPr>
              <w:tabs>
                <w:tab w:val="right" w:pos="8640"/>
              </w:tabs>
              <w:jc w:val="center"/>
              <w:rPr>
                <w:rFonts w:cstheme="minorHAnsi"/>
              </w:rPr>
            </w:pPr>
            <w:r>
              <w:rPr>
                <w:rFonts w:cstheme="minorHAnsi"/>
              </w:rPr>
              <w:t>07-304</w:t>
            </w:r>
          </w:p>
        </w:tc>
        <w:tc>
          <w:tcPr>
            <w:tcW w:w="2487" w:type="dxa"/>
            <w:vAlign w:val="center"/>
          </w:tcPr>
          <w:p w14:paraId="2A1F8D2E" w14:textId="1154AF3A" w:rsidR="00545E2A" w:rsidRPr="00F1638E" w:rsidRDefault="00545E2A" w:rsidP="000717DB">
            <w:pPr>
              <w:tabs>
                <w:tab w:val="right" w:pos="8640"/>
              </w:tabs>
              <w:jc w:val="center"/>
              <w:rPr>
                <w:rFonts w:cstheme="minorHAnsi"/>
              </w:rPr>
            </w:pPr>
            <w:r w:rsidRPr="000E67FF">
              <w:rPr>
                <w:rFonts w:cstheme="minorHAnsi"/>
              </w:rPr>
              <w:t>Appel</w:t>
            </w:r>
            <w:r w:rsidR="00597ADE">
              <w:rPr>
                <w:rFonts w:cstheme="minorHAnsi"/>
              </w:rPr>
              <w:t>s</w:t>
            </w:r>
            <w:r w:rsidRPr="000E67FF">
              <w:rPr>
                <w:rFonts w:cstheme="minorHAnsi"/>
              </w:rPr>
              <w:t xml:space="preserve"> 9</w:t>
            </w:r>
            <w:r w:rsidR="00597ADE">
              <w:rPr>
                <w:rFonts w:cstheme="minorHAnsi"/>
              </w:rPr>
              <w:t>-</w:t>
            </w:r>
            <w:r w:rsidRPr="000E67FF">
              <w:rPr>
                <w:rFonts w:cstheme="minorHAnsi"/>
              </w:rPr>
              <w:t>1</w:t>
            </w:r>
            <w:r w:rsidR="00597ADE">
              <w:rPr>
                <w:rFonts w:cstheme="minorHAnsi"/>
              </w:rPr>
              <w:t>-</w:t>
            </w:r>
            <w:r w:rsidRPr="000E67FF">
              <w:rPr>
                <w:rFonts w:cstheme="minorHAnsi"/>
              </w:rPr>
              <w:t>1</w:t>
            </w:r>
          </w:p>
        </w:tc>
        <w:tc>
          <w:tcPr>
            <w:tcW w:w="2474" w:type="dxa"/>
            <w:vAlign w:val="center"/>
          </w:tcPr>
          <w:p w14:paraId="1777D6A9" w14:textId="77777777" w:rsidR="00545E2A" w:rsidRPr="00F1638E" w:rsidRDefault="00545E2A" w:rsidP="000717DB">
            <w:pPr>
              <w:tabs>
                <w:tab w:val="right" w:pos="8640"/>
              </w:tabs>
              <w:rPr>
                <w:rFonts w:cstheme="minorHAnsi"/>
              </w:rPr>
            </w:pPr>
            <w:r>
              <w:rPr>
                <w:rFonts w:cstheme="minorHAnsi"/>
              </w:rPr>
              <w:t>501-111</w:t>
            </w:r>
          </w:p>
        </w:tc>
        <w:tc>
          <w:tcPr>
            <w:tcW w:w="2625" w:type="dxa"/>
            <w:vAlign w:val="center"/>
          </w:tcPr>
          <w:p w14:paraId="6B72C6AB" w14:textId="77777777" w:rsidR="00545E2A" w:rsidRPr="00F1638E" w:rsidRDefault="00545E2A" w:rsidP="000717DB">
            <w:pPr>
              <w:tabs>
                <w:tab w:val="right" w:pos="8640"/>
              </w:tabs>
            </w:pPr>
            <w:r>
              <w:t>8531, 8532</w:t>
            </w:r>
          </w:p>
        </w:tc>
        <w:tc>
          <w:tcPr>
            <w:tcW w:w="2693" w:type="dxa"/>
          </w:tcPr>
          <w:p w14:paraId="2D3C6D95" w14:textId="77777777" w:rsidR="00545E2A" w:rsidRPr="00F1638E" w:rsidRDefault="00545E2A" w:rsidP="000717DB">
            <w:pPr>
              <w:tabs>
                <w:tab w:val="right" w:pos="8640"/>
              </w:tabs>
            </w:pPr>
            <w:r w:rsidRPr="000A2B6F">
              <w:t>-</w:t>
            </w:r>
          </w:p>
        </w:tc>
      </w:tr>
      <w:tr w:rsidR="00545E2A" w:rsidRPr="00F1638E" w14:paraId="6B856044" w14:textId="77777777" w:rsidTr="00E1650A">
        <w:trPr>
          <w:gridAfter w:val="1"/>
          <w:wAfter w:w="13" w:type="dxa"/>
        </w:trPr>
        <w:tc>
          <w:tcPr>
            <w:tcW w:w="1098" w:type="dxa"/>
            <w:vAlign w:val="center"/>
          </w:tcPr>
          <w:p w14:paraId="20339091" w14:textId="77777777" w:rsidR="00545E2A" w:rsidRPr="00F1638E" w:rsidRDefault="00545E2A" w:rsidP="000717DB">
            <w:pPr>
              <w:tabs>
                <w:tab w:val="right" w:pos="8640"/>
              </w:tabs>
              <w:jc w:val="center"/>
              <w:rPr>
                <w:rFonts w:cstheme="minorHAnsi"/>
              </w:rPr>
            </w:pPr>
            <w:r>
              <w:rPr>
                <w:rFonts w:cstheme="minorHAnsi"/>
              </w:rPr>
              <w:t>07-305</w:t>
            </w:r>
          </w:p>
        </w:tc>
        <w:tc>
          <w:tcPr>
            <w:tcW w:w="2487" w:type="dxa"/>
            <w:vAlign w:val="center"/>
          </w:tcPr>
          <w:p w14:paraId="753DC665" w14:textId="77777777" w:rsidR="00545E2A" w:rsidRPr="00F1638E" w:rsidRDefault="00545E2A" w:rsidP="000717DB">
            <w:pPr>
              <w:tabs>
                <w:tab w:val="right" w:pos="8640"/>
              </w:tabs>
              <w:jc w:val="center"/>
              <w:rPr>
                <w:rFonts w:cstheme="minorHAnsi"/>
              </w:rPr>
            </w:pPr>
            <w:r w:rsidRPr="000E67FF">
              <w:rPr>
                <w:rFonts w:cstheme="minorHAnsi"/>
              </w:rPr>
              <w:t>Alarmes</w:t>
            </w:r>
          </w:p>
        </w:tc>
        <w:tc>
          <w:tcPr>
            <w:tcW w:w="2474" w:type="dxa"/>
            <w:vAlign w:val="center"/>
          </w:tcPr>
          <w:p w14:paraId="5DF0F89E"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007E9CD8" w14:textId="77777777" w:rsidR="00545E2A" w:rsidRPr="00F1638E" w:rsidRDefault="00545E2A" w:rsidP="000717DB">
            <w:pPr>
              <w:tabs>
                <w:tab w:val="right" w:pos="8640"/>
              </w:tabs>
            </w:pPr>
            <w:r>
              <w:t>8620</w:t>
            </w:r>
          </w:p>
        </w:tc>
        <w:tc>
          <w:tcPr>
            <w:tcW w:w="2693" w:type="dxa"/>
          </w:tcPr>
          <w:p w14:paraId="1453BCF9" w14:textId="77777777" w:rsidR="00545E2A" w:rsidRPr="00F1638E" w:rsidRDefault="00545E2A" w:rsidP="000717DB">
            <w:pPr>
              <w:tabs>
                <w:tab w:val="right" w:pos="8640"/>
              </w:tabs>
            </w:pPr>
            <w:r w:rsidRPr="000A2B6F">
              <w:t>-</w:t>
            </w:r>
          </w:p>
        </w:tc>
      </w:tr>
      <w:tr w:rsidR="00545E2A" w:rsidRPr="00F1638E" w14:paraId="378E825C" w14:textId="77777777" w:rsidTr="00E1650A">
        <w:trPr>
          <w:gridAfter w:val="1"/>
          <w:wAfter w:w="13" w:type="dxa"/>
        </w:trPr>
        <w:tc>
          <w:tcPr>
            <w:tcW w:w="1098" w:type="dxa"/>
            <w:vAlign w:val="center"/>
          </w:tcPr>
          <w:p w14:paraId="76CB04CD" w14:textId="77777777" w:rsidR="00545E2A" w:rsidRPr="00F1638E" w:rsidRDefault="00545E2A" w:rsidP="000717DB">
            <w:pPr>
              <w:tabs>
                <w:tab w:val="right" w:pos="8640"/>
              </w:tabs>
              <w:jc w:val="center"/>
              <w:rPr>
                <w:rFonts w:cstheme="minorHAnsi"/>
              </w:rPr>
            </w:pPr>
            <w:r>
              <w:rPr>
                <w:rFonts w:cstheme="minorHAnsi"/>
              </w:rPr>
              <w:t>07-306</w:t>
            </w:r>
          </w:p>
        </w:tc>
        <w:tc>
          <w:tcPr>
            <w:tcW w:w="2487" w:type="dxa"/>
            <w:vAlign w:val="center"/>
          </w:tcPr>
          <w:p w14:paraId="65842AE0" w14:textId="77777777" w:rsidR="00545E2A" w:rsidRPr="00F1638E" w:rsidRDefault="00545E2A" w:rsidP="000717DB">
            <w:pPr>
              <w:tabs>
                <w:tab w:val="right" w:pos="8640"/>
              </w:tabs>
              <w:jc w:val="center"/>
              <w:rPr>
                <w:rFonts w:cstheme="minorHAnsi"/>
              </w:rPr>
            </w:pPr>
            <w:r w:rsidRPr="000E67FF">
              <w:rPr>
                <w:rFonts w:cstheme="minorHAnsi"/>
              </w:rPr>
              <w:t>Détention</w:t>
            </w:r>
          </w:p>
        </w:tc>
        <w:tc>
          <w:tcPr>
            <w:tcW w:w="2474" w:type="dxa"/>
            <w:vAlign w:val="center"/>
          </w:tcPr>
          <w:p w14:paraId="1A6DBDB3"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7F134C32" w14:textId="77777777" w:rsidR="00545E2A" w:rsidRPr="00F1638E" w:rsidRDefault="00545E2A" w:rsidP="000717DB">
            <w:pPr>
              <w:tabs>
                <w:tab w:val="right" w:pos="8640"/>
              </w:tabs>
            </w:pPr>
            <w:r>
              <w:t>8550</w:t>
            </w:r>
          </w:p>
        </w:tc>
        <w:tc>
          <w:tcPr>
            <w:tcW w:w="2693" w:type="dxa"/>
          </w:tcPr>
          <w:p w14:paraId="225F2801" w14:textId="77777777" w:rsidR="00545E2A" w:rsidRPr="00F1638E" w:rsidRDefault="00545E2A" w:rsidP="000717DB">
            <w:pPr>
              <w:tabs>
                <w:tab w:val="right" w:pos="8640"/>
              </w:tabs>
            </w:pPr>
            <w:r w:rsidRPr="000A2B6F">
              <w:t>-</w:t>
            </w:r>
          </w:p>
        </w:tc>
      </w:tr>
      <w:tr w:rsidR="00545E2A" w:rsidRPr="00F1638E" w14:paraId="1D6C1939" w14:textId="77777777" w:rsidTr="00E1650A">
        <w:trPr>
          <w:gridAfter w:val="1"/>
          <w:wAfter w:w="13" w:type="dxa"/>
        </w:trPr>
        <w:tc>
          <w:tcPr>
            <w:tcW w:w="1098" w:type="dxa"/>
            <w:vAlign w:val="center"/>
          </w:tcPr>
          <w:p w14:paraId="712BCEA6" w14:textId="77777777" w:rsidR="00545E2A" w:rsidRPr="00F1638E" w:rsidRDefault="00545E2A" w:rsidP="000717DB">
            <w:pPr>
              <w:tabs>
                <w:tab w:val="right" w:pos="8640"/>
              </w:tabs>
              <w:jc w:val="center"/>
              <w:rPr>
                <w:rFonts w:cstheme="minorHAnsi"/>
              </w:rPr>
            </w:pPr>
            <w:r>
              <w:rPr>
                <w:rFonts w:cstheme="minorHAnsi"/>
              </w:rPr>
              <w:t>07-307</w:t>
            </w:r>
          </w:p>
        </w:tc>
        <w:tc>
          <w:tcPr>
            <w:tcW w:w="2487" w:type="dxa"/>
            <w:vAlign w:val="center"/>
          </w:tcPr>
          <w:p w14:paraId="38A39E3B" w14:textId="17E9352B" w:rsidR="00545E2A" w:rsidRPr="00F1638E" w:rsidRDefault="00545E2A" w:rsidP="000717DB">
            <w:pPr>
              <w:tabs>
                <w:tab w:val="right" w:pos="8640"/>
              </w:tabs>
              <w:jc w:val="center"/>
              <w:rPr>
                <w:rFonts w:cstheme="minorHAnsi"/>
              </w:rPr>
            </w:pPr>
            <w:r w:rsidRPr="000E67FF">
              <w:rPr>
                <w:rFonts w:cstheme="minorHAnsi"/>
              </w:rPr>
              <w:t>Surveillance d’établissement</w:t>
            </w:r>
            <w:r w:rsidR="00597ADE">
              <w:rPr>
                <w:rFonts w:cstheme="minorHAnsi"/>
              </w:rPr>
              <w:t>s</w:t>
            </w:r>
          </w:p>
        </w:tc>
        <w:tc>
          <w:tcPr>
            <w:tcW w:w="2474" w:type="dxa"/>
            <w:vAlign w:val="center"/>
          </w:tcPr>
          <w:p w14:paraId="77FA14DF" w14:textId="77777777" w:rsidR="00545E2A" w:rsidRPr="00F1638E" w:rsidRDefault="00545E2A" w:rsidP="000717DB">
            <w:pPr>
              <w:tabs>
                <w:tab w:val="right" w:pos="8640"/>
              </w:tabs>
              <w:rPr>
                <w:rFonts w:cstheme="minorHAnsi"/>
              </w:rPr>
            </w:pPr>
            <w:r>
              <w:rPr>
                <w:rFonts w:cstheme="minorHAnsi"/>
              </w:rPr>
              <w:t>501-121</w:t>
            </w:r>
          </w:p>
        </w:tc>
        <w:tc>
          <w:tcPr>
            <w:tcW w:w="2625" w:type="dxa"/>
            <w:vAlign w:val="center"/>
          </w:tcPr>
          <w:p w14:paraId="4FFFAE3D" w14:textId="77777777" w:rsidR="00545E2A" w:rsidRPr="00F1638E" w:rsidRDefault="00545E2A" w:rsidP="000717DB">
            <w:pPr>
              <w:tabs>
                <w:tab w:val="right" w:pos="8640"/>
              </w:tabs>
            </w:pPr>
            <w:r>
              <w:t>8524</w:t>
            </w:r>
          </w:p>
        </w:tc>
        <w:tc>
          <w:tcPr>
            <w:tcW w:w="2693" w:type="dxa"/>
          </w:tcPr>
          <w:p w14:paraId="1ECC447C" w14:textId="77777777" w:rsidR="00545E2A" w:rsidRPr="00F1638E" w:rsidRDefault="00545E2A" w:rsidP="000717DB">
            <w:pPr>
              <w:tabs>
                <w:tab w:val="right" w:pos="8640"/>
              </w:tabs>
            </w:pPr>
            <w:r w:rsidRPr="000A2B6F">
              <w:t>-</w:t>
            </w:r>
          </w:p>
        </w:tc>
      </w:tr>
      <w:tr w:rsidR="00545E2A" w:rsidRPr="00F1638E" w14:paraId="66350C7D" w14:textId="77777777" w:rsidTr="00E1650A">
        <w:trPr>
          <w:gridAfter w:val="1"/>
          <w:wAfter w:w="13" w:type="dxa"/>
        </w:trPr>
        <w:tc>
          <w:tcPr>
            <w:tcW w:w="1098" w:type="dxa"/>
            <w:vAlign w:val="center"/>
          </w:tcPr>
          <w:p w14:paraId="571060D2" w14:textId="77777777" w:rsidR="00545E2A" w:rsidRPr="00D05568" w:rsidRDefault="00545E2A" w:rsidP="000717DB">
            <w:pPr>
              <w:tabs>
                <w:tab w:val="right" w:pos="8640"/>
              </w:tabs>
              <w:jc w:val="center"/>
              <w:rPr>
                <w:rFonts w:cstheme="minorHAnsi"/>
                <w:b/>
                <w:bCs/>
              </w:rPr>
            </w:pPr>
            <w:r w:rsidRPr="00D05568">
              <w:rPr>
                <w:rFonts w:cstheme="minorHAnsi"/>
                <w:b/>
                <w:bCs/>
              </w:rPr>
              <w:t>07-400</w:t>
            </w:r>
          </w:p>
        </w:tc>
        <w:tc>
          <w:tcPr>
            <w:tcW w:w="2487" w:type="dxa"/>
            <w:vAlign w:val="center"/>
          </w:tcPr>
          <w:p w14:paraId="2A5F2C36" w14:textId="77777777" w:rsidR="00545E2A" w:rsidRPr="00D05568" w:rsidRDefault="00545E2A" w:rsidP="000717DB">
            <w:pPr>
              <w:tabs>
                <w:tab w:val="right" w:pos="8640"/>
              </w:tabs>
              <w:jc w:val="center"/>
              <w:rPr>
                <w:rFonts w:cstheme="minorHAnsi"/>
                <w:b/>
                <w:bCs/>
              </w:rPr>
            </w:pPr>
            <w:r w:rsidRPr="00D05568">
              <w:rPr>
                <w:rFonts w:cstheme="minorHAnsi"/>
                <w:b/>
                <w:bCs/>
              </w:rPr>
              <w:t>Gestion des dossiers opérationnels</w:t>
            </w:r>
          </w:p>
        </w:tc>
        <w:tc>
          <w:tcPr>
            <w:tcW w:w="2474" w:type="dxa"/>
            <w:vAlign w:val="center"/>
          </w:tcPr>
          <w:p w14:paraId="202FD7E1" w14:textId="77777777" w:rsidR="00545E2A" w:rsidRPr="00F1638E" w:rsidRDefault="00545E2A" w:rsidP="000717DB">
            <w:pPr>
              <w:tabs>
                <w:tab w:val="right" w:pos="8640"/>
              </w:tabs>
              <w:rPr>
                <w:rFonts w:cstheme="minorHAnsi"/>
              </w:rPr>
            </w:pPr>
            <w:r>
              <w:rPr>
                <w:rFonts w:cstheme="minorHAnsi"/>
              </w:rPr>
              <w:t>501-113</w:t>
            </w:r>
          </w:p>
        </w:tc>
        <w:tc>
          <w:tcPr>
            <w:tcW w:w="2625" w:type="dxa"/>
            <w:vAlign w:val="center"/>
          </w:tcPr>
          <w:p w14:paraId="6679986B" w14:textId="77777777" w:rsidR="00545E2A" w:rsidRPr="00F1638E" w:rsidRDefault="00545E2A" w:rsidP="000717DB">
            <w:pPr>
              <w:tabs>
                <w:tab w:val="right" w:pos="8640"/>
              </w:tabs>
            </w:pPr>
            <w:r>
              <w:t>-</w:t>
            </w:r>
          </w:p>
        </w:tc>
        <w:tc>
          <w:tcPr>
            <w:tcW w:w="2693" w:type="dxa"/>
          </w:tcPr>
          <w:p w14:paraId="61D93E39" w14:textId="77777777" w:rsidR="00545E2A" w:rsidRPr="00F1638E" w:rsidRDefault="00545E2A" w:rsidP="000717DB">
            <w:pPr>
              <w:tabs>
                <w:tab w:val="right" w:pos="8640"/>
              </w:tabs>
            </w:pPr>
            <w:r w:rsidRPr="000A2B6F">
              <w:t>-</w:t>
            </w:r>
          </w:p>
        </w:tc>
      </w:tr>
      <w:tr w:rsidR="00545E2A" w:rsidRPr="00F1638E" w14:paraId="5C03B5E3" w14:textId="77777777" w:rsidTr="00E1650A">
        <w:trPr>
          <w:gridAfter w:val="1"/>
          <w:wAfter w:w="13" w:type="dxa"/>
        </w:trPr>
        <w:tc>
          <w:tcPr>
            <w:tcW w:w="1098" w:type="dxa"/>
            <w:vAlign w:val="center"/>
          </w:tcPr>
          <w:p w14:paraId="1C2CF3F3" w14:textId="77777777" w:rsidR="00545E2A" w:rsidRPr="00F1638E" w:rsidRDefault="00545E2A" w:rsidP="000717DB">
            <w:pPr>
              <w:tabs>
                <w:tab w:val="right" w:pos="8640"/>
              </w:tabs>
              <w:jc w:val="center"/>
              <w:rPr>
                <w:rFonts w:cstheme="minorHAnsi"/>
              </w:rPr>
            </w:pPr>
            <w:r>
              <w:rPr>
                <w:rFonts w:cstheme="minorHAnsi"/>
              </w:rPr>
              <w:t>07-401</w:t>
            </w:r>
          </w:p>
        </w:tc>
        <w:tc>
          <w:tcPr>
            <w:tcW w:w="2487" w:type="dxa"/>
            <w:vAlign w:val="center"/>
          </w:tcPr>
          <w:p w14:paraId="03977145" w14:textId="77777777" w:rsidR="00545E2A" w:rsidRPr="00F1638E" w:rsidRDefault="00545E2A" w:rsidP="000717DB">
            <w:pPr>
              <w:tabs>
                <w:tab w:val="right" w:pos="8640"/>
              </w:tabs>
              <w:jc w:val="center"/>
              <w:rPr>
                <w:rFonts w:cstheme="minorHAnsi"/>
              </w:rPr>
            </w:pPr>
            <w:r w:rsidRPr="00D05568">
              <w:rPr>
                <w:rFonts w:cstheme="minorHAnsi"/>
              </w:rPr>
              <w:t>Dossiers opérationnels</w:t>
            </w:r>
          </w:p>
        </w:tc>
        <w:tc>
          <w:tcPr>
            <w:tcW w:w="2474" w:type="dxa"/>
            <w:vAlign w:val="center"/>
          </w:tcPr>
          <w:p w14:paraId="63E11C30" w14:textId="77777777" w:rsidR="00545E2A" w:rsidRPr="00F1638E" w:rsidRDefault="00545E2A" w:rsidP="000717DB">
            <w:pPr>
              <w:tabs>
                <w:tab w:val="right" w:pos="8640"/>
              </w:tabs>
              <w:rPr>
                <w:rFonts w:cstheme="minorHAnsi"/>
              </w:rPr>
            </w:pPr>
            <w:r>
              <w:rPr>
                <w:rFonts w:cstheme="minorHAnsi"/>
              </w:rPr>
              <w:t>501-113, 501-124</w:t>
            </w:r>
          </w:p>
        </w:tc>
        <w:tc>
          <w:tcPr>
            <w:tcW w:w="2625" w:type="dxa"/>
            <w:vAlign w:val="center"/>
          </w:tcPr>
          <w:p w14:paraId="4E033926" w14:textId="77777777" w:rsidR="00545E2A" w:rsidRPr="00F1638E" w:rsidRDefault="00545E2A" w:rsidP="000717DB">
            <w:pPr>
              <w:tabs>
                <w:tab w:val="right" w:pos="8640"/>
              </w:tabs>
            </w:pPr>
            <w:r w:rsidRPr="00F1638E">
              <w:t>8111, 8112, 8113, 8114, 8115, 8116, 8120, 8130, 8210, 8220, 8230, 8310, 8320, 8420, 8522, 8523,</w:t>
            </w:r>
            <w:r>
              <w:t xml:space="preserve"> </w:t>
            </w:r>
            <w:r w:rsidRPr="00F1638E">
              <w:t>8571, 8572</w:t>
            </w:r>
          </w:p>
        </w:tc>
        <w:tc>
          <w:tcPr>
            <w:tcW w:w="2693" w:type="dxa"/>
          </w:tcPr>
          <w:p w14:paraId="6CB44D3B" w14:textId="77777777" w:rsidR="00545E2A" w:rsidRPr="00F1638E" w:rsidRDefault="00545E2A" w:rsidP="000717DB">
            <w:pPr>
              <w:tabs>
                <w:tab w:val="right" w:pos="8640"/>
              </w:tabs>
            </w:pPr>
            <w:r w:rsidRPr="000A2B6F">
              <w:t>-</w:t>
            </w:r>
          </w:p>
        </w:tc>
      </w:tr>
      <w:tr w:rsidR="00545E2A" w:rsidRPr="00F1638E" w14:paraId="658BB098" w14:textId="77777777" w:rsidTr="00E1650A">
        <w:trPr>
          <w:gridAfter w:val="1"/>
          <w:wAfter w:w="13" w:type="dxa"/>
        </w:trPr>
        <w:tc>
          <w:tcPr>
            <w:tcW w:w="1098" w:type="dxa"/>
            <w:vAlign w:val="center"/>
          </w:tcPr>
          <w:p w14:paraId="15659D35" w14:textId="77777777" w:rsidR="00545E2A" w:rsidRPr="00F1638E" w:rsidRDefault="00545E2A" w:rsidP="000717DB">
            <w:pPr>
              <w:tabs>
                <w:tab w:val="right" w:pos="8640"/>
              </w:tabs>
              <w:jc w:val="center"/>
              <w:rPr>
                <w:rFonts w:cstheme="minorHAnsi"/>
              </w:rPr>
            </w:pPr>
            <w:r>
              <w:rPr>
                <w:rFonts w:cstheme="minorHAnsi"/>
              </w:rPr>
              <w:t>07-402</w:t>
            </w:r>
          </w:p>
        </w:tc>
        <w:tc>
          <w:tcPr>
            <w:tcW w:w="2487" w:type="dxa"/>
            <w:vAlign w:val="center"/>
          </w:tcPr>
          <w:p w14:paraId="764CC8A0" w14:textId="77777777" w:rsidR="00545E2A" w:rsidRPr="00F1638E" w:rsidRDefault="00545E2A" w:rsidP="000717DB">
            <w:pPr>
              <w:tabs>
                <w:tab w:val="right" w:pos="8640"/>
              </w:tabs>
              <w:jc w:val="center"/>
              <w:rPr>
                <w:rFonts w:cstheme="minorHAnsi"/>
              </w:rPr>
            </w:pPr>
            <w:r w:rsidRPr="00D05568">
              <w:rPr>
                <w:rFonts w:cstheme="minorHAnsi"/>
              </w:rPr>
              <w:t>Calepins de notes</w:t>
            </w:r>
          </w:p>
        </w:tc>
        <w:tc>
          <w:tcPr>
            <w:tcW w:w="2474" w:type="dxa"/>
            <w:vAlign w:val="center"/>
          </w:tcPr>
          <w:p w14:paraId="7AB9A22D"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3E8F8285" w14:textId="77777777" w:rsidR="00545E2A" w:rsidRPr="00F1638E" w:rsidRDefault="00545E2A" w:rsidP="000717DB">
            <w:pPr>
              <w:tabs>
                <w:tab w:val="right" w:pos="8640"/>
              </w:tabs>
            </w:pPr>
            <w:r>
              <w:t>-</w:t>
            </w:r>
          </w:p>
        </w:tc>
        <w:tc>
          <w:tcPr>
            <w:tcW w:w="2693" w:type="dxa"/>
          </w:tcPr>
          <w:p w14:paraId="228F10FE" w14:textId="77777777" w:rsidR="00545E2A" w:rsidRPr="00F1638E" w:rsidRDefault="00545E2A" w:rsidP="000717DB">
            <w:pPr>
              <w:tabs>
                <w:tab w:val="right" w:pos="8640"/>
              </w:tabs>
            </w:pPr>
            <w:r w:rsidRPr="000A2B6F">
              <w:t>-</w:t>
            </w:r>
          </w:p>
        </w:tc>
      </w:tr>
      <w:tr w:rsidR="00545E2A" w:rsidRPr="00F1638E" w14:paraId="49BBDB5A" w14:textId="77777777" w:rsidTr="00E1650A">
        <w:trPr>
          <w:gridAfter w:val="1"/>
          <w:wAfter w:w="13" w:type="dxa"/>
        </w:trPr>
        <w:tc>
          <w:tcPr>
            <w:tcW w:w="1098" w:type="dxa"/>
            <w:vAlign w:val="center"/>
          </w:tcPr>
          <w:p w14:paraId="3B02ACA2" w14:textId="77777777" w:rsidR="00545E2A" w:rsidRPr="00F1638E" w:rsidRDefault="00545E2A" w:rsidP="000717DB">
            <w:pPr>
              <w:tabs>
                <w:tab w:val="right" w:pos="8640"/>
              </w:tabs>
              <w:jc w:val="center"/>
              <w:rPr>
                <w:rFonts w:cstheme="minorHAnsi"/>
              </w:rPr>
            </w:pPr>
            <w:r>
              <w:rPr>
                <w:rFonts w:cstheme="minorHAnsi"/>
              </w:rPr>
              <w:t>07-403</w:t>
            </w:r>
          </w:p>
        </w:tc>
        <w:tc>
          <w:tcPr>
            <w:tcW w:w="2487" w:type="dxa"/>
            <w:vAlign w:val="center"/>
          </w:tcPr>
          <w:p w14:paraId="70A58E87" w14:textId="1FD06BF8" w:rsidR="00545E2A" w:rsidRPr="00F1638E" w:rsidRDefault="00C44589" w:rsidP="000717DB">
            <w:pPr>
              <w:tabs>
                <w:tab w:val="right" w:pos="8640"/>
              </w:tabs>
              <w:jc w:val="center"/>
              <w:rPr>
                <w:rFonts w:cstheme="minorHAnsi"/>
              </w:rPr>
            </w:pPr>
            <w:r>
              <w:rPr>
                <w:rFonts w:cstheme="minorHAnsi"/>
              </w:rPr>
              <w:t>P</w:t>
            </w:r>
            <w:r w:rsidR="00545E2A" w:rsidRPr="00D05568">
              <w:rPr>
                <w:rFonts w:cstheme="minorHAnsi"/>
              </w:rPr>
              <w:t>ièces à conviction</w:t>
            </w:r>
          </w:p>
        </w:tc>
        <w:tc>
          <w:tcPr>
            <w:tcW w:w="2474" w:type="dxa"/>
            <w:vAlign w:val="center"/>
          </w:tcPr>
          <w:p w14:paraId="1A59BC6B"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7F9E1395" w14:textId="77777777" w:rsidR="00545E2A" w:rsidRPr="00F1638E" w:rsidRDefault="00545E2A" w:rsidP="000717DB">
            <w:pPr>
              <w:tabs>
                <w:tab w:val="right" w:pos="8640"/>
              </w:tabs>
            </w:pPr>
            <w:r>
              <w:t>8564</w:t>
            </w:r>
          </w:p>
        </w:tc>
        <w:tc>
          <w:tcPr>
            <w:tcW w:w="2693" w:type="dxa"/>
          </w:tcPr>
          <w:p w14:paraId="6E623C9A" w14:textId="77777777" w:rsidR="00545E2A" w:rsidRPr="00F1638E" w:rsidRDefault="00545E2A" w:rsidP="000717DB">
            <w:pPr>
              <w:tabs>
                <w:tab w:val="right" w:pos="8640"/>
              </w:tabs>
            </w:pPr>
            <w:r w:rsidRPr="000A2B6F">
              <w:t>-</w:t>
            </w:r>
          </w:p>
        </w:tc>
      </w:tr>
      <w:tr w:rsidR="00C776C4" w:rsidRPr="00F1638E" w14:paraId="3F68D3A0" w14:textId="77777777" w:rsidTr="00E1650A">
        <w:trPr>
          <w:gridAfter w:val="1"/>
          <w:wAfter w:w="13" w:type="dxa"/>
        </w:trPr>
        <w:tc>
          <w:tcPr>
            <w:tcW w:w="1098" w:type="dxa"/>
            <w:vAlign w:val="center"/>
          </w:tcPr>
          <w:p w14:paraId="48F67110" w14:textId="72A82E84" w:rsidR="00C776C4" w:rsidRDefault="00C776C4" w:rsidP="000717DB">
            <w:pPr>
              <w:tabs>
                <w:tab w:val="right" w:pos="8640"/>
              </w:tabs>
              <w:jc w:val="center"/>
              <w:rPr>
                <w:rFonts w:cstheme="minorHAnsi"/>
              </w:rPr>
            </w:pPr>
            <w:r>
              <w:rPr>
                <w:rFonts w:cstheme="minorHAnsi"/>
              </w:rPr>
              <w:t>07-404</w:t>
            </w:r>
          </w:p>
        </w:tc>
        <w:tc>
          <w:tcPr>
            <w:tcW w:w="2487" w:type="dxa"/>
            <w:vAlign w:val="center"/>
          </w:tcPr>
          <w:p w14:paraId="315C3FA2" w14:textId="69449B97" w:rsidR="00C776C4" w:rsidRPr="00D05568" w:rsidRDefault="00C776C4" w:rsidP="000717DB">
            <w:pPr>
              <w:tabs>
                <w:tab w:val="right" w:pos="8640"/>
              </w:tabs>
              <w:jc w:val="center"/>
              <w:rPr>
                <w:rFonts w:cstheme="minorHAnsi"/>
              </w:rPr>
            </w:pPr>
            <w:r>
              <w:rPr>
                <w:rFonts w:cstheme="minorHAnsi"/>
              </w:rPr>
              <w:t xml:space="preserve">Ordonnances </w:t>
            </w:r>
            <w:r w:rsidR="00855132">
              <w:rPr>
                <w:rFonts w:cstheme="minorHAnsi"/>
              </w:rPr>
              <w:t>judicaires</w:t>
            </w:r>
          </w:p>
        </w:tc>
        <w:tc>
          <w:tcPr>
            <w:tcW w:w="2474" w:type="dxa"/>
            <w:vAlign w:val="center"/>
          </w:tcPr>
          <w:p w14:paraId="3B0202CB" w14:textId="77777777" w:rsidR="00C776C4" w:rsidRDefault="00C776C4" w:rsidP="000717DB">
            <w:pPr>
              <w:tabs>
                <w:tab w:val="right" w:pos="8640"/>
              </w:tabs>
              <w:rPr>
                <w:rFonts w:cstheme="minorHAnsi"/>
              </w:rPr>
            </w:pPr>
          </w:p>
        </w:tc>
        <w:tc>
          <w:tcPr>
            <w:tcW w:w="2625" w:type="dxa"/>
            <w:vAlign w:val="center"/>
          </w:tcPr>
          <w:p w14:paraId="5731F086" w14:textId="77777777" w:rsidR="00C776C4" w:rsidRDefault="00C776C4" w:rsidP="000717DB">
            <w:pPr>
              <w:tabs>
                <w:tab w:val="right" w:pos="8640"/>
              </w:tabs>
            </w:pPr>
          </w:p>
        </w:tc>
        <w:tc>
          <w:tcPr>
            <w:tcW w:w="2693" w:type="dxa"/>
          </w:tcPr>
          <w:p w14:paraId="31E52929" w14:textId="77777777" w:rsidR="00C776C4" w:rsidRPr="000A2B6F" w:rsidRDefault="00C776C4" w:rsidP="000717DB">
            <w:pPr>
              <w:tabs>
                <w:tab w:val="right" w:pos="8640"/>
              </w:tabs>
            </w:pPr>
          </w:p>
        </w:tc>
      </w:tr>
      <w:tr w:rsidR="00545E2A" w:rsidRPr="00F1638E" w14:paraId="443F050D" w14:textId="77777777" w:rsidTr="00E1650A">
        <w:trPr>
          <w:gridAfter w:val="1"/>
          <w:wAfter w:w="13" w:type="dxa"/>
        </w:trPr>
        <w:tc>
          <w:tcPr>
            <w:tcW w:w="1098" w:type="dxa"/>
            <w:vAlign w:val="center"/>
          </w:tcPr>
          <w:p w14:paraId="46DAEBD4" w14:textId="77777777" w:rsidR="00545E2A" w:rsidRPr="00D05568" w:rsidRDefault="00545E2A" w:rsidP="000717DB">
            <w:pPr>
              <w:tabs>
                <w:tab w:val="right" w:pos="8640"/>
              </w:tabs>
              <w:jc w:val="center"/>
              <w:rPr>
                <w:rFonts w:cstheme="minorHAnsi"/>
                <w:b/>
                <w:bCs/>
              </w:rPr>
            </w:pPr>
            <w:r w:rsidRPr="00D05568">
              <w:rPr>
                <w:rFonts w:cstheme="minorHAnsi"/>
                <w:b/>
                <w:bCs/>
              </w:rPr>
              <w:t>07-500</w:t>
            </w:r>
          </w:p>
        </w:tc>
        <w:tc>
          <w:tcPr>
            <w:tcW w:w="2487" w:type="dxa"/>
            <w:vAlign w:val="center"/>
          </w:tcPr>
          <w:p w14:paraId="5795FF94" w14:textId="56079072" w:rsidR="00545E2A" w:rsidRPr="00D05568" w:rsidRDefault="00545E2A" w:rsidP="000717DB">
            <w:pPr>
              <w:tabs>
                <w:tab w:val="right" w:pos="8640"/>
              </w:tabs>
              <w:jc w:val="center"/>
              <w:rPr>
                <w:rFonts w:cstheme="minorHAnsi"/>
                <w:b/>
                <w:bCs/>
              </w:rPr>
            </w:pPr>
            <w:r w:rsidRPr="00D05568">
              <w:rPr>
                <w:rFonts w:cstheme="minorHAnsi"/>
                <w:b/>
                <w:bCs/>
              </w:rPr>
              <w:t>Gestion des enquêtes sécuritaires</w:t>
            </w:r>
          </w:p>
        </w:tc>
        <w:tc>
          <w:tcPr>
            <w:tcW w:w="2474" w:type="dxa"/>
            <w:vAlign w:val="center"/>
          </w:tcPr>
          <w:p w14:paraId="307AA942"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6CBC104E" w14:textId="77777777" w:rsidR="00545E2A" w:rsidRPr="00F1638E" w:rsidRDefault="00545E2A" w:rsidP="000717DB">
            <w:pPr>
              <w:tabs>
                <w:tab w:val="right" w:pos="8640"/>
              </w:tabs>
            </w:pPr>
            <w:r>
              <w:t>-</w:t>
            </w:r>
          </w:p>
        </w:tc>
        <w:tc>
          <w:tcPr>
            <w:tcW w:w="2693" w:type="dxa"/>
          </w:tcPr>
          <w:p w14:paraId="05CA7D8C" w14:textId="77777777" w:rsidR="00545E2A" w:rsidRPr="00F1638E" w:rsidRDefault="00545E2A" w:rsidP="000717DB">
            <w:pPr>
              <w:tabs>
                <w:tab w:val="right" w:pos="8640"/>
              </w:tabs>
            </w:pPr>
            <w:r w:rsidRPr="000A2B6F">
              <w:t>-</w:t>
            </w:r>
          </w:p>
        </w:tc>
      </w:tr>
      <w:tr w:rsidR="00545E2A" w:rsidRPr="00F1638E" w14:paraId="70D909F4" w14:textId="77777777" w:rsidTr="00E1650A">
        <w:trPr>
          <w:gridAfter w:val="1"/>
          <w:wAfter w:w="13" w:type="dxa"/>
        </w:trPr>
        <w:tc>
          <w:tcPr>
            <w:tcW w:w="1098" w:type="dxa"/>
            <w:vAlign w:val="center"/>
          </w:tcPr>
          <w:p w14:paraId="40B1AF78" w14:textId="77777777" w:rsidR="00545E2A" w:rsidRPr="00F1638E" w:rsidRDefault="00545E2A" w:rsidP="000717DB">
            <w:pPr>
              <w:tabs>
                <w:tab w:val="right" w:pos="8640"/>
              </w:tabs>
              <w:jc w:val="center"/>
              <w:rPr>
                <w:rFonts w:cstheme="minorHAnsi"/>
              </w:rPr>
            </w:pPr>
            <w:r>
              <w:rPr>
                <w:rFonts w:cstheme="minorHAnsi"/>
              </w:rPr>
              <w:t>07-501</w:t>
            </w:r>
          </w:p>
        </w:tc>
        <w:tc>
          <w:tcPr>
            <w:tcW w:w="2487" w:type="dxa"/>
            <w:vAlign w:val="center"/>
          </w:tcPr>
          <w:p w14:paraId="7BA57012" w14:textId="77777777" w:rsidR="00545E2A" w:rsidRPr="00F1638E" w:rsidRDefault="00545E2A" w:rsidP="000717DB">
            <w:pPr>
              <w:tabs>
                <w:tab w:val="right" w:pos="8640"/>
              </w:tabs>
              <w:jc w:val="center"/>
              <w:rPr>
                <w:rFonts w:cstheme="minorHAnsi"/>
              </w:rPr>
            </w:pPr>
            <w:r w:rsidRPr="00D05568">
              <w:rPr>
                <w:rFonts w:cstheme="minorHAnsi"/>
              </w:rPr>
              <w:t>Antécédents judiciaires</w:t>
            </w:r>
          </w:p>
        </w:tc>
        <w:tc>
          <w:tcPr>
            <w:tcW w:w="2474" w:type="dxa"/>
            <w:vAlign w:val="center"/>
          </w:tcPr>
          <w:p w14:paraId="14C96ECF"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0EACAFE1" w14:textId="77777777" w:rsidR="00545E2A" w:rsidRPr="00F1638E" w:rsidRDefault="00545E2A" w:rsidP="000717DB">
            <w:pPr>
              <w:tabs>
                <w:tab w:val="right" w:pos="8640"/>
              </w:tabs>
            </w:pPr>
            <w:r>
              <w:t>8340</w:t>
            </w:r>
          </w:p>
        </w:tc>
        <w:tc>
          <w:tcPr>
            <w:tcW w:w="2693" w:type="dxa"/>
          </w:tcPr>
          <w:p w14:paraId="11E3F274" w14:textId="77777777" w:rsidR="00545E2A" w:rsidRPr="00F1638E" w:rsidRDefault="00545E2A" w:rsidP="000717DB">
            <w:pPr>
              <w:tabs>
                <w:tab w:val="right" w:pos="8640"/>
              </w:tabs>
            </w:pPr>
            <w:r w:rsidRPr="000A2B6F">
              <w:t>-</w:t>
            </w:r>
          </w:p>
        </w:tc>
      </w:tr>
      <w:tr w:rsidR="00545E2A" w:rsidRPr="00F1638E" w14:paraId="0EFCD3DD" w14:textId="77777777" w:rsidTr="00E1650A">
        <w:trPr>
          <w:gridAfter w:val="1"/>
          <w:wAfter w:w="13" w:type="dxa"/>
        </w:trPr>
        <w:tc>
          <w:tcPr>
            <w:tcW w:w="1098" w:type="dxa"/>
            <w:vAlign w:val="center"/>
          </w:tcPr>
          <w:p w14:paraId="515FD039" w14:textId="77777777" w:rsidR="00545E2A" w:rsidRPr="00F1638E" w:rsidRDefault="00545E2A" w:rsidP="000717DB">
            <w:pPr>
              <w:tabs>
                <w:tab w:val="right" w:pos="8640"/>
              </w:tabs>
              <w:jc w:val="center"/>
              <w:rPr>
                <w:rFonts w:cstheme="minorHAnsi"/>
              </w:rPr>
            </w:pPr>
            <w:r>
              <w:rPr>
                <w:rFonts w:cstheme="minorHAnsi"/>
              </w:rPr>
              <w:t>07-502</w:t>
            </w:r>
          </w:p>
        </w:tc>
        <w:tc>
          <w:tcPr>
            <w:tcW w:w="2487" w:type="dxa"/>
            <w:vAlign w:val="center"/>
          </w:tcPr>
          <w:p w14:paraId="63C3FAD7" w14:textId="496BB5C3" w:rsidR="00545E2A" w:rsidRPr="00F1638E" w:rsidRDefault="00545E2A" w:rsidP="000717DB">
            <w:pPr>
              <w:tabs>
                <w:tab w:val="right" w:pos="8640"/>
              </w:tabs>
              <w:jc w:val="center"/>
              <w:rPr>
                <w:rFonts w:cstheme="minorHAnsi"/>
              </w:rPr>
            </w:pPr>
            <w:r w:rsidRPr="00D05568">
              <w:rPr>
                <w:rFonts w:cstheme="minorHAnsi"/>
              </w:rPr>
              <w:t>Enquête</w:t>
            </w:r>
            <w:r w:rsidR="00597ADE">
              <w:rPr>
                <w:rFonts w:cstheme="minorHAnsi"/>
              </w:rPr>
              <w:t>s</w:t>
            </w:r>
            <w:r w:rsidRPr="00D05568">
              <w:rPr>
                <w:rFonts w:cstheme="minorHAnsi"/>
              </w:rPr>
              <w:t xml:space="preserve"> pré</w:t>
            </w:r>
            <w:r w:rsidR="0092432A">
              <w:rPr>
                <w:rFonts w:cstheme="minorHAnsi"/>
              </w:rPr>
              <w:t>alables à l’</w:t>
            </w:r>
            <w:r w:rsidRPr="00D05568">
              <w:rPr>
                <w:rFonts w:cstheme="minorHAnsi"/>
              </w:rPr>
              <w:t>embauche</w:t>
            </w:r>
          </w:p>
        </w:tc>
        <w:tc>
          <w:tcPr>
            <w:tcW w:w="2474" w:type="dxa"/>
            <w:vAlign w:val="center"/>
          </w:tcPr>
          <w:p w14:paraId="707AE5AA"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35C9A99D" w14:textId="77777777" w:rsidR="00545E2A" w:rsidRPr="00F1638E" w:rsidRDefault="00545E2A" w:rsidP="000717DB">
            <w:pPr>
              <w:tabs>
                <w:tab w:val="right" w:pos="8640"/>
              </w:tabs>
            </w:pPr>
            <w:r>
              <w:t>8330</w:t>
            </w:r>
          </w:p>
        </w:tc>
        <w:tc>
          <w:tcPr>
            <w:tcW w:w="2693" w:type="dxa"/>
          </w:tcPr>
          <w:p w14:paraId="147CB372" w14:textId="77777777" w:rsidR="00545E2A" w:rsidRPr="00F1638E" w:rsidRDefault="00545E2A" w:rsidP="000717DB">
            <w:pPr>
              <w:tabs>
                <w:tab w:val="right" w:pos="8640"/>
              </w:tabs>
            </w:pPr>
            <w:r w:rsidRPr="000A2B6F">
              <w:t>-</w:t>
            </w:r>
          </w:p>
        </w:tc>
      </w:tr>
      <w:tr w:rsidR="00545E2A" w:rsidRPr="00F1638E" w14:paraId="382C5DB3" w14:textId="77777777" w:rsidTr="00E1650A">
        <w:trPr>
          <w:gridAfter w:val="1"/>
          <w:wAfter w:w="13" w:type="dxa"/>
        </w:trPr>
        <w:tc>
          <w:tcPr>
            <w:tcW w:w="1098" w:type="dxa"/>
            <w:vAlign w:val="center"/>
          </w:tcPr>
          <w:p w14:paraId="145888A6" w14:textId="77777777" w:rsidR="00545E2A" w:rsidRPr="00D05568" w:rsidRDefault="00545E2A" w:rsidP="000717DB">
            <w:pPr>
              <w:tabs>
                <w:tab w:val="right" w:pos="8640"/>
              </w:tabs>
              <w:jc w:val="center"/>
              <w:rPr>
                <w:rFonts w:cstheme="minorHAnsi"/>
                <w:b/>
                <w:bCs/>
              </w:rPr>
            </w:pPr>
            <w:r w:rsidRPr="00D05568">
              <w:rPr>
                <w:rFonts w:cstheme="minorHAnsi"/>
                <w:b/>
                <w:bCs/>
              </w:rPr>
              <w:t>07-600</w:t>
            </w:r>
          </w:p>
        </w:tc>
        <w:tc>
          <w:tcPr>
            <w:tcW w:w="2487" w:type="dxa"/>
            <w:vAlign w:val="center"/>
          </w:tcPr>
          <w:p w14:paraId="237F0719" w14:textId="77777777" w:rsidR="00545E2A" w:rsidRPr="00D05568" w:rsidRDefault="00545E2A" w:rsidP="000717DB">
            <w:pPr>
              <w:tabs>
                <w:tab w:val="right" w:pos="8640"/>
              </w:tabs>
              <w:jc w:val="center"/>
              <w:rPr>
                <w:rFonts w:cstheme="minorHAnsi"/>
                <w:b/>
                <w:bCs/>
              </w:rPr>
            </w:pPr>
            <w:r w:rsidRPr="00D05568">
              <w:rPr>
                <w:rFonts w:cstheme="minorHAnsi"/>
                <w:b/>
                <w:bCs/>
              </w:rPr>
              <w:t>Gestion de l’identité judiciaire</w:t>
            </w:r>
          </w:p>
        </w:tc>
        <w:tc>
          <w:tcPr>
            <w:tcW w:w="2474" w:type="dxa"/>
            <w:vAlign w:val="center"/>
          </w:tcPr>
          <w:p w14:paraId="5B4005CC"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422B5A65" w14:textId="77777777" w:rsidR="00545E2A" w:rsidRPr="00F1638E" w:rsidRDefault="00545E2A" w:rsidP="000717DB">
            <w:pPr>
              <w:tabs>
                <w:tab w:val="right" w:pos="8640"/>
              </w:tabs>
            </w:pPr>
            <w:r>
              <w:t>-</w:t>
            </w:r>
          </w:p>
        </w:tc>
        <w:tc>
          <w:tcPr>
            <w:tcW w:w="2693" w:type="dxa"/>
          </w:tcPr>
          <w:p w14:paraId="1437B521" w14:textId="77777777" w:rsidR="00545E2A" w:rsidRPr="00F1638E" w:rsidRDefault="00545E2A" w:rsidP="000717DB">
            <w:pPr>
              <w:tabs>
                <w:tab w:val="right" w:pos="8640"/>
              </w:tabs>
            </w:pPr>
            <w:r w:rsidRPr="000A2B6F">
              <w:t>-</w:t>
            </w:r>
          </w:p>
        </w:tc>
      </w:tr>
      <w:tr w:rsidR="00545E2A" w:rsidRPr="00F1638E" w14:paraId="0AC0E7CC" w14:textId="77777777" w:rsidTr="00E1650A">
        <w:trPr>
          <w:gridAfter w:val="1"/>
          <w:wAfter w:w="13" w:type="dxa"/>
        </w:trPr>
        <w:tc>
          <w:tcPr>
            <w:tcW w:w="1098" w:type="dxa"/>
            <w:vAlign w:val="center"/>
          </w:tcPr>
          <w:p w14:paraId="19136409" w14:textId="77777777" w:rsidR="00545E2A" w:rsidRPr="00F1638E" w:rsidRDefault="00545E2A" w:rsidP="000717DB">
            <w:pPr>
              <w:tabs>
                <w:tab w:val="right" w:pos="8640"/>
              </w:tabs>
              <w:jc w:val="center"/>
              <w:rPr>
                <w:rFonts w:cstheme="minorHAnsi"/>
              </w:rPr>
            </w:pPr>
            <w:r>
              <w:rPr>
                <w:rFonts w:cstheme="minorHAnsi"/>
              </w:rPr>
              <w:t>07-601</w:t>
            </w:r>
          </w:p>
        </w:tc>
        <w:tc>
          <w:tcPr>
            <w:tcW w:w="2487" w:type="dxa"/>
            <w:vAlign w:val="center"/>
          </w:tcPr>
          <w:p w14:paraId="17F1761A" w14:textId="77777777" w:rsidR="00545E2A" w:rsidRPr="00F1638E" w:rsidRDefault="00545E2A" w:rsidP="000717DB">
            <w:pPr>
              <w:tabs>
                <w:tab w:val="right" w:pos="8640"/>
              </w:tabs>
              <w:jc w:val="center"/>
              <w:rPr>
                <w:rFonts w:cstheme="minorHAnsi"/>
              </w:rPr>
            </w:pPr>
            <w:r>
              <w:rPr>
                <w:rFonts w:cstheme="minorHAnsi"/>
              </w:rPr>
              <w:t>Identité judiciaire</w:t>
            </w:r>
          </w:p>
        </w:tc>
        <w:tc>
          <w:tcPr>
            <w:tcW w:w="2474" w:type="dxa"/>
            <w:vAlign w:val="center"/>
          </w:tcPr>
          <w:p w14:paraId="254C8C34"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04AB68AE" w14:textId="77777777" w:rsidR="00545E2A" w:rsidRPr="00F1638E" w:rsidRDefault="00545E2A" w:rsidP="000717DB">
            <w:pPr>
              <w:tabs>
                <w:tab w:val="right" w:pos="8640"/>
              </w:tabs>
            </w:pPr>
            <w:r w:rsidRPr="00F1638E">
              <w:t>8561, 8562, 8563</w:t>
            </w:r>
          </w:p>
        </w:tc>
        <w:tc>
          <w:tcPr>
            <w:tcW w:w="2693" w:type="dxa"/>
          </w:tcPr>
          <w:p w14:paraId="3EDBA11F" w14:textId="77777777" w:rsidR="00545E2A" w:rsidRPr="00F1638E" w:rsidRDefault="00545E2A" w:rsidP="000717DB">
            <w:pPr>
              <w:tabs>
                <w:tab w:val="right" w:pos="8640"/>
              </w:tabs>
            </w:pPr>
            <w:r w:rsidRPr="000A2B6F">
              <w:t>-</w:t>
            </w:r>
          </w:p>
        </w:tc>
      </w:tr>
      <w:tr w:rsidR="00545E2A" w:rsidRPr="00F1638E" w14:paraId="6C0B5CED" w14:textId="77777777" w:rsidTr="00E1650A">
        <w:trPr>
          <w:gridAfter w:val="1"/>
          <w:wAfter w:w="13" w:type="dxa"/>
        </w:trPr>
        <w:tc>
          <w:tcPr>
            <w:tcW w:w="1098" w:type="dxa"/>
            <w:vAlign w:val="center"/>
          </w:tcPr>
          <w:p w14:paraId="2589462B" w14:textId="77777777" w:rsidR="00545E2A" w:rsidRPr="00D05568" w:rsidRDefault="00545E2A" w:rsidP="000717DB">
            <w:pPr>
              <w:tabs>
                <w:tab w:val="right" w:pos="8640"/>
              </w:tabs>
              <w:jc w:val="center"/>
              <w:rPr>
                <w:rFonts w:cstheme="minorHAnsi"/>
                <w:b/>
                <w:bCs/>
              </w:rPr>
            </w:pPr>
            <w:r w:rsidRPr="00D05568">
              <w:rPr>
                <w:rFonts w:cstheme="minorHAnsi"/>
                <w:b/>
                <w:bCs/>
              </w:rPr>
              <w:t>07-700</w:t>
            </w:r>
          </w:p>
        </w:tc>
        <w:tc>
          <w:tcPr>
            <w:tcW w:w="2487" w:type="dxa"/>
            <w:vAlign w:val="center"/>
          </w:tcPr>
          <w:p w14:paraId="1E5596EC" w14:textId="77777777" w:rsidR="00545E2A" w:rsidRPr="00D05568" w:rsidRDefault="00545E2A" w:rsidP="000717DB">
            <w:pPr>
              <w:tabs>
                <w:tab w:val="right" w:pos="8640"/>
              </w:tabs>
              <w:jc w:val="center"/>
              <w:rPr>
                <w:rFonts w:cstheme="minorHAnsi"/>
                <w:b/>
                <w:bCs/>
              </w:rPr>
            </w:pPr>
            <w:r w:rsidRPr="00D05568">
              <w:rPr>
                <w:rFonts w:cstheme="minorHAnsi"/>
                <w:b/>
                <w:bCs/>
              </w:rPr>
              <w:t>Gestion des renseignements policiers</w:t>
            </w:r>
          </w:p>
        </w:tc>
        <w:tc>
          <w:tcPr>
            <w:tcW w:w="2474" w:type="dxa"/>
            <w:vAlign w:val="center"/>
          </w:tcPr>
          <w:p w14:paraId="548B9128"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094C98EE" w14:textId="77777777" w:rsidR="00545E2A" w:rsidRPr="00F1638E" w:rsidRDefault="00545E2A" w:rsidP="000717DB">
            <w:pPr>
              <w:tabs>
                <w:tab w:val="right" w:pos="8640"/>
              </w:tabs>
            </w:pPr>
            <w:r>
              <w:t>-</w:t>
            </w:r>
          </w:p>
        </w:tc>
        <w:tc>
          <w:tcPr>
            <w:tcW w:w="2693" w:type="dxa"/>
          </w:tcPr>
          <w:p w14:paraId="5A939D6E" w14:textId="77777777" w:rsidR="00545E2A" w:rsidRPr="00F1638E" w:rsidRDefault="00545E2A" w:rsidP="000717DB">
            <w:pPr>
              <w:tabs>
                <w:tab w:val="right" w:pos="8640"/>
              </w:tabs>
            </w:pPr>
            <w:r w:rsidRPr="000A2B6F">
              <w:t>-</w:t>
            </w:r>
          </w:p>
        </w:tc>
      </w:tr>
      <w:tr w:rsidR="00545E2A" w:rsidRPr="00F1638E" w14:paraId="1410EDC7" w14:textId="77777777" w:rsidTr="00E1650A">
        <w:trPr>
          <w:gridAfter w:val="1"/>
          <w:wAfter w:w="13" w:type="dxa"/>
        </w:trPr>
        <w:tc>
          <w:tcPr>
            <w:tcW w:w="1098" w:type="dxa"/>
            <w:vAlign w:val="center"/>
          </w:tcPr>
          <w:p w14:paraId="0AF8D362" w14:textId="77777777" w:rsidR="00545E2A" w:rsidRPr="00F1638E" w:rsidRDefault="00545E2A" w:rsidP="000717DB">
            <w:pPr>
              <w:tabs>
                <w:tab w:val="right" w:pos="8640"/>
              </w:tabs>
              <w:jc w:val="center"/>
              <w:rPr>
                <w:rFonts w:cstheme="minorHAnsi"/>
              </w:rPr>
            </w:pPr>
            <w:r>
              <w:rPr>
                <w:rFonts w:cstheme="minorHAnsi"/>
              </w:rPr>
              <w:t>07-701</w:t>
            </w:r>
          </w:p>
        </w:tc>
        <w:tc>
          <w:tcPr>
            <w:tcW w:w="2487" w:type="dxa"/>
            <w:vAlign w:val="center"/>
          </w:tcPr>
          <w:p w14:paraId="06D1FDA5" w14:textId="77777777" w:rsidR="00545E2A" w:rsidRPr="00F1638E" w:rsidRDefault="00545E2A" w:rsidP="000717DB">
            <w:pPr>
              <w:tabs>
                <w:tab w:val="right" w:pos="8640"/>
              </w:tabs>
              <w:jc w:val="center"/>
              <w:rPr>
                <w:rFonts w:cstheme="minorHAnsi"/>
              </w:rPr>
            </w:pPr>
            <w:r w:rsidRPr="00D05568">
              <w:rPr>
                <w:rFonts w:cstheme="minorHAnsi"/>
              </w:rPr>
              <w:t>Renseignements stratégiques</w:t>
            </w:r>
          </w:p>
        </w:tc>
        <w:tc>
          <w:tcPr>
            <w:tcW w:w="2474" w:type="dxa"/>
            <w:vAlign w:val="center"/>
          </w:tcPr>
          <w:p w14:paraId="40FC4868"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297290BB" w14:textId="77777777" w:rsidR="00545E2A" w:rsidRPr="00F1638E" w:rsidRDefault="00545E2A" w:rsidP="000717DB">
            <w:pPr>
              <w:tabs>
                <w:tab w:val="right" w:pos="8640"/>
              </w:tabs>
            </w:pPr>
            <w:r>
              <w:t>8511</w:t>
            </w:r>
          </w:p>
        </w:tc>
        <w:tc>
          <w:tcPr>
            <w:tcW w:w="2693" w:type="dxa"/>
          </w:tcPr>
          <w:p w14:paraId="2B270C55" w14:textId="77777777" w:rsidR="00545E2A" w:rsidRPr="00F1638E" w:rsidRDefault="00545E2A" w:rsidP="000717DB">
            <w:pPr>
              <w:tabs>
                <w:tab w:val="right" w:pos="8640"/>
              </w:tabs>
            </w:pPr>
            <w:r w:rsidRPr="000A2B6F">
              <w:t>-</w:t>
            </w:r>
          </w:p>
        </w:tc>
      </w:tr>
      <w:tr w:rsidR="00545E2A" w:rsidRPr="00F1638E" w14:paraId="64EEB205" w14:textId="77777777" w:rsidTr="00E1650A">
        <w:trPr>
          <w:gridAfter w:val="1"/>
          <w:wAfter w:w="13" w:type="dxa"/>
        </w:trPr>
        <w:tc>
          <w:tcPr>
            <w:tcW w:w="1098" w:type="dxa"/>
            <w:vAlign w:val="center"/>
          </w:tcPr>
          <w:p w14:paraId="687E970D" w14:textId="77777777" w:rsidR="00545E2A" w:rsidRPr="00F1638E" w:rsidRDefault="00545E2A" w:rsidP="000717DB">
            <w:pPr>
              <w:tabs>
                <w:tab w:val="right" w:pos="8640"/>
              </w:tabs>
              <w:jc w:val="center"/>
              <w:rPr>
                <w:rFonts w:cstheme="minorHAnsi"/>
              </w:rPr>
            </w:pPr>
            <w:r>
              <w:rPr>
                <w:rFonts w:cstheme="minorHAnsi"/>
              </w:rPr>
              <w:t>07-702</w:t>
            </w:r>
          </w:p>
        </w:tc>
        <w:tc>
          <w:tcPr>
            <w:tcW w:w="2487" w:type="dxa"/>
            <w:vAlign w:val="center"/>
          </w:tcPr>
          <w:p w14:paraId="5B75AA8F" w14:textId="77777777" w:rsidR="00545E2A" w:rsidRPr="00F1638E" w:rsidRDefault="00545E2A" w:rsidP="000717DB">
            <w:pPr>
              <w:tabs>
                <w:tab w:val="right" w:pos="8640"/>
              </w:tabs>
              <w:jc w:val="center"/>
              <w:rPr>
                <w:rFonts w:cstheme="minorHAnsi"/>
              </w:rPr>
            </w:pPr>
            <w:r w:rsidRPr="00D05568">
              <w:rPr>
                <w:rFonts w:cstheme="minorHAnsi"/>
              </w:rPr>
              <w:t>Renseignements criminels</w:t>
            </w:r>
          </w:p>
        </w:tc>
        <w:tc>
          <w:tcPr>
            <w:tcW w:w="2474" w:type="dxa"/>
            <w:vAlign w:val="center"/>
          </w:tcPr>
          <w:p w14:paraId="4C1D0BD0"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115AF891" w14:textId="77777777" w:rsidR="00545E2A" w:rsidRPr="00F1638E" w:rsidRDefault="00545E2A" w:rsidP="000717DB">
            <w:pPr>
              <w:tabs>
                <w:tab w:val="right" w:pos="8640"/>
              </w:tabs>
            </w:pPr>
            <w:r>
              <w:t>8512</w:t>
            </w:r>
          </w:p>
        </w:tc>
        <w:tc>
          <w:tcPr>
            <w:tcW w:w="2693" w:type="dxa"/>
          </w:tcPr>
          <w:p w14:paraId="69FE8985" w14:textId="77777777" w:rsidR="00545E2A" w:rsidRPr="00F1638E" w:rsidRDefault="00545E2A" w:rsidP="000717DB">
            <w:pPr>
              <w:tabs>
                <w:tab w:val="right" w:pos="8640"/>
              </w:tabs>
            </w:pPr>
            <w:r w:rsidRPr="000A2B6F">
              <w:t>-</w:t>
            </w:r>
          </w:p>
        </w:tc>
      </w:tr>
      <w:tr w:rsidR="00545E2A" w:rsidRPr="00F1638E" w14:paraId="1B789D26" w14:textId="77777777" w:rsidTr="00E1650A">
        <w:trPr>
          <w:gridAfter w:val="1"/>
          <w:wAfter w:w="13" w:type="dxa"/>
        </w:trPr>
        <w:tc>
          <w:tcPr>
            <w:tcW w:w="1098" w:type="dxa"/>
            <w:vAlign w:val="center"/>
          </w:tcPr>
          <w:p w14:paraId="34304993" w14:textId="77777777" w:rsidR="00545E2A" w:rsidRPr="00F1638E" w:rsidRDefault="00545E2A" w:rsidP="000717DB">
            <w:pPr>
              <w:tabs>
                <w:tab w:val="right" w:pos="8640"/>
              </w:tabs>
              <w:jc w:val="center"/>
              <w:rPr>
                <w:rFonts w:cstheme="minorHAnsi"/>
              </w:rPr>
            </w:pPr>
            <w:r>
              <w:rPr>
                <w:rFonts w:cstheme="minorHAnsi"/>
              </w:rPr>
              <w:lastRenderedPageBreak/>
              <w:t>07-703</w:t>
            </w:r>
          </w:p>
        </w:tc>
        <w:tc>
          <w:tcPr>
            <w:tcW w:w="2487" w:type="dxa"/>
            <w:vAlign w:val="center"/>
          </w:tcPr>
          <w:p w14:paraId="3B836B7D" w14:textId="77777777" w:rsidR="00545E2A" w:rsidRPr="00F1638E" w:rsidRDefault="00545E2A" w:rsidP="000717DB">
            <w:pPr>
              <w:tabs>
                <w:tab w:val="right" w:pos="8640"/>
              </w:tabs>
              <w:jc w:val="center"/>
              <w:rPr>
                <w:rFonts w:cstheme="minorHAnsi"/>
              </w:rPr>
            </w:pPr>
            <w:r w:rsidRPr="00D05568">
              <w:rPr>
                <w:rFonts w:cstheme="minorHAnsi"/>
              </w:rPr>
              <w:t>Informateurs et informatrices</w:t>
            </w:r>
          </w:p>
        </w:tc>
        <w:tc>
          <w:tcPr>
            <w:tcW w:w="2474" w:type="dxa"/>
            <w:vAlign w:val="center"/>
          </w:tcPr>
          <w:p w14:paraId="3BBF6125"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37FE8DE7" w14:textId="77777777" w:rsidR="00545E2A" w:rsidRPr="00F1638E" w:rsidRDefault="00545E2A" w:rsidP="000717DB">
            <w:pPr>
              <w:tabs>
                <w:tab w:val="right" w:pos="8640"/>
              </w:tabs>
            </w:pPr>
            <w:r>
              <w:t>8513</w:t>
            </w:r>
          </w:p>
        </w:tc>
        <w:tc>
          <w:tcPr>
            <w:tcW w:w="2693" w:type="dxa"/>
          </w:tcPr>
          <w:p w14:paraId="3B969901" w14:textId="77777777" w:rsidR="00545E2A" w:rsidRPr="00F1638E" w:rsidRDefault="00545E2A" w:rsidP="000717DB">
            <w:pPr>
              <w:tabs>
                <w:tab w:val="right" w:pos="8640"/>
              </w:tabs>
            </w:pPr>
            <w:r w:rsidRPr="000A2B6F">
              <w:t>-</w:t>
            </w:r>
          </w:p>
        </w:tc>
      </w:tr>
      <w:tr w:rsidR="00545E2A" w:rsidRPr="00F1638E" w14:paraId="300224F1" w14:textId="77777777" w:rsidTr="00E1650A">
        <w:trPr>
          <w:gridAfter w:val="1"/>
          <w:wAfter w:w="13" w:type="dxa"/>
        </w:trPr>
        <w:tc>
          <w:tcPr>
            <w:tcW w:w="1098" w:type="dxa"/>
            <w:vAlign w:val="center"/>
          </w:tcPr>
          <w:p w14:paraId="7D316FDA" w14:textId="77777777" w:rsidR="00545E2A" w:rsidRPr="00F1638E" w:rsidRDefault="00545E2A" w:rsidP="000717DB">
            <w:pPr>
              <w:tabs>
                <w:tab w:val="right" w:pos="8640"/>
              </w:tabs>
              <w:jc w:val="center"/>
              <w:rPr>
                <w:rFonts w:cstheme="minorHAnsi"/>
              </w:rPr>
            </w:pPr>
            <w:r>
              <w:rPr>
                <w:rFonts w:cstheme="minorHAnsi"/>
              </w:rPr>
              <w:t>07-704</w:t>
            </w:r>
          </w:p>
        </w:tc>
        <w:tc>
          <w:tcPr>
            <w:tcW w:w="2487" w:type="dxa"/>
            <w:vAlign w:val="center"/>
          </w:tcPr>
          <w:p w14:paraId="6C9CEF1C" w14:textId="77777777" w:rsidR="00545E2A" w:rsidRPr="00F1638E" w:rsidRDefault="00545E2A" w:rsidP="000717DB">
            <w:pPr>
              <w:tabs>
                <w:tab w:val="right" w:pos="8640"/>
              </w:tabs>
              <w:jc w:val="center"/>
              <w:rPr>
                <w:rFonts w:cstheme="minorHAnsi"/>
              </w:rPr>
            </w:pPr>
            <w:r w:rsidRPr="00D05568">
              <w:rPr>
                <w:rFonts w:cstheme="minorHAnsi"/>
              </w:rPr>
              <w:t>Surveillance physique</w:t>
            </w:r>
          </w:p>
        </w:tc>
        <w:tc>
          <w:tcPr>
            <w:tcW w:w="2474" w:type="dxa"/>
            <w:vAlign w:val="center"/>
          </w:tcPr>
          <w:p w14:paraId="5B8DFB2F"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70EA1735" w14:textId="77777777" w:rsidR="00545E2A" w:rsidRPr="00F1638E" w:rsidRDefault="00545E2A" w:rsidP="000717DB">
            <w:pPr>
              <w:tabs>
                <w:tab w:val="right" w:pos="8640"/>
              </w:tabs>
            </w:pPr>
            <w:r>
              <w:t>8541, 8542, 8543</w:t>
            </w:r>
          </w:p>
        </w:tc>
        <w:tc>
          <w:tcPr>
            <w:tcW w:w="2693" w:type="dxa"/>
          </w:tcPr>
          <w:p w14:paraId="5F8943FD" w14:textId="77777777" w:rsidR="00545E2A" w:rsidRPr="00F1638E" w:rsidRDefault="00545E2A" w:rsidP="000717DB">
            <w:pPr>
              <w:tabs>
                <w:tab w:val="right" w:pos="8640"/>
              </w:tabs>
            </w:pPr>
            <w:r w:rsidRPr="000A2B6F">
              <w:t>-</w:t>
            </w:r>
          </w:p>
        </w:tc>
      </w:tr>
      <w:tr w:rsidR="00545E2A" w:rsidRPr="00F1638E" w14:paraId="5FE38EC1" w14:textId="77777777" w:rsidTr="000717DB">
        <w:trPr>
          <w:gridAfter w:val="1"/>
          <w:wAfter w:w="13" w:type="dxa"/>
        </w:trPr>
        <w:tc>
          <w:tcPr>
            <w:tcW w:w="11377" w:type="dxa"/>
            <w:gridSpan w:val="5"/>
            <w:vAlign w:val="center"/>
          </w:tcPr>
          <w:p w14:paraId="5D4FF7D5" w14:textId="77777777" w:rsidR="00545E2A" w:rsidRPr="00F1638E" w:rsidRDefault="00545E2A" w:rsidP="000717DB">
            <w:pPr>
              <w:tabs>
                <w:tab w:val="right" w:pos="8640"/>
              </w:tabs>
              <w:jc w:val="center"/>
            </w:pPr>
            <w:r w:rsidRPr="00F1638E">
              <w:rPr>
                <w:rFonts w:cstheme="minorHAnsi"/>
                <w:b/>
              </w:rPr>
              <w:t>Série 08 Voirie et transport</w:t>
            </w:r>
          </w:p>
        </w:tc>
      </w:tr>
      <w:tr w:rsidR="00545E2A" w:rsidRPr="00F1638E" w14:paraId="6409ABAD" w14:textId="77777777" w:rsidTr="00E1650A">
        <w:trPr>
          <w:gridAfter w:val="1"/>
          <w:wAfter w:w="13" w:type="dxa"/>
        </w:trPr>
        <w:tc>
          <w:tcPr>
            <w:tcW w:w="1098" w:type="dxa"/>
            <w:vAlign w:val="center"/>
          </w:tcPr>
          <w:p w14:paraId="37E85CED" w14:textId="77777777" w:rsidR="00545E2A" w:rsidRPr="00D05568" w:rsidRDefault="00545E2A" w:rsidP="000717DB">
            <w:pPr>
              <w:tabs>
                <w:tab w:val="right" w:pos="8640"/>
              </w:tabs>
              <w:jc w:val="center"/>
              <w:rPr>
                <w:rFonts w:cstheme="minorHAnsi"/>
                <w:b/>
                <w:bCs/>
              </w:rPr>
            </w:pPr>
            <w:r w:rsidRPr="00D05568">
              <w:rPr>
                <w:rFonts w:cstheme="minorHAnsi"/>
                <w:b/>
                <w:bCs/>
              </w:rPr>
              <w:t>08-100</w:t>
            </w:r>
          </w:p>
        </w:tc>
        <w:tc>
          <w:tcPr>
            <w:tcW w:w="2487" w:type="dxa"/>
            <w:vAlign w:val="center"/>
          </w:tcPr>
          <w:p w14:paraId="6841CFA1" w14:textId="77777777" w:rsidR="00545E2A" w:rsidRPr="00D05568" w:rsidRDefault="00545E2A" w:rsidP="000717DB">
            <w:pPr>
              <w:tabs>
                <w:tab w:val="right" w:pos="8640"/>
              </w:tabs>
              <w:jc w:val="center"/>
              <w:rPr>
                <w:rFonts w:cstheme="minorHAnsi"/>
                <w:b/>
                <w:bCs/>
              </w:rPr>
            </w:pPr>
            <w:r w:rsidRPr="00D05568">
              <w:rPr>
                <w:rFonts w:cstheme="minorHAnsi"/>
                <w:b/>
                <w:bCs/>
              </w:rPr>
              <w:t>Gestion de la voirie et de la circulation</w:t>
            </w:r>
          </w:p>
        </w:tc>
        <w:tc>
          <w:tcPr>
            <w:tcW w:w="2474" w:type="dxa"/>
            <w:vAlign w:val="center"/>
          </w:tcPr>
          <w:p w14:paraId="3FC74408" w14:textId="77777777" w:rsidR="00545E2A" w:rsidRPr="00F1638E" w:rsidRDefault="00545E2A" w:rsidP="000717DB">
            <w:pPr>
              <w:tabs>
                <w:tab w:val="right" w:pos="8640"/>
              </w:tabs>
              <w:rPr>
                <w:rFonts w:cstheme="minorHAnsi"/>
              </w:rPr>
            </w:pPr>
            <w:r>
              <w:rPr>
                <w:rFonts w:cstheme="minorHAnsi"/>
              </w:rPr>
              <w:t>601-000, 602-000</w:t>
            </w:r>
          </w:p>
        </w:tc>
        <w:tc>
          <w:tcPr>
            <w:tcW w:w="2625" w:type="dxa"/>
          </w:tcPr>
          <w:p w14:paraId="5A89BA00" w14:textId="77777777" w:rsidR="00545E2A" w:rsidRPr="00F1638E" w:rsidRDefault="00545E2A" w:rsidP="000717DB">
            <w:pPr>
              <w:tabs>
                <w:tab w:val="right" w:pos="8640"/>
              </w:tabs>
            </w:pPr>
            <w:r w:rsidRPr="004D4E77">
              <w:t>-</w:t>
            </w:r>
          </w:p>
        </w:tc>
        <w:tc>
          <w:tcPr>
            <w:tcW w:w="2693" w:type="dxa"/>
            <w:vAlign w:val="center"/>
          </w:tcPr>
          <w:p w14:paraId="70B17CB2" w14:textId="77777777" w:rsidR="00545E2A" w:rsidRPr="00F1638E" w:rsidRDefault="00545E2A" w:rsidP="000717DB">
            <w:pPr>
              <w:tabs>
                <w:tab w:val="right" w:pos="8640"/>
              </w:tabs>
            </w:pPr>
            <w:r w:rsidRPr="00F1638E">
              <w:t>-</w:t>
            </w:r>
          </w:p>
        </w:tc>
      </w:tr>
      <w:tr w:rsidR="00545E2A" w:rsidRPr="00F1638E" w14:paraId="77E515F1" w14:textId="77777777" w:rsidTr="00E1650A">
        <w:trPr>
          <w:gridAfter w:val="1"/>
          <w:wAfter w:w="13" w:type="dxa"/>
        </w:trPr>
        <w:tc>
          <w:tcPr>
            <w:tcW w:w="1098" w:type="dxa"/>
            <w:vAlign w:val="center"/>
          </w:tcPr>
          <w:p w14:paraId="620C0528" w14:textId="77777777" w:rsidR="00545E2A" w:rsidRPr="00F1638E" w:rsidRDefault="00545E2A" w:rsidP="000717DB">
            <w:pPr>
              <w:tabs>
                <w:tab w:val="right" w:pos="8640"/>
              </w:tabs>
              <w:jc w:val="center"/>
              <w:rPr>
                <w:rFonts w:cstheme="minorHAnsi"/>
              </w:rPr>
            </w:pPr>
            <w:r>
              <w:rPr>
                <w:rFonts w:cstheme="minorHAnsi"/>
              </w:rPr>
              <w:t>08-101</w:t>
            </w:r>
          </w:p>
        </w:tc>
        <w:tc>
          <w:tcPr>
            <w:tcW w:w="2487" w:type="dxa"/>
            <w:vAlign w:val="center"/>
          </w:tcPr>
          <w:p w14:paraId="022EAC4C" w14:textId="77777777" w:rsidR="00545E2A" w:rsidRPr="00F1638E" w:rsidRDefault="00545E2A" w:rsidP="000717DB">
            <w:pPr>
              <w:tabs>
                <w:tab w:val="right" w:pos="8640"/>
              </w:tabs>
              <w:jc w:val="center"/>
              <w:rPr>
                <w:rFonts w:cstheme="minorHAnsi"/>
              </w:rPr>
            </w:pPr>
            <w:r w:rsidRPr="00FE1614">
              <w:rPr>
                <w:rFonts w:cstheme="minorHAnsi"/>
              </w:rPr>
              <w:t>Planification de la voirie</w:t>
            </w:r>
          </w:p>
        </w:tc>
        <w:tc>
          <w:tcPr>
            <w:tcW w:w="2474" w:type="dxa"/>
            <w:vAlign w:val="center"/>
          </w:tcPr>
          <w:p w14:paraId="53948E24" w14:textId="77777777" w:rsidR="00545E2A" w:rsidRPr="00F1638E" w:rsidRDefault="00545E2A" w:rsidP="000717DB">
            <w:pPr>
              <w:tabs>
                <w:tab w:val="right" w:pos="8640"/>
              </w:tabs>
              <w:rPr>
                <w:rFonts w:cstheme="minorHAnsi"/>
              </w:rPr>
            </w:pPr>
            <w:r>
              <w:rPr>
                <w:rFonts w:cstheme="minorHAnsi"/>
              </w:rPr>
              <w:t>601-100, 601-101, 601-120</w:t>
            </w:r>
          </w:p>
        </w:tc>
        <w:tc>
          <w:tcPr>
            <w:tcW w:w="2625" w:type="dxa"/>
          </w:tcPr>
          <w:p w14:paraId="051DCD35" w14:textId="77777777" w:rsidR="00545E2A" w:rsidRPr="00F1638E" w:rsidRDefault="00545E2A" w:rsidP="000717DB">
            <w:pPr>
              <w:tabs>
                <w:tab w:val="right" w:pos="8640"/>
              </w:tabs>
            </w:pPr>
            <w:r w:rsidRPr="004D4E77">
              <w:t>-</w:t>
            </w:r>
          </w:p>
        </w:tc>
        <w:tc>
          <w:tcPr>
            <w:tcW w:w="2693" w:type="dxa"/>
          </w:tcPr>
          <w:p w14:paraId="6356115D" w14:textId="77777777" w:rsidR="00545E2A" w:rsidRPr="00F1638E" w:rsidRDefault="00545E2A" w:rsidP="000717DB">
            <w:pPr>
              <w:tabs>
                <w:tab w:val="right" w:pos="8640"/>
              </w:tabs>
            </w:pPr>
            <w:r w:rsidRPr="00672DAF">
              <w:t>-</w:t>
            </w:r>
          </w:p>
        </w:tc>
      </w:tr>
      <w:tr w:rsidR="00545E2A" w:rsidRPr="00F1638E" w14:paraId="0292DE70" w14:textId="77777777" w:rsidTr="00E1650A">
        <w:trPr>
          <w:gridAfter w:val="1"/>
          <w:wAfter w:w="13" w:type="dxa"/>
        </w:trPr>
        <w:tc>
          <w:tcPr>
            <w:tcW w:w="1098" w:type="dxa"/>
            <w:vAlign w:val="center"/>
          </w:tcPr>
          <w:p w14:paraId="2A87B3BE" w14:textId="77777777" w:rsidR="00545E2A" w:rsidRPr="00F1638E" w:rsidRDefault="00545E2A" w:rsidP="000717DB">
            <w:pPr>
              <w:tabs>
                <w:tab w:val="right" w:pos="8640"/>
              </w:tabs>
              <w:jc w:val="center"/>
              <w:rPr>
                <w:rFonts w:cstheme="minorHAnsi"/>
              </w:rPr>
            </w:pPr>
            <w:r>
              <w:rPr>
                <w:rFonts w:cstheme="minorHAnsi"/>
              </w:rPr>
              <w:t>08-102</w:t>
            </w:r>
          </w:p>
        </w:tc>
        <w:tc>
          <w:tcPr>
            <w:tcW w:w="2487" w:type="dxa"/>
            <w:vAlign w:val="center"/>
          </w:tcPr>
          <w:p w14:paraId="330736CC" w14:textId="77777777" w:rsidR="00545E2A" w:rsidRPr="00F1638E" w:rsidRDefault="00545E2A" w:rsidP="000717DB">
            <w:pPr>
              <w:tabs>
                <w:tab w:val="right" w:pos="8640"/>
              </w:tabs>
              <w:jc w:val="center"/>
              <w:rPr>
                <w:rFonts w:cstheme="minorHAnsi"/>
              </w:rPr>
            </w:pPr>
            <w:r w:rsidRPr="00FE1614">
              <w:rPr>
                <w:rFonts w:cstheme="minorHAnsi"/>
              </w:rPr>
              <w:t>Dossiers des rues</w:t>
            </w:r>
          </w:p>
        </w:tc>
        <w:tc>
          <w:tcPr>
            <w:tcW w:w="2474" w:type="dxa"/>
            <w:vAlign w:val="center"/>
          </w:tcPr>
          <w:p w14:paraId="36CE017B" w14:textId="77777777" w:rsidR="00545E2A" w:rsidRPr="00F1638E" w:rsidRDefault="00545E2A" w:rsidP="000717DB">
            <w:pPr>
              <w:tabs>
                <w:tab w:val="right" w:pos="8640"/>
              </w:tabs>
              <w:rPr>
                <w:rFonts w:cstheme="minorHAnsi"/>
              </w:rPr>
            </w:pPr>
            <w:r>
              <w:rPr>
                <w:rFonts w:cstheme="minorHAnsi"/>
              </w:rPr>
              <w:t>601-111, 602-110, 602-120, 602-121, 602-122</w:t>
            </w:r>
          </w:p>
        </w:tc>
        <w:tc>
          <w:tcPr>
            <w:tcW w:w="2625" w:type="dxa"/>
          </w:tcPr>
          <w:p w14:paraId="181BAF91" w14:textId="77777777" w:rsidR="00545E2A" w:rsidRPr="00F1638E" w:rsidRDefault="00545E2A" w:rsidP="000717DB">
            <w:pPr>
              <w:tabs>
                <w:tab w:val="right" w:pos="8640"/>
              </w:tabs>
            </w:pPr>
            <w:r w:rsidRPr="004D4E77">
              <w:t>-</w:t>
            </w:r>
          </w:p>
        </w:tc>
        <w:tc>
          <w:tcPr>
            <w:tcW w:w="2693" w:type="dxa"/>
          </w:tcPr>
          <w:p w14:paraId="792B0605" w14:textId="77777777" w:rsidR="00545E2A" w:rsidRPr="00F1638E" w:rsidRDefault="00545E2A" w:rsidP="000717DB">
            <w:pPr>
              <w:tabs>
                <w:tab w:val="right" w:pos="8640"/>
              </w:tabs>
            </w:pPr>
            <w:r w:rsidRPr="00672DAF">
              <w:t>-</w:t>
            </w:r>
          </w:p>
        </w:tc>
      </w:tr>
      <w:tr w:rsidR="00545E2A" w:rsidRPr="00F1638E" w14:paraId="2E37A7C4" w14:textId="77777777" w:rsidTr="00E1650A">
        <w:trPr>
          <w:gridAfter w:val="1"/>
          <w:wAfter w:w="13" w:type="dxa"/>
        </w:trPr>
        <w:tc>
          <w:tcPr>
            <w:tcW w:w="1098" w:type="dxa"/>
            <w:vAlign w:val="center"/>
          </w:tcPr>
          <w:p w14:paraId="576C2276" w14:textId="77777777" w:rsidR="00545E2A" w:rsidRPr="00F1638E" w:rsidRDefault="00545E2A" w:rsidP="000717DB">
            <w:pPr>
              <w:tabs>
                <w:tab w:val="right" w:pos="8640"/>
              </w:tabs>
              <w:jc w:val="center"/>
              <w:rPr>
                <w:rFonts w:cstheme="minorHAnsi"/>
              </w:rPr>
            </w:pPr>
            <w:r>
              <w:rPr>
                <w:rFonts w:cstheme="minorHAnsi"/>
              </w:rPr>
              <w:t>08-103</w:t>
            </w:r>
          </w:p>
        </w:tc>
        <w:tc>
          <w:tcPr>
            <w:tcW w:w="2487" w:type="dxa"/>
            <w:vAlign w:val="center"/>
          </w:tcPr>
          <w:p w14:paraId="6A72F66A" w14:textId="77777777" w:rsidR="00545E2A" w:rsidRPr="00F1638E" w:rsidRDefault="00545E2A" w:rsidP="000717DB">
            <w:pPr>
              <w:tabs>
                <w:tab w:val="right" w:pos="8640"/>
              </w:tabs>
              <w:jc w:val="center"/>
              <w:rPr>
                <w:rFonts w:cstheme="minorHAnsi"/>
              </w:rPr>
            </w:pPr>
            <w:r w:rsidRPr="00FE1614">
              <w:rPr>
                <w:rFonts w:cstheme="minorHAnsi"/>
              </w:rPr>
              <w:t>Entretien du réseau</w:t>
            </w:r>
          </w:p>
        </w:tc>
        <w:tc>
          <w:tcPr>
            <w:tcW w:w="2474" w:type="dxa"/>
            <w:vAlign w:val="center"/>
          </w:tcPr>
          <w:p w14:paraId="5764206A" w14:textId="77777777" w:rsidR="00545E2A" w:rsidRPr="00F1638E" w:rsidRDefault="00545E2A" w:rsidP="000717DB">
            <w:pPr>
              <w:tabs>
                <w:tab w:val="right" w:pos="8640"/>
              </w:tabs>
              <w:rPr>
                <w:rFonts w:cstheme="minorHAnsi"/>
              </w:rPr>
            </w:pPr>
            <w:r>
              <w:rPr>
                <w:rFonts w:cstheme="minorHAnsi"/>
              </w:rPr>
              <w:t>601-110, 602-131, 602-132, 602-140, 602-141, 602-142, 602-143, 602-150</w:t>
            </w:r>
          </w:p>
        </w:tc>
        <w:tc>
          <w:tcPr>
            <w:tcW w:w="2625" w:type="dxa"/>
          </w:tcPr>
          <w:p w14:paraId="373C6F88" w14:textId="77777777" w:rsidR="00545E2A" w:rsidRPr="00F1638E" w:rsidRDefault="00545E2A" w:rsidP="000717DB">
            <w:pPr>
              <w:tabs>
                <w:tab w:val="right" w:pos="8640"/>
              </w:tabs>
            </w:pPr>
            <w:r w:rsidRPr="004D4E77">
              <w:t>-</w:t>
            </w:r>
          </w:p>
        </w:tc>
        <w:tc>
          <w:tcPr>
            <w:tcW w:w="2693" w:type="dxa"/>
          </w:tcPr>
          <w:p w14:paraId="248F72E6" w14:textId="77777777" w:rsidR="00545E2A" w:rsidRPr="00F1638E" w:rsidRDefault="00545E2A" w:rsidP="000717DB">
            <w:pPr>
              <w:tabs>
                <w:tab w:val="right" w:pos="8640"/>
              </w:tabs>
            </w:pPr>
            <w:r w:rsidRPr="00672DAF">
              <w:t>-</w:t>
            </w:r>
          </w:p>
        </w:tc>
      </w:tr>
      <w:tr w:rsidR="00545E2A" w:rsidRPr="00F1638E" w14:paraId="57C2BCA4" w14:textId="77777777" w:rsidTr="00E1650A">
        <w:trPr>
          <w:gridAfter w:val="1"/>
          <w:wAfter w:w="13" w:type="dxa"/>
        </w:trPr>
        <w:tc>
          <w:tcPr>
            <w:tcW w:w="1098" w:type="dxa"/>
            <w:vAlign w:val="center"/>
          </w:tcPr>
          <w:p w14:paraId="282BC540" w14:textId="77777777" w:rsidR="00545E2A" w:rsidRPr="00F1638E" w:rsidRDefault="00545E2A" w:rsidP="000717DB">
            <w:pPr>
              <w:tabs>
                <w:tab w:val="right" w:pos="8640"/>
              </w:tabs>
              <w:jc w:val="center"/>
              <w:rPr>
                <w:rFonts w:cstheme="minorHAnsi"/>
              </w:rPr>
            </w:pPr>
            <w:r>
              <w:rPr>
                <w:rFonts w:cstheme="minorHAnsi"/>
              </w:rPr>
              <w:t>08-104</w:t>
            </w:r>
          </w:p>
        </w:tc>
        <w:tc>
          <w:tcPr>
            <w:tcW w:w="2487" w:type="dxa"/>
            <w:vAlign w:val="center"/>
          </w:tcPr>
          <w:p w14:paraId="323AE0D2" w14:textId="77777777" w:rsidR="00545E2A" w:rsidRPr="00F1638E" w:rsidRDefault="00545E2A" w:rsidP="000717DB">
            <w:pPr>
              <w:tabs>
                <w:tab w:val="right" w:pos="8640"/>
              </w:tabs>
              <w:jc w:val="center"/>
              <w:rPr>
                <w:rFonts w:cstheme="minorHAnsi"/>
              </w:rPr>
            </w:pPr>
            <w:r w:rsidRPr="00FE1614">
              <w:rPr>
                <w:rFonts w:cstheme="minorHAnsi"/>
              </w:rPr>
              <w:t>Signalisation</w:t>
            </w:r>
          </w:p>
        </w:tc>
        <w:tc>
          <w:tcPr>
            <w:tcW w:w="2474" w:type="dxa"/>
            <w:vAlign w:val="center"/>
          </w:tcPr>
          <w:p w14:paraId="17CFB773" w14:textId="77777777" w:rsidR="00545E2A" w:rsidRPr="00F1638E" w:rsidRDefault="00545E2A" w:rsidP="000717DB">
            <w:pPr>
              <w:tabs>
                <w:tab w:val="right" w:pos="8640"/>
              </w:tabs>
              <w:rPr>
                <w:rFonts w:cstheme="minorHAnsi"/>
              </w:rPr>
            </w:pPr>
            <w:r>
              <w:rPr>
                <w:rFonts w:cstheme="minorHAnsi"/>
              </w:rPr>
              <w:t>601-121, 601-122, 601-123, 601-124, 602-160, 602-170, 602-172, 602-173</w:t>
            </w:r>
          </w:p>
        </w:tc>
        <w:tc>
          <w:tcPr>
            <w:tcW w:w="2625" w:type="dxa"/>
          </w:tcPr>
          <w:p w14:paraId="16BD847B" w14:textId="77777777" w:rsidR="00545E2A" w:rsidRPr="00F1638E" w:rsidRDefault="00545E2A" w:rsidP="000717DB">
            <w:pPr>
              <w:tabs>
                <w:tab w:val="right" w:pos="8640"/>
              </w:tabs>
            </w:pPr>
            <w:r w:rsidRPr="004D4E77">
              <w:t>-</w:t>
            </w:r>
          </w:p>
        </w:tc>
        <w:tc>
          <w:tcPr>
            <w:tcW w:w="2693" w:type="dxa"/>
          </w:tcPr>
          <w:p w14:paraId="7F902404" w14:textId="77777777" w:rsidR="00545E2A" w:rsidRPr="00F1638E" w:rsidRDefault="00545E2A" w:rsidP="000717DB">
            <w:pPr>
              <w:tabs>
                <w:tab w:val="right" w:pos="8640"/>
              </w:tabs>
            </w:pPr>
            <w:r w:rsidRPr="00672DAF">
              <w:t>-</w:t>
            </w:r>
          </w:p>
        </w:tc>
      </w:tr>
      <w:tr w:rsidR="00545E2A" w:rsidRPr="00F1638E" w14:paraId="62194957" w14:textId="77777777" w:rsidTr="00E1650A">
        <w:trPr>
          <w:gridAfter w:val="1"/>
          <w:wAfter w:w="13" w:type="dxa"/>
        </w:trPr>
        <w:tc>
          <w:tcPr>
            <w:tcW w:w="1098" w:type="dxa"/>
            <w:vAlign w:val="center"/>
          </w:tcPr>
          <w:p w14:paraId="64CBBDE9" w14:textId="77777777" w:rsidR="00545E2A" w:rsidRPr="00F1638E" w:rsidRDefault="00545E2A" w:rsidP="000717DB">
            <w:pPr>
              <w:tabs>
                <w:tab w:val="right" w:pos="8640"/>
              </w:tabs>
              <w:jc w:val="center"/>
              <w:rPr>
                <w:rFonts w:cstheme="minorHAnsi"/>
              </w:rPr>
            </w:pPr>
            <w:r>
              <w:rPr>
                <w:rFonts w:cstheme="minorHAnsi"/>
              </w:rPr>
              <w:t>08-105</w:t>
            </w:r>
          </w:p>
        </w:tc>
        <w:tc>
          <w:tcPr>
            <w:tcW w:w="2487" w:type="dxa"/>
            <w:vAlign w:val="center"/>
          </w:tcPr>
          <w:p w14:paraId="774187C8" w14:textId="77777777" w:rsidR="00545E2A" w:rsidRPr="00F1638E" w:rsidRDefault="00545E2A" w:rsidP="000717DB">
            <w:pPr>
              <w:tabs>
                <w:tab w:val="right" w:pos="8640"/>
              </w:tabs>
              <w:jc w:val="center"/>
              <w:rPr>
                <w:rFonts w:cstheme="minorHAnsi"/>
              </w:rPr>
            </w:pPr>
            <w:r w:rsidRPr="00FE1614">
              <w:rPr>
                <w:rFonts w:cstheme="minorHAnsi"/>
              </w:rPr>
              <w:t>Inventaire</w:t>
            </w:r>
          </w:p>
        </w:tc>
        <w:tc>
          <w:tcPr>
            <w:tcW w:w="2474" w:type="dxa"/>
            <w:vAlign w:val="center"/>
          </w:tcPr>
          <w:p w14:paraId="2802F254" w14:textId="77777777" w:rsidR="00545E2A" w:rsidRPr="00F1638E" w:rsidRDefault="00545E2A" w:rsidP="000717DB">
            <w:pPr>
              <w:tabs>
                <w:tab w:val="right" w:pos="8640"/>
              </w:tabs>
              <w:rPr>
                <w:rFonts w:cstheme="minorHAnsi"/>
              </w:rPr>
            </w:pPr>
            <w:r>
              <w:rPr>
                <w:rFonts w:cstheme="minorHAnsi"/>
              </w:rPr>
              <w:t>602-171</w:t>
            </w:r>
          </w:p>
        </w:tc>
        <w:tc>
          <w:tcPr>
            <w:tcW w:w="2625" w:type="dxa"/>
          </w:tcPr>
          <w:p w14:paraId="14173EEF" w14:textId="77777777" w:rsidR="00545E2A" w:rsidRPr="00F1638E" w:rsidRDefault="00545E2A" w:rsidP="000717DB">
            <w:pPr>
              <w:tabs>
                <w:tab w:val="right" w:pos="8640"/>
              </w:tabs>
            </w:pPr>
            <w:r w:rsidRPr="004D4E77">
              <w:t>-</w:t>
            </w:r>
          </w:p>
        </w:tc>
        <w:tc>
          <w:tcPr>
            <w:tcW w:w="2693" w:type="dxa"/>
          </w:tcPr>
          <w:p w14:paraId="5AD61610" w14:textId="77777777" w:rsidR="00545E2A" w:rsidRPr="00F1638E" w:rsidRDefault="00545E2A" w:rsidP="000717DB">
            <w:pPr>
              <w:tabs>
                <w:tab w:val="right" w:pos="8640"/>
              </w:tabs>
            </w:pPr>
            <w:r w:rsidRPr="00672DAF">
              <w:t>-</w:t>
            </w:r>
          </w:p>
        </w:tc>
      </w:tr>
      <w:tr w:rsidR="00545E2A" w:rsidRPr="00F1638E" w14:paraId="505C8FBE" w14:textId="77777777" w:rsidTr="00E1650A">
        <w:trPr>
          <w:gridAfter w:val="1"/>
          <w:wAfter w:w="13" w:type="dxa"/>
        </w:trPr>
        <w:tc>
          <w:tcPr>
            <w:tcW w:w="1098" w:type="dxa"/>
            <w:vAlign w:val="center"/>
          </w:tcPr>
          <w:p w14:paraId="7F1F6D29" w14:textId="77777777" w:rsidR="00545E2A" w:rsidRPr="00F1638E" w:rsidRDefault="00545E2A" w:rsidP="000717DB">
            <w:pPr>
              <w:tabs>
                <w:tab w:val="right" w:pos="8640"/>
              </w:tabs>
              <w:jc w:val="center"/>
              <w:rPr>
                <w:rFonts w:cstheme="minorHAnsi"/>
              </w:rPr>
            </w:pPr>
            <w:r>
              <w:rPr>
                <w:rFonts w:cstheme="minorHAnsi"/>
              </w:rPr>
              <w:t>08-106</w:t>
            </w:r>
          </w:p>
        </w:tc>
        <w:tc>
          <w:tcPr>
            <w:tcW w:w="2487" w:type="dxa"/>
            <w:vAlign w:val="center"/>
          </w:tcPr>
          <w:p w14:paraId="73ABC6F0" w14:textId="77777777" w:rsidR="00545E2A" w:rsidRPr="00F1638E" w:rsidRDefault="00545E2A" w:rsidP="000717DB">
            <w:pPr>
              <w:tabs>
                <w:tab w:val="right" w:pos="8640"/>
              </w:tabs>
              <w:jc w:val="center"/>
              <w:rPr>
                <w:rFonts w:cstheme="minorHAnsi"/>
              </w:rPr>
            </w:pPr>
            <w:r w:rsidRPr="00FE1614">
              <w:rPr>
                <w:rFonts w:cstheme="minorHAnsi"/>
              </w:rPr>
              <w:t>Sécurité routière</w:t>
            </w:r>
          </w:p>
        </w:tc>
        <w:tc>
          <w:tcPr>
            <w:tcW w:w="2474" w:type="dxa"/>
            <w:vAlign w:val="center"/>
          </w:tcPr>
          <w:p w14:paraId="1FFBC792" w14:textId="77777777" w:rsidR="00545E2A" w:rsidRPr="00F1638E" w:rsidRDefault="00545E2A" w:rsidP="000717DB">
            <w:pPr>
              <w:tabs>
                <w:tab w:val="right" w:pos="8640"/>
              </w:tabs>
              <w:rPr>
                <w:rFonts w:cstheme="minorHAnsi"/>
              </w:rPr>
            </w:pPr>
            <w:r>
              <w:rPr>
                <w:rFonts w:cstheme="minorHAnsi"/>
              </w:rPr>
              <w:t>601-125, 601-126, 601-127</w:t>
            </w:r>
          </w:p>
        </w:tc>
        <w:tc>
          <w:tcPr>
            <w:tcW w:w="2625" w:type="dxa"/>
          </w:tcPr>
          <w:p w14:paraId="1923F28D" w14:textId="77777777" w:rsidR="00545E2A" w:rsidRPr="00F1638E" w:rsidRDefault="00545E2A" w:rsidP="000717DB">
            <w:pPr>
              <w:tabs>
                <w:tab w:val="right" w:pos="8640"/>
              </w:tabs>
            </w:pPr>
            <w:r w:rsidRPr="004D4E77">
              <w:t>-</w:t>
            </w:r>
          </w:p>
        </w:tc>
        <w:tc>
          <w:tcPr>
            <w:tcW w:w="2693" w:type="dxa"/>
          </w:tcPr>
          <w:p w14:paraId="131CBBC7" w14:textId="77777777" w:rsidR="00545E2A" w:rsidRPr="00F1638E" w:rsidRDefault="00545E2A" w:rsidP="000717DB">
            <w:pPr>
              <w:tabs>
                <w:tab w:val="right" w:pos="8640"/>
              </w:tabs>
            </w:pPr>
            <w:r w:rsidRPr="00672DAF">
              <w:t>-</w:t>
            </w:r>
          </w:p>
        </w:tc>
      </w:tr>
      <w:tr w:rsidR="00545E2A" w:rsidRPr="00F1638E" w14:paraId="5F41B716" w14:textId="77777777" w:rsidTr="00E1650A">
        <w:trPr>
          <w:gridAfter w:val="1"/>
          <w:wAfter w:w="13" w:type="dxa"/>
        </w:trPr>
        <w:tc>
          <w:tcPr>
            <w:tcW w:w="1098" w:type="dxa"/>
            <w:vAlign w:val="center"/>
          </w:tcPr>
          <w:p w14:paraId="0A034CAF" w14:textId="77777777" w:rsidR="00545E2A" w:rsidRPr="00F1638E" w:rsidRDefault="00545E2A" w:rsidP="000717DB">
            <w:pPr>
              <w:tabs>
                <w:tab w:val="right" w:pos="8640"/>
              </w:tabs>
              <w:jc w:val="center"/>
              <w:rPr>
                <w:rFonts w:cstheme="minorHAnsi"/>
              </w:rPr>
            </w:pPr>
            <w:r>
              <w:rPr>
                <w:rFonts w:cstheme="minorHAnsi"/>
              </w:rPr>
              <w:t>08-107</w:t>
            </w:r>
          </w:p>
        </w:tc>
        <w:tc>
          <w:tcPr>
            <w:tcW w:w="2487" w:type="dxa"/>
            <w:vAlign w:val="center"/>
          </w:tcPr>
          <w:p w14:paraId="3BA19530" w14:textId="12DF64C5" w:rsidR="00545E2A" w:rsidRPr="00F1638E" w:rsidRDefault="00545E2A" w:rsidP="000717DB">
            <w:pPr>
              <w:tabs>
                <w:tab w:val="right" w:pos="8640"/>
              </w:tabs>
              <w:jc w:val="center"/>
              <w:rPr>
                <w:rFonts w:cstheme="minorHAnsi"/>
              </w:rPr>
            </w:pPr>
            <w:r w:rsidRPr="00FE1614">
              <w:rPr>
                <w:rFonts w:cstheme="minorHAnsi"/>
              </w:rPr>
              <w:t>Hors</w:t>
            </w:r>
            <w:r w:rsidR="009C5834">
              <w:rPr>
                <w:rFonts w:cstheme="minorHAnsi"/>
              </w:rPr>
              <w:t xml:space="preserve"> </w:t>
            </w:r>
            <w:r w:rsidRPr="00FE1614">
              <w:rPr>
                <w:rFonts w:cstheme="minorHAnsi"/>
              </w:rPr>
              <w:t>route</w:t>
            </w:r>
          </w:p>
        </w:tc>
        <w:tc>
          <w:tcPr>
            <w:tcW w:w="2474" w:type="dxa"/>
            <w:vAlign w:val="center"/>
          </w:tcPr>
          <w:p w14:paraId="40E53472" w14:textId="77777777" w:rsidR="00545E2A" w:rsidRPr="00F1638E" w:rsidRDefault="00545E2A" w:rsidP="000717DB">
            <w:pPr>
              <w:tabs>
                <w:tab w:val="right" w:pos="8640"/>
              </w:tabs>
              <w:rPr>
                <w:rFonts w:cstheme="minorHAnsi"/>
              </w:rPr>
            </w:pPr>
            <w:r>
              <w:rPr>
                <w:rFonts w:cstheme="minorHAnsi"/>
              </w:rPr>
              <w:t>603-110, 603-111, 603-112, 603-113, 603-120, 603-121, 603-122, 603-123, 603-124, 603-125</w:t>
            </w:r>
          </w:p>
        </w:tc>
        <w:tc>
          <w:tcPr>
            <w:tcW w:w="2625" w:type="dxa"/>
          </w:tcPr>
          <w:p w14:paraId="3419C35F" w14:textId="77777777" w:rsidR="00545E2A" w:rsidRPr="00F1638E" w:rsidRDefault="00545E2A" w:rsidP="000717DB">
            <w:pPr>
              <w:tabs>
                <w:tab w:val="right" w:pos="8640"/>
              </w:tabs>
            </w:pPr>
            <w:r w:rsidRPr="004D4E77">
              <w:t>-</w:t>
            </w:r>
          </w:p>
        </w:tc>
        <w:tc>
          <w:tcPr>
            <w:tcW w:w="2693" w:type="dxa"/>
          </w:tcPr>
          <w:p w14:paraId="5B68D1B3" w14:textId="77777777" w:rsidR="00545E2A" w:rsidRPr="00F1638E" w:rsidRDefault="00545E2A" w:rsidP="000717DB">
            <w:pPr>
              <w:tabs>
                <w:tab w:val="right" w:pos="8640"/>
              </w:tabs>
            </w:pPr>
            <w:r w:rsidRPr="00672DAF">
              <w:t>-</w:t>
            </w:r>
          </w:p>
        </w:tc>
      </w:tr>
      <w:tr w:rsidR="00545E2A" w:rsidRPr="00F1638E" w14:paraId="237E7B5E" w14:textId="77777777" w:rsidTr="00E1650A">
        <w:trPr>
          <w:gridAfter w:val="1"/>
          <w:wAfter w:w="13" w:type="dxa"/>
        </w:trPr>
        <w:tc>
          <w:tcPr>
            <w:tcW w:w="1098" w:type="dxa"/>
            <w:vAlign w:val="center"/>
          </w:tcPr>
          <w:p w14:paraId="7719B8E1" w14:textId="77777777" w:rsidR="00545E2A" w:rsidRPr="00F1638E" w:rsidRDefault="00545E2A" w:rsidP="000717DB">
            <w:pPr>
              <w:tabs>
                <w:tab w:val="right" w:pos="8640"/>
              </w:tabs>
              <w:jc w:val="center"/>
              <w:rPr>
                <w:rFonts w:cstheme="minorHAnsi"/>
              </w:rPr>
            </w:pPr>
            <w:r>
              <w:rPr>
                <w:rFonts w:cstheme="minorHAnsi"/>
              </w:rPr>
              <w:t>08-108</w:t>
            </w:r>
          </w:p>
        </w:tc>
        <w:tc>
          <w:tcPr>
            <w:tcW w:w="2487" w:type="dxa"/>
            <w:vAlign w:val="center"/>
          </w:tcPr>
          <w:p w14:paraId="30D6938A" w14:textId="77777777" w:rsidR="00545E2A" w:rsidRPr="00F1638E" w:rsidRDefault="00545E2A" w:rsidP="000717DB">
            <w:pPr>
              <w:tabs>
                <w:tab w:val="right" w:pos="8640"/>
              </w:tabs>
              <w:jc w:val="center"/>
              <w:rPr>
                <w:rFonts w:cstheme="minorHAnsi"/>
              </w:rPr>
            </w:pPr>
            <w:r w:rsidRPr="00FE1614">
              <w:rPr>
                <w:rFonts w:cstheme="minorHAnsi"/>
              </w:rPr>
              <w:t>Emprises ferroviaires</w:t>
            </w:r>
          </w:p>
        </w:tc>
        <w:tc>
          <w:tcPr>
            <w:tcW w:w="2474" w:type="dxa"/>
            <w:vAlign w:val="center"/>
          </w:tcPr>
          <w:p w14:paraId="32E6DC17" w14:textId="77777777" w:rsidR="00545E2A" w:rsidRPr="00F1638E" w:rsidRDefault="00545E2A" w:rsidP="000717DB">
            <w:pPr>
              <w:tabs>
                <w:tab w:val="right" w:pos="8640"/>
              </w:tabs>
              <w:rPr>
                <w:rFonts w:cstheme="minorHAnsi"/>
              </w:rPr>
            </w:pPr>
            <w:r>
              <w:rPr>
                <w:rFonts w:cstheme="minorHAnsi"/>
              </w:rPr>
              <w:t>-</w:t>
            </w:r>
          </w:p>
        </w:tc>
        <w:tc>
          <w:tcPr>
            <w:tcW w:w="2625" w:type="dxa"/>
          </w:tcPr>
          <w:p w14:paraId="5D9638B8" w14:textId="77777777" w:rsidR="00545E2A" w:rsidRPr="00F1638E" w:rsidRDefault="00545E2A" w:rsidP="000717DB">
            <w:pPr>
              <w:tabs>
                <w:tab w:val="right" w:pos="8640"/>
              </w:tabs>
            </w:pPr>
            <w:r w:rsidRPr="004D4E77">
              <w:t>-</w:t>
            </w:r>
          </w:p>
        </w:tc>
        <w:tc>
          <w:tcPr>
            <w:tcW w:w="2693" w:type="dxa"/>
          </w:tcPr>
          <w:p w14:paraId="670AC6EE" w14:textId="77777777" w:rsidR="00545E2A" w:rsidRPr="00F1638E" w:rsidRDefault="00545E2A" w:rsidP="000717DB">
            <w:pPr>
              <w:tabs>
                <w:tab w:val="right" w:pos="8640"/>
              </w:tabs>
            </w:pPr>
            <w:r w:rsidRPr="00672DAF">
              <w:t>-</w:t>
            </w:r>
          </w:p>
        </w:tc>
      </w:tr>
      <w:tr w:rsidR="00545E2A" w:rsidRPr="00F1638E" w14:paraId="3920FE59" w14:textId="77777777" w:rsidTr="00E1650A">
        <w:trPr>
          <w:gridAfter w:val="1"/>
          <w:wAfter w:w="13" w:type="dxa"/>
        </w:trPr>
        <w:tc>
          <w:tcPr>
            <w:tcW w:w="1098" w:type="dxa"/>
            <w:vAlign w:val="center"/>
          </w:tcPr>
          <w:p w14:paraId="464F95FF" w14:textId="77777777" w:rsidR="00545E2A" w:rsidRPr="00D05568" w:rsidRDefault="00545E2A" w:rsidP="000717DB">
            <w:pPr>
              <w:tabs>
                <w:tab w:val="right" w:pos="8640"/>
              </w:tabs>
              <w:jc w:val="center"/>
              <w:rPr>
                <w:rFonts w:cstheme="minorHAnsi"/>
                <w:b/>
                <w:bCs/>
              </w:rPr>
            </w:pPr>
            <w:r w:rsidRPr="00D05568">
              <w:rPr>
                <w:rFonts w:cstheme="minorHAnsi"/>
                <w:b/>
                <w:bCs/>
              </w:rPr>
              <w:t>08-200</w:t>
            </w:r>
          </w:p>
        </w:tc>
        <w:tc>
          <w:tcPr>
            <w:tcW w:w="2487" w:type="dxa"/>
            <w:vAlign w:val="center"/>
          </w:tcPr>
          <w:p w14:paraId="763A3119" w14:textId="77777777" w:rsidR="00545E2A" w:rsidRPr="00D05568" w:rsidRDefault="00545E2A" w:rsidP="000717DB">
            <w:pPr>
              <w:tabs>
                <w:tab w:val="right" w:pos="8640"/>
              </w:tabs>
              <w:jc w:val="center"/>
              <w:rPr>
                <w:rFonts w:cstheme="minorHAnsi"/>
                <w:b/>
                <w:bCs/>
              </w:rPr>
            </w:pPr>
            <w:r w:rsidRPr="00D05568">
              <w:rPr>
                <w:rFonts w:cstheme="minorHAnsi"/>
                <w:b/>
                <w:bCs/>
              </w:rPr>
              <w:t>Gestion du transport collectif, en commun et adapté</w:t>
            </w:r>
          </w:p>
        </w:tc>
        <w:tc>
          <w:tcPr>
            <w:tcW w:w="2474" w:type="dxa"/>
            <w:vAlign w:val="center"/>
          </w:tcPr>
          <w:p w14:paraId="317A87A4" w14:textId="77777777" w:rsidR="00545E2A" w:rsidRPr="00F1638E" w:rsidRDefault="00545E2A" w:rsidP="000717DB">
            <w:pPr>
              <w:tabs>
                <w:tab w:val="right" w:pos="8640"/>
              </w:tabs>
              <w:rPr>
                <w:rFonts w:cstheme="minorHAnsi"/>
              </w:rPr>
            </w:pPr>
            <w:r>
              <w:rPr>
                <w:rFonts w:cstheme="minorHAnsi"/>
              </w:rPr>
              <w:t>603-000</w:t>
            </w:r>
          </w:p>
        </w:tc>
        <w:tc>
          <w:tcPr>
            <w:tcW w:w="2625" w:type="dxa"/>
          </w:tcPr>
          <w:p w14:paraId="44B26649" w14:textId="77777777" w:rsidR="00545E2A" w:rsidRPr="00F1638E" w:rsidRDefault="00545E2A" w:rsidP="000717DB">
            <w:pPr>
              <w:tabs>
                <w:tab w:val="right" w:pos="8640"/>
              </w:tabs>
            </w:pPr>
            <w:r w:rsidRPr="004D4E77">
              <w:t>-</w:t>
            </w:r>
          </w:p>
        </w:tc>
        <w:tc>
          <w:tcPr>
            <w:tcW w:w="2693" w:type="dxa"/>
          </w:tcPr>
          <w:p w14:paraId="0B0AD1D8" w14:textId="77777777" w:rsidR="00545E2A" w:rsidRPr="00F1638E" w:rsidRDefault="00545E2A" w:rsidP="000717DB">
            <w:pPr>
              <w:tabs>
                <w:tab w:val="right" w:pos="8640"/>
              </w:tabs>
            </w:pPr>
            <w:r w:rsidRPr="00672DAF">
              <w:t>-</w:t>
            </w:r>
          </w:p>
        </w:tc>
      </w:tr>
      <w:tr w:rsidR="00545E2A" w:rsidRPr="00F1638E" w14:paraId="02448CA6" w14:textId="77777777" w:rsidTr="00E1650A">
        <w:trPr>
          <w:gridAfter w:val="1"/>
          <w:wAfter w:w="13" w:type="dxa"/>
        </w:trPr>
        <w:tc>
          <w:tcPr>
            <w:tcW w:w="1098" w:type="dxa"/>
            <w:vAlign w:val="center"/>
          </w:tcPr>
          <w:p w14:paraId="41CA5C9F" w14:textId="77777777" w:rsidR="00545E2A" w:rsidRPr="00F1638E" w:rsidRDefault="00545E2A" w:rsidP="000717DB">
            <w:pPr>
              <w:tabs>
                <w:tab w:val="right" w:pos="8640"/>
              </w:tabs>
              <w:jc w:val="center"/>
              <w:rPr>
                <w:rFonts w:cstheme="minorHAnsi"/>
              </w:rPr>
            </w:pPr>
            <w:r>
              <w:rPr>
                <w:rFonts w:cstheme="minorHAnsi"/>
              </w:rPr>
              <w:t>08-201</w:t>
            </w:r>
          </w:p>
        </w:tc>
        <w:tc>
          <w:tcPr>
            <w:tcW w:w="2487" w:type="dxa"/>
            <w:vAlign w:val="center"/>
          </w:tcPr>
          <w:p w14:paraId="0B5013C3" w14:textId="77777777" w:rsidR="00545E2A" w:rsidRPr="00F1638E" w:rsidRDefault="00545E2A" w:rsidP="000717DB">
            <w:pPr>
              <w:tabs>
                <w:tab w:val="right" w:pos="8640"/>
              </w:tabs>
              <w:jc w:val="center"/>
              <w:rPr>
                <w:rFonts w:cstheme="minorHAnsi"/>
              </w:rPr>
            </w:pPr>
            <w:r w:rsidRPr="00831F30">
              <w:rPr>
                <w:rFonts w:cstheme="minorHAnsi"/>
              </w:rPr>
              <w:t>Planification du réseau de transport</w:t>
            </w:r>
          </w:p>
        </w:tc>
        <w:tc>
          <w:tcPr>
            <w:tcW w:w="2474" w:type="dxa"/>
            <w:vAlign w:val="center"/>
          </w:tcPr>
          <w:p w14:paraId="1A12C4B5" w14:textId="77777777" w:rsidR="00545E2A" w:rsidRPr="00F1638E" w:rsidRDefault="00545E2A" w:rsidP="000717DB">
            <w:pPr>
              <w:tabs>
                <w:tab w:val="right" w:pos="8640"/>
              </w:tabs>
              <w:rPr>
                <w:rFonts w:cstheme="minorHAnsi"/>
              </w:rPr>
            </w:pPr>
            <w:r>
              <w:rPr>
                <w:rFonts w:cstheme="minorHAnsi"/>
              </w:rPr>
              <w:t>-</w:t>
            </w:r>
          </w:p>
        </w:tc>
        <w:tc>
          <w:tcPr>
            <w:tcW w:w="2625" w:type="dxa"/>
          </w:tcPr>
          <w:p w14:paraId="5D111551" w14:textId="77777777" w:rsidR="00545E2A" w:rsidRPr="00F1638E" w:rsidRDefault="00545E2A" w:rsidP="000717DB">
            <w:pPr>
              <w:tabs>
                <w:tab w:val="right" w:pos="8640"/>
              </w:tabs>
            </w:pPr>
            <w:r w:rsidRPr="004D4E77">
              <w:t>-</w:t>
            </w:r>
          </w:p>
        </w:tc>
        <w:tc>
          <w:tcPr>
            <w:tcW w:w="2693" w:type="dxa"/>
          </w:tcPr>
          <w:p w14:paraId="736B9BCA" w14:textId="77777777" w:rsidR="00545E2A" w:rsidRPr="00F1638E" w:rsidRDefault="00545E2A" w:rsidP="000717DB">
            <w:pPr>
              <w:tabs>
                <w:tab w:val="right" w:pos="8640"/>
              </w:tabs>
            </w:pPr>
            <w:r w:rsidRPr="00672DAF">
              <w:t>-</w:t>
            </w:r>
          </w:p>
        </w:tc>
      </w:tr>
      <w:tr w:rsidR="00545E2A" w:rsidRPr="00F1638E" w14:paraId="1D804BAE" w14:textId="77777777" w:rsidTr="00E1650A">
        <w:trPr>
          <w:gridAfter w:val="1"/>
          <w:wAfter w:w="13" w:type="dxa"/>
        </w:trPr>
        <w:tc>
          <w:tcPr>
            <w:tcW w:w="1098" w:type="dxa"/>
            <w:vAlign w:val="center"/>
          </w:tcPr>
          <w:p w14:paraId="1AD45DF3" w14:textId="77777777" w:rsidR="00545E2A" w:rsidRPr="00F1638E" w:rsidRDefault="00545E2A" w:rsidP="000717DB">
            <w:pPr>
              <w:tabs>
                <w:tab w:val="right" w:pos="8640"/>
              </w:tabs>
              <w:jc w:val="center"/>
              <w:rPr>
                <w:rFonts w:cstheme="minorHAnsi"/>
              </w:rPr>
            </w:pPr>
            <w:r>
              <w:rPr>
                <w:rFonts w:cstheme="minorHAnsi"/>
              </w:rPr>
              <w:t>08-202</w:t>
            </w:r>
          </w:p>
        </w:tc>
        <w:tc>
          <w:tcPr>
            <w:tcW w:w="2487" w:type="dxa"/>
            <w:vAlign w:val="center"/>
          </w:tcPr>
          <w:p w14:paraId="6024FC1C" w14:textId="77777777" w:rsidR="00545E2A" w:rsidRPr="00F1638E" w:rsidRDefault="00545E2A" w:rsidP="000717DB">
            <w:pPr>
              <w:tabs>
                <w:tab w:val="right" w:pos="8640"/>
              </w:tabs>
              <w:jc w:val="center"/>
              <w:rPr>
                <w:rFonts w:cstheme="minorHAnsi"/>
              </w:rPr>
            </w:pPr>
            <w:r w:rsidRPr="00831F30">
              <w:rPr>
                <w:rFonts w:cstheme="minorHAnsi"/>
              </w:rPr>
              <w:t>Projets de développement du transport</w:t>
            </w:r>
          </w:p>
        </w:tc>
        <w:tc>
          <w:tcPr>
            <w:tcW w:w="2474" w:type="dxa"/>
            <w:vAlign w:val="center"/>
          </w:tcPr>
          <w:p w14:paraId="05E89DEF" w14:textId="77777777" w:rsidR="00545E2A" w:rsidRPr="00F1638E" w:rsidRDefault="00545E2A" w:rsidP="000717DB">
            <w:pPr>
              <w:tabs>
                <w:tab w:val="right" w:pos="8640"/>
              </w:tabs>
              <w:rPr>
                <w:rFonts w:cstheme="minorHAnsi"/>
              </w:rPr>
            </w:pPr>
            <w:r>
              <w:rPr>
                <w:rFonts w:cstheme="minorHAnsi"/>
              </w:rPr>
              <w:t>-</w:t>
            </w:r>
          </w:p>
        </w:tc>
        <w:tc>
          <w:tcPr>
            <w:tcW w:w="2625" w:type="dxa"/>
          </w:tcPr>
          <w:p w14:paraId="47FF928B" w14:textId="77777777" w:rsidR="00545E2A" w:rsidRPr="00F1638E" w:rsidRDefault="00545E2A" w:rsidP="000717DB">
            <w:pPr>
              <w:tabs>
                <w:tab w:val="right" w:pos="8640"/>
              </w:tabs>
            </w:pPr>
            <w:r w:rsidRPr="004D4E77">
              <w:t>-</w:t>
            </w:r>
          </w:p>
        </w:tc>
        <w:tc>
          <w:tcPr>
            <w:tcW w:w="2693" w:type="dxa"/>
          </w:tcPr>
          <w:p w14:paraId="32A5CB98" w14:textId="77777777" w:rsidR="00545E2A" w:rsidRPr="00F1638E" w:rsidRDefault="00545E2A" w:rsidP="000717DB">
            <w:pPr>
              <w:tabs>
                <w:tab w:val="right" w:pos="8640"/>
              </w:tabs>
            </w:pPr>
            <w:r w:rsidRPr="00672DAF">
              <w:t>-</w:t>
            </w:r>
          </w:p>
        </w:tc>
      </w:tr>
      <w:tr w:rsidR="00545E2A" w:rsidRPr="00F1638E" w14:paraId="71276FB2" w14:textId="77777777" w:rsidTr="00E1650A">
        <w:trPr>
          <w:gridAfter w:val="1"/>
          <w:wAfter w:w="13" w:type="dxa"/>
        </w:trPr>
        <w:tc>
          <w:tcPr>
            <w:tcW w:w="1098" w:type="dxa"/>
            <w:vAlign w:val="center"/>
          </w:tcPr>
          <w:p w14:paraId="5DE4144C" w14:textId="77777777" w:rsidR="00545E2A" w:rsidRPr="00F1638E" w:rsidRDefault="00545E2A" w:rsidP="000717DB">
            <w:pPr>
              <w:tabs>
                <w:tab w:val="right" w:pos="8640"/>
              </w:tabs>
              <w:jc w:val="center"/>
              <w:rPr>
                <w:rFonts w:cstheme="minorHAnsi"/>
              </w:rPr>
            </w:pPr>
            <w:r>
              <w:rPr>
                <w:rFonts w:cstheme="minorHAnsi"/>
              </w:rPr>
              <w:t>08-203</w:t>
            </w:r>
          </w:p>
        </w:tc>
        <w:tc>
          <w:tcPr>
            <w:tcW w:w="2487" w:type="dxa"/>
            <w:vAlign w:val="center"/>
          </w:tcPr>
          <w:p w14:paraId="11EB8965" w14:textId="77777777" w:rsidR="00545E2A" w:rsidRPr="00F1638E" w:rsidRDefault="00545E2A" w:rsidP="000717DB">
            <w:pPr>
              <w:tabs>
                <w:tab w:val="right" w:pos="8640"/>
              </w:tabs>
              <w:jc w:val="center"/>
              <w:rPr>
                <w:rFonts w:cstheme="minorHAnsi"/>
              </w:rPr>
            </w:pPr>
            <w:r w:rsidRPr="00831F30">
              <w:rPr>
                <w:rFonts w:cstheme="minorHAnsi"/>
              </w:rPr>
              <w:t>Suivi des services</w:t>
            </w:r>
          </w:p>
        </w:tc>
        <w:tc>
          <w:tcPr>
            <w:tcW w:w="2474" w:type="dxa"/>
            <w:vAlign w:val="center"/>
          </w:tcPr>
          <w:p w14:paraId="14029CBE" w14:textId="77777777" w:rsidR="00545E2A" w:rsidRPr="00F1638E" w:rsidRDefault="00545E2A" w:rsidP="000717DB">
            <w:pPr>
              <w:tabs>
                <w:tab w:val="right" w:pos="8640"/>
              </w:tabs>
              <w:rPr>
                <w:rFonts w:cstheme="minorHAnsi"/>
              </w:rPr>
            </w:pPr>
            <w:r>
              <w:rPr>
                <w:rFonts w:cstheme="minorHAnsi"/>
              </w:rPr>
              <w:t>603-100, 603-101, 603-102, 603-105</w:t>
            </w:r>
          </w:p>
        </w:tc>
        <w:tc>
          <w:tcPr>
            <w:tcW w:w="2625" w:type="dxa"/>
          </w:tcPr>
          <w:p w14:paraId="4343EF94" w14:textId="77777777" w:rsidR="00545E2A" w:rsidRPr="00F1638E" w:rsidRDefault="00545E2A" w:rsidP="000717DB">
            <w:pPr>
              <w:tabs>
                <w:tab w:val="right" w:pos="8640"/>
              </w:tabs>
            </w:pPr>
            <w:r w:rsidRPr="004D4E77">
              <w:t>-</w:t>
            </w:r>
          </w:p>
        </w:tc>
        <w:tc>
          <w:tcPr>
            <w:tcW w:w="2693" w:type="dxa"/>
          </w:tcPr>
          <w:p w14:paraId="204AD057" w14:textId="77777777" w:rsidR="00545E2A" w:rsidRPr="00F1638E" w:rsidRDefault="00545E2A" w:rsidP="000717DB">
            <w:pPr>
              <w:tabs>
                <w:tab w:val="right" w:pos="8640"/>
              </w:tabs>
            </w:pPr>
            <w:r w:rsidRPr="00672DAF">
              <w:t>-</w:t>
            </w:r>
          </w:p>
        </w:tc>
      </w:tr>
      <w:tr w:rsidR="00545E2A" w:rsidRPr="00F1638E" w14:paraId="0EA666A9" w14:textId="77777777" w:rsidTr="00E1650A">
        <w:trPr>
          <w:gridAfter w:val="1"/>
          <w:wAfter w:w="13" w:type="dxa"/>
        </w:trPr>
        <w:tc>
          <w:tcPr>
            <w:tcW w:w="1098" w:type="dxa"/>
            <w:vAlign w:val="center"/>
          </w:tcPr>
          <w:p w14:paraId="10F4F48E" w14:textId="77777777" w:rsidR="00545E2A" w:rsidRPr="00F1638E" w:rsidRDefault="00545E2A" w:rsidP="000717DB">
            <w:pPr>
              <w:tabs>
                <w:tab w:val="right" w:pos="8640"/>
              </w:tabs>
              <w:jc w:val="center"/>
              <w:rPr>
                <w:rFonts w:cstheme="minorHAnsi"/>
              </w:rPr>
            </w:pPr>
            <w:r>
              <w:rPr>
                <w:rFonts w:cstheme="minorHAnsi"/>
              </w:rPr>
              <w:t>08-204</w:t>
            </w:r>
          </w:p>
        </w:tc>
        <w:tc>
          <w:tcPr>
            <w:tcW w:w="2487" w:type="dxa"/>
            <w:vAlign w:val="center"/>
          </w:tcPr>
          <w:p w14:paraId="2056ACDA" w14:textId="3A8DEDD8" w:rsidR="00545E2A" w:rsidRPr="00F1638E" w:rsidRDefault="00545E2A" w:rsidP="000717DB">
            <w:pPr>
              <w:tabs>
                <w:tab w:val="right" w:pos="8640"/>
              </w:tabs>
              <w:jc w:val="center"/>
              <w:rPr>
                <w:rFonts w:cstheme="minorHAnsi"/>
              </w:rPr>
            </w:pPr>
            <w:r w:rsidRPr="00831F30">
              <w:rPr>
                <w:rFonts w:cstheme="minorHAnsi"/>
              </w:rPr>
              <w:t>Taxi</w:t>
            </w:r>
            <w:r w:rsidR="0095566F">
              <w:rPr>
                <w:rFonts w:cstheme="minorHAnsi"/>
              </w:rPr>
              <w:t>s</w:t>
            </w:r>
          </w:p>
        </w:tc>
        <w:tc>
          <w:tcPr>
            <w:tcW w:w="2474" w:type="dxa"/>
            <w:vAlign w:val="center"/>
          </w:tcPr>
          <w:p w14:paraId="3831E2B0" w14:textId="77777777" w:rsidR="00545E2A" w:rsidRPr="00F1638E" w:rsidRDefault="00545E2A" w:rsidP="000717DB">
            <w:pPr>
              <w:tabs>
                <w:tab w:val="right" w:pos="8640"/>
              </w:tabs>
              <w:rPr>
                <w:rFonts w:cstheme="minorHAnsi"/>
              </w:rPr>
            </w:pPr>
            <w:r>
              <w:rPr>
                <w:rFonts w:cstheme="minorHAnsi"/>
              </w:rPr>
              <w:t>603-103</w:t>
            </w:r>
          </w:p>
        </w:tc>
        <w:tc>
          <w:tcPr>
            <w:tcW w:w="2625" w:type="dxa"/>
          </w:tcPr>
          <w:p w14:paraId="6CD25C51" w14:textId="77777777" w:rsidR="00545E2A" w:rsidRPr="00F1638E" w:rsidRDefault="00545E2A" w:rsidP="000717DB">
            <w:pPr>
              <w:tabs>
                <w:tab w:val="right" w:pos="8640"/>
              </w:tabs>
            </w:pPr>
            <w:r w:rsidRPr="004D4E77">
              <w:t>-</w:t>
            </w:r>
          </w:p>
        </w:tc>
        <w:tc>
          <w:tcPr>
            <w:tcW w:w="2693" w:type="dxa"/>
          </w:tcPr>
          <w:p w14:paraId="5D2C7C38" w14:textId="77777777" w:rsidR="00545E2A" w:rsidRPr="00F1638E" w:rsidRDefault="00545E2A" w:rsidP="000717DB">
            <w:pPr>
              <w:tabs>
                <w:tab w:val="right" w:pos="8640"/>
              </w:tabs>
            </w:pPr>
            <w:r w:rsidRPr="00672DAF">
              <w:t>-</w:t>
            </w:r>
          </w:p>
        </w:tc>
      </w:tr>
      <w:tr w:rsidR="00545E2A" w:rsidRPr="00F1638E" w14:paraId="678EB187" w14:textId="77777777" w:rsidTr="00E1650A">
        <w:trPr>
          <w:gridAfter w:val="1"/>
          <w:wAfter w:w="13" w:type="dxa"/>
        </w:trPr>
        <w:tc>
          <w:tcPr>
            <w:tcW w:w="1098" w:type="dxa"/>
            <w:vAlign w:val="center"/>
          </w:tcPr>
          <w:p w14:paraId="20BD0D9B" w14:textId="77777777" w:rsidR="00545E2A" w:rsidRPr="00F1638E" w:rsidRDefault="00545E2A" w:rsidP="000717DB">
            <w:pPr>
              <w:tabs>
                <w:tab w:val="right" w:pos="8640"/>
              </w:tabs>
              <w:jc w:val="center"/>
              <w:rPr>
                <w:rFonts w:cstheme="minorHAnsi"/>
              </w:rPr>
            </w:pPr>
            <w:r>
              <w:rPr>
                <w:rFonts w:cstheme="minorHAnsi"/>
              </w:rPr>
              <w:t>08-205</w:t>
            </w:r>
          </w:p>
        </w:tc>
        <w:tc>
          <w:tcPr>
            <w:tcW w:w="2487" w:type="dxa"/>
            <w:vAlign w:val="center"/>
          </w:tcPr>
          <w:p w14:paraId="0FBFAD3B" w14:textId="77777777" w:rsidR="00545E2A" w:rsidRPr="00F1638E" w:rsidRDefault="00545E2A" w:rsidP="000717DB">
            <w:pPr>
              <w:tabs>
                <w:tab w:val="right" w:pos="8640"/>
              </w:tabs>
              <w:jc w:val="center"/>
              <w:rPr>
                <w:rFonts w:cstheme="minorHAnsi"/>
              </w:rPr>
            </w:pPr>
            <w:r w:rsidRPr="00831F30">
              <w:rPr>
                <w:rFonts w:cstheme="minorHAnsi"/>
              </w:rPr>
              <w:t>Logistique des opérations</w:t>
            </w:r>
          </w:p>
        </w:tc>
        <w:tc>
          <w:tcPr>
            <w:tcW w:w="2474" w:type="dxa"/>
            <w:vAlign w:val="center"/>
          </w:tcPr>
          <w:p w14:paraId="47657392" w14:textId="77777777" w:rsidR="00545E2A" w:rsidRPr="00F1638E" w:rsidRDefault="00545E2A" w:rsidP="000717DB">
            <w:pPr>
              <w:tabs>
                <w:tab w:val="right" w:pos="8640"/>
              </w:tabs>
              <w:rPr>
                <w:rFonts w:cstheme="minorHAnsi"/>
              </w:rPr>
            </w:pPr>
            <w:r>
              <w:rPr>
                <w:rFonts w:cstheme="minorHAnsi"/>
              </w:rPr>
              <w:t>-</w:t>
            </w:r>
          </w:p>
        </w:tc>
        <w:tc>
          <w:tcPr>
            <w:tcW w:w="2625" w:type="dxa"/>
          </w:tcPr>
          <w:p w14:paraId="1A0F784A" w14:textId="77777777" w:rsidR="00545E2A" w:rsidRPr="00F1638E" w:rsidRDefault="00545E2A" w:rsidP="000717DB">
            <w:pPr>
              <w:tabs>
                <w:tab w:val="right" w:pos="8640"/>
              </w:tabs>
            </w:pPr>
            <w:r w:rsidRPr="004D4E77">
              <w:t>-</w:t>
            </w:r>
          </w:p>
        </w:tc>
        <w:tc>
          <w:tcPr>
            <w:tcW w:w="2693" w:type="dxa"/>
          </w:tcPr>
          <w:p w14:paraId="5E8676F6" w14:textId="77777777" w:rsidR="00545E2A" w:rsidRPr="00F1638E" w:rsidRDefault="00545E2A" w:rsidP="000717DB">
            <w:pPr>
              <w:tabs>
                <w:tab w:val="right" w:pos="8640"/>
              </w:tabs>
            </w:pPr>
            <w:r w:rsidRPr="00672DAF">
              <w:t>-</w:t>
            </w:r>
          </w:p>
        </w:tc>
      </w:tr>
      <w:tr w:rsidR="00545E2A" w:rsidRPr="00F1638E" w14:paraId="1F2764CF" w14:textId="77777777" w:rsidTr="00E1650A">
        <w:trPr>
          <w:gridAfter w:val="1"/>
          <w:wAfter w:w="13" w:type="dxa"/>
        </w:trPr>
        <w:tc>
          <w:tcPr>
            <w:tcW w:w="1098" w:type="dxa"/>
            <w:vAlign w:val="center"/>
          </w:tcPr>
          <w:p w14:paraId="683D730A" w14:textId="77777777" w:rsidR="00545E2A" w:rsidRPr="00F1638E" w:rsidRDefault="00545E2A" w:rsidP="000717DB">
            <w:pPr>
              <w:tabs>
                <w:tab w:val="right" w:pos="8640"/>
              </w:tabs>
              <w:jc w:val="center"/>
              <w:rPr>
                <w:rFonts w:cstheme="minorHAnsi"/>
              </w:rPr>
            </w:pPr>
            <w:r>
              <w:rPr>
                <w:rFonts w:cstheme="minorHAnsi"/>
              </w:rPr>
              <w:t>08-206</w:t>
            </w:r>
          </w:p>
        </w:tc>
        <w:tc>
          <w:tcPr>
            <w:tcW w:w="2487" w:type="dxa"/>
            <w:vAlign w:val="center"/>
          </w:tcPr>
          <w:p w14:paraId="18732F29" w14:textId="77777777" w:rsidR="00545E2A" w:rsidRPr="00F1638E" w:rsidRDefault="00545E2A" w:rsidP="000717DB">
            <w:pPr>
              <w:tabs>
                <w:tab w:val="right" w:pos="8640"/>
              </w:tabs>
              <w:jc w:val="center"/>
              <w:rPr>
                <w:rFonts w:cstheme="minorHAnsi"/>
              </w:rPr>
            </w:pPr>
            <w:r w:rsidRPr="00831F30">
              <w:rPr>
                <w:rFonts w:cstheme="minorHAnsi"/>
              </w:rPr>
              <w:t>Dossiers de la clientèle du transport en commun</w:t>
            </w:r>
          </w:p>
        </w:tc>
        <w:tc>
          <w:tcPr>
            <w:tcW w:w="2474" w:type="dxa"/>
            <w:vAlign w:val="center"/>
          </w:tcPr>
          <w:p w14:paraId="15E4FA49" w14:textId="77777777" w:rsidR="00545E2A" w:rsidRPr="00F1638E" w:rsidRDefault="00545E2A" w:rsidP="000717DB">
            <w:pPr>
              <w:tabs>
                <w:tab w:val="right" w:pos="8640"/>
              </w:tabs>
              <w:rPr>
                <w:rFonts w:cstheme="minorHAnsi"/>
              </w:rPr>
            </w:pPr>
            <w:r>
              <w:rPr>
                <w:rFonts w:cstheme="minorHAnsi"/>
              </w:rPr>
              <w:t>-</w:t>
            </w:r>
          </w:p>
        </w:tc>
        <w:tc>
          <w:tcPr>
            <w:tcW w:w="2625" w:type="dxa"/>
          </w:tcPr>
          <w:p w14:paraId="0C627374" w14:textId="77777777" w:rsidR="00545E2A" w:rsidRPr="00F1638E" w:rsidRDefault="00545E2A" w:rsidP="000717DB">
            <w:pPr>
              <w:tabs>
                <w:tab w:val="right" w:pos="8640"/>
              </w:tabs>
            </w:pPr>
            <w:r w:rsidRPr="004D4E77">
              <w:t>-</w:t>
            </w:r>
          </w:p>
        </w:tc>
        <w:tc>
          <w:tcPr>
            <w:tcW w:w="2693" w:type="dxa"/>
          </w:tcPr>
          <w:p w14:paraId="37F3CDB5" w14:textId="77777777" w:rsidR="00545E2A" w:rsidRPr="00F1638E" w:rsidRDefault="00545E2A" w:rsidP="000717DB">
            <w:pPr>
              <w:tabs>
                <w:tab w:val="right" w:pos="8640"/>
              </w:tabs>
            </w:pPr>
            <w:r w:rsidRPr="00672DAF">
              <w:t>-</w:t>
            </w:r>
          </w:p>
        </w:tc>
      </w:tr>
      <w:tr w:rsidR="00545E2A" w:rsidRPr="00F1638E" w14:paraId="75D97C89" w14:textId="77777777" w:rsidTr="00E1650A">
        <w:trPr>
          <w:gridAfter w:val="1"/>
          <w:wAfter w:w="13" w:type="dxa"/>
        </w:trPr>
        <w:tc>
          <w:tcPr>
            <w:tcW w:w="1098" w:type="dxa"/>
            <w:vAlign w:val="center"/>
          </w:tcPr>
          <w:p w14:paraId="45531AB0" w14:textId="77777777" w:rsidR="00545E2A" w:rsidRPr="00F1638E" w:rsidRDefault="00545E2A" w:rsidP="000717DB">
            <w:pPr>
              <w:tabs>
                <w:tab w:val="right" w:pos="8640"/>
              </w:tabs>
              <w:jc w:val="center"/>
              <w:rPr>
                <w:rFonts w:cstheme="minorHAnsi"/>
              </w:rPr>
            </w:pPr>
            <w:r>
              <w:rPr>
                <w:rFonts w:cstheme="minorHAnsi"/>
              </w:rPr>
              <w:lastRenderedPageBreak/>
              <w:t>08-207</w:t>
            </w:r>
          </w:p>
        </w:tc>
        <w:tc>
          <w:tcPr>
            <w:tcW w:w="2487" w:type="dxa"/>
            <w:vAlign w:val="center"/>
          </w:tcPr>
          <w:p w14:paraId="2033A256" w14:textId="77777777" w:rsidR="00545E2A" w:rsidRPr="00F1638E" w:rsidRDefault="00545E2A" w:rsidP="000717DB">
            <w:pPr>
              <w:tabs>
                <w:tab w:val="right" w:pos="8640"/>
              </w:tabs>
              <w:jc w:val="center"/>
              <w:rPr>
                <w:rFonts w:cstheme="minorHAnsi"/>
              </w:rPr>
            </w:pPr>
            <w:r w:rsidRPr="00831F30">
              <w:rPr>
                <w:rFonts w:cstheme="minorHAnsi"/>
              </w:rPr>
              <w:t>Dossiers de la clientèle du transport adapté</w:t>
            </w:r>
          </w:p>
        </w:tc>
        <w:tc>
          <w:tcPr>
            <w:tcW w:w="2474" w:type="dxa"/>
            <w:vAlign w:val="center"/>
          </w:tcPr>
          <w:p w14:paraId="77E79342" w14:textId="77777777" w:rsidR="00545E2A" w:rsidRPr="00F1638E" w:rsidRDefault="00545E2A" w:rsidP="000717DB">
            <w:pPr>
              <w:tabs>
                <w:tab w:val="right" w:pos="8640"/>
              </w:tabs>
              <w:rPr>
                <w:rFonts w:cstheme="minorHAnsi"/>
              </w:rPr>
            </w:pPr>
            <w:r>
              <w:rPr>
                <w:rFonts w:cstheme="minorHAnsi"/>
              </w:rPr>
              <w:t>603-104</w:t>
            </w:r>
          </w:p>
        </w:tc>
        <w:tc>
          <w:tcPr>
            <w:tcW w:w="2625" w:type="dxa"/>
          </w:tcPr>
          <w:p w14:paraId="0A0938E6" w14:textId="77777777" w:rsidR="00545E2A" w:rsidRPr="00F1638E" w:rsidRDefault="00545E2A" w:rsidP="000717DB">
            <w:pPr>
              <w:tabs>
                <w:tab w:val="right" w:pos="8640"/>
              </w:tabs>
            </w:pPr>
            <w:r w:rsidRPr="004D4E77">
              <w:t>-</w:t>
            </w:r>
          </w:p>
        </w:tc>
        <w:tc>
          <w:tcPr>
            <w:tcW w:w="2693" w:type="dxa"/>
          </w:tcPr>
          <w:p w14:paraId="1ED89504" w14:textId="77777777" w:rsidR="00545E2A" w:rsidRPr="00F1638E" w:rsidRDefault="00545E2A" w:rsidP="000717DB">
            <w:pPr>
              <w:tabs>
                <w:tab w:val="right" w:pos="8640"/>
              </w:tabs>
            </w:pPr>
            <w:r w:rsidRPr="00672DAF">
              <w:t>-</w:t>
            </w:r>
          </w:p>
        </w:tc>
      </w:tr>
      <w:tr w:rsidR="00545E2A" w:rsidRPr="00F1638E" w14:paraId="0DE93B80" w14:textId="77777777" w:rsidTr="000717DB">
        <w:trPr>
          <w:gridAfter w:val="1"/>
          <w:wAfter w:w="13" w:type="dxa"/>
        </w:trPr>
        <w:tc>
          <w:tcPr>
            <w:tcW w:w="11377" w:type="dxa"/>
            <w:gridSpan w:val="5"/>
            <w:vAlign w:val="center"/>
          </w:tcPr>
          <w:p w14:paraId="338B9BEA" w14:textId="77777777" w:rsidR="00545E2A" w:rsidRPr="00F1638E" w:rsidRDefault="00545E2A" w:rsidP="000717DB">
            <w:pPr>
              <w:tabs>
                <w:tab w:val="right" w:pos="8640"/>
              </w:tabs>
              <w:jc w:val="center"/>
            </w:pPr>
            <w:r w:rsidRPr="00F1638E">
              <w:rPr>
                <w:rFonts w:cstheme="minorHAnsi"/>
                <w:b/>
              </w:rPr>
              <w:t>Série 09 Territoire</w:t>
            </w:r>
          </w:p>
        </w:tc>
      </w:tr>
      <w:tr w:rsidR="00545E2A" w:rsidRPr="00F1638E" w14:paraId="142261B5" w14:textId="77777777" w:rsidTr="00E1650A">
        <w:trPr>
          <w:gridAfter w:val="1"/>
          <w:wAfter w:w="13" w:type="dxa"/>
        </w:trPr>
        <w:tc>
          <w:tcPr>
            <w:tcW w:w="1098" w:type="dxa"/>
            <w:vAlign w:val="center"/>
          </w:tcPr>
          <w:p w14:paraId="479C48A9" w14:textId="77777777" w:rsidR="00545E2A" w:rsidRPr="00D05568" w:rsidRDefault="00545E2A" w:rsidP="000717DB">
            <w:pPr>
              <w:tabs>
                <w:tab w:val="right" w:pos="8640"/>
              </w:tabs>
              <w:jc w:val="center"/>
              <w:rPr>
                <w:rFonts w:cstheme="minorHAnsi"/>
                <w:b/>
                <w:bCs/>
              </w:rPr>
            </w:pPr>
            <w:r w:rsidRPr="00D05568">
              <w:rPr>
                <w:rFonts w:cstheme="minorHAnsi"/>
                <w:b/>
                <w:bCs/>
              </w:rPr>
              <w:t>09-100</w:t>
            </w:r>
          </w:p>
        </w:tc>
        <w:tc>
          <w:tcPr>
            <w:tcW w:w="2487" w:type="dxa"/>
            <w:vAlign w:val="center"/>
          </w:tcPr>
          <w:p w14:paraId="519C46D9" w14:textId="77777777" w:rsidR="00545E2A" w:rsidRPr="00D05568" w:rsidRDefault="00545E2A" w:rsidP="000717DB">
            <w:pPr>
              <w:tabs>
                <w:tab w:val="right" w:pos="8640"/>
              </w:tabs>
              <w:jc w:val="center"/>
              <w:rPr>
                <w:rFonts w:cstheme="minorHAnsi"/>
                <w:b/>
                <w:bCs/>
              </w:rPr>
            </w:pPr>
            <w:r w:rsidRPr="00D05568">
              <w:rPr>
                <w:rFonts w:cstheme="minorHAnsi"/>
                <w:b/>
                <w:bCs/>
              </w:rPr>
              <w:t>Gestion de la planification du territoire</w:t>
            </w:r>
          </w:p>
        </w:tc>
        <w:tc>
          <w:tcPr>
            <w:tcW w:w="2474" w:type="dxa"/>
            <w:vAlign w:val="center"/>
          </w:tcPr>
          <w:p w14:paraId="7356C94C" w14:textId="77777777" w:rsidR="00545E2A" w:rsidRPr="00F1638E" w:rsidRDefault="00545E2A" w:rsidP="000717DB">
            <w:pPr>
              <w:tabs>
                <w:tab w:val="right" w:pos="8640"/>
              </w:tabs>
              <w:rPr>
                <w:rFonts w:cstheme="minorHAnsi"/>
              </w:rPr>
            </w:pPr>
            <w:r>
              <w:rPr>
                <w:rFonts w:cstheme="minorHAnsi"/>
              </w:rPr>
              <w:t>701-000, 702-000</w:t>
            </w:r>
          </w:p>
        </w:tc>
        <w:tc>
          <w:tcPr>
            <w:tcW w:w="2625" w:type="dxa"/>
            <w:vAlign w:val="center"/>
          </w:tcPr>
          <w:p w14:paraId="637559F9" w14:textId="77777777" w:rsidR="00545E2A" w:rsidRPr="00F1638E" w:rsidRDefault="00545E2A" w:rsidP="000717DB">
            <w:pPr>
              <w:tabs>
                <w:tab w:val="right" w:pos="8640"/>
              </w:tabs>
            </w:pPr>
            <w:r w:rsidRPr="00F1638E">
              <w:t>-</w:t>
            </w:r>
          </w:p>
        </w:tc>
        <w:tc>
          <w:tcPr>
            <w:tcW w:w="2693" w:type="dxa"/>
            <w:vAlign w:val="center"/>
          </w:tcPr>
          <w:p w14:paraId="28099EEB" w14:textId="77777777" w:rsidR="00545E2A" w:rsidRPr="00F1638E" w:rsidRDefault="00545E2A" w:rsidP="000717DB">
            <w:pPr>
              <w:tabs>
                <w:tab w:val="right" w:pos="8640"/>
              </w:tabs>
            </w:pPr>
            <w:r w:rsidRPr="00F1638E">
              <w:t>-</w:t>
            </w:r>
          </w:p>
        </w:tc>
      </w:tr>
      <w:tr w:rsidR="00545E2A" w:rsidRPr="00F1638E" w14:paraId="0D1D8A15" w14:textId="77777777" w:rsidTr="00E1650A">
        <w:trPr>
          <w:gridAfter w:val="1"/>
          <w:wAfter w:w="13" w:type="dxa"/>
        </w:trPr>
        <w:tc>
          <w:tcPr>
            <w:tcW w:w="1098" w:type="dxa"/>
            <w:vAlign w:val="center"/>
          </w:tcPr>
          <w:p w14:paraId="060B2969" w14:textId="77777777" w:rsidR="00545E2A" w:rsidRPr="00F1638E" w:rsidRDefault="00545E2A" w:rsidP="000717DB">
            <w:pPr>
              <w:tabs>
                <w:tab w:val="right" w:pos="8640"/>
              </w:tabs>
              <w:jc w:val="center"/>
              <w:rPr>
                <w:rFonts w:cstheme="minorHAnsi"/>
              </w:rPr>
            </w:pPr>
            <w:r>
              <w:rPr>
                <w:rFonts w:cstheme="minorHAnsi"/>
              </w:rPr>
              <w:t>09-101</w:t>
            </w:r>
          </w:p>
        </w:tc>
        <w:tc>
          <w:tcPr>
            <w:tcW w:w="2487" w:type="dxa"/>
            <w:vAlign w:val="center"/>
          </w:tcPr>
          <w:p w14:paraId="75404DA6" w14:textId="2CB0FEA6" w:rsidR="00545E2A" w:rsidRPr="00F1638E" w:rsidRDefault="00545E2A" w:rsidP="000717DB">
            <w:pPr>
              <w:tabs>
                <w:tab w:val="right" w:pos="8640"/>
              </w:tabs>
              <w:jc w:val="center"/>
              <w:rPr>
                <w:rFonts w:cstheme="minorHAnsi"/>
              </w:rPr>
            </w:pPr>
            <w:r w:rsidRPr="00831F30">
              <w:rPr>
                <w:rFonts w:cstheme="minorHAnsi"/>
              </w:rPr>
              <w:t>Planification du territoire</w:t>
            </w:r>
          </w:p>
        </w:tc>
        <w:tc>
          <w:tcPr>
            <w:tcW w:w="2474" w:type="dxa"/>
            <w:vAlign w:val="center"/>
          </w:tcPr>
          <w:p w14:paraId="3EEFD576" w14:textId="77777777" w:rsidR="00545E2A" w:rsidRPr="00F1638E" w:rsidRDefault="00545E2A" w:rsidP="000717DB">
            <w:pPr>
              <w:tabs>
                <w:tab w:val="right" w:pos="8640"/>
              </w:tabs>
              <w:rPr>
                <w:rFonts w:cstheme="minorHAnsi"/>
              </w:rPr>
            </w:pPr>
            <w:r>
              <w:rPr>
                <w:rFonts w:cstheme="minorHAnsi"/>
              </w:rPr>
              <w:t>701-100, 701-101, 702-120, 702-121, 702-122, 702-123, 702-124, 702-130, 702-140</w:t>
            </w:r>
          </w:p>
        </w:tc>
        <w:tc>
          <w:tcPr>
            <w:tcW w:w="2625" w:type="dxa"/>
          </w:tcPr>
          <w:p w14:paraId="11DCE8F6" w14:textId="77777777" w:rsidR="00545E2A" w:rsidRPr="00F1638E" w:rsidRDefault="00545E2A" w:rsidP="000717DB">
            <w:pPr>
              <w:tabs>
                <w:tab w:val="right" w:pos="8640"/>
              </w:tabs>
            </w:pPr>
            <w:r w:rsidRPr="00D62472">
              <w:t>-</w:t>
            </w:r>
          </w:p>
        </w:tc>
        <w:tc>
          <w:tcPr>
            <w:tcW w:w="2693" w:type="dxa"/>
          </w:tcPr>
          <w:p w14:paraId="62E1D7B8" w14:textId="77777777" w:rsidR="00545E2A" w:rsidRPr="00F1638E" w:rsidRDefault="00545E2A" w:rsidP="000717DB">
            <w:pPr>
              <w:tabs>
                <w:tab w:val="right" w:pos="8640"/>
              </w:tabs>
            </w:pPr>
            <w:r w:rsidRPr="00D559BA">
              <w:t>-</w:t>
            </w:r>
          </w:p>
        </w:tc>
      </w:tr>
      <w:tr w:rsidR="00545E2A" w:rsidRPr="00F1638E" w14:paraId="46767D47" w14:textId="77777777" w:rsidTr="00E1650A">
        <w:trPr>
          <w:gridAfter w:val="1"/>
          <w:wAfter w:w="13" w:type="dxa"/>
        </w:trPr>
        <w:tc>
          <w:tcPr>
            <w:tcW w:w="1098" w:type="dxa"/>
            <w:vAlign w:val="center"/>
          </w:tcPr>
          <w:p w14:paraId="4147121C" w14:textId="77777777" w:rsidR="00545E2A" w:rsidRPr="00F1638E" w:rsidRDefault="00545E2A" w:rsidP="000717DB">
            <w:pPr>
              <w:tabs>
                <w:tab w:val="right" w:pos="8640"/>
              </w:tabs>
              <w:jc w:val="center"/>
              <w:rPr>
                <w:rFonts w:cstheme="minorHAnsi"/>
              </w:rPr>
            </w:pPr>
            <w:r>
              <w:rPr>
                <w:rFonts w:cstheme="minorHAnsi"/>
              </w:rPr>
              <w:t>09-102</w:t>
            </w:r>
          </w:p>
        </w:tc>
        <w:tc>
          <w:tcPr>
            <w:tcW w:w="2487" w:type="dxa"/>
            <w:vAlign w:val="center"/>
          </w:tcPr>
          <w:p w14:paraId="5E8E84C7" w14:textId="649DCDE5" w:rsidR="00545E2A" w:rsidRPr="00F1638E" w:rsidRDefault="00DF352C" w:rsidP="000717DB">
            <w:pPr>
              <w:tabs>
                <w:tab w:val="right" w:pos="8640"/>
              </w:tabs>
              <w:jc w:val="center"/>
              <w:rPr>
                <w:rFonts w:cstheme="minorHAnsi"/>
              </w:rPr>
            </w:pPr>
            <w:r w:rsidRPr="00DF352C">
              <w:rPr>
                <w:rFonts w:cstheme="minorHAnsi"/>
              </w:rPr>
              <w:t>Conception de la planification du territoire</w:t>
            </w:r>
          </w:p>
        </w:tc>
        <w:tc>
          <w:tcPr>
            <w:tcW w:w="2474" w:type="dxa"/>
            <w:vAlign w:val="center"/>
          </w:tcPr>
          <w:p w14:paraId="1C88A082" w14:textId="77777777" w:rsidR="00545E2A" w:rsidRPr="00F1638E" w:rsidRDefault="00545E2A" w:rsidP="000717DB">
            <w:pPr>
              <w:tabs>
                <w:tab w:val="right" w:pos="8640"/>
              </w:tabs>
              <w:rPr>
                <w:rFonts w:cstheme="minorHAnsi"/>
              </w:rPr>
            </w:pPr>
            <w:r>
              <w:rPr>
                <w:rFonts w:cstheme="minorHAnsi"/>
              </w:rPr>
              <w:t>701-110, 701-111, 702-100, 702-111</w:t>
            </w:r>
          </w:p>
        </w:tc>
        <w:tc>
          <w:tcPr>
            <w:tcW w:w="2625" w:type="dxa"/>
          </w:tcPr>
          <w:p w14:paraId="40826961" w14:textId="77777777" w:rsidR="00545E2A" w:rsidRPr="00F1638E" w:rsidRDefault="00545E2A" w:rsidP="000717DB">
            <w:pPr>
              <w:tabs>
                <w:tab w:val="right" w:pos="8640"/>
              </w:tabs>
            </w:pPr>
            <w:r w:rsidRPr="00D62472">
              <w:t>-</w:t>
            </w:r>
          </w:p>
        </w:tc>
        <w:tc>
          <w:tcPr>
            <w:tcW w:w="2693" w:type="dxa"/>
          </w:tcPr>
          <w:p w14:paraId="66117305" w14:textId="77777777" w:rsidR="00545E2A" w:rsidRPr="00F1638E" w:rsidRDefault="00545E2A" w:rsidP="000717DB">
            <w:pPr>
              <w:tabs>
                <w:tab w:val="right" w:pos="8640"/>
              </w:tabs>
            </w:pPr>
            <w:r w:rsidRPr="00D559BA">
              <w:t>-</w:t>
            </w:r>
          </w:p>
        </w:tc>
      </w:tr>
      <w:tr w:rsidR="00545E2A" w:rsidRPr="00F1638E" w14:paraId="7DE2EFC3" w14:textId="77777777" w:rsidTr="00E1650A">
        <w:trPr>
          <w:gridAfter w:val="1"/>
          <w:wAfter w:w="13" w:type="dxa"/>
        </w:trPr>
        <w:tc>
          <w:tcPr>
            <w:tcW w:w="1098" w:type="dxa"/>
            <w:vAlign w:val="center"/>
          </w:tcPr>
          <w:p w14:paraId="4AB0ED4D" w14:textId="77777777" w:rsidR="00545E2A" w:rsidRPr="00F1638E" w:rsidRDefault="00545E2A" w:rsidP="000717DB">
            <w:pPr>
              <w:tabs>
                <w:tab w:val="right" w:pos="8640"/>
              </w:tabs>
              <w:jc w:val="center"/>
              <w:rPr>
                <w:rFonts w:cstheme="minorHAnsi"/>
              </w:rPr>
            </w:pPr>
            <w:r>
              <w:rPr>
                <w:rFonts w:cstheme="minorHAnsi"/>
              </w:rPr>
              <w:t>09-103</w:t>
            </w:r>
          </w:p>
        </w:tc>
        <w:tc>
          <w:tcPr>
            <w:tcW w:w="2487" w:type="dxa"/>
            <w:vAlign w:val="center"/>
          </w:tcPr>
          <w:p w14:paraId="008C7B05" w14:textId="77777777" w:rsidR="00545E2A" w:rsidRPr="00F1638E" w:rsidRDefault="00545E2A" w:rsidP="000717DB">
            <w:pPr>
              <w:tabs>
                <w:tab w:val="right" w:pos="8640"/>
              </w:tabs>
              <w:jc w:val="center"/>
              <w:rPr>
                <w:rFonts w:cstheme="minorHAnsi"/>
              </w:rPr>
            </w:pPr>
            <w:r w:rsidRPr="00831F30">
              <w:rPr>
                <w:rFonts w:cstheme="minorHAnsi"/>
              </w:rPr>
              <w:t>Cadastre</w:t>
            </w:r>
          </w:p>
        </w:tc>
        <w:tc>
          <w:tcPr>
            <w:tcW w:w="2474" w:type="dxa"/>
            <w:vAlign w:val="center"/>
          </w:tcPr>
          <w:p w14:paraId="28580C57" w14:textId="77777777" w:rsidR="00545E2A" w:rsidRPr="00F1638E" w:rsidRDefault="00545E2A" w:rsidP="000717DB">
            <w:pPr>
              <w:tabs>
                <w:tab w:val="right" w:pos="8640"/>
              </w:tabs>
              <w:rPr>
                <w:rFonts w:cstheme="minorHAnsi"/>
              </w:rPr>
            </w:pPr>
            <w:r>
              <w:rPr>
                <w:rFonts w:cstheme="minorHAnsi"/>
              </w:rPr>
              <w:t>701-120, 701-121, 701-122, 701-123</w:t>
            </w:r>
          </w:p>
        </w:tc>
        <w:tc>
          <w:tcPr>
            <w:tcW w:w="2625" w:type="dxa"/>
          </w:tcPr>
          <w:p w14:paraId="54DE2ED0" w14:textId="77777777" w:rsidR="00545E2A" w:rsidRPr="00F1638E" w:rsidRDefault="00545E2A" w:rsidP="000717DB">
            <w:pPr>
              <w:tabs>
                <w:tab w:val="right" w:pos="8640"/>
              </w:tabs>
            </w:pPr>
            <w:r w:rsidRPr="00D62472">
              <w:t>-</w:t>
            </w:r>
          </w:p>
        </w:tc>
        <w:tc>
          <w:tcPr>
            <w:tcW w:w="2693" w:type="dxa"/>
          </w:tcPr>
          <w:p w14:paraId="6AB6B24C" w14:textId="77777777" w:rsidR="00545E2A" w:rsidRPr="00F1638E" w:rsidRDefault="00545E2A" w:rsidP="000717DB">
            <w:pPr>
              <w:tabs>
                <w:tab w:val="right" w:pos="8640"/>
              </w:tabs>
            </w:pPr>
            <w:r w:rsidRPr="00D559BA">
              <w:t>-</w:t>
            </w:r>
          </w:p>
        </w:tc>
      </w:tr>
      <w:tr w:rsidR="00545E2A" w:rsidRPr="00F1638E" w14:paraId="1A683B24" w14:textId="77777777" w:rsidTr="00E1650A">
        <w:trPr>
          <w:gridAfter w:val="1"/>
          <w:wAfter w:w="13" w:type="dxa"/>
        </w:trPr>
        <w:tc>
          <w:tcPr>
            <w:tcW w:w="1098" w:type="dxa"/>
            <w:vAlign w:val="center"/>
          </w:tcPr>
          <w:p w14:paraId="06150A19" w14:textId="77777777" w:rsidR="00545E2A" w:rsidRPr="00F1638E" w:rsidRDefault="00545E2A" w:rsidP="000717DB">
            <w:pPr>
              <w:tabs>
                <w:tab w:val="right" w:pos="8640"/>
              </w:tabs>
              <w:jc w:val="center"/>
              <w:rPr>
                <w:rFonts w:cstheme="minorHAnsi"/>
              </w:rPr>
            </w:pPr>
            <w:r>
              <w:rPr>
                <w:rFonts w:cstheme="minorHAnsi"/>
              </w:rPr>
              <w:t>09-104</w:t>
            </w:r>
          </w:p>
        </w:tc>
        <w:tc>
          <w:tcPr>
            <w:tcW w:w="2487" w:type="dxa"/>
            <w:vAlign w:val="center"/>
          </w:tcPr>
          <w:p w14:paraId="7031171A" w14:textId="77777777" w:rsidR="00545E2A" w:rsidRPr="00F1638E" w:rsidRDefault="00545E2A" w:rsidP="000717DB">
            <w:pPr>
              <w:tabs>
                <w:tab w:val="right" w:pos="8640"/>
              </w:tabs>
              <w:jc w:val="center"/>
              <w:rPr>
                <w:rFonts w:cstheme="minorHAnsi"/>
              </w:rPr>
            </w:pPr>
            <w:r w:rsidRPr="00831F30">
              <w:rPr>
                <w:rFonts w:cstheme="minorHAnsi"/>
              </w:rPr>
              <w:t>Toponymie</w:t>
            </w:r>
          </w:p>
        </w:tc>
        <w:tc>
          <w:tcPr>
            <w:tcW w:w="2474" w:type="dxa"/>
            <w:vAlign w:val="center"/>
          </w:tcPr>
          <w:p w14:paraId="26503F3A" w14:textId="77777777" w:rsidR="00545E2A" w:rsidRPr="00F1638E" w:rsidRDefault="00545E2A" w:rsidP="000717DB">
            <w:pPr>
              <w:tabs>
                <w:tab w:val="right" w:pos="8640"/>
              </w:tabs>
              <w:rPr>
                <w:rFonts w:cstheme="minorHAnsi"/>
              </w:rPr>
            </w:pPr>
            <w:r>
              <w:rPr>
                <w:rFonts w:cstheme="minorHAnsi"/>
              </w:rPr>
              <w:t>703-000, 703-100, 703-101, 703-102, 703-103, 703-104, 703-105, 703-110</w:t>
            </w:r>
          </w:p>
        </w:tc>
        <w:tc>
          <w:tcPr>
            <w:tcW w:w="2625" w:type="dxa"/>
          </w:tcPr>
          <w:p w14:paraId="6F96546E" w14:textId="77777777" w:rsidR="00545E2A" w:rsidRPr="00F1638E" w:rsidRDefault="00545E2A" w:rsidP="000717DB">
            <w:pPr>
              <w:tabs>
                <w:tab w:val="right" w:pos="8640"/>
              </w:tabs>
            </w:pPr>
            <w:r w:rsidRPr="00D62472">
              <w:t>-</w:t>
            </w:r>
          </w:p>
        </w:tc>
        <w:tc>
          <w:tcPr>
            <w:tcW w:w="2693" w:type="dxa"/>
          </w:tcPr>
          <w:p w14:paraId="75320149" w14:textId="77777777" w:rsidR="00545E2A" w:rsidRPr="00F1638E" w:rsidRDefault="00545E2A" w:rsidP="000717DB">
            <w:pPr>
              <w:tabs>
                <w:tab w:val="right" w:pos="8640"/>
              </w:tabs>
            </w:pPr>
            <w:r w:rsidRPr="00D559BA">
              <w:t>-</w:t>
            </w:r>
          </w:p>
        </w:tc>
      </w:tr>
      <w:tr w:rsidR="00545E2A" w:rsidRPr="00F1638E" w14:paraId="58920BE9" w14:textId="77777777" w:rsidTr="00E1650A">
        <w:trPr>
          <w:gridAfter w:val="1"/>
          <w:wAfter w:w="13" w:type="dxa"/>
        </w:trPr>
        <w:tc>
          <w:tcPr>
            <w:tcW w:w="1098" w:type="dxa"/>
            <w:vAlign w:val="center"/>
          </w:tcPr>
          <w:p w14:paraId="2BB1A407" w14:textId="77777777" w:rsidR="00545E2A" w:rsidRPr="00F1638E" w:rsidRDefault="00545E2A" w:rsidP="000717DB">
            <w:pPr>
              <w:tabs>
                <w:tab w:val="right" w:pos="8640"/>
              </w:tabs>
              <w:jc w:val="center"/>
              <w:rPr>
                <w:rFonts w:cstheme="minorHAnsi"/>
              </w:rPr>
            </w:pPr>
            <w:r>
              <w:rPr>
                <w:rFonts w:cstheme="minorHAnsi"/>
              </w:rPr>
              <w:t>09-105</w:t>
            </w:r>
          </w:p>
        </w:tc>
        <w:tc>
          <w:tcPr>
            <w:tcW w:w="2487" w:type="dxa"/>
            <w:vAlign w:val="center"/>
          </w:tcPr>
          <w:p w14:paraId="58EE731D" w14:textId="519128B2" w:rsidR="00545E2A" w:rsidRPr="00F1638E" w:rsidRDefault="00545E2A" w:rsidP="000717DB">
            <w:pPr>
              <w:tabs>
                <w:tab w:val="right" w:pos="8640"/>
              </w:tabs>
              <w:jc w:val="center"/>
              <w:rPr>
                <w:rFonts w:cstheme="minorHAnsi"/>
              </w:rPr>
            </w:pPr>
            <w:r w:rsidRPr="00831F30">
              <w:rPr>
                <w:rFonts w:cstheme="minorHAnsi"/>
              </w:rPr>
              <w:t>Zonage agricole – demande</w:t>
            </w:r>
            <w:r w:rsidR="006D12EB">
              <w:rPr>
                <w:rFonts w:cstheme="minorHAnsi"/>
              </w:rPr>
              <w:t>s</w:t>
            </w:r>
            <w:r w:rsidRPr="00831F30">
              <w:rPr>
                <w:rFonts w:cstheme="minorHAnsi"/>
              </w:rPr>
              <w:t xml:space="preserve"> d’exclusion et </w:t>
            </w:r>
            <w:r w:rsidR="0095566F">
              <w:rPr>
                <w:rFonts w:cstheme="minorHAnsi"/>
              </w:rPr>
              <w:t xml:space="preserve">demandes </w:t>
            </w:r>
            <w:r w:rsidRPr="00831F30">
              <w:rPr>
                <w:rFonts w:cstheme="minorHAnsi"/>
              </w:rPr>
              <w:t>à portée collective</w:t>
            </w:r>
          </w:p>
        </w:tc>
        <w:tc>
          <w:tcPr>
            <w:tcW w:w="2474" w:type="dxa"/>
            <w:vAlign w:val="center"/>
          </w:tcPr>
          <w:p w14:paraId="4EC2FFD1" w14:textId="77777777" w:rsidR="00545E2A" w:rsidRPr="00F1638E" w:rsidRDefault="00545E2A" w:rsidP="000717DB">
            <w:pPr>
              <w:tabs>
                <w:tab w:val="right" w:pos="8640"/>
              </w:tabs>
              <w:rPr>
                <w:rFonts w:cstheme="minorHAnsi"/>
              </w:rPr>
            </w:pPr>
            <w:r>
              <w:rPr>
                <w:rFonts w:cstheme="minorHAnsi"/>
              </w:rPr>
              <w:t>701-112</w:t>
            </w:r>
          </w:p>
        </w:tc>
        <w:tc>
          <w:tcPr>
            <w:tcW w:w="2625" w:type="dxa"/>
          </w:tcPr>
          <w:p w14:paraId="29DCDE6D" w14:textId="77777777" w:rsidR="00545E2A" w:rsidRPr="00F1638E" w:rsidRDefault="00545E2A" w:rsidP="000717DB">
            <w:pPr>
              <w:tabs>
                <w:tab w:val="right" w:pos="8640"/>
              </w:tabs>
            </w:pPr>
            <w:r w:rsidRPr="00D62472">
              <w:t>-</w:t>
            </w:r>
          </w:p>
        </w:tc>
        <w:tc>
          <w:tcPr>
            <w:tcW w:w="2693" w:type="dxa"/>
          </w:tcPr>
          <w:p w14:paraId="194DCBD9" w14:textId="77777777" w:rsidR="00545E2A" w:rsidRPr="00F1638E" w:rsidRDefault="00545E2A" w:rsidP="000717DB">
            <w:pPr>
              <w:tabs>
                <w:tab w:val="right" w:pos="8640"/>
              </w:tabs>
            </w:pPr>
            <w:r w:rsidRPr="00D559BA">
              <w:t>-</w:t>
            </w:r>
          </w:p>
        </w:tc>
      </w:tr>
      <w:tr w:rsidR="00545E2A" w:rsidRPr="00F1638E" w14:paraId="1259C970" w14:textId="77777777" w:rsidTr="00E1650A">
        <w:trPr>
          <w:gridAfter w:val="1"/>
          <w:wAfter w:w="13" w:type="dxa"/>
        </w:trPr>
        <w:tc>
          <w:tcPr>
            <w:tcW w:w="1098" w:type="dxa"/>
            <w:vAlign w:val="center"/>
          </w:tcPr>
          <w:p w14:paraId="75DFDFCE" w14:textId="77777777" w:rsidR="00545E2A" w:rsidRPr="00D05568" w:rsidRDefault="00545E2A" w:rsidP="000717DB">
            <w:pPr>
              <w:tabs>
                <w:tab w:val="right" w:pos="8640"/>
              </w:tabs>
              <w:jc w:val="center"/>
              <w:rPr>
                <w:rFonts w:cstheme="minorHAnsi"/>
                <w:b/>
                <w:bCs/>
              </w:rPr>
            </w:pPr>
            <w:r w:rsidRPr="00D05568">
              <w:rPr>
                <w:rFonts w:cstheme="minorHAnsi"/>
                <w:b/>
                <w:bCs/>
              </w:rPr>
              <w:t>09-200</w:t>
            </w:r>
          </w:p>
        </w:tc>
        <w:tc>
          <w:tcPr>
            <w:tcW w:w="2487" w:type="dxa"/>
            <w:vAlign w:val="center"/>
          </w:tcPr>
          <w:p w14:paraId="2899CCD6" w14:textId="77777777" w:rsidR="00545E2A" w:rsidRPr="00D05568" w:rsidRDefault="00545E2A" w:rsidP="000717DB">
            <w:pPr>
              <w:tabs>
                <w:tab w:val="right" w:pos="8640"/>
              </w:tabs>
              <w:jc w:val="center"/>
              <w:rPr>
                <w:rFonts w:cstheme="minorHAnsi"/>
                <w:b/>
                <w:bCs/>
              </w:rPr>
            </w:pPr>
            <w:r w:rsidRPr="00D05568">
              <w:rPr>
                <w:rFonts w:cstheme="minorHAnsi"/>
                <w:b/>
                <w:bCs/>
              </w:rPr>
              <w:t>Gestion du développement du territoire</w:t>
            </w:r>
          </w:p>
        </w:tc>
        <w:tc>
          <w:tcPr>
            <w:tcW w:w="2474" w:type="dxa"/>
            <w:vAlign w:val="center"/>
          </w:tcPr>
          <w:p w14:paraId="2F53EFE8" w14:textId="77777777" w:rsidR="00545E2A" w:rsidRPr="00F1638E" w:rsidRDefault="00545E2A" w:rsidP="000717DB">
            <w:pPr>
              <w:tabs>
                <w:tab w:val="right" w:pos="8640"/>
              </w:tabs>
              <w:rPr>
                <w:rFonts w:cstheme="minorHAnsi"/>
              </w:rPr>
            </w:pPr>
            <w:r>
              <w:rPr>
                <w:rFonts w:cstheme="minorHAnsi"/>
              </w:rPr>
              <w:t>704-000</w:t>
            </w:r>
          </w:p>
        </w:tc>
        <w:tc>
          <w:tcPr>
            <w:tcW w:w="2625" w:type="dxa"/>
          </w:tcPr>
          <w:p w14:paraId="422759AB" w14:textId="77777777" w:rsidR="00545E2A" w:rsidRPr="00F1638E" w:rsidRDefault="00545E2A" w:rsidP="000717DB">
            <w:pPr>
              <w:tabs>
                <w:tab w:val="right" w:pos="8640"/>
              </w:tabs>
            </w:pPr>
            <w:r w:rsidRPr="00D62472">
              <w:t>-</w:t>
            </w:r>
          </w:p>
        </w:tc>
        <w:tc>
          <w:tcPr>
            <w:tcW w:w="2693" w:type="dxa"/>
          </w:tcPr>
          <w:p w14:paraId="7AA7CC69" w14:textId="77777777" w:rsidR="00545E2A" w:rsidRPr="00F1638E" w:rsidRDefault="00545E2A" w:rsidP="000717DB">
            <w:pPr>
              <w:tabs>
                <w:tab w:val="right" w:pos="8640"/>
              </w:tabs>
            </w:pPr>
            <w:r w:rsidRPr="00D559BA">
              <w:t>-</w:t>
            </w:r>
          </w:p>
        </w:tc>
      </w:tr>
      <w:tr w:rsidR="00545E2A" w:rsidRPr="00F1638E" w14:paraId="1EEF9280" w14:textId="77777777" w:rsidTr="00E1650A">
        <w:trPr>
          <w:gridAfter w:val="1"/>
          <w:wAfter w:w="13" w:type="dxa"/>
        </w:trPr>
        <w:tc>
          <w:tcPr>
            <w:tcW w:w="1098" w:type="dxa"/>
            <w:vAlign w:val="center"/>
          </w:tcPr>
          <w:p w14:paraId="199199BE" w14:textId="77777777" w:rsidR="00545E2A" w:rsidRPr="00F1638E" w:rsidRDefault="00545E2A" w:rsidP="000717DB">
            <w:pPr>
              <w:tabs>
                <w:tab w:val="right" w:pos="8640"/>
              </w:tabs>
              <w:jc w:val="center"/>
              <w:rPr>
                <w:rFonts w:cstheme="minorHAnsi"/>
              </w:rPr>
            </w:pPr>
            <w:r>
              <w:rPr>
                <w:rFonts w:cstheme="minorHAnsi"/>
              </w:rPr>
              <w:t>09-201</w:t>
            </w:r>
          </w:p>
        </w:tc>
        <w:tc>
          <w:tcPr>
            <w:tcW w:w="2487" w:type="dxa"/>
            <w:vAlign w:val="center"/>
          </w:tcPr>
          <w:p w14:paraId="01C3CF84" w14:textId="77777777" w:rsidR="00545E2A" w:rsidRPr="00F1638E" w:rsidRDefault="00545E2A" w:rsidP="000717DB">
            <w:pPr>
              <w:tabs>
                <w:tab w:val="right" w:pos="8640"/>
              </w:tabs>
              <w:jc w:val="center"/>
              <w:rPr>
                <w:rFonts w:cstheme="minorHAnsi"/>
              </w:rPr>
            </w:pPr>
            <w:r w:rsidRPr="00831F30">
              <w:rPr>
                <w:rFonts w:cstheme="minorHAnsi"/>
              </w:rPr>
              <w:t>Planification des projets de développement</w:t>
            </w:r>
          </w:p>
        </w:tc>
        <w:tc>
          <w:tcPr>
            <w:tcW w:w="2474" w:type="dxa"/>
            <w:vAlign w:val="center"/>
          </w:tcPr>
          <w:p w14:paraId="4FFCA4FD" w14:textId="77777777" w:rsidR="00545E2A" w:rsidRPr="00F1638E" w:rsidRDefault="00545E2A" w:rsidP="000717DB">
            <w:pPr>
              <w:tabs>
                <w:tab w:val="right" w:pos="8640"/>
              </w:tabs>
              <w:rPr>
                <w:rFonts w:cstheme="minorHAnsi"/>
              </w:rPr>
            </w:pPr>
            <w:r>
              <w:rPr>
                <w:rFonts w:cstheme="minorHAnsi"/>
              </w:rPr>
              <w:t>704-100, 704-101, 704-102, 704-110, 704-111, 704-120, 704-121, 704-122, 704-123, 704-130, 704-131, 704-132, 704-140, 704-150, 704-151, 704-152, 704-153, 704-160, 704-161, 704-162, 704-170, 704-171, 704-172, 704-173</w:t>
            </w:r>
          </w:p>
        </w:tc>
        <w:tc>
          <w:tcPr>
            <w:tcW w:w="2625" w:type="dxa"/>
          </w:tcPr>
          <w:p w14:paraId="2A5253EF" w14:textId="77777777" w:rsidR="00545E2A" w:rsidRPr="00F1638E" w:rsidRDefault="00545E2A" w:rsidP="000717DB">
            <w:pPr>
              <w:tabs>
                <w:tab w:val="right" w:pos="8640"/>
              </w:tabs>
            </w:pPr>
            <w:r w:rsidRPr="00D62472">
              <w:t>-</w:t>
            </w:r>
          </w:p>
        </w:tc>
        <w:tc>
          <w:tcPr>
            <w:tcW w:w="2693" w:type="dxa"/>
          </w:tcPr>
          <w:p w14:paraId="336AB006" w14:textId="77777777" w:rsidR="00545E2A" w:rsidRPr="00F1638E" w:rsidRDefault="00545E2A" w:rsidP="000717DB">
            <w:pPr>
              <w:tabs>
                <w:tab w:val="right" w:pos="8640"/>
              </w:tabs>
            </w:pPr>
            <w:r w:rsidRPr="00D559BA">
              <w:t>-</w:t>
            </w:r>
          </w:p>
        </w:tc>
      </w:tr>
      <w:tr w:rsidR="00545E2A" w:rsidRPr="00F1638E" w14:paraId="70EB6BBF" w14:textId="77777777" w:rsidTr="00E1650A">
        <w:trPr>
          <w:gridAfter w:val="1"/>
          <w:wAfter w:w="13" w:type="dxa"/>
        </w:trPr>
        <w:tc>
          <w:tcPr>
            <w:tcW w:w="1098" w:type="dxa"/>
            <w:vAlign w:val="center"/>
          </w:tcPr>
          <w:p w14:paraId="67D3F471" w14:textId="77777777" w:rsidR="00545E2A" w:rsidRPr="00F1638E" w:rsidRDefault="00545E2A" w:rsidP="000717DB">
            <w:pPr>
              <w:tabs>
                <w:tab w:val="right" w:pos="8640"/>
              </w:tabs>
              <w:jc w:val="center"/>
              <w:rPr>
                <w:rFonts w:cstheme="minorHAnsi"/>
              </w:rPr>
            </w:pPr>
            <w:r>
              <w:rPr>
                <w:rFonts w:cstheme="minorHAnsi"/>
              </w:rPr>
              <w:t>09-202</w:t>
            </w:r>
          </w:p>
        </w:tc>
        <w:tc>
          <w:tcPr>
            <w:tcW w:w="2487" w:type="dxa"/>
            <w:vAlign w:val="center"/>
          </w:tcPr>
          <w:p w14:paraId="495578E1" w14:textId="77777777" w:rsidR="00545E2A" w:rsidRPr="00F1638E" w:rsidRDefault="00545E2A" w:rsidP="000717DB">
            <w:pPr>
              <w:tabs>
                <w:tab w:val="right" w:pos="8640"/>
              </w:tabs>
              <w:jc w:val="center"/>
              <w:rPr>
                <w:rFonts w:cstheme="minorHAnsi"/>
              </w:rPr>
            </w:pPr>
            <w:r w:rsidRPr="00831F30">
              <w:rPr>
                <w:rFonts w:cstheme="minorHAnsi"/>
              </w:rPr>
              <w:t>Suivi des projets de développement</w:t>
            </w:r>
          </w:p>
        </w:tc>
        <w:tc>
          <w:tcPr>
            <w:tcW w:w="2474" w:type="dxa"/>
            <w:vAlign w:val="center"/>
          </w:tcPr>
          <w:p w14:paraId="6F0B23CE" w14:textId="77777777" w:rsidR="00545E2A" w:rsidRPr="00F1638E" w:rsidRDefault="00545E2A" w:rsidP="000717DB">
            <w:pPr>
              <w:tabs>
                <w:tab w:val="right" w:pos="8640"/>
              </w:tabs>
              <w:rPr>
                <w:rFonts w:cstheme="minorHAnsi"/>
              </w:rPr>
            </w:pPr>
            <w:r>
              <w:rPr>
                <w:rFonts w:cstheme="minorHAnsi"/>
              </w:rPr>
              <w:t xml:space="preserve">704-100, 704-101, 704-102, 704-110, 704-111, 704-120, 704-121, 704-122, 704-123, 704-130, 704-131, 704-132, 704-140, 704-150, 704-151, 704-152, 704-153, 704-160, 704-161, 704-162, </w:t>
            </w:r>
            <w:r>
              <w:rPr>
                <w:rFonts w:cstheme="minorHAnsi"/>
              </w:rPr>
              <w:lastRenderedPageBreak/>
              <w:t>704-170, 704-171, 704-172, 704-173</w:t>
            </w:r>
          </w:p>
        </w:tc>
        <w:tc>
          <w:tcPr>
            <w:tcW w:w="2625" w:type="dxa"/>
          </w:tcPr>
          <w:p w14:paraId="19698E66" w14:textId="77777777" w:rsidR="00545E2A" w:rsidRPr="00F1638E" w:rsidRDefault="00545E2A" w:rsidP="000717DB">
            <w:pPr>
              <w:tabs>
                <w:tab w:val="right" w:pos="8640"/>
              </w:tabs>
            </w:pPr>
            <w:r w:rsidRPr="00D62472">
              <w:lastRenderedPageBreak/>
              <w:t>-</w:t>
            </w:r>
          </w:p>
        </w:tc>
        <w:tc>
          <w:tcPr>
            <w:tcW w:w="2693" w:type="dxa"/>
          </w:tcPr>
          <w:p w14:paraId="01889C93" w14:textId="77777777" w:rsidR="00545E2A" w:rsidRPr="00F1638E" w:rsidRDefault="00545E2A" w:rsidP="000717DB">
            <w:pPr>
              <w:tabs>
                <w:tab w:val="right" w:pos="8640"/>
              </w:tabs>
            </w:pPr>
            <w:r w:rsidRPr="00D559BA">
              <w:t>-</w:t>
            </w:r>
          </w:p>
        </w:tc>
      </w:tr>
      <w:tr w:rsidR="00545E2A" w:rsidRPr="00F1638E" w14:paraId="78F31473" w14:textId="77777777" w:rsidTr="00E1650A">
        <w:trPr>
          <w:gridAfter w:val="1"/>
          <w:wAfter w:w="13" w:type="dxa"/>
        </w:trPr>
        <w:tc>
          <w:tcPr>
            <w:tcW w:w="1098" w:type="dxa"/>
            <w:vAlign w:val="center"/>
          </w:tcPr>
          <w:p w14:paraId="12916F02" w14:textId="77777777" w:rsidR="00545E2A" w:rsidRPr="00F1638E" w:rsidRDefault="00545E2A" w:rsidP="000717DB">
            <w:pPr>
              <w:tabs>
                <w:tab w:val="right" w:pos="8640"/>
              </w:tabs>
              <w:jc w:val="center"/>
              <w:rPr>
                <w:rFonts w:cstheme="minorHAnsi"/>
              </w:rPr>
            </w:pPr>
            <w:r>
              <w:rPr>
                <w:rFonts w:cstheme="minorHAnsi"/>
              </w:rPr>
              <w:t>09-203</w:t>
            </w:r>
          </w:p>
        </w:tc>
        <w:tc>
          <w:tcPr>
            <w:tcW w:w="2487" w:type="dxa"/>
            <w:vAlign w:val="center"/>
          </w:tcPr>
          <w:p w14:paraId="705C5F0A" w14:textId="77777777" w:rsidR="00545E2A" w:rsidRPr="00F1638E" w:rsidRDefault="00545E2A" w:rsidP="000717DB">
            <w:pPr>
              <w:tabs>
                <w:tab w:val="right" w:pos="8640"/>
              </w:tabs>
              <w:jc w:val="center"/>
              <w:rPr>
                <w:rFonts w:cstheme="minorHAnsi"/>
              </w:rPr>
            </w:pPr>
            <w:r w:rsidRPr="00831F30">
              <w:rPr>
                <w:rFonts w:cstheme="minorHAnsi"/>
              </w:rPr>
              <w:t>Dossiers clients en développement</w:t>
            </w:r>
          </w:p>
        </w:tc>
        <w:tc>
          <w:tcPr>
            <w:tcW w:w="2474" w:type="dxa"/>
            <w:vAlign w:val="center"/>
          </w:tcPr>
          <w:p w14:paraId="22B6EF22" w14:textId="77777777" w:rsidR="00545E2A" w:rsidRPr="00F1638E" w:rsidRDefault="00545E2A" w:rsidP="000717DB">
            <w:pPr>
              <w:tabs>
                <w:tab w:val="right" w:pos="8640"/>
              </w:tabs>
              <w:rPr>
                <w:rFonts w:cstheme="minorHAnsi"/>
              </w:rPr>
            </w:pPr>
            <w:r>
              <w:rPr>
                <w:rFonts w:cstheme="minorHAnsi"/>
              </w:rPr>
              <w:t>-</w:t>
            </w:r>
          </w:p>
        </w:tc>
        <w:tc>
          <w:tcPr>
            <w:tcW w:w="2625" w:type="dxa"/>
          </w:tcPr>
          <w:p w14:paraId="5F009F6D" w14:textId="77777777" w:rsidR="00545E2A" w:rsidRPr="00F1638E" w:rsidRDefault="00545E2A" w:rsidP="000717DB">
            <w:pPr>
              <w:tabs>
                <w:tab w:val="right" w:pos="8640"/>
              </w:tabs>
            </w:pPr>
            <w:r w:rsidRPr="00D62472">
              <w:t>-</w:t>
            </w:r>
          </w:p>
        </w:tc>
        <w:tc>
          <w:tcPr>
            <w:tcW w:w="2693" w:type="dxa"/>
          </w:tcPr>
          <w:p w14:paraId="35F0FBA7" w14:textId="77777777" w:rsidR="00545E2A" w:rsidRPr="00F1638E" w:rsidRDefault="00545E2A" w:rsidP="000717DB">
            <w:pPr>
              <w:tabs>
                <w:tab w:val="right" w:pos="8640"/>
              </w:tabs>
            </w:pPr>
            <w:r w:rsidRPr="00D559BA">
              <w:t>-</w:t>
            </w:r>
          </w:p>
        </w:tc>
      </w:tr>
      <w:tr w:rsidR="00545E2A" w:rsidRPr="00F1638E" w14:paraId="5A0CB622" w14:textId="77777777" w:rsidTr="00E1650A">
        <w:trPr>
          <w:gridAfter w:val="1"/>
          <w:wAfter w:w="13" w:type="dxa"/>
        </w:trPr>
        <w:tc>
          <w:tcPr>
            <w:tcW w:w="1098" w:type="dxa"/>
            <w:vAlign w:val="center"/>
          </w:tcPr>
          <w:p w14:paraId="2064775D" w14:textId="77777777" w:rsidR="00545E2A" w:rsidRPr="00F1638E" w:rsidRDefault="00545E2A" w:rsidP="000717DB">
            <w:pPr>
              <w:tabs>
                <w:tab w:val="right" w:pos="8640"/>
              </w:tabs>
              <w:jc w:val="center"/>
              <w:rPr>
                <w:rFonts w:cstheme="minorHAnsi"/>
              </w:rPr>
            </w:pPr>
            <w:r>
              <w:rPr>
                <w:rFonts w:cstheme="minorHAnsi"/>
              </w:rPr>
              <w:t>09-204</w:t>
            </w:r>
          </w:p>
        </w:tc>
        <w:tc>
          <w:tcPr>
            <w:tcW w:w="2487" w:type="dxa"/>
            <w:vAlign w:val="center"/>
          </w:tcPr>
          <w:p w14:paraId="494400BA" w14:textId="6DD56949" w:rsidR="00545E2A" w:rsidRPr="00F1638E" w:rsidRDefault="00545E2A" w:rsidP="000717DB">
            <w:pPr>
              <w:tabs>
                <w:tab w:val="right" w:pos="8640"/>
              </w:tabs>
              <w:jc w:val="center"/>
              <w:rPr>
                <w:rFonts w:cstheme="minorHAnsi"/>
              </w:rPr>
            </w:pPr>
            <w:r w:rsidRPr="00831F30">
              <w:rPr>
                <w:rFonts w:cstheme="minorHAnsi"/>
              </w:rPr>
              <w:t>Utilité</w:t>
            </w:r>
            <w:r w:rsidR="006D12EB">
              <w:rPr>
                <w:rFonts w:cstheme="minorHAnsi"/>
              </w:rPr>
              <w:t>s</w:t>
            </w:r>
            <w:r w:rsidRPr="00831F30">
              <w:rPr>
                <w:rFonts w:cstheme="minorHAnsi"/>
              </w:rPr>
              <w:t xml:space="preserve"> publique</w:t>
            </w:r>
            <w:r w:rsidR="006D12EB">
              <w:rPr>
                <w:rFonts w:cstheme="minorHAnsi"/>
              </w:rPr>
              <w:t>s</w:t>
            </w:r>
          </w:p>
        </w:tc>
        <w:tc>
          <w:tcPr>
            <w:tcW w:w="2474" w:type="dxa"/>
            <w:vAlign w:val="center"/>
          </w:tcPr>
          <w:p w14:paraId="50DCC685" w14:textId="77777777" w:rsidR="00545E2A" w:rsidRPr="00F1638E" w:rsidRDefault="00545E2A" w:rsidP="000717DB">
            <w:pPr>
              <w:tabs>
                <w:tab w:val="right" w:pos="8640"/>
              </w:tabs>
              <w:rPr>
                <w:rFonts w:cstheme="minorHAnsi"/>
              </w:rPr>
            </w:pPr>
            <w:r>
              <w:rPr>
                <w:rFonts w:cstheme="minorHAnsi"/>
              </w:rPr>
              <w:t>707-000, 707-100, 707-101, 707-102, 707-103, 707-104, 707-110, 707-111, 707-112, 707-120, 707-121, 707-122, 707-130, 707-131, 708-000, 708-100, 708-110, 708-111, 708-112, 708-113, 708-120</w:t>
            </w:r>
          </w:p>
        </w:tc>
        <w:tc>
          <w:tcPr>
            <w:tcW w:w="2625" w:type="dxa"/>
          </w:tcPr>
          <w:p w14:paraId="40B8CC2F" w14:textId="77777777" w:rsidR="00545E2A" w:rsidRPr="00F1638E" w:rsidRDefault="00545E2A" w:rsidP="000717DB">
            <w:pPr>
              <w:tabs>
                <w:tab w:val="right" w:pos="8640"/>
              </w:tabs>
            </w:pPr>
            <w:r w:rsidRPr="00D62472">
              <w:t>-</w:t>
            </w:r>
          </w:p>
        </w:tc>
        <w:tc>
          <w:tcPr>
            <w:tcW w:w="2693" w:type="dxa"/>
          </w:tcPr>
          <w:p w14:paraId="0C7E082F" w14:textId="77777777" w:rsidR="00545E2A" w:rsidRPr="00F1638E" w:rsidRDefault="00545E2A" w:rsidP="000717DB">
            <w:pPr>
              <w:tabs>
                <w:tab w:val="right" w:pos="8640"/>
              </w:tabs>
            </w:pPr>
            <w:r w:rsidRPr="00D559BA">
              <w:t>-</w:t>
            </w:r>
          </w:p>
        </w:tc>
      </w:tr>
      <w:tr w:rsidR="00545E2A" w:rsidRPr="00F1638E" w14:paraId="227EFC4B" w14:textId="77777777" w:rsidTr="00E1650A">
        <w:trPr>
          <w:gridAfter w:val="1"/>
          <w:wAfter w:w="13" w:type="dxa"/>
        </w:trPr>
        <w:tc>
          <w:tcPr>
            <w:tcW w:w="1098" w:type="dxa"/>
            <w:vAlign w:val="center"/>
          </w:tcPr>
          <w:p w14:paraId="34B425FF" w14:textId="77777777" w:rsidR="00545E2A" w:rsidRPr="00D05568" w:rsidRDefault="00545E2A" w:rsidP="000717DB">
            <w:pPr>
              <w:tabs>
                <w:tab w:val="right" w:pos="8640"/>
              </w:tabs>
              <w:jc w:val="center"/>
              <w:rPr>
                <w:rFonts w:cstheme="minorHAnsi"/>
                <w:b/>
                <w:bCs/>
              </w:rPr>
            </w:pPr>
            <w:r w:rsidRPr="00D05568">
              <w:rPr>
                <w:rFonts w:cstheme="minorHAnsi"/>
                <w:b/>
                <w:bCs/>
              </w:rPr>
              <w:t>09-300</w:t>
            </w:r>
          </w:p>
        </w:tc>
        <w:tc>
          <w:tcPr>
            <w:tcW w:w="2487" w:type="dxa"/>
            <w:vAlign w:val="center"/>
          </w:tcPr>
          <w:p w14:paraId="7E2273D6" w14:textId="77777777" w:rsidR="00545E2A" w:rsidRPr="00D05568" w:rsidRDefault="00545E2A" w:rsidP="000717DB">
            <w:pPr>
              <w:tabs>
                <w:tab w:val="right" w:pos="8640"/>
              </w:tabs>
              <w:jc w:val="center"/>
              <w:rPr>
                <w:rFonts w:cstheme="minorHAnsi"/>
                <w:b/>
                <w:bCs/>
              </w:rPr>
            </w:pPr>
            <w:r w:rsidRPr="00D05568">
              <w:rPr>
                <w:rFonts w:cstheme="minorHAnsi"/>
                <w:b/>
                <w:bCs/>
              </w:rPr>
              <w:t>Gestion des cours d’eau</w:t>
            </w:r>
          </w:p>
        </w:tc>
        <w:tc>
          <w:tcPr>
            <w:tcW w:w="2474" w:type="dxa"/>
            <w:vAlign w:val="center"/>
          </w:tcPr>
          <w:p w14:paraId="0AC2CE88" w14:textId="77777777" w:rsidR="00545E2A" w:rsidRPr="00F1638E" w:rsidRDefault="00545E2A" w:rsidP="000717DB">
            <w:pPr>
              <w:tabs>
                <w:tab w:val="right" w:pos="8640"/>
              </w:tabs>
              <w:rPr>
                <w:rFonts w:cstheme="minorHAnsi"/>
              </w:rPr>
            </w:pPr>
            <w:r>
              <w:rPr>
                <w:rFonts w:cstheme="minorHAnsi"/>
              </w:rPr>
              <w:t>704-154, 709-111</w:t>
            </w:r>
          </w:p>
        </w:tc>
        <w:tc>
          <w:tcPr>
            <w:tcW w:w="2625" w:type="dxa"/>
          </w:tcPr>
          <w:p w14:paraId="6E79FF8F" w14:textId="77777777" w:rsidR="00545E2A" w:rsidRPr="00F1638E" w:rsidRDefault="00545E2A" w:rsidP="000717DB">
            <w:pPr>
              <w:tabs>
                <w:tab w:val="right" w:pos="8640"/>
              </w:tabs>
            </w:pPr>
            <w:r w:rsidRPr="00D62472">
              <w:t>-</w:t>
            </w:r>
          </w:p>
        </w:tc>
        <w:tc>
          <w:tcPr>
            <w:tcW w:w="2693" w:type="dxa"/>
          </w:tcPr>
          <w:p w14:paraId="594E0E14" w14:textId="77777777" w:rsidR="00545E2A" w:rsidRPr="00F1638E" w:rsidRDefault="00545E2A" w:rsidP="000717DB">
            <w:pPr>
              <w:tabs>
                <w:tab w:val="right" w:pos="8640"/>
              </w:tabs>
            </w:pPr>
            <w:r w:rsidRPr="00D559BA">
              <w:t>-</w:t>
            </w:r>
          </w:p>
        </w:tc>
      </w:tr>
      <w:tr w:rsidR="00545E2A" w:rsidRPr="00F1638E" w14:paraId="0B15BD46" w14:textId="77777777" w:rsidTr="00E1650A">
        <w:trPr>
          <w:gridAfter w:val="1"/>
          <w:wAfter w:w="13" w:type="dxa"/>
        </w:trPr>
        <w:tc>
          <w:tcPr>
            <w:tcW w:w="1098" w:type="dxa"/>
            <w:vAlign w:val="center"/>
          </w:tcPr>
          <w:p w14:paraId="7CA199B7" w14:textId="77777777" w:rsidR="00545E2A" w:rsidRPr="00F1638E" w:rsidRDefault="00545E2A" w:rsidP="000717DB">
            <w:pPr>
              <w:tabs>
                <w:tab w:val="right" w:pos="8640"/>
              </w:tabs>
              <w:jc w:val="center"/>
              <w:rPr>
                <w:rFonts w:cstheme="minorHAnsi"/>
              </w:rPr>
            </w:pPr>
            <w:r>
              <w:rPr>
                <w:rFonts w:cstheme="minorHAnsi"/>
              </w:rPr>
              <w:t>09-301</w:t>
            </w:r>
          </w:p>
        </w:tc>
        <w:tc>
          <w:tcPr>
            <w:tcW w:w="2487" w:type="dxa"/>
            <w:vAlign w:val="center"/>
          </w:tcPr>
          <w:p w14:paraId="5E9304D4" w14:textId="5F93D3D1" w:rsidR="00545E2A" w:rsidRPr="00F1638E" w:rsidRDefault="00545E2A" w:rsidP="000717DB">
            <w:pPr>
              <w:tabs>
                <w:tab w:val="right" w:pos="8640"/>
              </w:tabs>
              <w:jc w:val="center"/>
              <w:rPr>
                <w:rFonts w:cstheme="minorHAnsi"/>
              </w:rPr>
            </w:pPr>
            <w:r w:rsidRPr="00831F30">
              <w:rPr>
                <w:rFonts w:cstheme="minorHAnsi"/>
              </w:rPr>
              <w:t>Dossier</w:t>
            </w:r>
            <w:r w:rsidR="006D12EB">
              <w:rPr>
                <w:rFonts w:cstheme="minorHAnsi"/>
              </w:rPr>
              <w:t>s</w:t>
            </w:r>
            <w:r w:rsidRPr="00831F30">
              <w:rPr>
                <w:rFonts w:cstheme="minorHAnsi"/>
              </w:rPr>
              <w:t xml:space="preserve"> de cours d’eau</w:t>
            </w:r>
          </w:p>
        </w:tc>
        <w:tc>
          <w:tcPr>
            <w:tcW w:w="2474" w:type="dxa"/>
            <w:vAlign w:val="center"/>
          </w:tcPr>
          <w:p w14:paraId="492D22E4" w14:textId="77777777" w:rsidR="00545E2A" w:rsidRPr="00F1638E" w:rsidRDefault="00545E2A" w:rsidP="000717DB">
            <w:pPr>
              <w:tabs>
                <w:tab w:val="right" w:pos="8640"/>
              </w:tabs>
              <w:rPr>
                <w:rFonts w:cstheme="minorHAnsi"/>
              </w:rPr>
            </w:pPr>
            <w:r>
              <w:rPr>
                <w:rFonts w:cstheme="minorHAnsi"/>
              </w:rPr>
              <w:t>-</w:t>
            </w:r>
          </w:p>
        </w:tc>
        <w:tc>
          <w:tcPr>
            <w:tcW w:w="2625" w:type="dxa"/>
          </w:tcPr>
          <w:p w14:paraId="63A0518E" w14:textId="77777777" w:rsidR="00545E2A" w:rsidRPr="00F1638E" w:rsidRDefault="00545E2A" w:rsidP="000717DB">
            <w:pPr>
              <w:tabs>
                <w:tab w:val="right" w:pos="8640"/>
              </w:tabs>
            </w:pPr>
            <w:r w:rsidRPr="00D62472">
              <w:t>-</w:t>
            </w:r>
          </w:p>
        </w:tc>
        <w:tc>
          <w:tcPr>
            <w:tcW w:w="2693" w:type="dxa"/>
          </w:tcPr>
          <w:p w14:paraId="18658E6D" w14:textId="77777777" w:rsidR="00545E2A" w:rsidRPr="00F1638E" w:rsidRDefault="00545E2A" w:rsidP="000717DB">
            <w:pPr>
              <w:tabs>
                <w:tab w:val="right" w:pos="8640"/>
              </w:tabs>
            </w:pPr>
            <w:r w:rsidRPr="00D559BA">
              <w:t>-</w:t>
            </w:r>
          </w:p>
        </w:tc>
      </w:tr>
      <w:tr w:rsidR="00545E2A" w:rsidRPr="00F1638E" w14:paraId="5CB87F59" w14:textId="77777777" w:rsidTr="00E1650A">
        <w:trPr>
          <w:gridAfter w:val="1"/>
          <w:wAfter w:w="13" w:type="dxa"/>
        </w:trPr>
        <w:tc>
          <w:tcPr>
            <w:tcW w:w="1098" w:type="dxa"/>
            <w:vAlign w:val="center"/>
          </w:tcPr>
          <w:p w14:paraId="5C0AD974" w14:textId="77777777" w:rsidR="00545E2A" w:rsidRPr="00F1638E" w:rsidRDefault="00545E2A" w:rsidP="000717DB">
            <w:pPr>
              <w:tabs>
                <w:tab w:val="right" w:pos="8640"/>
              </w:tabs>
              <w:jc w:val="center"/>
              <w:rPr>
                <w:rFonts w:cstheme="minorHAnsi"/>
              </w:rPr>
            </w:pPr>
            <w:r>
              <w:rPr>
                <w:rFonts w:cstheme="minorHAnsi"/>
              </w:rPr>
              <w:t>09-302</w:t>
            </w:r>
          </w:p>
        </w:tc>
        <w:tc>
          <w:tcPr>
            <w:tcW w:w="2487" w:type="dxa"/>
            <w:vAlign w:val="center"/>
          </w:tcPr>
          <w:p w14:paraId="27452BBB" w14:textId="77777777" w:rsidR="00545E2A" w:rsidRPr="00F1638E" w:rsidRDefault="00545E2A" w:rsidP="000717DB">
            <w:pPr>
              <w:tabs>
                <w:tab w:val="right" w:pos="8640"/>
              </w:tabs>
              <w:jc w:val="center"/>
              <w:rPr>
                <w:rFonts w:cstheme="minorHAnsi"/>
              </w:rPr>
            </w:pPr>
            <w:r w:rsidRPr="00831F30">
              <w:rPr>
                <w:rFonts w:cstheme="minorHAnsi"/>
              </w:rPr>
              <w:t>Aménagement et entretien de cours d’eau</w:t>
            </w:r>
          </w:p>
        </w:tc>
        <w:tc>
          <w:tcPr>
            <w:tcW w:w="2474" w:type="dxa"/>
            <w:vAlign w:val="center"/>
          </w:tcPr>
          <w:p w14:paraId="23AB70B0" w14:textId="77777777" w:rsidR="00545E2A" w:rsidRPr="00F1638E" w:rsidRDefault="00545E2A" w:rsidP="000717DB">
            <w:pPr>
              <w:tabs>
                <w:tab w:val="right" w:pos="8640"/>
              </w:tabs>
              <w:rPr>
                <w:rFonts w:cstheme="minorHAnsi"/>
              </w:rPr>
            </w:pPr>
            <w:r>
              <w:rPr>
                <w:rFonts w:cstheme="minorHAnsi"/>
              </w:rPr>
              <w:t>-</w:t>
            </w:r>
          </w:p>
        </w:tc>
        <w:tc>
          <w:tcPr>
            <w:tcW w:w="2625" w:type="dxa"/>
          </w:tcPr>
          <w:p w14:paraId="030EDBEB" w14:textId="77777777" w:rsidR="00545E2A" w:rsidRPr="00F1638E" w:rsidRDefault="00545E2A" w:rsidP="000717DB">
            <w:pPr>
              <w:tabs>
                <w:tab w:val="right" w:pos="8640"/>
              </w:tabs>
            </w:pPr>
            <w:r w:rsidRPr="00D62472">
              <w:t>-</w:t>
            </w:r>
          </w:p>
        </w:tc>
        <w:tc>
          <w:tcPr>
            <w:tcW w:w="2693" w:type="dxa"/>
          </w:tcPr>
          <w:p w14:paraId="6C1780E3" w14:textId="77777777" w:rsidR="00545E2A" w:rsidRPr="00F1638E" w:rsidRDefault="00545E2A" w:rsidP="000717DB">
            <w:pPr>
              <w:tabs>
                <w:tab w:val="right" w:pos="8640"/>
              </w:tabs>
            </w:pPr>
            <w:r w:rsidRPr="00D559BA">
              <w:t>-</w:t>
            </w:r>
          </w:p>
        </w:tc>
      </w:tr>
      <w:tr w:rsidR="00545E2A" w:rsidRPr="00F1638E" w14:paraId="4EC12129" w14:textId="77777777" w:rsidTr="00E1650A">
        <w:trPr>
          <w:gridAfter w:val="1"/>
          <w:wAfter w:w="13" w:type="dxa"/>
        </w:trPr>
        <w:tc>
          <w:tcPr>
            <w:tcW w:w="1098" w:type="dxa"/>
            <w:vAlign w:val="center"/>
          </w:tcPr>
          <w:p w14:paraId="2CFA660E" w14:textId="77777777" w:rsidR="00545E2A" w:rsidRPr="00F1638E" w:rsidRDefault="00545E2A" w:rsidP="000717DB">
            <w:pPr>
              <w:tabs>
                <w:tab w:val="right" w:pos="8640"/>
              </w:tabs>
              <w:jc w:val="center"/>
              <w:rPr>
                <w:rFonts w:cstheme="minorHAnsi"/>
              </w:rPr>
            </w:pPr>
            <w:r>
              <w:rPr>
                <w:rFonts w:cstheme="minorHAnsi"/>
              </w:rPr>
              <w:t>09-303</w:t>
            </w:r>
          </w:p>
        </w:tc>
        <w:tc>
          <w:tcPr>
            <w:tcW w:w="2487" w:type="dxa"/>
            <w:vAlign w:val="center"/>
          </w:tcPr>
          <w:p w14:paraId="1D29F012" w14:textId="79D1AA8C" w:rsidR="00545E2A" w:rsidRPr="00F1638E" w:rsidRDefault="00545E2A" w:rsidP="000717DB">
            <w:pPr>
              <w:tabs>
                <w:tab w:val="right" w:pos="8640"/>
              </w:tabs>
              <w:jc w:val="center"/>
              <w:rPr>
                <w:rFonts w:cstheme="minorHAnsi"/>
              </w:rPr>
            </w:pPr>
            <w:r w:rsidRPr="00831F30">
              <w:rPr>
                <w:rFonts w:cstheme="minorHAnsi"/>
              </w:rPr>
              <w:t>Obstruction</w:t>
            </w:r>
            <w:r w:rsidR="006D12EB">
              <w:rPr>
                <w:rFonts w:cstheme="minorHAnsi"/>
              </w:rPr>
              <w:t>s causées par les</w:t>
            </w:r>
            <w:r w:rsidRPr="00831F30">
              <w:rPr>
                <w:rFonts w:cstheme="minorHAnsi"/>
              </w:rPr>
              <w:t xml:space="preserve"> castor</w:t>
            </w:r>
            <w:r w:rsidR="006D12EB">
              <w:rPr>
                <w:rFonts w:cstheme="minorHAnsi"/>
              </w:rPr>
              <w:t>s</w:t>
            </w:r>
          </w:p>
        </w:tc>
        <w:tc>
          <w:tcPr>
            <w:tcW w:w="2474" w:type="dxa"/>
            <w:vAlign w:val="center"/>
          </w:tcPr>
          <w:p w14:paraId="6CEB92DE" w14:textId="77777777" w:rsidR="00545E2A" w:rsidRPr="00F1638E" w:rsidRDefault="00545E2A" w:rsidP="000717DB">
            <w:pPr>
              <w:tabs>
                <w:tab w:val="right" w:pos="8640"/>
              </w:tabs>
              <w:rPr>
                <w:rFonts w:cstheme="minorHAnsi"/>
              </w:rPr>
            </w:pPr>
            <w:r>
              <w:rPr>
                <w:rFonts w:cstheme="minorHAnsi"/>
              </w:rPr>
              <w:t>-</w:t>
            </w:r>
          </w:p>
        </w:tc>
        <w:tc>
          <w:tcPr>
            <w:tcW w:w="2625" w:type="dxa"/>
          </w:tcPr>
          <w:p w14:paraId="246E2E8F" w14:textId="77777777" w:rsidR="00545E2A" w:rsidRPr="00F1638E" w:rsidRDefault="00545E2A" w:rsidP="000717DB">
            <w:pPr>
              <w:tabs>
                <w:tab w:val="right" w:pos="8640"/>
              </w:tabs>
            </w:pPr>
            <w:r w:rsidRPr="00D62472">
              <w:t>-</w:t>
            </w:r>
          </w:p>
        </w:tc>
        <w:tc>
          <w:tcPr>
            <w:tcW w:w="2693" w:type="dxa"/>
          </w:tcPr>
          <w:p w14:paraId="31FCEA9C" w14:textId="77777777" w:rsidR="00545E2A" w:rsidRPr="00F1638E" w:rsidRDefault="00545E2A" w:rsidP="000717DB">
            <w:pPr>
              <w:tabs>
                <w:tab w:val="right" w:pos="8640"/>
              </w:tabs>
            </w:pPr>
            <w:r w:rsidRPr="00D559BA">
              <w:t>-</w:t>
            </w:r>
          </w:p>
        </w:tc>
      </w:tr>
      <w:tr w:rsidR="00545E2A" w:rsidRPr="00F1638E" w14:paraId="355568AA" w14:textId="77777777" w:rsidTr="00E1650A">
        <w:trPr>
          <w:gridAfter w:val="1"/>
          <w:wAfter w:w="13" w:type="dxa"/>
        </w:trPr>
        <w:tc>
          <w:tcPr>
            <w:tcW w:w="1098" w:type="dxa"/>
            <w:vAlign w:val="center"/>
          </w:tcPr>
          <w:p w14:paraId="62220E77" w14:textId="77777777" w:rsidR="00545E2A" w:rsidRPr="00F1638E" w:rsidRDefault="00545E2A" w:rsidP="000717DB">
            <w:pPr>
              <w:tabs>
                <w:tab w:val="right" w:pos="8640"/>
              </w:tabs>
              <w:jc w:val="center"/>
              <w:rPr>
                <w:rFonts w:cstheme="minorHAnsi"/>
              </w:rPr>
            </w:pPr>
            <w:r>
              <w:rPr>
                <w:rFonts w:cstheme="minorHAnsi"/>
              </w:rPr>
              <w:t>09-304</w:t>
            </w:r>
          </w:p>
        </w:tc>
        <w:tc>
          <w:tcPr>
            <w:tcW w:w="2487" w:type="dxa"/>
            <w:vAlign w:val="center"/>
          </w:tcPr>
          <w:p w14:paraId="4F91CCA3" w14:textId="77777777" w:rsidR="00545E2A" w:rsidRPr="00F1638E" w:rsidRDefault="00545E2A" w:rsidP="000717DB">
            <w:pPr>
              <w:tabs>
                <w:tab w:val="right" w:pos="8640"/>
              </w:tabs>
              <w:jc w:val="center"/>
              <w:rPr>
                <w:rFonts w:cstheme="minorHAnsi"/>
              </w:rPr>
            </w:pPr>
            <w:r w:rsidRPr="00831F30">
              <w:rPr>
                <w:rFonts w:cstheme="minorHAnsi"/>
              </w:rPr>
              <w:t>Suivi des barrages</w:t>
            </w:r>
          </w:p>
        </w:tc>
        <w:tc>
          <w:tcPr>
            <w:tcW w:w="2474" w:type="dxa"/>
            <w:vAlign w:val="center"/>
          </w:tcPr>
          <w:p w14:paraId="27646827" w14:textId="77777777" w:rsidR="00545E2A" w:rsidRPr="00F1638E" w:rsidRDefault="00545E2A" w:rsidP="000717DB">
            <w:pPr>
              <w:tabs>
                <w:tab w:val="right" w:pos="8640"/>
              </w:tabs>
              <w:rPr>
                <w:rFonts w:cstheme="minorHAnsi"/>
              </w:rPr>
            </w:pPr>
            <w:r>
              <w:rPr>
                <w:rFonts w:cstheme="minorHAnsi"/>
              </w:rPr>
              <w:t>-</w:t>
            </w:r>
          </w:p>
        </w:tc>
        <w:tc>
          <w:tcPr>
            <w:tcW w:w="2625" w:type="dxa"/>
          </w:tcPr>
          <w:p w14:paraId="51FC58F6" w14:textId="77777777" w:rsidR="00545E2A" w:rsidRPr="00F1638E" w:rsidRDefault="00545E2A" w:rsidP="000717DB">
            <w:pPr>
              <w:tabs>
                <w:tab w:val="right" w:pos="8640"/>
              </w:tabs>
            </w:pPr>
            <w:r w:rsidRPr="00D62472">
              <w:t>-</w:t>
            </w:r>
          </w:p>
        </w:tc>
        <w:tc>
          <w:tcPr>
            <w:tcW w:w="2693" w:type="dxa"/>
          </w:tcPr>
          <w:p w14:paraId="58EDC96E" w14:textId="77777777" w:rsidR="00545E2A" w:rsidRPr="00F1638E" w:rsidRDefault="00545E2A" w:rsidP="000717DB">
            <w:pPr>
              <w:tabs>
                <w:tab w:val="right" w:pos="8640"/>
              </w:tabs>
            </w:pPr>
            <w:r w:rsidRPr="00D559BA">
              <w:t>-</w:t>
            </w:r>
          </w:p>
        </w:tc>
      </w:tr>
      <w:tr w:rsidR="00545E2A" w:rsidRPr="00F1638E" w14:paraId="356F52D7" w14:textId="77777777" w:rsidTr="00E1650A">
        <w:trPr>
          <w:gridAfter w:val="1"/>
          <w:wAfter w:w="13" w:type="dxa"/>
        </w:trPr>
        <w:tc>
          <w:tcPr>
            <w:tcW w:w="1098" w:type="dxa"/>
            <w:vAlign w:val="center"/>
          </w:tcPr>
          <w:p w14:paraId="289D0439" w14:textId="77777777" w:rsidR="00545E2A" w:rsidRPr="00F1638E" w:rsidRDefault="00545E2A" w:rsidP="000717DB">
            <w:pPr>
              <w:tabs>
                <w:tab w:val="right" w:pos="8640"/>
              </w:tabs>
              <w:jc w:val="center"/>
              <w:rPr>
                <w:rFonts w:cstheme="minorHAnsi"/>
              </w:rPr>
            </w:pPr>
            <w:r>
              <w:rPr>
                <w:rFonts w:cstheme="minorHAnsi"/>
              </w:rPr>
              <w:t>09-305</w:t>
            </w:r>
          </w:p>
        </w:tc>
        <w:tc>
          <w:tcPr>
            <w:tcW w:w="2487" w:type="dxa"/>
            <w:vAlign w:val="center"/>
          </w:tcPr>
          <w:p w14:paraId="2AB7B69B" w14:textId="77777777" w:rsidR="00545E2A" w:rsidRPr="00F1638E" w:rsidRDefault="00545E2A" w:rsidP="000717DB">
            <w:pPr>
              <w:tabs>
                <w:tab w:val="right" w:pos="8640"/>
              </w:tabs>
              <w:jc w:val="center"/>
              <w:rPr>
                <w:rFonts w:cstheme="minorHAnsi"/>
              </w:rPr>
            </w:pPr>
            <w:r w:rsidRPr="00831F30">
              <w:rPr>
                <w:rFonts w:cstheme="minorHAnsi"/>
              </w:rPr>
              <w:t>Ouvrages de protection</w:t>
            </w:r>
          </w:p>
        </w:tc>
        <w:tc>
          <w:tcPr>
            <w:tcW w:w="2474" w:type="dxa"/>
            <w:vAlign w:val="center"/>
          </w:tcPr>
          <w:p w14:paraId="64E51F1D" w14:textId="77777777" w:rsidR="00545E2A" w:rsidRPr="00F1638E" w:rsidRDefault="00545E2A" w:rsidP="000717DB">
            <w:pPr>
              <w:tabs>
                <w:tab w:val="right" w:pos="8640"/>
              </w:tabs>
              <w:rPr>
                <w:rFonts w:cstheme="minorHAnsi"/>
              </w:rPr>
            </w:pPr>
            <w:r>
              <w:rPr>
                <w:rFonts w:cstheme="minorHAnsi"/>
              </w:rPr>
              <w:t>-</w:t>
            </w:r>
          </w:p>
        </w:tc>
        <w:tc>
          <w:tcPr>
            <w:tcW w:w="2625" w:type="dxa"/>
          </w:tcPr>
          <w:p w14:paraId="44E78E53" w14:textId="77777777" w:rsidR="00545E2A" w:rsidRPr="00F1638E" w:rsidRDefault="00545E2A" w:rsidP="000717DB">
            <w:pPr>
              <w:tabs>
                <w:tab w:val="right" w:pos="8640"/>
              </w:tabs>
            </w:pPr>
            <w:r w:rsidRPr="00D62472">
              <w:t>-</w:t>
            </w:r>
          </w:p>
        </w:tc>
        <w:tc>
          <w:tcPr>
            <w:tcW w:w="2693" w:type="dxa"/>
          </w:tcPr>
          <w:p w14:paraId="024BEA7C" w14:textId="77777777" w:rsidR="00545E2A" w:rsidRPr="00F1638E" w:rsidRDefault="00545E2A" w:rsidP="000717DB">
            <w:pPr>
              <w:tabs>
                <w:tab w:val="right" w:pos="8640"/>
              </w:tabs>
            </w:pPr>
            <w:r w:rsidRPr="00D559BA">
              <w:t>-</w:t>
            </w:r>
          </w:p>
        </w:tc>
      </w:tr>
      <w:tr w:rsidR="00545E2A" w:rsidRPr="00F1638E" w14:paraId="7D4D7A68" w14:textId="77777777" w:rsidTr="00E1650A">
        <w:trPr>
          <w:gridAfter w:val="1"/>
          <w:wAfter w:w="13" w:type="dxa"/>
        </w:trPr>
        <w:tc>
          <w:tcPr>
            <w:tcW w:w="1098" w:type="dxa"/>
            <w:vAlign w:val="center"/>
          </w:tcPr>
          <w:p w14:paraId="0AC9DA01" w14:textId="77777777" w:rsidR="00545E2A" w:rsidRPr="00D05568" w:rsidRDefault="00545E2A" w:rsidP="000717DB">
            <w:pPr>
              <w:tabs>
                <w:tab w:val="right" w:pos="8640"/>
              </w:tabs>
              <w:jc w:val="center"/>
              <w:rPr>
                <w:rFonts w:cstheme="minorHAnsi"/>
                <w:b/>
                <w:bCs/>
              </w:rPr>
            </w:pPr>
            <w:r w:rsidRPr="00D05568">
              <w:rPr>
                <w:rFonts w:cstheme="minorHAnsi"/>
                <w:b/>
                <w:bCs/>
              </w:rPr>
              <w:t>09-400</w:t>
            </w:r>
          </w:p>
        </w:tc>
        <w:tc>
          <w:tcPr>
            <w:tcW w:w="2487" w:type="dxa"/>
            <w:vAlign w:val="center"/>
          </w:tcPr>
          <w:p w14:paraId="7CBCFEF3" w14:textId="768C5256" w:rsidR="00545E2A" w:rsidRPr="00D05568" w:rsidRDefault="00545E2A" w:rsidP="000717DB">
            <w:pPr>
              <w:tabs>
                <w:tab w:val="right" w:pos="8640"/>
              </w:tabs>
              <w:jc w:val="center"/>
              <w:rPr>
                <w:rFonts w:cstheme="minorHAnsi"/>
                <w:b/>
                <w:bCs/>
              </w:rPr>
            </w:pPr>
            <w:r w:rsidRPr="00D05568">
              <w:rPr>
                <w:rFonts w:cstheme="minorHAnsi"/>
                <w:b/>
                <w:bCs/>
              </w:rPr>
              <w:t>Gestion des dossiers de propriété</w:t>
            </w:r>
            <w:r w:rsidR="00CA18AD">
              <w:rPr>
                <w:rFonts w:cstheme="minorHAnsi"/>
                <w:b/>
                <w:bCs/>
              </w:rPr>
              <w:t>s</w:t>
            </w:r>
          </w:p>
        </w:tc>
        <w:tc>
          <w:tcPr>
            <w:tcW w:w="2474" w:type="dxa"/>
            <w:vAlign w:val="center"/>
          </w:tcPr>
          <w:p w14:paraId="798D9F05" w14:textId="77777777" w:rsidR="00545E2A" w:rsidRPr="00F1638E" w:rsidRDefault="00545E2A" w:rsidP="000717DB">
            <w:pPr>
              <w:tabs>
                <w:tab w:val="right" w:pos="8640"/>
              </w:tabs>
              <w:rPr>
                <w:rFonts w:cstheme="minorHAnsi"/>
              </w:rPr>
            </w:pPr>
            <w:r>
              <w:rPr>
                <w:rFonts w:cstheme="minorHAnsi"/>
              </w:rPr>
              <w:t>705-130</w:t>
            </w:r>
          </w:p>
        </w:tc>
        <w:tc>
          <w:tcPr>
            <w:tcW w:w="2625" w:type="dxa"/>
          </w:tcPr>
          <w:p w14:paraId="491A6EA3" w14:textId="77777777" w:rsidR="00545E2A" w:rsidRPr="00F1638E" w:rsidRDefault="00545E2A" w:rsidP="000717DB">
            <w:pPr>
              <w:tabs>
                <w:tab w:val="right" w:pos="8640"/>
              </w:tabs>
            </w:pPr>
            <w:r w:rsidRPr="00D62472">
              <w:t>-</w:t>
            </w:r>
          </w:p>
        </w:tc>
        <w:tc>
          <w:tcPr>
            <w:tcW w:w="2693" w:type="dxa"/>
          </w:tcPr>
          <w:p w14:paraId="16134BBE" w14:textId="77777777" w:rsidR="00545E2A" w:rsidRPr="00F1638E" w:rsidRDefault="00545E2A" w:rsidP="000717DB">
            <w:pPr>
              <w:tabs>
                <w:tab w:val="right" w:pos="8640"/>
              </w:tabs>
            </w:pPr>
            <w:r w:rsidRPr="00D559BA">
              <w:t>-</w:t>
            </w:r>
          </w:p>
        </w:tc>
      </w:tr>
      <w:tr w:rsidR="00545E2A" w:rsidRPr="00F1638E" w14:paraId="5CFF9DB9" w14:textId="77777777" w:rsidTr="00E1650A">
        <w:trPr>
          <w:gridAfter w:val="1"/>
          <w:wAfter w:w="13" w:type="dxa"/>
        </w:trPr>
        <w:tc>
          <w:tcPr>
            <w:tcW w:w="1098" w:type="dxa"/>
            <w:vAlign w:val="center"/>
          </w:tcPr>
          <w:p w14:paraId="205DE570" w14:textId="77777777" w:rsidR="00545E2A" w:rsidRPr="00F1638E" w:rsidRDefault="00545E2A" w:rsidP="000717DB">
            <w:pPr>
              <w:tabs>
                <w:tab w:val="right" w:pos="8640"/>
              </w:tabs>
              <w:jc w:val="center"/>
              <w:rPr>
                <w:rFonts w:cstheme="minorHAnsi"/>
              </w:rPr>
            </w:pPr>
            <w:r>
              <w:rPr>
                <w:rFonts w:cstheme="minorHAnsi"/>
              </w:rPr>
              <w:t>09-401</w:t>
            </w:r>
          </w:p>
        </w:tc>
        <w:tc>
          <w:tcPr>
            <w:tcW w:w="2487" w:type="dxa"/>
            <w:vAlign w:val="center"/>
          </w:tcPr>
          <w:p w14:paraId="4D37C4B1" w14:textId="65924913" w:rsidR="00545E2A" w:rsidRPr="00F1638E" w:rsidRDefault="004A0476" w:rsidP="000717DB">
            <w:pPr>
              <w:tabs>
                <w:tab w:val="right" w:pos="8640"/>
              </w:tabs>
              <w:jc w:val="center"/>
              <w:rPr>
                <w:rFonts w:cstheme="minorHAnsi"/>
              </w:rPr>
            </w:pPr>
            <w:r w:rsidRPr="004A0476">
              <w:rPr>
                <w:rFonts w:cstheme="minorHAnsi"/>
              </w:rPr>
              <w:t>Permis, dérogations mineures et Commission de protection du territoire agricole du Québec (CPTAQ)</w:t>
            </w:r>
          </w:p>
        </w:tc>
        <w:tc>
          <w:tcPr>
            <w:tcW w:w="2474" w:type="dxa"/>
            <w:vAlign w:val="center"/>
          </w:tcPr>
          <w:p w14:paraId="6F818D52" w14:textId="77777777" w:rsidR="00545E2A" w:rsidRPr="00F1638E" w:rsidRDefault="00545E2A" w:rsidP="000717DB">
            <w:pPr>
              <w:tabs>
                <w:tab w:val="right" w:pos="8640"/>
              </w:tabs>
              <w:rPr>
                <w:rFonts w:cstheme="minorHAnsi"/>
              </w:rPr>
            </w:pPr>
            <w:r>
              <w:rPr>
                <w:rFonts w:cstheme="minorHAnsi"/>
              </w:rPr>
              <w:t>701-112, 705-110, 705-111, 705-112, 705-115, 705-120</w:t>
            </w:r>
          </w:p>
        </w:tc>
        <w:tc>
          <w:tcPr>
            <w:tcW w:w="2625" w:type="dxa"/>
          </w:tcPr>
          <w:p w14:paraId="58176684" w14:textId="77777777" w:rsidR="00545E2A" w:rsidRPr="00F1638E" w:rsidRDefault="00545E2A" w:rsidP="000717DB">
            <w:pPr>
              <w:tabs>
                <w:tab w:val="right" w:pos="8640"/>
              </w:tabs>
            </w:pPr>
            <w:r w:rsidRPr="00D62472">
              <w:t>-</w:t>
            </w:r>
          </w:p>
        </w:tc>
        <w:tc>
          <w:tcPr>
            <w:tcW w:w="2693" w:type="dxa"/>
          </w:tcPr>
          <w:p w14:paraId="14C4CD2B" w14:textId="77777777" w:rsidR="00545E2A" w:rsidRPr="00F1638E" w:rsidRDefault="00545E2A" w:rsidP="000717DB">
            <w:pPr>
              <w:tabs>
                <w:tab w:val="right" w:pos="8640"/>
              </w:tabs>
            </w:pPr>
            <w:r w:rsidRPr="00D559BA">
              <w:t>-</w:t>
            </w:r>
          </w:p>
        </w:tc>
      </w:tr>
      <w:tr w:rsidR="00545E2A" w:rsidRPr="00F1638E" w14:paraId="18D307FE" w14:textId="77777777" w:rsidTr="00E1650A">
        <w:trPr>
          <w:gridAfter w:val="1"/>
          <w:wAfter w:w="13" w:type="dxa"/>
        </w:trPr>
        <w:tc>
          <w:tcPr>
            <w:tcW w:w="1098" w:type="dxa"/>
            <w:vAlign w:val="center"/>
          </w:tcPr>
          <w:p w14:paraId="55529766" w14:textId="77777777" w:rsidR="00545E2A" w:rsidRPr="00F1638E" w:rsidRDefault="00545E2A" w:rsidP="000717DB">
            <w:pPr>
              <w:tabs>
                <w:tab w:val="right" w:pos="8640"/>
              </w:tabs>
              <w:jc w:val="center"/>
              <w:rPr>
                <w:rFonts w:cstheme="minorHAnsi"/>
              </w:rPr>
            </w:pPr>
            <w:r>
              <w:rPr>
                <w:rFonts w:cstheme="minorHAnsi"/>
              </w:rPr>
              <w:t>09-402</w:t>
            </w:r>
          </w:p>
        </w:tc>
        <w:tc>
          <w:tcPr>
            <w:tcW w:w="2487" w:type="dxa"/>
            <w:vAlign w:val="center"/>
          </w:tcPr>
          <w:p w14:paraId="5C87120C" w14:textId="172901BF" w:rsidR="00545E2A" w:rsidRPr="00F1638E" w:rsidRDefault="006D12EB" w:rsidP="000717DB">
            <w:pPr>
              <w:tabs>
                <w:tab w:val="right" w:pos="8640"/>
              </w:tabs>
              <w:jc w:val="center"/>
              <w:rPr>
                <w:rFonts w:cstheme="minorHAnsi"/>
              </w:rPr>
            </w:pPr>
            <w:r>
              <w:rPr>
                <w:rFonts w:cstheme="minorHAnsi"/>
              </w:rPr>
              <w:t>O</w:t>
            </w:r>
            <w:r w:rsidR="00545E2A" w:rsidRPr="00321862">
              <w:rPr>
                <w:rFonts w:cstheme="minorHAnsi"/>
              </w:rPr>
              <w:t>ccupation et arpentage</w:t>
            </w:r>
          </w:p>
        </w:tc>
        <w:tc>
          <w:tcPr>
            <w:tcW w:w="2474" w:type="dxa"/>
            <w:vAlign w:val="center"/>
          </w:tcPr>
          <w:p w14:paraId="44CC4913" w14:textId="77777777" w:rsidR="00545E2A" w:rsidRPr="00F1638E" w:rsidRDefault="00545E2A" w:rsidP="000717DB">
            <w:pPr>
              <w:tabs>
                <w:tab w:val="right" w:pos="8640"/>
              </w:tabs>
              <w:rPr>
                <w:rFonts w:cstheme="minorHAnsi"/>
              </w:rPr>
            </w:pPr>
            <w:r>
              <w:rPr>
                <w:rFonts w:cstheme="minorHAnsi"/>
              </w:rPr>
              <w:t>-</w:t>
            </w:r>
          </w:p>
        </w:tc>
        <w:tc>
          <w:tcPr>
            <w:tcW w:w="2625" w:type="dxa"/>
          </w:tcPr>
          <w:p w14:paraId="6C1C3B43" w14:textId="77777777" w:rsidR="00545E2A" w:rsidRPr="00F1638E" w:rsidRDefault="00545E2A" w:rsidP="000717DB">
            <w:pPr>
              <w:tabs>
                <w:tab w:val="right" w:pos="8640"/>
              </w:tabs>
            </w:pPr>
            <w:r w:rsidRPr="00D62472">
              <w:t>-</w:t>
            </w:r>
          </w:p>
        </w:tc>
        <w:tc>
          <w:tcPr>
            <w:tcW w:w="2693" w:type="dxa"/>
          </w:tcPr>
          <w:p w14:paraId="121A5F9F" w14:textId="77777777" w:rsidR="00545E2A" w:rsidRPr="00F1638E" w:rsidRDefault="00545E2A" w:rsidP="000717DB">
            <w:pPr>
              <w:tabs>
                <w:tab w:val="right" w:pos="8640"/>
              </w:tabs>
            </w:pPr>
            <w:r w:rsidRPr="00D559BA">
              <w:t>-</w:t>
            </w:r>
          </w:p>
        </w:tc>
      </w:tr>
      <w:tr w:rsidR="00545E2A" w:rsidRPr="00F1638E" w14:paraId="154F63C6" w14:textId="77777777" w:rsidTr="00E1650A">
        <w:trPr>
          <w:gridAfter w:val="1"/>
          <w:wAfter w:w="13" w:type="dxa"/>
        </w:trPr>
        <w:tc>
          <w:tcPr>
            <w:tcW w:w="1098" w:type="dxa"/>
            <w:vAlign w:val="center"/>
          </w:tcPr>
          <w:p w14:paraId="72E65BB6" w14:textId="77777777" w:rsidR="00545E2A" w:rsidRPr="00F1638E" w:rsidRDefault="00545E2A" w:rsidP="000717DB">
            <w:pPr>
              <w:tabs>
                <w:tab w:val="right" w:pos="8640"/>
              </w:tabs>
              <w:jc w:val="center"/>
              <w:rPr>
                <w:rFonts w:cstheme="minorHAnsi"/>
              </w:rPr>
            </w:pPr>
            <w:r>
              <w:rPr>
                <w:rFonts w:cstheme="minorHAnsi"/>
              </w:rPr>
              <w:t>09-403</w:t>
            </w:r>
          </w:p>
        </w:tc>
        <w:tc>
          <w:tcPr>
            <w:tcW w:w="2487" w:type="dxa"/>
            <w:vAlign w:val="center"/>
          </w:tcPr>
          <w:p w14:paraId="0A59370D" w14:textId="214578A1" w:rsidR="00545E2A" w:rsidRPr="00F1638E" w:rsidRDefault="006D12EB" w:rsidP="000717DB">
            <w:pPr>
              <w:tabs>
                <w:tab w:val="right" w:pos="8640"/>
              </w:tabs>
              <w:jc w:val="center"/>
              <w:rPr>
                <w:rFonts w:cstheme="minorHAnsi"/>
              </w:rPr>
            </w:pPr>
            <w:r>
              <w:rPr>
                <w:rFonts w:cstheme="minorHAnsi"/>
              </w:rPr>
              <w:t>I</w:t>
            </w:r>
            <w:r w:rsidR="00545E2A" w:rsidRPr="00321862">
              <w:rPr>
                <w:rFonts w:cstheme="minorHAnsi"/>
              </w:rPr>
              <w:t>nspection et infraction</w:t>
            </w:r>
          </w:p>
        </w:tc>
        <w:tc>
          <w:tcPr>
            <w:tcW w:w="2474" w:type="dxa"/>
            <w:vAlign w:val="center"/>
          </w:tcPr>
          <w:p w14:paraId="1BA1B0C9" w14:textId="77777777" w:rsidR="00545E2A" w:rsidRPr="00F1638E" w:rsidRDefault="00545E2A" w:rsidP="000717DB">
            <w:pPr>
              <w:tabs>
                <w:tab w:val="right" w:pos="8640"/>
              </w:tabs>
              <w:rPr>
                <w:rFonts w:cstheme="minorHAnsi"/>
              </w:rPr>
            </w:pPr>
            <w:r>
              <w:rPr>
                <w:rFonts w:cstheme="minorHAnsi"/>
              </w:rPr>
              <w:t>705-113</w:t>
            </w:r>
          </w:p>
        </w:tc>
        <w:tc>
          <w:tcPr>
            <w:tcW w:w="2625" w:type="dxa"/>
          </w:tcPr>
          <w:p w14:paraId="2507D84D" w14:textId="77777777" w:rsidR="00545E2A" w:rsidRPr="00F1638E" w:rsidRDefault="00545E2A" w:rsidP="000717DB">
            <w:pPr>
              <w:tabs>
                <w:tab w:val="right" w:pos="8640"/>
              </w:tabs>
            </w:pPr>
            <w:r w:rsidRPr="00D62472">
              <w:t>-</w:t>
            </w:r>
          </w:p>
        </w:tc>
        <w:tc>
          <w:tcPr>
            <w:tcW w:w="2693" w:type="dxa"/>
          </w:tcPr>
          <w:p w14:paraId="3901CE2D" w14:textId="77777777" w:rsidR="00545E2A" w:rsidRPr="00F1638E" w:rsidRDefault="00545E2A" w:rsidP="000717DB">
            <w:pPr>
              <w:tabs>
                <w:tab w:val="right" w:pos="8640"/>
              </w:tabs>
            </w:pPr>
            <w:r w:rsidRPr="00D559BA">
              <w:t>-</w:t>
            </w:r>
          </w:p>
        </w:tc>
      </w:tr>
      <w:tr w:rsidR="00545E2A" w:rsidRPr="00F1638E" w14:paraId="630DDF5A" w14:textId="77777777" w:rsidTr="00E1650A">
        <w:trPr>
          <w:gridAfter w:val="1"/>
          <w:wAfter w:w="13" w:type="dxa"/>
        </w:trPr>
        <w:tc>
          <w:tcPr>
            <w:tcW w:w="1098" w:type="dxa"/>
            <w:vAlign w:val="center"/>
          </w:tcPr>
          <w:p w14:paraId="21B36B16" w14:textId="77777777" w:rsidR="00545E2A" w:rsidRPr="00F1638E" w:rsidRDefault="00545E2A" w:rsidP="000717DB">
            <w:pPr>
              <w:tabs>
                <w:tab w:val="right" w:pos="8640"/>
              </w:tabs>
              <w:jc w:val="center"/>
              <w:rPr>
                <w:rFonts w:cstheme="minorHAnsi"/>
              </w:rPr>
            </w:pPr>
            <w:r>
              <w:rPr>
                <w:rFonts w:cstheme="minorHAnsi"/>
              </w:rPr>
              <w:t>09-404</w:t>
            </w:r>
          </w:p>
        </w:tc>
        <w:tc>
          <w:tcPr>
            <w:tcW w:w="2487" w:type="dxa"/>
            <w:vAlign w:val="center"/>
          </w:tcPr>
          <w:p w14:paraId="7B2001C2" w14:textId="0131709D" w:rsidR="00545E2A" w:rsidRPr="00F1638E" w:rsidRDefault="006D12EB" w:rsidP="000717DB">
            <w:pPr>
              <w:tabs>
                <w:tab w:val="right" w:pos="8640"/>
              </w:tabs>
              <w:jc w:val="center"/>
              <w:rPr>
                <w:rFonts w:cstheme="minorHAnsi"/>
              </w:rPr>
            </w:pPr>
            <w:r>
              <w:rPr>
                <w:rFonts w:cstheme="minorHAnsi"/>
              </w:rPr>
              <w:t>B</w:t>
            </w:r>
            <w:r w:rsidR="00545E2A" w:rsidRPr="00321862">
              <w:rPr>
                <w:rFonts w:cstheme="minorHAnsi"/>
              </w:rPr>
              <w:t>ranchement au</w:t>
            </w:r>
            <w:r w:rsidR="0095566F">
              <w:rPr>
                <w:rFonts w:cstheme="minorHAnsi"/>
              </w:rPr>
              <w:t>x</w:t>
            </w:r>
            <w:r w:rsidR="00545E2A" w:rsidRPr="00321862">
              <w:rPr>
                <w:rFonts w:cstheme="minorHAnsi"/>
              </w:rPr>
              <w:t xml:space="preserve"> réseau</w:t>
            </w:r>
            <w:r w:rsidR="0095566F">
              <w:rPr>
                <w:rFonts w:cstheme="minorHAnsi"/>
              </w:rPr>
              <w:t>x</w:t>
            </w:r>
          </w:p>
        </w:tc>
        <w:tc>
          <w:tcPr>
            <w:tcW w:w="2474" w:type="dxa"/>
            <w:vAlign w:val="center"/>
          </w:tcPr>
          <w:p w14:paraId="15F0565B" w14:textId="77777777" w:rsidR="00545E2A" w:rsidRPr="00F1638E" w:rsidRDefault="00545E2A" w:rsidP="000717DB">
            <w:pPr>
              <w:tabs>
                <w:tab w:val="right" w:pos="8640"/>
              </w:tabs>
              <w:rPr>
                <w:rFonts w:cstheme="minorHAnsi"/>
              </w:rPr>
            </w:pPr>
            <w:r>
              <w:rPr>
                <w:rFonts w:cstheme="minorHAnsi"/>
              </w:rPr>
              <w:t>-</w:t>
            </w:r>
          </w:p>
        </w:tc>
        <w:tc>
          <w:tcPr>
            <w:tcW w:w="2625" w:type="dxa"/>
          </w:tcPr>
          <w:p w14:paraId="402DA3AC" w14:textId="77777777" w:rsidR="00545E2A" w:rsidRPr="00F1638E" w:rsidRDefault="00545E2A" w:rsidP="000717DB">
            <w:pPr>
              <w:tabs>
                <w:tab w:val="right" w:pos="8640"/>
              </w:tabs>
            </w:pPr>
            <w:r w:rsidRPr="00D62472">
              <w:t>-</w:t>
            </w:r>
          </w:p>
        </w:tc>
        <w:tc>
          <w:tcPr>
            <w:tcW w:w="2693" w:type="dxa"/>
          </w:tcPr>
          <w:p w14:paraId="31ECC352" w14:textId="77777777" w:rsidR="00545E2A" w:rsidRPr="00F1638E" w:rsidRDefault="00545E2A" w:rsidP="000717DB">
            <w:pPr>
              <w:tabs>
                <w:tab w:val="right" w:pos="8640"/>
              </w:tabs>
            </w:pPr>
            <w:r w:rsidRPr="00D559BA">
              <w:t>-</w:t>
            </w:r>
          </w:p>
        </w:tc>
      </w:tr>
      <w:tr w:rsidR="00545E2A" w:rsidRPr="00F1638E" w14:paraId="33F719E6" w14:textId="77777777" w:rsidTr="00E1650A">
        <w:trPr>
          <w:gridAfter w:val="1"/>
          <w:wAfter w:w="13" w:type="dxa"/>
        </w:trPr>
        <w:tc>
          <w:tcPr>
            <w:tcW w:w="1098" w:type="dxa"/>
            <w:vAlign w:val="center"/>
          </w:tcPr>
          <w:p w14:paraId="263E733D" w14:textId="77777777" w:rsidR="00545E2A" w:rsidRPr="00F1638E" w:rsidRDefault="00545E2A" w:rsidP="000717DB">
            <w:pPr>
              <w:tabs>
                <w:tab w:val="right" w:pos="8640"/>
              </w:tabs>
              <w:jc w:val="center"/>
              <w:rPr>
                <w:rFonts w:cstheme="minorHAnsi"/>
              </w:rPr>
            </w:pPr>
            <w:r>
              <w:rPr>
                <w:rFonts w:cstheme="minorHAnsi"/>
              </w:rPr>
              <w:t>09-405</w:t>
            </w:r>
          </w:p>
        </w:tc>
        <w:tc>
          <w:tcPr>
            <w:tcW w:w="2487" w:type="dxa"/>
            <w:vAlign w:val="center"/>
          </w:tcPr>
          <w:p w14:paraId="44D7A215" w14:textId="60B9EC62" w:rsidR="00545E2A" w:rsidRPr="00F1638E" w:rsidRDefault="0095566F" w:rsidP="000717DB">
            <w:pPr>
              <w:tabs>
                <w:tab w:val="right" w:pos="8640"/>
              </w:tabs>
              <w:jc w:val="center"/>
              <w:rPr>
                <w:rFonts w:cstheme="minorHAnsi"/>
              </w:rPr>
            </w:pPr>
            <w:r>
              <w:rPr>
                <w:rFonts w:cstheme="minorHAnsi"/>
              </w:rPr>
              <w:t>Patrimoine</w:t>
            </w:r>
          </w:p>
        </w:tc>
        <w:tc>
          <w:tcPr>
            <w:tcW w:w="2474" w:type="dxa"/>
            <w:vAlign w:val="center"/>
          </w:tcPr>
          <w:p w14:paraId="1F71DEF1" w14:textId="77777777" w:rsidR="00545E2A" w:rsidRPr="00F1638E" w:rsidRDefault="00545E2A" w:rsidP="000717DB">
            <w:pPr>
              <w:tabs>
                <w:tab w:val="right" w:pos="8640"/>
              </w:tabs>
              <w:rPr>
                <w:rFonts w:cstheme="minorHAnsi"/>
              </w:rPr>
            </w:pPr>
            <w:r>
              <w:rPr>
                <w:rFonts w:cstheme="minorHAnsi"/>
              </w:rPr>
              <w:t>-</w:t>
            </w:r>
          </w:p>
        </w:tc>
        <w:tc>
          <w:tcPr>
            <w:tcW w:w="2625" w:type="dxa"/>
          </w:tcPr>
          <w:p w14:paraId="6E8278D3" w14:textId="77777777" w:rsidR="00545E2A" w:rsidRPr="00F1638E" w:rsidRDefault="00545E2A" w:rsidP="000717DB">
            <w:pPr>
              <w:tabs>
                <w:tab w:val="right" w:pos="8640"/>
              </w:tabs>
            </w:pPr>
            <w:r w:rsidRPr="00D62472">
              <w:t>-</w:t>
            </w:r>
          </w:p>
        </w:tc>
        <w:tc>
          <w:tcPr>
            <w:tcW w:w="2693" w:type="dxa"/>
          </w:tcPr>
          <w:p w14:paraId="1E62161D" w14:textId="77777777" w:rsidR="00545E2A" w:rsidRPr="00F1638E" w:rsidRDefault="00545E2A" w:rsidP="000717DB">
            <w:pPr>
              <w:tabs>
                <w:tab w:val="right" w:pos="8640"/>
              </w:tabs>
            </w:pPr>
            <w:r w:rsidRPr="00D559BA">
              <w:t>-</w:t>
            </w:r>
          </w:p>
        </w:tc>
      </w:tr>
      <w:tr w:rsidR="00545E2A" w:rsidRPr="00F1638E" w14:paraId="7BD6733A" w14:textId="77777777" w:rsidTr="00E1650A">
        <w:trPr>
          <w:gridAfter w:val="1"/>
          <w:wAfter w:w="13" w:type="dxa"/>
        </w:trPr>
        <w:tc>
          <w:tcPr>
            <w:tcW w:w="1098" w:type="dxa"/>
            <w:vAlign w:val="center"/>
          </w:tcPr>
          <w:p w14:paraId="29A94B59" w14:textId="77777777" w:rsidR="00545E2A" w:rsidRPr="00F1638E" w:rsidRDefault="00545E2A" w:rsidP="000717DB">
            <w:pPr>
              <w:tabs>
                <w:tab w:val="right" w:pos="8640"/>
              </w:tabs>
              <w:jc w:val="center"/>
              <w:rPr>
                <w:rFonts w:cstheme="minorHAnsi"/>
              </w:rPr>
            </w:pPr>
            <w:r>
              <w:rPr>
                <w:rFonts w:cstheme="minorHAnsi"/>
              </w:rPr>
              <w:t>09-406</w:t>
            </w:r>
          </w:p>
        </w:tc>
        <w:tc>
          <w:tcPr>
            <w:tcW w:w="2487" w:type="dxa"/>
            <w:vAlign w:val="center"/>
          </w:tcPr>
          <w:p w14:paraId="5EBC510C" w14:textId="784FE151" w:rsidR="00545E2A" w:rsidRPr="00F1638E" w:rsidRDefault="006D12EB" w:rsidP="000717DB">
            <w:pPr>
              <w:tabs>
                <w:tab w:val="right" w:pos="8640"/>
              </w:tabs>
              <w:jc w:val="center"/>
              <w:rPr>
                <w:rFonts w:cstheme="minorHAnsi"/>
              </w:rPr>
            </w:pPr>
            <w:r>
              <w:rPr>
                <w:rFonts w:cstheme="minorHAnsi"/>
              </w:rPr>
              <w:t>C</w:t>
            </w:r>
            <w:r w:rsidR="00545E2A">
              <w:rPr>
                <w:rFonts w:cstheme="minorHAnsi"/>
              </w:rPr>
              <w:t>ontamination</w:t>
            </w:r>
          </w:p>
        </w:tc>
        <w:tc>
          <w:tcPr>
            <w:tcW w:w="2474" w:type="dxa"/>
            <w:vAlign w:val="center"/>
          </w:tcPr>
          <w:p w14:paraId="797E30A4" w14:textId="77777777" w:rsidR="00545E2A" w:rsidRPr="00F1638E" w:rsidRDefault="00545E2A" w:rsidP="000717DB">
            <w:pPr>
              <w:tabs>
                <w:tab w:val="right" w:pos="8640"/>
              </w:tabs>
              <w:rPr>
                <w:rFonts w:cstheme="minorHAnsi"/>
              </w:rPr>
            </w:pPr>
            <w:r>
              <w:rPr>
                <w:rFonts w:cstheme="minorHAnsi"/>
              </w:rPr>
              <w:t>-</w:t>
            </w:r>
          </w:p>
        </w:tc>
        <w:tc>
          <w:tcPr>
            <w:tcW w:w="2625" w:type="dxa"/>
          </w:tcPr>
          <w:p w14:paraId="791D0A5F" w14:textId="77777777" w:rsidR="00545E2A" w:rsidRPr="00F1638E" w:rsidRDefault="00545E2A" w:rsidP="000717DB">
            <w:pPr>
              <w:tabs>
                <w:tab w:val="right" w:pos="8640"/>
              </w:tabs>
            </w:pPr>
            <w:r w:rsidRPr="00D62472">
              <w:t>-</w:t>
            </w:r>
          </w:p>
        </w:tc>
        <w:tc>
          <w:tcPr>
            <w:tcW w:w="2693" w:type="dxa"/>
          </w:tcPr>
          <w:p w14:paraId="6A23D605" w14:textId="77777777" w:rsidR="00545E2A" w:rsidRPr="00F1638E" w:rsidRDefault="00545E2A" w:rsidP="000717DB">
            <w:pPr>
              <w:tabs>
                <w:tab w:val="right" w:pos="8640"/>
              </w:tabs>
            </w:pPr>
            <w:r w:rsidRPr="00D559BA">
              <w:t>-</w:t>
            </w:r>
          </w:p>
        </w:tc>
      </w:tr>
      <w:tr w:rsidR="004A0476" w:rsidRPr="00F1638E" w14:paraId="6C8FF1FB" w14:textId="77777777" w:rsidTr="00E1650A">
        <w:trPr>
          <w:gridAfter w:val="1"/>
          <w:wAfter w:w="13" w:type="dxa"/>
        </w:trPr>
        <w:tc>
          <w:tcPr>
            <w:tcW w:w="1098" w:type="dxa"/>
            <w:vAlign w:val="center"/>
          </w:tcPr>
          <w:p w14:paraId="654129D0" w14:textId="593C4E98" w:rsidR="004A0476" w:rsidRDefault="004A0476" w:rsidP="000717DB">
            <w:pPr>
              <w:tabs>
                <w:tab w:val="right" w:pos="8640"/>
              </w:tabs>
              <w:jc w:val="center"/>
              <w:rPr>
                <w:rFonts w:cstheme="minorHAnsi"/>
              </w:rPr>
            </w:pPr>
            <w:r>
              <w:rPr>
                <w:rFonts w:cstheme="minorHAnsi"/>
              </w:rPr>
              <w:t>09-407</w:t>
            </w:r>
          </w:p>
        </w:tc>
        <w:tc>
          <w:tcPr>
            <w:tcW w:w="2487" w:type="dxa"/>
            <w:vAlign w:val="center"/>
          </w:tcPr>
          <w:p w14:paraId="0FEDFA11" w14:textId="30703A25" w:rsidR="004A0476" w:rsidRDefault="004A0476" w:rsidP="000717DB">
            <w:pPr>
              <w:tabs>
                <w:tab w:val="right" w:pos="8640"/>
              </w:tabs>
              <w:jc w:val="center"/>
              <w:rPr>
                <w:rFonts w:cstheme="minorHAnsi"/>
              </w:rPr>
            </w:pPr>
            <w:r w:rsidRPr="004A0476">
              <w:rPr>
                <w:rFonts w:cstheme="minorHAnsi"/>
              </w:rPr>
              <w:t>Entretien et vidange des installations septiques</w:t>
            </w:r>
          </w:p>
        </w:tc>
        <w:tc>
          <w:tcPr>
            <w:tcW w:w="2474" w:type="dxa"/>
            <w:vAlign w:val="center"/>
          </w:tcPr>
          <w:p w14:paraId="379F0810" w14:textId="79A0012B" w:rsidR="004A0476" w:rsidRDefault="004A0476" w:rsidP="000717DB">
            <w:pPr>
              <w:tabs>
                <w:tab w:val="right" w:pos="8640"/>
              </w:tabs>
              <w:rPr>
                <w:rFonts w:cstheme="minorHAnsi"/>
              </w:rPr>
            </w:pPr>
            <w:r>
              <w:rPr>
                <w:rFonts w:cstheme="minorHAnsi"/>
              </w:rPr>
              <w:t>-</w:t>
            </w:r>
          </w:p>
        </w:tc>
        <w:tc>
          <w:tcPr>
            <w:tcW w:w="2625" w:type="dxa"/>
          </w:tcPr>
          <w:p w14:paraId="6B0515E4" w14:textId="4A65E6AE" w:rsidR="004A0476" w:rsidRPr="00D62472" w:rsidRDefault="002E5440" w:rsidP="000717DB">
            <w:pPr>
              <w:tabs>
                <w:tab w:val="right" w:pos="8640"/>
              </w:tabs>
            </w:pPr>
            <w:r>
              <w:t>-</w:t>
            </w:r>
          </w:p>
        </w:tc>
        <w:tc>
          <w:tcPr>
            <w:tcW w:w="2693" w:type="dxa"/>
          </w:tcPr>
          <w:p w14:paraId="3D25C1FE" w14:textId="424F755B" w:rsidR="004A0476" w:rsidRPr="00D559BA" w:rsidRDefault="002E5440" w:rsidP="000717DB">
            <w:pPr>
              <w:tabs>
                <w:tab w:val="right" w:pos="8640"/>
              </w:tabs>
            </w:pPr>
            <w:r>
              <w:t>-</w:t>
            </w:r>
          </w:p>
        </w:tc>
      </w:tr>
      <w:tr w:rsidR="00545E2A" w:rsidRPr="00F1638E" w14:paraId="03669FB3" w14:textId="77777777" w:rsidTr="000717DB">
        <w:trPr>
          <w:gridAfter w:val="1"/>
          <w:wAfter w:w="13" w:type="dxa"/>
        </w:trPr>
        <w:tc>
          <w:tcPr>
            <w:tcW w:w="11377" w:type="dxa"/>
            <w:gridSpan w:val="5"/>
            <w:vAlign w:val="center"/>
          </w:tcPr>
          <w:p w14:paraId="6D0F6A1C" w14:textId="77777777" w:rsidR="00545E2A" w:rsidRPr="00F1638E" w:rsidRDefault="00545E2A" w:rsidP="000717DB">
            <w:pPr>
              <w:tabs>
                <w:tab w:val="right" w:pos="8640"/>
              </w:tabs>
              <w:jc w:val="center"/>
            </w:pPr>
            <w:r w:rsidRPr="00F1638E">
              <w:rPr>
                <w:rFonts w:cstheme="minorHAnsi"/>
                <w:b/>
              </w:rPr>
              <w:t>Série 10 Environnement et hygiène du milieu</w:t>
            </w:r>
          </w:p>
        </w:tc>
      </w:tr>
      <w:tr w:rsidR="00545E2A" w:rsidRPr="00F1638E" w14:paraId="3F4FBDE6" w14:textId="77777777" w:rsidTr="00E1650A">
        <w:trPr>
          <w:gridAfter w:val="1"/>
          <w:wAfter w:w="13" w:type="dxa"/>
        </w:trPr>
        <w:tc>
          <w:tcPr>
            <w:tcW w:w="1098" w:type="dxa"/>
            <w:vAlign w:val="center"/>
          </w:tcPr>
          <w:p w14:paraId="13093C52" w14:textId="77777777" w:rsidR="00545E2A" w:rsidRPr="00D05568" w:rsidRDefault="00545E2A" w:rsidP="000717DB">
            <w:pPr>
              <w:tabs>
                <w:tab w:val="right" w:pos="8640"/>
              </w:tabs>
              <w:jc w:val="center"/>
              <w:rPr>
                <w:rFonts w:cstheme="minorHAnsi"/>
                <w:b/>
                <w:bCs/>
              </w:rPr>
            </w:pPr>
            <w:r w:rsidRPr="00D05568">
              <w:rPr>
                <w:rFonts w:cstheme="minorHAnsi"/>
                <w:b/>
                <w:bCs/>
              </w:rPr>
              <w:lastRenderedPageBreak/>
              <w:t>10-100</w:t>
            </w:r>
          </w:p>
        </w:tc>
        <w:tc>
          <w:tcPr>
            <w:tcW w:w="2487" w:type="dxa"/>
            <w:vAlign w:val="center"/>
          </w:tcPr>
          <w:p w14:paraId="645BC24B" w14:textId="77777777" w:rsidR="00545E2A" w:rsidRPr="00D05568" w:rsidRDefault="00545E2A" w:rsidP="000717DB">
            <w:pPr>
              <w:tabs>
                <w:tab w:val="right" w:pos="8640"/>
              </w:tabs>
              <w:jc w:val="center"/>
              <w:rPr>
                <w:rFonts w:cstheme="minorHAnsi"/>
                <w:b/>
                <w:bCs/>
              </w:rPr>
            </w:pPr>
            <w:r w:rsidRPr="00D05568">
              <w:rPr>
                <w:rFonts w:cstheme="minorHAnsi"/>
                <w:b/>
                <w:bCs/>
              </w:rPr>
              <w:t>Gestion des matières résiduelles</w:t>
            </w:r>
          </w:p>
        </w:tc>
        <w:tc>
          <w:tcPr>
            <w:tcW w:w="2474" w:type="dxa"/>
            <w:vAlign w:val="center"/>
          </w:tcPr>
          <w:p w14:paraId="2F39B367" w14:textId="77777777" w:rsidR="00545E2A" w:rsidRPr="00F1638E" w:rsidRDefault="00545E2A" w:rsidP="000717DB">
            <w:pPr>
              <w:tabs>
                <w:tab w:val="right" w:pos="8640"/>
              </w:tabs>
              <w:rPr>
                <w:rFonts w:cstheme="minorHAnsi"/>
              </w:rPr>
            </w:pPr>
            <w:r>
              <w:rPr>
                <w:rFonts w:cstheme="minorHAnsi"/>
              </w:rPr>
              <w:t>706-100</w:t>
            </w:r>
          </w:p>
        </w:tc>
        <w:tc>
          <w:tcPr>
            <w:tcW w:w="2625" w:type="dxa"/>
            <w:vAlign w:val="center"/>
          </w:tcPr>
          <w:p w14:paraId="53A44F6F" w14:textId="77777777" w:rsidR="00545E2A" w:rsidRPr="00F1638E" w:rsidRDefault="00545E2A" w:rsidP="000717DB">
            <w:pPr>
              <w:tabs>
                <w:tab w:val="right" w:pos="8640"/>
              </w:tabs>
              <w:jc w:val="left"/>
            </w:pPr>
            <w:r w:rsidRPr="00F1638E">
              <w:t>-</w:t>
            </w:r>
          </w:p>
        </w:tc>
        <w:tc>
          <w:tcPr>
            <w:tcW w:w="2693" w:type="dxa"/>
            <w:vAlign w:val="center"/>
          </w:tcPr>
          <w:p w14:paraId="61882712" w14:textId="77777777" w:rsidR="00545E2A" w:rsidRPr="00F1638E" w:rsidRDefault="00545E2A" w:rsidP="000717DB">
            <w:pPr>
              <w:tabs>
                <w:tab w:val="right" w:pos="8640"/>
              </w:tabs>
              <w:jc w:val="left"/>
            </w:pPr>
            <w:r w:rsidRPr="00036B9A">
              <w:t>-</w:t>
            </w:r>
          </w:p>
        </w:tc>
      </w:tr>
      <w:tr w:rsidR="00545E2A" w:rsidRPr="00F1638E" w14:paraId="050D0E29" w14:textId="77777777" w:rsidTr="00E1650A">
        <w:trPr>
          <w:gridAfter w:val="1"/>
          <w:wAfter w:w="13" w:type="dxa"/>
        </w:trPr>
        <w:tc>
          <w:tcPr>
            <w:tcW w:w="1098" w:type="dxa"/>
            <w:vAlign w:val="center"/>
          </w:tcPr>
          <w:p w14:paraId="7134EAA8" w14:textId="77777777" w:rsidR="00545E2A" w:rsidRPr="00F1638E" w:rsidRDefault="00545E2A" w:rsidP="000717DB">
            <w:pPr>
              <w:tabs>
                <w:tab w:val="right" w:pos="8640"/>
              </w:tabs>
              <w:jc w:val="center"/>
              <w:rPr>
                <w:rFonts w:cstheme="minorHAnsi"/>
              </w:rPr>
            </w:pPr>
            <w:r>
              <w:rPr>
                <w:rFonts w:cstheme="minorHAnsi"/>
              </w:rPr>
              <w:t>10-101</w:t>
            </w:r>
          </w:p>
        </w:tc>
        <w:tc>
          <w:tcPr>
            <w:tcW w:w="2487" w:type="dxa"/>
            <w:vAlign w:val="center"/>
          </w:tcPr>
          <w:p w14:paraId="161B2186" w14:textId="77777777" w:rsidR="00545E2A" w:rsidRPr="00F1638E" w:rsidRDefault="00545E2A" w:rsidP="000717DB">
            <w:pPr>
              <w:tabs>
                <w:tab w:val="right" w:pos="8640"/>
              </w:tabs>
              <w:jc w:val="center"/>
              <w:rPr>
                <w:rFonts w:cstheme="minorHAnsi"/>
              </w:rPr>
            </w:pPr>
            <w:r w:rsidRPr="00321862">
              <w:rPr>
                <w:rFonts w:cstheme="minorHAnsi"/>
              </w:rPr>
              <w:t>Plan de gestion des matières résiduelles</w:t>
            </w:r>
          </w:p>
        </w:tc>
        <w:tc>
          <w:tcPr>
            <w:tcW w:w="2474" w:type="dxa"/>
            <w:vAlign w:val="center"/>
          </w:tcPr>
          <w:p w14:paraId="29E1DA23"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587A3CFE" w14:textId="77777777" w:rsidR="00545E2A" w:rsidRPr="00F1638E" w:rsidRDefault="00545E2A" w:rsidP="000717DB">
            <w:pPr>
              <w:tabs>
                <w:tab w:val="right" w:pos="8640"/>
              </w:tabs>
              <w:jc w:val="left"/>
            </w:pPr>
            <w:r w:rsidRPr="003D738D">
              <w:t>-</w:t>
            </w:r>
          </w:p>
        </w:tc>
        <w:tc>
          <w:tcPr>
            <w:tcW w:w="2693" w:type="dxa"/>
            <w:vAlign w:val="center"/>
          </w:tcPr>
          <w:p w14:paraId="6482B2AA" w14:textId="77777777" w:rsidR="00545E2A" w:rsidRPr="00F1638E" w:rsidRDefault="00545E2A" w:rsidP="000717DB">
            <w:pPr>
              <w:tabs>
                <w:tab w:val="right" w:pos="8640"/>
              </w:tabs>
              <w:jc w:val="left"/>
            </w:pPr>
            <w:r w:rsidRPr="00036B9A">
              <w:t>-</w:t>
            </w:r>
          </w:p>
        </w:tc>
      </w:tr>
      <w:tr w:rsidR="00545E2A" w:rsidRPr="00F1638E" w14:paraId="258AFE53" w14:textId="77777777" w:rsidTr="00E1650A">
        <w:trPr>
          <w:gridAfter w:val="1"/>
          <w:wAfter w:w="13" w:type="dxa"/>
        </w:trPr>
        <w:tc>
          <w:tcPr>
            <w:tcW w:w="1098" w:type="dxa"/>
            <w:vAlign w:val="center"/>
          </w:tcPr>
          <w:p w14:paraId="60E4EBAC" w14:textId="77777777" w:rsidR="00545E2A" w:rsidRPr="00F1638E" w:rsidRDefault="00545E2A" w:rsidP="000717DB">
            <w:pPr>
              <w:tabs>
                <w:tab w:val="right" w:pos="8640"/>
              </w:tabs>
              <w:jc w:val="center"/>
              <w:rPr>
                <w:rFonts w:cstheme="minorHAnsi"/>
              </w:rPr>
            </w:pPr>
            <w:r>
              <w:rPr>
                <w:rFonts w:cstheme="minorHAnsi"/>
              </w:rPr>
              <w:t>10-102</w:t>
            </w:r>
          </w:p>
        </w:tc>
        <w:tc>
          <w:tcPr>
            <w:tcW w:w="2487" w:type="dxa"/>
            <w:vAlign w:val="center"/>
          </w:tcPr>
          <w:p w14:paraId="493208D7" w14:textId="2FEE4CF6" w:rsidR="00545E2A" w:rsidRPr="00F1638E" w:rsidRDefault="00545E2A" w:rsidP="000717DB">
            <w:pPr>
              <w:tabs>
                <w:tab w:val="right" w:pos="8640"/>
              </w:tabs>
              <w:jc w:val="center"/>
              <w:rPr>
                <w:rFonts w:cstheme="minorHAnsi"/>
              </w:rPr>
            </w:pPr>
            <w:r w:rsidRPr="00321862">
              <w:rPr>
                <w:rFonts w:cstheme="minorHAnsi"/>
              </w:rPr>
              <w:t>Implantation de collecte</w:t>
            </w:r>
            <w:r w:rsidR="007C13F4">
              <w:rPr>
                <w:rFonts w:cstheme="minorHAnsi"/>
              </w:rPr>
              <w:t>s</w:t>
            </w:r>
          </w:p>
        </w:tc>
        <w:tc>
          <w:tcPr>
            <w:tcW w:w="2474" w:type="dxa"/>
            <w:vAlign w:val="center"/>
          </w:tcPr>
          <w:p w14:paraId="1F89F467"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0A71D429" w14:textId="77777777" w:rsidR="00545E2A" w:rsidRPr="00F1638E" w:rsidRDefault="00545E2A" w:rsidP="000717DB">
            <w:pPr>
              <w:tabs>
                <w:tab w:val="right" w:pos="8640"/>
              </w:tabs>
              <w:jc w:val="left"/>
            </w:pPr>
            <w:r w:rsidRPr="003D738D">
              <w:t>-</w:t>
            </w:r>
          </w:p>
        </w:tc>
        <w:tc>
          <w:tcPr>
            <w:tcW w:w="2693" w:type="dxa"/>
            <w:vAlign w:val="center"/>
          </w:tcPr>
          <w:p w14:paraId="4BE4D9F9" w14:textId="77777777" w:rsidR="00545E2A" w:rsidRPr="00F1638E" w:rsidRDefault="00545E2A" w:rsidP="000717DB">
            <w:pPr>
              <w:tabs>
                <w:tab w:val="right" w:pos="8640"/>
              </w:tabs>
              <w:jc w:val="left"/>
            </w:pPr>
            <w:r w:rsidRPr="00036B9A">
              <w:t>-</w:t>
            </w:r>
          </w:p>
        </w:tc>
      </w:tr>
      <w:tr w:rsidR="00545E2A" w:rsidRPr="00F1638E" w14:paraId="3847B467" w14:textId="77777777" w:rsidTr="00E1650A">
        <w:trPr>
          <w:gridAfter w:val="1"/>
          <w:wAfter w:w="13" w:type="dxa"/>
        </w:trPr>
        <w:tc>
          <w:tcPr>
            <w:tcW w:w="1098" w:type="dxa"/>
            <w:vAlign w:val="center"/>
          </w:tcPr>
          <w:p w14:paraId="604B79F6" w14:textId="77777777" w:rsidR="00545E2A" w:rsidRPr="00F1638E" w:rsidRDefault="00545E2A" w:rsidP="000717DB">
            <w:pPr>
              <w:tabs>
                <w:tab w:val="right" w:pos="8640"/>
              </w:tabs>
              <w:jc w:val="center"/>
              <w:rPr>
                <w:rFonts w:cstheme="minorHAnsi"/>
              </w:rPr>
            </w:pPr>
            <w:r>
              <w:rPr>
                <w:rFonts w:cstheme="minorHAnsi"/>
              </w:rPr>
              <w:t>10-103</w:t>
            </w:r>
          </w:p>
        </w:tc>
        <w:tc>
          <w:tcPr>
            <w:tcW w:w="2487" w:type="dxa"/>
            <w:vAlign w:val="center"/>
          </w:tcPr>
          <w:p w14:paraId="4A92BAF7" w14:textId="5A5D8EE4" w:rsidR="00545E2A" w:rsidRPr="00F1638E" w:rsidRDefault="00545E2A" w:rsidP="000717DB">
            <w:pPr>
              <w:tabs>
                <w:tab w:val="right" w:pos="8640"/>
              </w:tabs>
              <w:jc w:val="center"/>
              <w:rPr>
                <w:rFonts w:cstheme="minorHAnsi"/>
              </w:rPr>
            </w:pPr>
            <w:r w:rsidRPr="00321862">
              <w:rPr>
                <w:rFonts w:cstheme="minorHAnsi"/>
              </w:rPr>
              <w:t>Gestion opérationnelle de</w:t>
            </w:r>
            <w:r w:rsidR="0095566F">
              <w:rPr>
                <w:rFonts w:cstheme="minorHAnsi"/>
              </w:rPr>
              <w:t>s</w:t>
            </w:r>
            <w:r w:rsidRPr="00321862">
              <w:rPr>
                <w:rFonts w:cstheme="minorHAnsi"/>
              </w:rPr>
              <w:t xml:space="preserve"> collecte</w:t>
            </w:r>
            <w:r w:rsidR="0095566F">
              <w:rPr>
                <w:rFonts w:cstheme="minorHAnsi"/>
              </w:rPr>
              <w:t>s</w:t>
            </w:r>
          </w:p>
        </w:tc>
        <w:tc>
          <w:tcPr>
            <w:tcW w:w="2474" w:type="dxa"/>
            <w:vAlign w:val="center"/>
          </w:tcPr>
          <w:p w14:paraId="7A1B8572" w14:textId="77777777" w:rsidR="00545E2A" w:rsidRPr="00F1638E" w:rsidRDefault="00545E2A" w:rsidP="000717DB">
            <w:pPr>
              <w:tabs>
                <w:tab w:val="right" w:pos="8640"/>
              </w:tabs>
              <w:rPr>
                <w:rFonts w:cstheme="minorHAnsi"/>
              </w:rPr>
            </w:pPr>
            <w:r>
              <w:rPr>
                <w:rFonts w:cstheme="minorHAnsi"/>
              </w:rPr>
              <w:t>706-101, 706-105</w:t>
            </w:r>
          </w:p>
        </w:tc>
        <w:tc>
          <w:tcPr>
            <w:tcW w:w="2625" w:type="dxa"/>
            <w:vAlign w:val="center"/>
          </w:tcPr>
          <w:p w14:paraId="0CDB5FF4" w14:textId="77777777" w:rsidR="00545E2A" w:rsidRPr="00F1638E" w:rsidRDefault="00545E2A" w:rsidP="000717DB">
            <w:pPr>
              <w:tabs>
                <w:tab w:val="right" w:pos="8640"/>
              </w:tabs>
              <w:jc w:val="left"/>
            </w:pPr>
            <w:r w:rsidRPr="003D738D">
              <w:t>-</w:t>
            </w:r>
          </w:p>
        </w:tc>
        <w:tc>
          <w:tcPr>
            <w:tcW w:w="2693" w:type="dxa"/>
            <w:vAlign w:val="center"/>
          </w:tcPr>
          <w:p w14:paraId="56FCB8BB" w14:textId="77777777" w:rsidR="00545E2A" w:rsidRPr="00F1638E" w:rsidRDefault="00545E2A" w:rsidP="000717DB">
            <w:pPr>
              <w:tabs>
                <w:tab w:val="right" w:pos="8640"/>
              </w:tabs>
              <w:jc w:val="left"/>
            </w:pPr>
            <w:r w:rsidRPr="00036B9A">
              <w:t>-</w:t>
            </w:r>
          </w:p>
        </w:tc>
      </w:tr>
      <w:tr w:rsidR="00545E2A" w:rsidRPr="00F1638E" w14:paraId="0F5D13A2" w14:textId="77777777" w:rsidTr="00E1650A">
        <w:trPr>
          <w:gridAfter w:val="1"/>
          <w:wAfter w:w="13" w:type="dxa"/>
        </w:trPr>
        <w:tc>
          <w:tcPr>
            <w:tcW w:w="1098" w:type="dxa"/>
            <w:vAlign w:val="center"/>
          </w:tcPr>
          <w:p w14:paraId="31E09E6C" w14:textId="77777777" w:rsidR="00545E2A" w:rsidRPr="00D05568" w:rsidRDefault="00545E2A" w:rsidP="000717DB">
            <w:pPr>
              <w:tabs>
                <w:tab w:val="right" w:pos="8640"/>
              </w:tabs>
              <w:jc w:val="center"/>
              <w:rPr>
                <w:rFonts w:cstheme="minorHAnsi"/>
                <w:b/>
                <w:bCs/>
              </w:rPr>
            </w:pPr>
            <w:r w:rsidRPr="00D05568">
              <w:rPr>
                <w:rFonts w:cstheme="minorHAnsi"/>
                <w:b/>
                <w:bCs/>
              </w:rPr>
              <w:t>10-200</w:t>
            </w:r>
          </w:p>
        </w:tc>
        <w:tc>
          <w:tcPr>
            <w:tcW w:w="2487" w:type="dxa"/>
            <w:vAlign w:val="center"/>
          </w:tcPr>
          <w:p w14:paraId="112A6842" w14:textId="77777777" w:rsidR="00545E2A" w:rsidRPr="00D05568" w:rsidRDefault="00545E2A" w:rsidP="000717DB">
            <w:pPr>
              <w:tabs>
                <w:tab w:val="right" w:pos="8640"/>
              </w:tabs>
              <w:jc w:val="center"/>
              <w:rPr>
                <w:rFonts w:cstheme="minorHAnsi"/>
                <w:b/>
                <w:bCs/>
              </w:rPr>
            </w:pPr>
            <w:r w:rsidRPr="00D05568">
              <w:rPr>
                <w:rFonts w:cstheme="minorHAnsi"/>
                <w:b/>
                <w:bCs/>
              </w:rPr>
              <w:t>Gestion des sites de traitement et de valorisation des matières résiduelles</w:t>
            </w:r>
          </w:p>
        </w:tc>
        <w:tc>
          <w:tcPr>
            <w:tcW w:w="2474" w:type="dxa"/>
            <w:vAlign w:val="center"/>
          </w:tcPr>
          <w:p w14:paraId="22EE6958"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2F4C25BE" w14:textId="77777777" w:rsidR="00545E2A" w:rsidRPr="00F1638E" w:rsidRDefault="00545E2A" w:rsidP="000717DB">
            <w:pPr>
              <w:tabs>
                <w:tab w:val="right" w:pos="8640"/>
              </w:tabs>
              <w:jc w:val="left"/>
            </w:pPr>
            <w:r w:rsidRPr="003D738D">
              <w:t>-</w:t>
            </w:r>
          </w:p>
        </w:tc>
        <w:tc>
          <w:tcPr>
            <w:tcW w:w="2693" w:type="dxa"/>
            <w:vAlign w:val="center"/>
          </w:tcPr>
          <w:p w14:paraId="1750BC86" w14:textId="77777777" w:rsidR="00545E2A" w:rsidRPr="00F1638E" w:rsidRDefault="00545E2A" w:rsidP="000717DB">
            <w:pPr>
              <w:tabs>
                <w:tab w:val="right" w:pos="8640"/>
              </w:tabs>
              <w:jc w:val="left"/>
            </w:pPr>
            <w:r w:rsidRPr="00036B9A">
              <w:t>-</w:t>
            </w:r>
          </w:p>
        </w:tc>
      </w:tr>
      <w:tr w:rsidR="00545E2A" w:rsidRPr="00F1638E" w14:paraId="0C235C20" w14:textId="77777777" w:rsidTr="00E1650A">
        <w:trPr>
          <w:gridAfter w:val="1"/>
          <w:wAfter w:w="13" w:type="dxa"/>
        </w:trPr>
        <w:tc>
          <w:tcPr>
            <w:tcW w:w="1098" w:type="dxa"/>
            <w:vAlign w:val="center"/>
          </w:tcPr>
          <w:p w14:paraId="00C6F51D" w14:textId="77777777" w:rsidR="00545E2A" w:rsidRPr="00F1638E" w:rsidRDefault="00545E2A" w:rsidP="000717DB">
            <w:pPr>
              <w:tabs>
                <w:tab w:val="right" w:pos="8640"/>
              </w:tabs>
              <w:jc w:val="center"/>
              <w:rPr>
                <w:rFonts w:cstheme="minorHAnsi"/>
              </w:rPr>
            </w:pPr>
            <w:r>
              <w:rPr>
                <w:rFonts w:cstheme="minorHAnsi"/>
              </w:rPr>
              <w:t>10-201</w:t>
            </w:r>
          </w:p>
        </w:tc>
        <w:tc>
          <w:tcPr>
            <w:tcW w:w="2487" w:type="dxa"/>
            <w:vAlign w:val="center"/>
          </w:tcPr>
          <w:p w14:paraId="6BB6030B" w14:textId="77777777" w:rsidR="00545E2A" w:rsidRPr="00F1638E" w:rsidRDefault="00545E2A" w:rsidP="000717DB">
            <w:pPr>
              <w:tabs>
                <w:tab w:val="right" w:pos="8640"/>
              </w:tabs>
              <w:jc w:val="center"/>
              <w:rPr>
                <w:rFonts w:cstheme="minorHAnsi"/>
              </w:rPr>
            </w:pPr>
            <w:r w:rsidRPr="00321862">
              <w:rPr>
                <w:rFonts w:cstheme="minorHAnsi"/>
              </w:rPr>
              <w:t>Implantation du site</w:t>
            </w:r>
          </w:p>
        </w:tc>
        <w:tc>
          <w:tcPr>
            <w:tcW w:w="2474" w:type="dxa"/>
            <w:vAlign w:val="center"/>
          </w:tcPr>
          <w:p w14:paraId="409FAEF7"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49080362" w14:textId="77777777" w:rsidR="00545E2A" w:rsidRPr="00F1638E" w:rsidRDefault="00545E2A" w:rsidP="000717DB">
            <w:pPr>
              <w:tabs>
                <w:tab w:val="right" w:pos="8640"/>
              </w:tabs>
              <w:jc w:val="left"/>
            </w:pPr>
            <w:r w:rsidRPr="003D738D">
              <w:t>-</w:t>
            </w:r>
          </w:p>
        </w:tc>
        <w:tc>
          <w:tcPr>
            <w:tcW w:w="2693" w:type="dxa"/>
            <w:vAlign w:val="center"/>
          </w:tcPr>
          <w:p w14:paraId="5376B5A5" w14:textId="77777777" w:rsidR="00545E2A" w:rsidRPr="00F1638E" w:rsidRDefault="00545E2A" w:rsidP="000717DB">
            <w:pPr>
              <w:tabs>
                <w:tab w:val="right" w:pos="8640"/>
              </w:tabs>
              <w:jc w:val="left"/>
            </w:pPr>
            <w:r w:rsidRPr="00036B9A">
              <w:t>-</w:t>
            </w:r>
          </w:p>
        </w:tc>
      </w:tr>
      <w:tr w:rsidR="00545E2A" w:rsidRPr="00F1638E" w14:paraId="1A025EEB" w14:textId="77777777" w:rsidTr="00E1650A">
        <w:trPr>
          <w:gridAfter w:val="1"/>
          <w:wAfter w:w="13" w:type="dxa"/>
        </w:trPr>
        <w:tc>
          <w:tcPr>
            <w:tcW w:w="1098" w:type="dxa"/>
            <w:vAlign w:val="center"/>
          </w:tcPr>
          <w:p w14:paraId="439201A7" w14:textId="77777777" w:rsidR="00545E2A" w:rsidRPr="00F1638E" w:rsidRDefault="00545E2A" w:rsidP="000717DB">
            <w:pPr>
              <w:tabs>
                <w:tab w:val="right" w:pos="8640"/>
              </w:tabs>
              <w:jc w:val="center"/>
              <w:rPr>
                <w:rFonts w:cstheme="minorHAnsi"/>
              </w:rPr>
            </w:pPr>
            <w:r>
              <w:rPr>
                <w:rFonts w:cstheme="minorHAnsi"/>
              </w:rPr>
              <w:t>10-202</w:t>
            </w:r>
          </w:p>
        </w:tc>
        <w:tc>
          <w:tcPr>
            <w:tcW w:w="2487" w:type="dxa"/>
            <w:vAlign w:val="center"/>
          </w:tcPr>
          <w:p w14:paraId="53564F30" w14:textId="77777777" w:rsidR="00545E2A" w:rsidRPr="00F1638E" w:rsidRDefault="00545E2A" w:rsidP="000717DB">
            <w:pPr>
              <w:tabs>
                <w:tab w:val="right" w:pos="8640"/>
              </w:tabs>
              <w:jc w:val="center"/>
              <w:rPr>
                <w:rFonts w:cstheme="minorHAnsi"/>
              </w:rPr>
            </w:pPr>
            <w:r w:rsidRPr="00321862">
              <w:rPr>
                <w:rFonts w:cstheme="minorHAnsi"/>
              </w:rPr>
              <w:t>Exploitation du site</w:t>
            </w:r>
          </w:p>
        </w:tc>
        <w:tc>
          <w:tcPr>
            <w:tcW w:w="2474" w:type="dxa"/>
            <w:vAlign w:val="center"/>
          </w:tcPr>
          <w:p w14:paraId="3128D761" w14:textId="77777777" w:rsidR="00545E2A" w:rsidRPr="00F1638E" w:rsidRDefault="00545E2A" w:rsidP="000717DB">
            <w:pPr>
              <w:tabs>
                <w:tab w:val="right" w:pos="8640"/>
              </w:tabs>
              <w:rPr>
                <w:rFonts w:cstheme="minorHAnsi"/>
              </w:rPr>
            </w:pPr>
            <w:r>
              <w:rPr>
                <w:rFonts w:cstheme="minorHAnsi"/>
              </w:rPr>
              <w:t>706-102, 706-103, 706-108</w:t>
            </w:r>
          </w:p>
        </w:tc>
        <w:tc>
          <w:tcPr>
            <w:tcW w:w="2625" w:type="dxa"/>
            <w:vAlign w:val="center"/>
          </w:tcPr>
          <w:p w14:paraId="06DB7025" w14:textId="77777777" w:rsidR="00545E2A" w:rsidRPr="00F1638E" w:rsidRDefault="00545E2A" w:rsidP="000717DB">
            <w:pPr>
              <w:tabs>
                <w:tab w:val="right" w:pos="8640"/>
              </w:tabs>
              <w:jc w:val="left"/>
            </w:pPr>
            <w:r w:rsidRPr="003D738D">
              <w:t>-</w:t>
            </w:r>
          </w:p>
        </w:tc>
        <w:tc>
          <w:tcPr>
            <w:tcW w:w="2693" w:type="dxa"/>
            <w:vAlign w:val="center"/>
          </w:tcPr>
          <w:p w14:paraId="2B69EEFE" w14:textId="77777777" w:rsidR="00545E2A" w:rsidRPr="00F1638E" w:rsidRDefault="00545E2A" w:rsidP="000717DB">
            <w:pPr>
              <w:tabs>
                <w:tab w:val="right" w:pos="8640"/>
              </w:tabs>
              <w:jc w:val="left"/>
            </w:pPr>
            <w:r w:rsidRPr="00036B9A">
              <w:t>-</w:t>
            </w:r>
          </w:p>
        </w:tc>
      </w:tr>
      <w:tr w:rsidR="00545E2A" w:rsidRPr="00F1638E" w14:paraId="7DEAF89A" w14:textId="77777777" w:rsidTr="00E1650A">
        <w:trPr>
          <w:gridAfter w:val="1"/>
          <w:wAfter w:w="13" w:type="dxa"/>
        </w:trPr>
        <w:tc>
          <w:tcPr>
            <w:tcW w:w="1098" w:type="dxa"/>
            <w:vAlign w:val="center"/>
          </w:tcPr>
          <w:p w14:paraId="68000C46" w14:textId="77777777" w:rsidR="00545E2A" w:rsidRPr="00F1638E" w:rsidRDefault="00545E2A" w:rsidP="000717DB">
            <w:pPr>
              <w:tabs>
                <w:tab w:val="right" w:pos="8640"/>
              </w:tabs>
              <w:jc w:val="center"/>
              <w:rPr>
                <w:rFonts w:cstheme="minorHAnsi"/>
              </w:rPr>
            </w:pPr>
            <w:r>
              <w:rPr>
                <w:rFonts w:cstheme="minorHAnsi"/>
              </w:rPr>
              <w:t>10-203</w:t>
            </w:r>
          </w:p>
        </w:tc>
        <w:tc>
          <w:tcPr>
            <w:tcW w:w="2487" w:type="dxa"/>
            <w:vAlign w:val="center"/>
          </w:tcPr>
          <w:p w14:paraId="64E3CE64" w14:textId="77777777" w:rsidR="00545E2A" w:rsidRPr="00F1638E" w:rsidRDefault="00545E2A" w:rsidP="000717DB">
            <w:pPr>
              <w:tabs>
                <w:tab w:val="right" w:pos="8640"/>
              </w:tabs>
              <w:jc w:val="center"/>
              <w:rPr>
                <w:rFonts w:cstheme="minorHAnsi"/>
              </w:rPr>
            </w:pPr>
            <w:r w:rsidRPr="00321862">
              <w:rPr>
                <w:rFonts w:cstheme="minorHAnsi"/>
              </w:rPr>
              <w:t>Matières dangereuses</w:t>
            </w:r>
          </w:p>
        </w:tc>
        <w:tc>
          <w:tcPr>
            <w:tcW w:w="2474" w:type="dxa"/>
            <w:vAlign w:val="center"/>
          </w:tcPr>
          <w:p w14:paraId="1271C0ED" w14:textId="77777777" w:rsidR="00545E2A" w:rsidRPr="00F1638E" w:rsidRDefault="00545E2A" w:rsidP="000717DB">
            <w:pPr>
              <w:tabs>
                <w:tab w:val="right" w:pos="8640"/>
              </w:tabs>
              <w:rPr>
                <w:rFonts w:cstheme="minorHAnsi"/>
              </w:rPr>
            </w:pPr>
            <w:r>
              <w:rPr>
                <w:rFonts w:cstheme="minorHAnsi"/>
              </w:rPr>
              <w:t>706-104</w:t>
            </w:r>
          </w:p>
        </w:tc>
        <w:tc>
          <w:tcPr>
            <w:tcW w:w="2625" w:type="dxa"/>
            <w:vAlign w:val="center"/>
          </w:tcPr>
          <w:p w14:paraId="3102FB79" w14:textId="77777777" w:rsidR="00545E2A" w:rsidRPr="00F1638E" w:rsidRDefault="00545E2A" w:rsidP="000717DB">
            <w:pPr>
              <w:tabs>
                <w:tab w:val="right" w:pos="8640"/>
              </w:tabs>
              <w:jc w:val="left"/>
            </w:pPr>
            <w:r w:rsidRPr="003D738D">
              <w:t>-</w:t>
            </w:r>
          </w:p>
        </w:tc>
        <w:tc>
          <w:tcPr>
            <w:tcW w:w="2693" w:type="dxa"/>
            <w:vAlign w:val="center"/>
          </w:tcPr>
          <w:p w14:paraId="5A760D59" w14:textId="77777777" w:rsidR="00545E2A" w:rsidRPr="00F1638E" w:rsidRDefault="00545E2A" w:rsidP="000717DB">
            <w:pPr>
              <w:tabs>
                <w:tab w:val="right" w:pos="8640"/>
              </w:tabs>
              <w:jc w:val="left"/>
            </w:pPr>
            <w:r w:rsidRPr="00036B9A">
              <w:t>-</w:t>
            </w:r>
          </w:p>
        </w:tc>
      </w:tr>
      <w:tr w:rsidR="00545E2A" w:rsidRPr="00F1638E" w14:paraId="13C62D5D" w14:textId="77777777" w:rsidTr="00E1650A">
        <w:trPr>
          <w:gridAfter w:val="1"/>
          <w:wAfter w:w="13" w:type="dxa"/>
        </w:trPr>
        <w:tc>
          <w:tcPr>
            <w:tcW w:w="1098" w:type="dxa"/>
            <w:vAlign w:val="center"/>
          </w:tcPr>
          <w:p w14:paraId="3A503404" w14:textId="77777777" w:rsidR="00545E2A" w:rsidRPr="00F1638E" w:rsidRDefault="00545E2A" w:rsidP="000717DB">
            <w:pPr>
              <w:tabs>
                <w:tab w:val="right" w:pos="8640"/>
              </w:tabs>
              <w:jc w:val="center"/>
              <w:rPr>
                <w:rFonts w:cstheme="minorHAnsi"/>
              </w:rPr>
            </w:pPr>
            <w:r>
              <w:rPr>
                <w:rFonts w:cstheme="minorHAnsi"/>
              </w:rPr>
              <w:t>10-204</w:t>
            </w:r>
          </w:p>
        </w:tc>
        <w:tc>
          <w:tcPr>
            <w:tcW w:w="2487" w:type="dxa"/>
            <w:vAlign w:val="center"/>
          </w:tcPr>
          <w:p w14:paraId="31E851E6" w14:textId="77777777" w:rsidR="00545E2A" w:rsidRPr="00F1638E" w:rsidRDefault="00545E2A" w:rsidP="000717DB">
            <w:pPr>
              <w:tabs>
                <w:tab w:val="right" w:pos="8640"/>
              </w:tabs>
              <w:jc w:val="center"/>
              <w:rPr>
                <w:rFonts w:cstheme="minorHAnsi"/>
              </w:rPr>
            </w:pPr>
            <w:r w:rsidRPr="00321862">
              <w:rPr>
                <w:rFonts w:cstheme="minorHAnsi"/>
              </w:rPr>
              <w:t>Sols contaminés</w:t>
            </w:r>
          </w:p>
        </w:tc>
        <w:tc>
          <w:tcPr>
            <w:tcW w:w="2474" w:type="dxa"/>
            <w:vAlign w:val="center"/>
          </w:tcPr>
          <w:p w14:paraId="389AB33B"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21DAADA3" w14:textId="77777777" w:rsidR="00545E2A" w:rsidRPr="00F1638E" w:rsidRDefault="00545E2A" w:rsidP="000717DB">
            <w:pPr>
              <w:tabs>
                <w:tab w:val="right" w:pos="8640"/>
              </w:tabs>
              <w:jc w:val="left"/>
            </w:pPr>
            <w:r w:rsidRPr="003D738D">
              <w:t>-</w:t>
            </w:r>
          </w:p>
        </w:tc>
        <w:tc>
          <w:tcPr>
            <w:tcW w:w="2693" w:type="dxa"/>
            <w:vAlign w:val="center"/>
          </w:tcPr>
          <w:p w14:paraId="5D43F977" w14:textId="77777777" w:rsidR="00545E2A" w:rsidRPr="00F1638E" w:rsidRDefault="00545E2A" w:rsidP="000717DB">
            <w:pPr>
              <w:tabs>
                <w:tab w:val="right" w:pos="8640"/>
              </w:tabs>
              <w:jc w:val="left"/>
            </w:pPr>
            <w:r w:rsidRPr="00036B9A">
              <w:t>-</w:t>
            </w:r>
          </w:p>
        </w:tc>
      </w:tr>
      <w:tr w:rsidR="00545E2A" w:rsidRPr="00F1638E" w14:paraId="4AE2414E" w14:textId="77777777" w:rsidTr="00E1650A">
        <w:trPr>
          <w:gridAfter w:val="1"/>
          <w:wAfter w:w="13" w:type="dxa"/>
        </w:trPr>
        <w:tc>
          <w:tcPr>
            <w:tcW w:w="1098" w:type="dxa"/>
            <w:vAlign w:val="center"/>
          </w:tcPr>
          <w:p w14:paraId="34C7082D" w14:textId="77777777" w:rsidR="00545E2A" w:rsidRPr="00F1638E" w:rsidRDefault="00545E2A" w:rsidP="000717DB">
            <w:pPr>
              <w:tabs>
                <w:tab w:val="right" w:pos="8640"/>
              </w:tabs>
              <w:jc w:val="center"/>
              <w:rPr>
                <w:rFonts w:cstheme="minorHAnsi"/>
              </w:rPr>
            </w:pPr>
            <w:r>
              <w:rPr>
                <w:rFonts w:cstheme="minorHAnsi"/>
              </w:rPr>
              <w:t>10-205</w:t>
            </w:r>
          </w:p>
        </w:tc>
        <w:tc>
          <w:tcPr>
            <w:tcW w:w="2487" w:type="dxa"/>
            <w:vAlign w:val="center"/>
          </w:tcPr>
          <w:p w14:paraId="52917373" w14:textId="77777777" w:rsidR="00545E2A" w:rsidRPr="00F1638E" w:rsidRDefault="00545E2A" w:rsidP="000717DB">
            <w:pPr>
              <w:tabs>
                <w:tab w:val="right" w:pos="8640"/>
              </w:tabs>
              <w:jc w:val="center"/>
              <w:rPr>
                <w:rFonts w:cstheme="minorHAnsi"/>
              </w:rPr>
            </w:pPr>
            <w:r w:rsidRPr="00321862">
              <w:rPr>
                <w:rFonts w:cstheme="minorHAnsi"/>
              </w:rPr>
              <w:t>Systèmes techniques</w:t>
            </w:r>
          </w:p>
        </w:tc>
        <w:tc>
          <w:tcPr>
            <w:tcW w:w="2474" w:type="dxa"/>
            <w:vAlign w:val="center"/>
          </w:tcPr>
          <w:p w14:paraId="3106D919"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6EC35125" w14:textId="77777777" w:rsidR="00545E2A" w:rsidRPr="00F1638E" w:rsidRDefault="00545E2A" w:rsidP="000717DB">
            <w:pPr>
              <w:tabs>
                <w:tab w:val="right" w:pos="8640"/>
              </w:tabs>
              <w:jc w:val="left"/>
            </w:pPr>
            <w:r w:rsidRPr="003D738D">
              <w:t>-</w:t>
            </w:r>
          </w:p>
        </w:tc>
        <w:tc>
          <w:tcPr>
            <w:tcW w:w="2693" w:type="dxa"/>
            <w:vAlign w:val="center"/>
          </w:tcPr>
          <w:p w14:paraId="560CFA11" w14:textId="77777777" w:rsidR="00545E2A" w:rsidRPr="00F1638E" w:rsidRDefault="00545E2A" w:rsidP="000717DB">
            <w:pPr>
              <w:tabs>
                <w:tab w:val="right" w:pos="8640"/>
              </w:tabs>
              <w:jc w:val="left"/>
            </w:pPr>
            <w:r w:rsidRPr="00036B9A">
              <w:t>-</w:t>
            </w:r>
          </w:p>
        </w:tc>
      </w:tr>
      <w:tr w:rsidR="00545E2A" w:rsidRPr="00F1638E" w14:paraId="3191B3A9" w14:textId="77777777" w:rsidTr="00E1650A">
        <w:trPr>
          <w:gridAfter w:val="1"/>
          <w:wAfter w:w="13" w:type="dxa"/>
        </w:trPr>
        <w:tc>
          <w:tcPr>
            <w:tcW w:w="1098" w:type="dxa"/>
            <w:vAlign w:val="center"/>
          </w:tcPr>
          <w:p w14:paraId="64F03316" w14:textId="77777777" w:rsidR="00545E2A" w:rsidRPr="00F1638E" w:rsidRDefault="00545E2A" w:rsidP="000717DB">
            <w:pPr>
              <w:tabs>
                <w:tab w:val="right" w:pos="8640"/>
              </w:tabs>
              <w:jc w:val="center"/>
              <w:rPr>
                <w:rFonts w:cstheme="minorHAnsi"/>
              </w:rPr>
            </w:pPr>
            <w:r>
              <w:rPr>
                <w:rFonts w:cstheme="minorHAnsi"/>
              </w:rPr>
              <w:t>10-206</w:t>
            </w:r>
          </w:p>
        </w:tc>
        <w:tc>
          <w:tcPr>
            <w:tcW w:w="2487" w:type="dxa"/>
            <w:vAlign w:val="center"/>
          </w:tcPr>
          <w:p w14:paraId="6DE4C674" w14:textId="77777777" w:rsidR="00545E2A" w:rsidRPr="00F1638E" w:rsidRDefault="00545E2A" w:rsidP="000717DB">
            <w:pPr>
              <w:tabs>
                <w:tab w:val="right" w:pos="8640"/>
              </w:tabs>
              <w:jc w:val="center"/>
              <w:rPr>
                <w:rFonts w:cstheme="minorHAnsi"/>
              </w:rPr>
            </w:pPr>
            <w:r w:rsidRPr="00321862">
              <w:rPr>
                <w:rFonts w:cstheme="minorHAnsi"/>
              </w:rPr>
              <w:t>Valorisation</w:t>
            </w:r>
          </w:p>
        </w:tc>
        <w:tc>
          <w:tcPr>
            <w:tcW w:w="2474" w:type="dxa"/>
            <w:vAlign w:val="center"/>
          </w:tcPr>
          <w:p w14:paraId="7C9E4CD1" w14:textId="77777777" w:rsidR="00545E2A" w:rsidRPr="00F1638E" w:rsidRDefault="00545E2A" w:rsidP="000717DB">
            <w:pPr>
              <w:tabs>
                <w:tab w:val="right" w:pos="8640"/>
              </w:tabs>
              <w:rPr>
                <w:rFonts w:cstheme="minorHAnsi"/>
              </w:rPr>
            </w:pPr>
            <w:r>
              <w:rPr>
                <w:rFonts w:cstheme="minorHAnsi"/>
              </w:rPr>
              <w:t>706-106</w:t>
            </w:r>
          </w:p>
        </w:tc>
        <w:tc>
          <w:tcPr>
            <w:tcW w:w="2625" w:type="dxa"/>
            <w:vAlign w:val="center"/>
          </w:tcPr>
          <w:p w14:paraId="5FF5F7B8" w14:textId="77777777" w:rsidR="00545E2A" w:rsidRPr="00F1638E" w:rsidRDefault="00545E2A" w:rsidP="000717DB">
            <w:pPr>
              <w:tabs>
                <w:tab w:val="right" w:pos="8640"/>
              </w:tabs>
              <w:jc w:val="left"/>
            </w:pPr>
            <w:r w:rsidRPr="003D738D">
              <w:t>-</w:t>
            </w:r>
          </w:p>
        </w:tc>
        <w:tc>
          <w:tcPr>
            <w:tcW w:w="2693" w:type="dxa"/>
            <w:vAlign w:val="center"/>
          </w:tcPr>
          <w:p w14:paraId="7A2D292E" w14:textId="77777777" w:rsidR="00545E2A" w:rsidRPr="00F1638E" w:rsidRDefault="00545E2A" w:rsidP="000717DB">
            <w:pPr>
              <w:tabs>
                <w:tab w:val="right" w:pos="8640"/>
              </w:tabs>
              <w:jc w:val="left"/>
            </w:pPr>
            <w:r w:rsidRPr="00036B9A">
              <w:t>-</w:t>
            </w:r>
          </w:p>
        </w:tc>
      </w:tr>
      <w:tr w:rsidR="00545E2A" w:rsidRPr="00F1638E" w14:paraId="1B69780A" w14:textId="77777777" w:rsidTr="00E1650A">
        <w:trPr>
          <w:gridAfter w:val="1"/>
          <w:wAfter w:w="13" w:type="dxa"/>
        </w:trPr>
        <w:tc>
          <w:tcPr>
            <w:tcW w:w="1098" w:type="dxa"/>
            <w:vAlign w:val="center"/>
          </w:tcPr>
          <w:p w14:paraId="3DA62E3D" w14:textId="77777777" w:rsidR="00545E2A" w:rsidRPr="00F1638E" w:rsidRDefault="00545E2A" w:rsidP="000717DB">
            <w:pPr>
              <w:tabs>
                <w:tab w:val="right" w:pos="8640"/>
              </w:tabs>
              <w:jc w:val="center"/>
              <w:rPr>
                <w:rFonts w:cstheme="minorHAnsi"/>
              </w:rPr>
            </w:pPr>
            <w:r>
              <w:rPr>
                <w:rFonts w:cstheme="minorHAnsi"/>
              </w:rPr>
              <w:t>10-207</w:t>
            </w:r>
          </w:p>
        </w:tc>
        <w:tc>
          <w:tcPr>
            <w:tcW w:w="2487" w:type="dxa"/>
            <w:vAlign w:val="center"/>
          </w:tcPr>
          <w:p w14:paraId="2B48BDD1" w14:textId="77777777" w:rsidR="00545E2A" w:rsidRPr="00F1638E" w:rsidRDefault="00545E2A" w:rsidP="000717DB">
            <w:pPr>
              <w:tabs>
                <w:tab w:val="right" w:pos="8640"/>
              </w:tabs>
              <w:jc w:val="center"/>
              <w:rPr>
                <w:rFonts w:cstheme="minorHAnsi"/>
              </w:rPr>
            </w:pPr>
            <w:r w:rsidRPr="00321862">
              <w:rPr>
                <w:rFonts w:cstheme="minorHAnsi"/>
              </w:rPr>
              <w:t>Fermeture et post-fermeture</w:t>
            </w:r>
          </w:p>
        </w:tc>
        <w:tc>
          <w:tcPr>
            <w:tcW w:w="2474" w:type="dxa"/>
            <w:vAlign w:val="center"/>
          </w:tcPr>
          <w:p w14:paraId="20A6C4BB"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38D6108D" w14:textId="77777777" w:rsidR="00545E2A" w:rsidRPr="00F1638E" w:rsidRDefault="00545E2A" w:rsidP="000717DB">
            <w:pPr>
              <w:tabs>
                <w:tab w:val="right" w:pos="8640"/>
              </w:tabs>
              <w:jc w:val="left"/>
            </w:pPr>
            <w:r w:rsidRPr="003D738D">
              <w:t>-</w:t>
            </w:r>
          </w:p>
        </w:tc>
        <w:tc>
          <w:tcPr>
            <w:tcW w:w="2693" w:type="dxa"/>
            <w:vAlign w:val="center"/>
          </w:tcPr>
          <w:p w14:paraId="0745CA2B" w14:textId="77777777" w:rsidR="00545E2A" w:rsidRPr="00F1638E" w:rsidRDefault="00545E2A" w:rsidP="000717DB">
            <w:pPr>
              <w:tabs>
                <w:tab w:val="right" w:pos="8640"/>
              </w:tabs>
              <w:jc w:val="left"/>
            </w:pPr>
            <w:r w:rsidRPr="00036B9A">
              <w:t>-</w:t>
            </w:r>
          </w:p>
        </w:tc>
      </w:tr>
      <w:tr w:rsidR="00545E2A" w:rsidRPr="00F1638E" w14:paraId="7DDE1487" w14:textId="77777777" w:rsidTr="00E1650A">
        <w:trPr>
          <w:gridAfter w:val="1"/>
          <w:wAfter w:w="13" w:type="dxa"/>
        </w:trPr>
        <w:tc>
          <w:tcPr>
            <w:tcW w:w="1098" w:type="dxa"/>
            <w:vAlign w:val="center"/>
          </w:tcPr>
          <w:p w14:paraId="382ED5C0" w14:textId="77777777" w:rsidR="00545E2A" w:rsidRPr="00D05568" w:rsidRDefault="00545E2A" w:rsidP="000717DB">
            <w:pPr>
              <w:tabs>
                <w:tab w:val="right" w:pos="8640"/>
              </w:tabs>
              <w:jc w:val="center"/>
              <w:rPr>
                <w:rFonts w:cstheme="minorHAnsi"/>
                <w:b/>
                <w:bCs/>
              </w:rPr>
            </w:pPr>
            <w:r w:rsidRPr="00D05568">
              <w:rPr>
                <w:rFonts w:cstheme="minorHAnsi"/>
                <w:b/>
                <w:bCs/>
              </w:rPr>
              <w:t>10-300</w:t>
            </w:r>
          </w:p>
        </w:tc>
        <w:tc>
          <w:tcPr>
            <w:tcW w:w="2487" w:type="dxa"/>
            <w:vAlign w:val="center"/>
          </w:tcPr>
          <w:p w14:paraId="77CAF07A" w14:textId="77777777" w:rsidR="00545E2A" w:rsidRPr="00D05568" w:rsidRDefault="00545E2A" w:rsidP="000717DB">
            <w:pPr>
              <w:tabs>
                <w:tab w:val="right" w:pos="8640"/>
              </w:tabs>
              <w:jc w:val="center"/>
              <w:rPr>
                <w:rFonts w:cstheme="minorHAnsi"/>
                <w:b/>
                <w:bCs/>
              </w:rPr>
            </w:pPr>
            <w:r w:rsidRPr="00D05568">
              <w:rPr>
                <w:rFonts w:cstheme="minorHAnsi"/>
                <w:b/>
                <w:bCs/>
              </w:rPr>
              <w:t>Gestion des réseaux d’eau potable et d’égouts</w:t>
            </w:r>
          </w:p>
        </w:tc>
        <w:tc>
          <w:tcPr>
            <w:tcW w:w="2474" w:type="dxa"/>
            <w:vAlign w:val="center"/>
          </w:tcPr>
          <w:p w14:paraId="3F786E55" w14:textId="77777777" w:rsidR="00545E2A" w:rsidRPr="00F1638E" w:rsidRDefault="00545E2A" w:rsidP="000717DB">
            <w:pPr>
              <w:tabs>
                <w:tab w:val="right" w:pos="8640"/>
              </w:tabs>
              <w:rPr>
                <w:rFonts w:cstheme="minorHAnsi"/>
              </w:rPr>
            </w:pPr>
            <w:r>
              <w:rPr>
                <w:rFonts w:cstheme="minorHAnsi"/>
              </w:rPr>
              <w:t>706-110</w:t>
            </w:r>
          </w:p>
        </w:tc>
        <w:tc>
          <w:tcPr>
            <w:tcW w:w="2625" w:type="dxa"/>
            <w:vAlign w:val="center"/>
          </w:tcPr>
          <w:p w14:paraId="0A2D9005" w14:textId="77777777" w:rsidR="00545E2A" w:rsidRPr="00F1638E" w:rsidRDefault="00545E2A" w:rsidP="000717DB">
            <w:pPr>
              <w:tabs>
                <w:tab w:val="right" w:pos="8640"/>
              </w:tabs>
              <w:jc w:val="left"/>
            </w:pPr>
            <w:r w:rsidRPr="003D738D">
              <w:t>-</w:t>
            </w:r>
          </w:p>
        </w:tc>
        <w:tc>
          <w:tcPr>
            <w:tcW w:w="2693" w:type="dxa"/>
            <w:vAlign w:val="center"/>
          </w:tcPr>
          <w:p w14:paraId="10FABAD4" w14:textId="77777777" w:rsidR="00545E2A" w:rsidRPr="00F1638E" w:rsidRDefault="00545E2A" w:rsidP="000717DB">
            <w:pPr>
              <w:tabs>
                <w:tab w:val="right" w:pos="8640"/>
              </w:tabs>
              <w:jc w:val="left"/>
            </w:pPr>
            <w:r w:rsidRPr="00036B9A">
              <w:t>-</w:t>
            </w:r>
          </w:p>
        </w:tc>
      </w:tr>
      <w:tr w:rsidR="00545E2A" w:rsidRPr="00F1638E" w14:paraId="275B0340" w14:textId="77777777" w:rsidTr="00E1650A">
        <w:trPr>
          <w:gridAfter w:val="1"/>
          <w:wAfter w:w="13" w:type="dxa"/>
        </w:trPr>
        <w:tc>
          <w:tcPr>
            <w:tcW w:w="1098" w:type="dxa"/>
            <w:vAlign w:val="center"/>
          </w:tcPr>
          <w:p w14:paraId="4BC6841D" w14:textId="77777777" w:rsidR="00545E2A" w:rsidRPr="00F1638E" w:rsidRDefault="00545E2A" w:rsidP="000717DB">
            <w:pPr>
              <w:tabs>
                <w:tab w:val="right" w:pos="8640"/>
              </w:tabs>
              <w:jc w:val="center"/>
              <w:rPr>
                <w:rFonts w:cstheme="minorHAnsi"/>
              </w:rPr>
            </w:pPr>
            <w:r>
              <w:rPr>
                <w:rFonts w:cstheme="minorHAnsi"/>
              </w:rPr>
              <w:t>10-301</w:t>
            </w:r>
          </w:p>
        </w:tc>
        <w:tc>
          <w:tcPr>
            <w:tcW w:w="2487" w:type="dxa"/>
            <w:vAlign w:val="center"/>
          </w:tcPr>
          <w:p w14:paraId="19C73D28" w14:textId="77777777" w:rsidR="00545E2A" w:rsidRPr="00F1638E" w:rsidRDefault="00545E2A" w:rsidP="000717DB">
            <w:pPr>
              <w:tabs>
                <w:tab w:val="right" w:pos="8640"/>
              </w:tabs>
              <w:jc w:val="center"/>
              <w:rPr>
                <w:rFonts w:cstheme="minorHAnsi"/>
              </w:rPr>
            </w:pPr>
            <w:r w:rsidRPr="00321862">
              <w:rPr>
                <w:rFonts w:cstheme="minorHAnsi"/>
              </w:rPr>
              <w:t>Plans des réseaux</w:t>
            </w:r>
          </w:p>
        </w:tc>
        <w:tc>
          <w:tcPr>
            <w:tcW w:w="2474" w:type="dxa"/>
            <w:vAlign w:val="center"/>
          </w:tcPr>
          <w:p w14:paraId="0B81DB3C" w14:textId="77777777" w:rsidR="00545E2A" w:rsidRPr="00F1638E" w:rsidRDefault="00545E2A" w:rsidP="000717DB">
            <w:pPr>
              <w:tabs>
                <w:tab w:val="right" w:pos="8640"/>
              </w:tabs>
              <w:rPr>
                <w:rFonts w:cstheme="minorHAnsi"/>
              </w:rPr>
            </w:pPr>
            <w:r>
              <w:rPr>
                <w:rFonts w:cstheme="minorHAnsi"/>
              </w:rPr>
              <w:t>706-112, 706-122</w:t>
            </w:r>
          </w:p>
        </w:tc>
        <w:tc>
          <w:tcPr>
            <w:tcW w:w="2625" w:type="dxa"/>
            <w:vAlign w:val="center"/>
          </w:tcPr>
          <w:p w14:paraId="0FC44D04" w14:textId="77777777" w:rsidR="00545E2A" w:rsidRPr="00F1638E" w:rsidRDefault="00545E2A" w:rsidP="000717DB">
            <w:pPr>
              <w:tabs>
                <w:tab w:val="right" w:pos="8640"/>
              </w:tabs>
              <w:jc w:val="left"/>
            </w:pPr>
            <w:r w:rsidRPr="003D738D">
              <w:t>-</w:t>
            </w:r>
          </w:p>
        </w:tc>
        <w:tc>
          <w:tcPr>
            <w:tcW w:w="2693" w:type="dxa"/>
            <w:vAlign w:val="center"/>
          </w:tcPr>
          <w:p w14:paraId="78CB391D" w14:textId="77777777" w:rsidR="00545E2A" w:rsidRPr="00F1638E" w:rsidRDefault="00545E2A" w:rsidP="000717DB">
            <w:pPr>
              <w:tabs>
                <w:tab w:val="right" w:pos="8640"/>
              </w:tabs>
              <w:jc w:val="left"/>
            </w:pPr>
            <w:r w:rsidRPr="00036B9A">
              <w:t>-</w:t>
            </w:r>
          </w:p>
        </w:tc>
      </w:tr>
      <w:tr w:rsidR="00545E2A" w:rsidRPr="00F1638E" w14:paraId="371F1CFC" w14:textId="77777777" w:rsidTr="00E1650A">
        <w:trPr>
          <w:gridAfter w:val="1"/>
          <w:wAfter w:w="13" w:type="dxa"/>
        </w:trPr>
        <w:tc>
          <w:tcPr>
            <w:tcW w:w="1098" w:type="dxa"/>
            <w:vAlign w:val="center"/>
          </w:tcPr>
          <w:p w14:paraId="69986F83" w14:textId="77777777" w:rsidR="00545E2A" w:rsidRPr="00F1638E" w:rsidRDefault="00545E2A" w:rsidP="000717DB">
            <w:pPr>
              <w:tabs>
                <w:tab w:val="right" w:pos="8640"/>
              </w:tabs>
              <w:jc w:val="center"/>
              <w:rPr>
                <w:rFonts w:cstheme="minorHAnsi"/>
              </w:rPr>
            </w:pPr>
            <w:r>
              <w:rPr>
                <w:rFonts w:cstheme="minorHAnsi"/>
              </w:rPr>
              <w:t>10-302</w:t>
            </w:r>
          </w:p>
        </w:tc>
        <w:tc>
          <w:tcPr>
            <w:tcW w:w="2487" w:type="dxa"/>
            <w:vAlign w:val="center"/>
          </w:tcPr>
          <w:p w14:paraId="17FAD673" w14:textId="77777777" w:rsidR="00545E2A" w:rsidRPr="00F1638E" w:rsidRDefault="00545E2A" w:rsidP="000717DB">
            <w:pPr>
              <w:tabs>
                <w:tab w:val="right" w:pos="8640"/>
              </w:tabs>
              <w:jc w:val="center"/>
              <w:rPr>
                <w:rFonts w:cstheme="minorHAnsi"/>
              </w:rPr>
            </w:pPr>
            <w:r w:rsidRPr="00321862">
              <w:rPr>
                <w:rFonts w:cstheme="minorHAnsi"/>
              </w:rPr>
              <w:t>Plans d’action et modélisation</w:t>
            </w:r>
          </w:p>
        </w:tc>
        <w:tc>
          <w:tcPr>
            <w:tcW w:w="2474" w:type="dxa"/>
            <w:vAlign w:val="center"/>
          </w:tcPr>
          <w:p w14:paraId="0D01B5CC"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15A8198B" w14:textId="77777777" w:rsidR="00545E2A" w:rsidRPr="00F1638E" w:rsidRDefault="00545E2A" w:rsidP="000717DB">
            <w:pPr>
              <w:tabs>
                <w:tab w:val="right" w:pos="8640"/>
              </w:tabs>
              <w:jc w:val="left"/>
            </w:pPr>
            <w:r w:rsidRPr="003D738D">
              <w:t>-</w:t>
            </w:r>
          </w:p>
        </w:tc>
        <w:tc>
          <w:tcPr>
            <w:tcW w:w="2693" w:type="dxa"/>
            <w:vAlign w:val="center"/>
          </w:tcPr>
          <w:p w14:paraId="6CE8B971" w14:textId="77777777" w:rsidR="00545E2A" w:rsidRPr="00F1638E" w:rsidRDefault="00545E2A" w:rsidP="000717DB">
            <w:pPr>
              <w:tabs>
                <w:tab w:val="right" w:pos="8640"/>
              </w:tabs>
              <w:jc w:val="left"/>
            </w:pPr>
            <w:r w:rsidRPr="00036B9A">
              <w:t>-</w:t>
            </w:r>
          </w:p>
        </w:tc>
      </w:tr>
      <w:tr w:rsidR="00545E2A" w:rsidRPr="00F1638E" w14:paraId="6B07197F" w14:textId="77777777" w:rsidTr="00E1650A">
        <w:trPr>
          <w:gridAfter w:val="1"/>
          <w:wAfter w:w="13" w:type="dxa"/>
        </w:trPr>
        <w:tc>
          <w:tcPr>
            <w:tcW w:w="1098" w:type="dxa"/>
            <w:vAlign w:val="center"/>
          </w:tcPr>
          <w:p w14:paraId="3FA7CFFB" w14:textId="77777777" w:rsidR="00545E2A" w:rsidRPr="00F1638E" w:rsidRDefault="00545E2A" w:rsidP="000717DB">
            <w:pPr>
              <w:tabs>
                <w:tab w:val="right" w:pos="8640"/>
              </w:tabs>
              <w:jc w:val="center"/>
              <w:rPr>
                <w:rFonts w:cstheme="minorHAnsi"/>
              </w:rPr>
            </w:pPr>
            <w:r>
              <w:rPr>
                <w:rFonts w:cstheme="minorHAnsi"/>
              </w:rPr>
              <w:t>10-303</w:t>
            </w:r>
          </w:p>
        </w:tc>
        <w:tc>
          <w:tcPr>
            <w:tcW w:w="2487" w:type="dxa"/>
            <w:vAlign w:val="center"/>
          </w:tcPr>
          <w:p w14:paraId="23E2A142" w14:textId="77777777" w:rsidR="00545E2A" w:rsidRPr="00F1638E" w:rsidRDefault="00545E2A" w:rsidP="000717DB">
            <w:pPr>
              <w:tabs>
                <w:tab w:val="right" w:pos="8640"/>
              </w:tabs>
              <w:jc w:val="center"/>
              <w:rPr>
                <w:rFonts w:cstheme="minorHAnsi"/>
              </w:rPr>
            </w:pPr>
            <w:r w:rsidRPr="00321862">
              <w:rPr>
                <w:rFonts w:cstheme="minorHAnsi"/>
              </w:rPr>
              <w:t>Raccordements privés</w:t>
            </w:r>
          </w:p>
        </w:tc>
        <w:tc>
          <w:tcPr>
            <w:tcW w:w="2474" w:type="dxa"/>
            <w:vAlign w:val="center"/>
          </w:tcPr>
          <w:p w14:paraId="485128FC" w14:textId="77777777" w:rsidR="00545E2A" w:rsidRPr="00F1638E" w:rsidRDefault="00545E2A" w:rsidP="000717DB">
            <w:pPr>
              <w:tabs>
                <w:tab w:val="right" w:pos="8640"/>
              </w:tabs>
              <w:rPr>
                <w:rFonts w:cstheme="minorHAnsi"/>
              </w:rPr>
            </w:pPr>
            <w:r>
              <w:rPr>
                <w:rFonts w:cstheme="minorHAnsi"/>
              </w:rPr>
              <w:t>706-114, 706-124</w:t>
            </w:r>
          </w:p>
        </w:tc>
        <w:tc>
          <w:tcPr>
            <w:tcW w:w="2625" w:type="dxa"/>
            <w:vAlign w:val="center"/>
          </w:tcPr>
          <w:p w14:paraId="6C9E1460" w14:textId="77777777" w:rsidR="00545E2A" w:rsidRPr="00F1638E" w:rsidRDefault="00545E2A" w:rsidP="000717DB">
            <w:pPr>
              <w:tabs>
                <w:tab w:val="right" w:pos="8640"/>
              </w:tabs>
              <w:jc w:val="left"/>
            </w:pPr>
            <w:r w:rsidRPr="003D738D">
              <w:t>-</w:t>
            </w:r>
          </w:p>
        </w:tc>
        <w:tc>
          <w:tcPr>
            <w:tcW w:w="2693" w:type="dxa"/>
            <w:vAlign w:val="center"/>
          </w:tcPr>
          <w:p w14:paraId="078095FF" w14:textId="77777777" w:rsidR="00545E2A" w:rsidRPr="00F1638E" w:rsidRDefault="00545E2A" w:rsidP="000717DB">
            <w:pPr>
              <w:tabs>
                <w:tab w:val="right" w:pos="8640"/>
              </w:tabs>
              <w:jc w:val="left"/>
            </w:pPr>
            <w:r w:rsidRPr="00036B9A">
              <w:t>-</w:t>
            </w:r>
          </w:p>
        </w:tc>
      </w:tr>
      <w:tr w:rsidR="00545E2A" w:rsidRPr="00F1638E" w14:paraId="17705A58" w14:textId="77777777" w:rsidTr="00E1650A">
        <w:trPr>
          <w:gridAfter w:val="1"/>
          <w:wAfter w:w="13" w:type="dxa"/>
        </w:trPr>
        <w:tc>
          <w:tcPr>
            <w:tcW w:w="1098" w:type="dxa"/>
            <w:vAlign w:val="center"/>
          </w:tcPr>
          <w:p w14:paraId="0A6A1061" w14:textId="77777777" w:rsidR="00545E2A" w:rsidRPr="00F1638E" w:rsidRDefault="00545E2A" w:rsidP="000717DB">
            <w:pPr>
              <w:tabs>
                <w:tab w:val="right" w:pos="8640"/>
              </w:tabs>
              <w:jc w:val="center"/>
              <w:rPr>
                <w:rFonts w:cstheme="minorHAnsi"/>
              </w:rPr>
            </w:pPr>
            <w:r>
              <w:rPr>
                <w:rFonts w:cstheme="minorHAnsi"/>
              </w:rPr>
              <w:t>10-304</w:t>
            </w:r>
          </w:p>
        </w:tc>
        <w:tc>
          <w:tcPr>
            <w:tcW w:w="2487" w:type="dxa"/>
            <w:vAlign w:val="center"/>
          </w:tcPr>
          <w:p w14:paraId="22031ACD" w14:textId="77777777" w:rsidR="00545E2A" w:rsidRPr="00F1638E" w:rsidRDefault="00545E2A" w:rsidP="000717DB">
            <w:pPr>
              <w:tabs>
                <w:tab w:val="right" w:pos="8640"/>
              </w:tabs>
              <w:jc w:val="center"/>
              <w:rPr>
                <w:rFonts w:cstheme="minorHAnsi"/>
              </w:rPr>
            </w:pPr>
            <w:r w:rsidRPr="00321862">
              <w:rPr>
                <w:rFonts w:cstheme="minorHAnsi"/>
              </w:rPr>
              <w:t>Entretien des réseaux</w:t>
            </w:r>
          </w:p>
        </w:tc>
        <w:tc>
          <w:tcPr>
            <w:tcW w:w="2474" w:type="dxa"/>
            <w:vAlign w:val="center"/>
          </w:tcPr>
          <w:p w14:paraId="6C2801D6" w14:textId="77777777" w:rsidR="00545E2A" w:rsidRPr="00F1638E" w:rsidRDefault="00545E2A" w:rsidP="000717DB">
            <w:pPr>
              <w:tabs>
                <w:tab w:val="right" w:pos="8640"/>
              </w:tabs>
              <w:rPr>
                <w:rFonts w:cstheme="minorHAnsi"/>
              </w:rPr>
            </w:pPr>
            <w:r>
              <w:rPr>
                <w:rFonts w:cstheme="minorHAnsi"/>
              </w:rPr>
              <w:t>706-113</w:t>
            </w:r>
          </w:p>
        </w:tc>
        <w:tc>
          <w:tcPr>
            <w:tcW w:w="2625" w:type="dxa"/>
            <w:vAlign w:val="center"/>
          </w:tcPr>
          <w:p w14:paraId="55DB6700" w14:textId="77777777" w:rsidR="00545E2A" w:rsidRPr="00F1638E" w:rsidRDefault="00545E2A" w:rsidP="000717DB">
            <w:pPr>
              <w:tabs>
                <w:tab w:val="right" w:pos="8640"/>
              </w:tabs>
              <w:jc w:val="left"/>
            </w:pPr>
            <w:r w:rsidRPr="003D738D">
              <w:t>-</w:t>
            </w:r>
          </w:p>
        </w:tc>
        <w:tc>
          <w:tcPr>
            <w:tcW w:w="2693" w:type="dxa"/>
            <w:vAlign w:val="center"/>
          </w:tcPr>
          <w:p w14:paraId="5D0B595E" w14:textId="77777777" w:rsidR="00545E2A" w:rsidRPr="00F1638E" w:rsidRDefault="00545E2A" w:rsidP="000717DB">
            <w:pPr>
              <w:tabs>
                <w:tab w:val="right" w:pos="8640"/>
              </w:tabs>
              <w:jc w:val="left"/>
            </w:pPr>
            <w:r w:rsidRPr="00036B9A">
              <w:t>-</w:t>
            </w:r>
          </w:p>
        </w:tc>
      </w:tr>
      <w:tr w:rsidR="00545E2A" w:rsidRPr="00F1638E" w14:paraId="276240FA" w14:textId="77777777" w:rsidTr="00E1650A">
        <w:trPr>
          <w:gridAfter w:val="1"/>
          <w:wAfter w:w="13" w:type="dxa"/>
        </w:trPr>
        <w:tc>
          <w:tcPr>
            <w:tcW w:w="1098" w:type="dxa"/>
            <w:vAlign w:val="center"/>
          </w:tcPr>
          <w:p w14:paraId="4C46AAB9" w14:textId="77777777" w:rsidR="00545E2A" w:rsidRPr="00F1638E" w:rsidRDefault="00545E2A" w:rsidP="000717DB">
            <w:pPr>
              <w:tabs>
                <w:tab w:val="right" w:pos="8640"/>
              </w:tabs>
              <w:jc w:val="center"/>
              <w:rPr>
                <w:rFonts w:cstheme="minorHAnsi"/>
              </w:rPr>
            </w:pPr>
            <w:r>
              <w:rPr>
                <w:rFonts w:cstheme="minorHAnsi"/>
              </w:rPr>
              <w:t>10-305</w:t>
            </w:r>
          </w:p>
        </w:tc>
        <w:tc>
          <w:tcPr>
            <w:tcW w:w="2487" w:type="dxa"/>
            <w:vAlign w:val="center"/>
          </w:tcPr>
          <w:p w14:paraId="4E10635B" w14:textId="77777777" w:rsidR="00545E2A" w:rsidRPr="00F1638E" w:rsidRDefault="00545E2A" w:rsidP="000717DB">
            <w:pPr>
              <w:tabs>
                <w:tab w:val="right" w:pos="8640"/>
              </w:tabs>
              <w:jc w:val="center"/>
              <w:rPr>
                <w:rFonts w:cstheme="minorHAnsi"/>
              </w:rPr>
            </w:pPr>
            <w:r w:rsidRPr="00321862">
              <w:rPr>
                <w:rFonts w:cstheme="minorHAnsi"/>
              </w:rPr>
              <w:t>Inspection télévisuelle</w:t>
            </w:r>
          </w:p>
        </w:tc>
        <w:tc>
          <w:tcPr>
            <w:tcW w:w="2474" w:type="dxa"/>
            <w:vAlign w:val="center"/>
          </w:tcPr>
          <w:p w14:paraId="65C08654" w14:textId="77777777" w:rsidR="00545E2A" w:rsidRPr="00F1638E" w:rsidRDefault="00545E2A" w:rsidP="000717DB">
            <w:pPr>
              <w:tabs>
                <w:tab w:val="right" w:pos="8640"/>
              </w:tabs>
              <w:rPr>
                <w:rFonts w:cstheme="minorHAnsi"/>
              </w:rPr>
            </w:pPr>
            <w:r>
              <w:rPr>
                <w:rFonts w:cstheme="minorHAnsi"/>
              </w:rPr>
              <w:t>706-113</w:t>
            </w:r>
          </w:p>
        </w:tc>
        <w:tc>
          <w:tcPr>
            <w:tcW w:w="2625" w:type="dxa"/>
            <w:vAlign w:val="center"/>
          </w:tcPr>
          <w:p w14:paraId="25EE306A" w14:textId="77777777" w:rsidR="00545E2A" w:rsidRPr="00F1638E" w:rsidRDefault="00545E2A" w:rsidP="000717DB">
            <w:pPr>
              <w:tabs>
                <w:tab w:val="right" w:pos="8640"/>
              </w:tabs>
              <w:jc w:val="left"/>
            </w:pPr>
            <w:r w:rsidRPr="003D738D">
              <w:t>-</w:t>
            </w:r>
          </w:p>
        </w:tc>
        <w:tc>
          <w:tcPr>
            <w:tcW w:w="2693" w:type="dxa"/>
            <w:vAlign w:val="center"/>
          </w:tcPr>
          <w:p w14:paraId="3DC41B90" w14:textId="77777777" w:rsidR="00545E2A" w:rsidRPr="00F1638E" w:rsidRDefault="00545E2A" w:rsidP="000717DB">
            <w:pPr>
              <w:tabs>
                <w:tab w:val="right" w:pos="8640"/>
              </w:tabs>
              <w:jc w:val="left"/>
            </w:pPr>
            <w:r w:rsidRPr="00036B9A">
              <w:t>-</w:t>
            </w:r>
          </w:p>
        </w:tc>
      </w:tr>
      <w:tr w:rsidR="00545E2A" w:rsidRPr="00F1638E" w14:paraId="347FF8EF" w14:textId="77777777" w:rsidTr="00E1650A">
        <w:trPr>
          <w:gridAfter w:val="1"/>
          <w:wAfter w:w="13" w:type="dxa"/>
        </w:trPr>
        <w:tc>
          <w:tcPr>
            <w:tcW w:w="1098" w:type="dxa"/>
            <w:vAlign w:val="center"/>
          </w:tcPr>
          <w:p w14:paraId="7F636C3E" w14:textId="77777777" w:rsidR="00545E2A" w:rsidRPr="00D05568" w:rsidRDefault="00545E2A" w:rsidP="000717DB">
            <w:pPr>
              <w:tabs>
                <w:tab w:val="right" w:pos="8640"/>
              </w:tabs>
              <w:jc w:val="center"/>
              <w:rPr>
                <w:rFonts w:cstheme="minorHAnsi"/>
                <w:b/>
                <w:bCs/>
              </w:rPr>
            </w:pPr>
            <w:r w:rsidRPr="00D05568">
              <w:rPr>
                <w:rFonts w:cstheme="minorHAnsi"/>
                <w:b/>
                <w:bCs/>
              </w:rPr>
              <w:t>10-400</w:t>
            </w:r>
          </w:p>
        </w:tc>
        <w:tc>
          <w:tcPr>
            <w:tcW w:w="2487" w:type="dxa"/>
            <w:vAlign w:val="center"/>
          </w:tcPr>
          <w:p w14:paraId="243C73EC" w14:textId="77777777" w:rsidR="00545E2A" w:rsidRPr="00D05568" w:rsidRDefault="00545E2A" w:rsidP="000717DB">
            <w:pPr>
              <w:tabs>
                <w:tab w:val="right" w:pos="8640"/>
              </w:tabs>
              <w:jc w:val="center"/>
              <w:rPr>
                <w:rFonts w:cstheme="minorHAnsi"/>
                <w:b/>
                <w:bCs/>
              </w:rPr>
            </w:pPr>
            <w:r w:rsidRPr="00D05568">
              <w:rPr>
                <w:rFonts w:cstheme="minorHAnsi"/>
                <w:b/>
                <w:bCs/>
              </w:rPr>
              <w:t>Gestion de l’alimentation en eau</w:t>
            </w:r>
          </w:p>
        </w:tc>
        <w:tc>
          <w:tcPr>
            <w:tcW w:w="2474" w:type="dxa"/>
            <w:vAlign w:val="center"/>
          </w:tcPr>
          <w:p w14:paraId="3E37DFB4"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008DD45C" w14:textId="77777777" w:rsidR="00545E2A" w:rsidRPr="00F1638E" w:rsidRDefault="00545E2A" w:rsidP="000717DB">
            <w:pPr>
              <w:tabs>
                <w:tab w:val="right" w:pos="8640"/>
              </w:tabs>
              <w:jc w:val="left"/>
            </w:pPr>
            <w:r w:rsidRPr="003D738D">
              <w:t>-</w:t>
            </w:r>
          </w:p>
        </w:tc>
        <w:tc>
          <w:tcPr>
            <w:tcW w:w="2693" w:type="dxa"/>
            <w:vAlign w:val="center"/>
          </w:tcPr>
          <w:p w14:paraId="5C188A56" w14:textId="77777777" w:rsidR="00545E2A" w:rsidRPr="00F1638E" w:rsidRDefault="00545E2A" w:rsidP="000717DB">
            <w:pPr>
              <w:tabs>
                <w:tab w:val="right" w:pos="8640"/>
              </w:tabs>
              <w:jc w:val="left"/>
            </w:pPr>
            <w:r w:rsidRPr="00036B9A">
              <w:t>-</w:t>
            </w:r>
          </w:p>
        </w:tc>
      </w:tr>
      <w:tr w:rsidR="00545E2A" w:rsidRPr="00F1638E" w14:paraId="541E86EC" w14:textId="77777777" w:rsidTr="00E1650A">
        <w:trPr>
          <w:gridAfter w:val="1"/>
          <w:wAfter w:w="13" w:type="dxa"/>
        </w:trPr>
        <w:tc>
          <w:tcPr>
            <w:tcW w:w="1098" w:type="dxa"/>
            <w:vAlign w:val="center"/>
          </w:tcPr>
          <w:p w14:paraId="2C7DB926" w14:textId="77777777" w:rsidR="00545E2A" w:rsidRPr="00F1638E" w:rsidRDefault="00545E2A" w:rsidP="000717DB">
            <w:pPr>
              <w:tabs>
                <w:tab w:val="right" w:pos="8640"/>
              </w:tabs>
              <w:jc w:val="center"/>
              <w:rPr>
                <w:rFonts w:cstheme="minorHAnsi"/>
              </w:rPr>
            </w:pPr>
            <w:r>
              <w:rPr>
                <w:rFonts w:cstheme="minorHAnsi"/>
              </w:rPr>
              <w:t>10-401</w:t>
            </w:r>
          </w:p>
        </w:tc>
        <w:tc>
          <w:tcPr>
            <w:tcW w:w="2487" w:type="dxa"/>
            <w:vAlign w:val="center"/>
          </w:tcPr>
          <w:p w14:paraId="6E34B5DA" w14:textId="77777777" w:rsidR="00545E2A" w:rsidRPr="00F1638E" w:rsidRDefault="00545E2A" w:rsidP="000717DB">
            <w:pPr>
              <w:tabs>
                <w:tab w:val="right" w:pos="8640"/>
              </w:tabs>
              <w:jc w:val="center"/>
              <w:rPr>
                <w:rFonts w:cstheme="minorHAnsi"/>
              </w:rPr>
            </w:pPr>
            <w:r w:rsidRPr="00321862">
              <w:rPr>
                <w:rFonts w:cstheme="minorHAnsi"/>
              </w:rPr>
              <w:t>Recherche et prélèvement de l’eau</w:t>
            </w:r>
          </w:p>
        </w:tc>
        <w:tc>
          <w:tcPr>
            <w:tcW w:w="2474" w:type="dxa"/>
            <w:vAlign w:val="center"/>
          </w:tcPr>
          <w:p w14:paraId="77315E3C" w14:textId="77777777" w:rsidR="00545E2A" w:rsidRPr="00F1638E" w:rsidRDefault="00545E2A" w:rsidP="000717DB">
            <w:pPr>
              <w:tabs>
                <w:tab w:val="right" w:pos="8640"/>
              </w:tabs>
              <w:rPr>
                <w:rFonts w:cstheme="minorHAnsi"/>
              </w:rPr>
            </w:pPr>
            <w:r>
              <w:rPr>
                <w:rFonts w:cstheme="minorHAnsi"/>
              </w:rPr>
              <w:t>706-117</w:t>
            </w:r>
          </w:p>
        </w:tc>
        <w:tc>
          <w:tcPr>
            <w:tcW w:w="2625" w:type="dxa"/>
            <w:vAlign w:val="center"/>
          </w:tcPr>
          <w:p w14:paraId="3BF90F52" w14:textId="77777777" w:rsidR="00545E2A" w:rsidRPr="00F1638E" w:rsidRDefault="00545E2A" w:rsidP="000717DB">
            <w:pPr>
              <w:tabs>
                <w:tab w:val="right" w:pos="8640"/>
              </w:tabs>
              <w:jc w:val="left"/>
            </w:pPr>
            <w:r w:rsidRPr="003D738D">
              <w:t>-</w:t>
            </w:r>
          </w:p>
        </w:tc>
        <w:tc>
          <w:tcPr>
            <w:tcW w:w="2693" w:type="dxa"/>
            <w:vAlign w:val="center"/>
          </w:tcPr>
          <w:p w14:paraId="5CCD8970" w14:textId="77777777" w:rsidR="00545E2A" w:rsidRPr="00F1638E" w:rsidRDefault="00545E2A" w:rsidP="000717DB">
            <w:pPr>
              <w:tabs>
                <w:tab w:val="right" w:pos="8640"/>
              </w:tabs>
              <w:jc w:val="left"/>
            </w:pPr>
            <w:r w:rsidRPr="00036B9A">
              <w:t>-</w:t>
            </w:r>
          </w:p>
        </w:tc>
      </w:tr>
      <w:tr w:rsidR="00545E2A" w:rsidRPr="00F1638E" w14:paraId="67025525" w14:textId="77777777" w:rsidTr="00E1650A">
        <w:trPr>
          <w:gridAfter w:val="1"/>
          <w:wAfter w:w="13" w:type="dxa"/>
        </w:trPr>
        <w:tc>
          <w:tcPr>
            <w:tcW w:w="1098" w:type="dxa"/>
            <w:vAlign w:val="center"/>
          </w:tcPr>
          <w:p w14:paraId="322AE187" w14:textId="77777777" w:rsidR="00545E2A" w:rsidRPr="00F1638E" w:rsidRDefault="00545E2A" w:rsidP="000717DB">
            <w:pPr>
              <w:tabs>
                <w:tab w:val="right" w:pos="8640"/>
              </w:tabs>
              <w:jc w:val="center"/>
              <w:rPr>
                <w:rFonts w:cstheme="minorHAnsi"/>
              </w:rPr>
            </w:pPr>
            <w:r>
              <w:rPr>
                <w:rFonts w:cstheme="minorHAnsi"/>
              </w:rPr>
              <w:t>10-402</w:t>
            </w:r>
          </w:p>
        </w:tc>
        <w:tc>
          <w:tcPr>
            <w:tcW w:w="2487" w:type="dxa"/>
            <w:vAlign w:val="center"/>
          </w:tcPr>
          <w:p w14:paraId="321AD10F" w14:textId="77777777" w:rsidR="00545E2A" w:rsidRPr="00F1638E" w:rsidRDefault="00545E2A" w:rsidP="000717DB">
            <w:pPr>
              <w:tabs>
                <w:tab w:val="right" w:pos="8640"/>
              </w:tabs>
              <w:jc w:val="center"/>
              <w:rPr>
                <w:rFonts w:cstheme="minorHAnsi"/>
              </w:rPr>
            </w:pPr>
            <w:r w:rsidRPr="00321862">
              <w:rPr>
                <w:rFonts w:cstheme="minorHAnsi"/>
              </w:rPr>
              <w:t>Traitement et filtration de l’eau</w:t>
            </w:r>
          </w:p>
        </w:tc>
        <w:tc>
          <w:tcPr>
            <w:tcW w:w="2474" w:type="dxa"/>
            <w:vAlign w:val="center"/>
          </w:tcPr>
          <w:p w14:paraId="49D2FE32"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3E6EA486" w14:textId="77777777" w:rsidR="00545E2A" w:rsidRPr="00F1638E" w:rsidRDefault="00545E2A" w:rsidP="000717DB">
            <w:pPr>
              <w:tabs>
                <w:tab w:val="right" w:pos="8640"/>
              </w:tabs>
              <w:jc w:val="left"/>
            </w:pPr>
            <w:r w:rsidRPr="003D738D">
              <w:t>-</w:t>
            </w:r>
          </w:p>
        </w:tc>
        <w:tc>
          <w:tcPr>
            <w:tcW w:w="2693" w:type="dxa"/>
            <w:vAlign w:val="center"/>
          </w:tcPr>
          <w:p w14:paraId="35AA72C9" w14:textId="77777777" w:rsidR="00545E2A" w:rsidRPr="00F1638E" w:rsidRDefault="00545E2A" w:rsidP="000717DB">
            <w:pPr>
              <w:tabs>
                <w:tab w:val="right" w:pos="8640"/>
              </w:tabs>
              <w:jc w:val="left"/>
            </w:pPr>
            <w:r w:rsidRPr="00036B9A">
              <w:t>-</w:t>
            </w:r>
          </w:p>
        </w:tc>
      </w:tr>
      <w:tr w:rsidR="00545E2A" w:rsidRPr="00F1638E" w14:paraId="5BD81377" w14:textId="77777777" w:rsidTr="00E1650A">
        <w:trPr>
          <w:gridAfter w:val="1"/>
          <w:wAfter w:w="13" w:type="dxa"/>
        </w:trPr>
        <w:tc>
          <w:tcPr>
            <w:tcW w:w="1098" w:type="dxa"/>
            <w:vAlign w:val="center"/>
          </w:tcPr>
          <w:p w14:paraId="5F895B42" w14:textId="77777777" w:rsidR="00545E2A" w:rsidRPr="00F1638E" w:rsidRDefault="00545E2A" w:rsidP="000717DB">
            <w:pPr>
              <w:tabs>
                <w:tab w:val="right" w:pos="8640"/>
              </w:tabs>
              <w:jc w:val="center"/>
              <w:rPr>
                <w:rFonts w:cstheme="minorHAnsi"/>
              </w:rPr>
            </w:pPr>
            <w:r>
              <w:rPr>
                <w:rFonts w:cstheme="minorHAnsi"/>
              </w:rPr>
              <w:t>10-403</w:t>
            </w:r>
          </w:p>
        </w:tc>
        <w:tc>
          <w:tcPr>
            <w:tcW w:w="2487" w:type="dxa"/>
            <w:vAlign w:val="center"/>
          </w:tcPr>
          <w:p w14:paraId="337EE59E" w14:textId="77777777" w:rsidR="00545E2A" w:rsidRPr="00F1638E" w:rsidRDefault="00545E2A" w:rsidP="000717DB">
            <w:pPr>
              <w:tabs>
                <w:tab w:val="right" w:pos="8640"/>
              </w:tabs>
              <w:jc w:val="center"/>
              <w:rPr>
                <w:rFonts w:cstheme="minorHAnsi"/>
              </w:rPr>
            </w:pPr>
            <w:r w:rsidRPr="00321862">
              <w:rPr>
                <w:rFonts w:cstheme="minorHAnsi"/>
              </w:rPr>
              <w:t>Économie de l’eau</w:t>
            </w:r>
          </w:p>
        </w:tc>
        <w:tc>
          <w:tcPr>
            <w:tcW w:w="2474" w:type="dxa"/>
            <w:vAlign w:val="center"/>
          </w:tcPr>
          <w:p w14:paraId="263BB4CB"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5B9393C8" w14:textId="77777777" w:rsidR="00545E2A" w:rsidRPr="00F1638E" w:rsidRDefault="00545E2A" w:rsidP="000717DB">
            <w:pPr>
              <w:tabs>
                <w:tab w:val="right" w:pos="8640"/>
              </w:tabs>
              <w:jc w:val="left"/>
            </w:pPr>
            <w:r w:rsidRPr="003D738D">
              <w:t>-</w:t>
            </w:r>
          </w:p>
        </w:tc>
        <w:tc>
          <w:tcPr>
            <w:tcW w:w="2693" w:type="dxa"/>
            <w:vAlign w:val="center"/>
          </w:tcPr>
          <w:p w14:paraId="479936CC" w14:textId="77777777" w:rsidR="00545E2A" w:rsidRPr="00F1638E" w:rsidRDefault="00545E2A" w:rsidP="000717DB">
            <w:pPr>
              <w:tabs>
                <w:tab w:val="right" w:pos="8640"/>
              </w:tabs>
              <w:jc w:val="left"/>
            </w:pPr>
            <w:r w:rsidRPr="00036B9A">
              <w:t>-</w:t>
            </w:r>
          </w:p>
        </w:tc>
      </w:tr>
      <w:tr w:rsidR="00545E2A" w:rsidRPr="00F1638E" w14:paraId="0A8BC498" w14:textId="77777777" w:rsidTr="00E1650A">
        <w:trPr>
          <w:gridAfter w:val="1"/>
          <w:wAfter w:w="13" w:type="dxa"/>
        </w:trPr>
        <w:tc>
          <w:tcPr>
            <w:tcW w:w="1098" w:type="dxa"/>
            <w:vAlign w:val="center"/>
          </w:tcPr>
          <w:p w14:paraId="0B6F9087" w14:textId="77777777" w:rsidR="00545E2A" w:rsidRPr="00F1638E" w:rsidRDefault="00545E2A" w:rsidP="000717DB">
            <w:pPr>
              <w:tabs>
                <w:tab w:val="right" w:pos="8640"/>
              </w:tabs>
              <w:jc w:val="center"/>
              <w:rPr>
                <w:rFonts w:cstheme="minorHAnsi"/>
              </w:rPr>
            </w:pPr>
            <w:r>
              <w:rPr>
                <w:rFonts w:cstheme="minorHAnsi"/>
              </w:rPr>
              <w:t>10-404</w:t>
            </w:r>
          </w:p>
        </w:tc>
        <w:tc>
          <w:tcPr>
            <w:tcW w:w="2487" w:type="dxa"/>
            <w:vAlign w:val="center"/>
          </w:tcPr>
          <w:p w14:paraId="52084BC8" w14:textId="77777777" w:rsidR="00545E2A" w:rsidRPr="00F1638E" w:rsidRDefault="00545E2A" w:rsidP="000717DB">
            <w:pPr>
              <w:tabs>
                <w:tab w:val="right" w:pos="8640"/>
              </w:tabs>
              <w:jc w:val="center"/>
              <w:rPr>
                <w:rFonts w:cstheme="minorHAnsi"/>
              </w:rPr>
            </w:pPr>
            <w:r w:rsidRPr="00321862">
              <w:rPr>
                <w:rFonts w:cstheme="minorHAnsi"/>
              </w:rPr>
              <w:t>Consommation d’eau</w:t>
            </w:r>
          </w:p>
        </w:tc>
        <w:tc>
          <w:tcPr>
            <w:tcW w:w="2474" w:type="dxa"/>
            <w:vAlign w:val="center"/>
          </w:tcPr>
          <w:p w14:paraId="23500F1A" w14:textId="77777777" w:rsidR="00545E2A" w:rsidRPr="00F1638E" w:rsidRDefault="00545E2A" w:rsidP="000717DB">
            <w:pPr>
              <w:tabs>
                <w:tab w:val="right" w:pos="8640"/>
              </w:tabs>
              <w:rPr>
                <w:rFonts w:cstheme="minorHAnsi"/>
              </w:rPr>
            </w:pPr>
            <w:r>
              <w:rPr>
                <w:rFonts w:cstheme="minorHAnsi"/>
              </w:rPr>
              <w:t>706-115</w:t>
            </w:r>
          </w:p>
        </w:tc>
        <w:tc>
          <w:tcPr>
            <w:tcW w:w="2625" w:type="dxa"/>
            <w:vAlign w:val="center"/>
          </w:tcPr>
          <w:p w14:paraId="51600AF2" w14:textId="77777777" w:rsidR="00545E2A" w:rsidRPr="00F1638E" w:rsidRDefault="00545E2A" w:rsidP="000717DB">
            <w:pPr>
              <w:tabs>
                <w:tab w:val="right" w:pos="8640"/>
              </w:tabs>
              <w:jc w:val="left"/>
            </w:pPr>
            <w:r w:rsidRPr="003D738D">
              <w:t>-</w:t>
            </w:r>
          </w:p>
        </w:tc>
        <w:tc>
          <w:tcPr>
            <w:tcW w:w="2693" w:type="dxa"/>
            <w:vAlign w:val="center"/>
          </w:tcPr>
          <w:p w14:paraId="6C90D016" w14:textId="77777777" w:rsidR="00545E2A" w:rsidRPr="00F1638E" w:rsidRDefault="00545E2A" w:rsidP="000717DB">
            <w:pPr>
              <w:tabs>
                <w:tab w:val="right" w:pos="8640"/>
              </w:tabs>
              <w:jc w:val="left"/>
            </w:pPr>
            <w:r w:rsidRPr="00036B9A">
              <w:t>-</w:t>
            </w:r>
          </w:p>
        </w:tc>
      </w:tr>
      <w:tr w:rsidR="00545E2A" w:rsidRPr="00F1638E" w14:paraId="101C225E" w14:textId="77777777" w:rsidTr="00E1650A">
        <w:trPr>
          <w:gridAfter w:val="1"/>
          <w:wAfter w:w="13" w:type="dxa"/>
        </w:trPr>
        <w:tc>
          <w:tcPr>
            <w:tcW w:w="1098" w:type="dxa"/>
            <w:vAlign w:val="center"/>
          </w:tcPr>
          <w:p w14:paraId="2F01C493" w14:textId="77777777" w:rsidR="00545E2A" w:rsidRPr="00F1638E" w:rsidRDefault="00545E2A" w:rsidP="000717DB">
            <w:pPr>
              <w:tabs>
                <w:tab w:val="right" w:pos="8640"/>
              </w:tabs>
              <w:jc w:val="center"/>
              <w:rPr>
                <w:rFonts w:cstheme="minorHAnsi"/>
              </w:rPr>
            </w:pPr>
            <w:r>
              <w:rPr>
                <w:rFonts w:cstheme="minorHAnsi"/>
              </w:rPr>
              <w:t>10-405</w:t>
            </w:r>
          </w:p>
        </w:tc>
        <w:tc>
          <w:tcPr>
            <w:tcW w:w="2487" w:type="dxa"/>
            <w:vAlign w:val="center"/>
          </w:tcPr>
          <w:p w14:paraId="71DF0E92" w14:textId="65DA18D1" w:rsidR="00545E2A" w:rsidRPr="00F1638E" w:rsidRDefault="00545E2A" w:rsidP="000717DB">
            <w:pPr>
              <w:tabs>
                <w:tab w:val="right" w:pos="8640"/>
              </w:tabs>
              <w:jc w:val="center"/>
              <w:rPr>
                <w:rFonts w:cstheme="minorHAnsi"/>
              </w:rPr>
            </w:pPr>
            <w:r w:rsidRPr="00321862">
              <w:rPr>
                <w:rFonts w:cstheme="minorHAnsi"/>
              </w:rPr>
              <w:t xml:space="preserve">Suivi des eaux </w:t>
            </w:r>
            <w:r w:rsidR="008A6632" w:rsidRPr="00321862">
              <w:rPr>
                <w:rFonts w:cstheme="minorHAnsi"/>
              </w:rPr>
              <w:t>brute</w:t>
            </w:r>
            <w:r w:rsidR="008A6632">
              <w:rPr>
                <w:rFonts w:cstheme="minorHAnsi"/>
              </w:rPr>
              <w:t>,</w:t>
            </w:r>
            <w:r w:rsidR="008A6632" w:rsidRPr="00321862">
              <w:rPr>
                <w:rFonts w:cstheme="minorHAnsi"/>
              </w:rPr>
              <w:t xml:space="preserve"> potable</w:t>
            </w:r>
            <w:r w:rsidR="008A6632">
              <w:rPr>
                <w:rFonts w:cstheme="minorHAnsi"/>
              </w:rPr>
              <w:t xml:space="preserve"> et </w:t>
            </w:r>
            <w:r w:rsidR="007C13F4">
              <w:rPr>
                <w:rFonts w:cstheme="minorHAnsi"/>
              </w:rPr>
              <w:t xml:space="preserve">utilisée à des fins </w:t>
            </w:r>
            <w:r w:rsidRPr="00321862">
              <w:rPr>
                <w:rFonts w:cstheme="minorHAnsi"/>
              </w:rPr>
              <w:t xml:space="preserve">récréatives </w:t>
            </w:r>
          </w:p>
        </w:tc>
        <w:tc>
          <w:tcPr>
            <w:tcW w:w="2474" w:type="dxa"/>
            <w:vAlign w:val="center"/>
          </w:tcPr>
          <w:p w14:paraId="153EE8B5" w14:textId="77777777" w:rsidR="00545E2A" w:rsidRPr="00F1638E" w:rsidRDefault="00545E2A" w:rsidP="000717DB">
            <w:pPr>
              <w:tabs>
                <w:tab w:val="right" w:pos="8640"/>
              </w:tabs>
              <w:rPr>
                <w:rFonts w:cstheme="minorHAnsi"/>
              </w:rPr>
            </w:pPr>
            <w:r>
              <w:rPr>
                <w:rFonts w:cstheme="minorHAnsi"/>
              </w:rPr>
              <w:t>709-113</w:t>
            </w:r>
          </w:p>
        </w:tc>
        <w:tc>
          <w:tcPr>
            <w:tcW w:w="2625" w:type="dxa"/>
            <w:vAlign w:val="center"/>
          </w:tcPr>
          <w:p w14:paraId="2972305C" w14:textId="77777777" w:rsidR="00545E2A" w:rsidRPr="00F1638E" w:rsidRDefault="00545E2A" w:rsidP="000717DB">
            <w:pPr>
              <w:tabs>
                <w:tab w:val="right" w:pos="8640"/>
              </w:tabs>
              <w:jc w:val="left"/>
            </w:pPr>
            <w:r w:rsidRPr="003D738D">
              <w:t>-</w:t>
            </w:r>
          </w:p>
        </w:tc>
        <w:tc>
          <w:tcPr>
            <w:tcW w:w="2693" w:type="dxa"/>
            <w:vAlign w:val="center"/>
          </w:tcPr>
          <w:p w14:paraId="1CB613A3" w14:textId="77777777" w:rsidR="00545E2A" w:rsidRPr="00F1638E" w:rsidRDefault="00545E2A" w:rsidP="000717DB">
            <w:pPr>
              <w:tabs>
                <w:tab w:val="right" w:pos="8640"/>
              </w:tabs>
              <w:jc w:val="left"/>
            </w:pPr>
            <w:r w:rsidRPr="00036B9A">
              <w:t>-</w:t>
            </w:r>
          </w:p>
        </w:tc>
      </w:tr>
      <w:tr w:rsidR="00545E2A" w:rsidRPr="00F1638E" w14:paraId="389FCF85" w14:textId="77777777" w:rsidTr="00E1650A">
        <w:trPr>
          <w:gridAfter w:val="1"/>
          <w:wAfter w:w="13" w:type="dxa"/>
        </w:trPr>
        <w:tc>
          <w:tcPr>
            <w:tcW w:w="1098" w:type="dxa"/>
            <w:vAlign w:val="center"/>
          </w:tcPr>
          <w:p w14:paraId="225F34EF" w14:textId="77777777" w:rsidR="00545E2A" w:rsidRPr="00F1638E" w:rsidRDefault="00545E2A" w:rsidP="000717DB">
            <w:pPr>
              <w:tabs>
                <w:tab w:val="right" w:pos="8640"/>
              </w:tabs>
              <w:jc w:val="center"/>
              <w:rPr>
                <w:rFonts w:cstheme="minorHAnsi"/>
              </w:rPr>
            </w:pPr>
            <w:r>
              <w:rPr>
                <w:rFonts w:cstheme="minorHAnsi"/>
              </w:rPr>
              <w:t>10-406</w:t>
            </w:r>
          </w:p>
        </w:tc>
        <w:tc>
          <w:tcPr>
            <w:tcW w:w="2487" w:type="dxa"/>
            <w:vAlign w:val="center"/>
          </w:tcPr>
          <w:p w14:paraId="397E84EC" w14:textId="77777777" w:rsidR="00545E2A" w:rsidRPr="00F1638E" w:rsidRDefault="00545E2A" w:rsidP="000717DB">
            <w:pPr>
              <w:tabs>
                <w:tab w:val="right" w:pos="8640"/>
              </w:tabs>
              <w:jc w:val="center"/>
              <w:rPr>
                <w:rFonts w:cstheme="minorHAnsi"/>
              </w:rPr>
            </w:pPr>
            <w:r w:rsidRPr="00321862">
              <w:rPr>
                <w:rFonts w:cstheme="minorHAnsi"/>
              </w:rPr>
              <w:t>Dossiers des points d’eau</w:t>
            </w:r>
          </w:p>
        </w:tc>
        <w:tc>
          <w:tcPr>
            <w:tcW w:w="2474" w:type="dxa"/>
            <w:vAlign w:val="center"/>
          </w:tcPr>
          <w:p w14:paraId="45BE323E" w14:textId="77777777" w:rsidR="00545E2A" w:rsidRPr="00F1638E" w:rsidRDefault="00545E2A" w:rsidP="000717DB">
            <w:pPr>
              <w:tabs>
                <w:tab w:val="right" w:pos="8640"/>
              </w:tabs>
              <w:rPr>
                <w:rFonts w:cstheme="minorHAnsi"/>
              </w:rPr>
            </w:pPr>
            <w:r>
              <w:rPr>
                <w:rFonts w:cstheme="minorHAnsi"/>
              </w:rPr>
              <w:t>706-116</w:t>
            </w:r>
          </w:p>
        </w:tc>
        <w:tc>
          <w:tcPr>
            <w:tcW w:w="2625" w:type="dxa"/>
            <w:vAlign w:val="center"/>
          </w:tcPr>
          <w:p w14:paraId="2C9A4C91" w14:textId="77777777" w:rsidR="00545E2A" w:rsidRPr="00F1638E" w:rsidRDefault="00545E2A" w:rsidP="000717DB">
            <w:pPr>
              <w:tabs>
                <w:tab w:val="right" w:pos="8640"/>
              </w:tabs>
              <w:jc w:val="left"/>
            </w:pPr>
            <w:r w:rsidRPr="003D738D">
              <w:t>-</w:t>
            </w:r>
          </w:p>
        </w:tc>
        <w:tc>
          <w:tcPr>
            <w:tcW w:w="2693" w:type="dxa"/>
            <w:vAlign w:val="center"/>
          </w:tcPr>
          <w:p w14:paraId="36781A90" w14:textId="77777777" w:rsidR="00545E2A" w:rsidRPr="00F1638E" w:rsidRDefault="00545E2A" w:rsidP="000717DB">
            <w:pPr>
              <w:tabs>
                <w:tab w:val="right" w:pos="8640"/>
              </w:tabs>
              <w:jc w:val="left"/>
            </w:pPr>
            <w:r w:rsidRPr="00036B9A">
              <w:t>-</w:t>
            </w:r>
          </w:p>
        </w:tc>
      </w:tr>
      <w:tr w:rsidR="00545E2A" w:rsidRPr="00F1638E" w14:paraId="65D3F9C3" w14:textId="77777777" w:rsidTr="00E1650A">
        <w:trPr>
          <w:gridAfter w:val="1"/>
          <w:wAfter w:w="13" w:type="dxa"/>
        </w:trPr>
        <w:tc>
          <w:tcPr>
            <w:tcW w:w="1098" w:type="dxa"/>
            <w:vAlign w:val="center"/>
          </w:tcPr>
          <w:p w14:paraId="65E8E68C" w14:textId="77777777" w:rsidR="00545E2A" w:rsidRPr="00D05568" w:rsidRDefault="00545E2A" w:rsidP="000717DB">
            <w:pPr>
              <w:tabs>
                <w:tab w:val="right" w:pos="8640"/>
              </w:tabs>
              <w:jc w:val="center"/>
              <w:rPr>
                <w:rFonts w:cstheme="minorHAnsi"/>
                <w:b/>
                <w:bCs/>
              </w:rPr>
            </w:pPr>
            <w:r w:rsidRPr="00D05568">
              <w:rPr>
                <w:rFonts w:cstheme="minorHAnsi"/>
                <w:b/>
                <w:bCs/>
              </w:rPr>
              <w:lastRenderedPageBreak/>
              <w:t>10-500</w:t>
            </w:r>
          </w:p>
        </w:tc>
        <w:tc>
          <w:tcPr>
            <w:tcW w:w="2487" w:type="dxa"/>
            <w:vAlign w:val="center"/>
          </w:tcPr>
          <w:p w14:paraId="32E182C5" w14:textId="77777777" w:rsidR="00545E2A" w:rsidRPr="00D05568" w:rsidRDefault="00545E2A" w:rsidP="000717DB">
            <w:pPr>
              <w:tabs>
                <w:tab w:val="right" w:pos="8640"/>
              </w:tabs>
              <w:jc w:val="center"/>
              <w:rPr>
                <w:rFonts w:cstheme="minorHAnsi"/>
                <w:b/>
                <w:bCs/>
              </w:rPr>
            </w:pPr>
            <w:r w:rsidRPr="00D05568">
              <w:rPr>
                <w:rFonts w:cstheme="minorHAnsi"/>
                <w:b/>
                <w:bCs/>
              </w:rPr>
              <w:t>Gestion des eaux usées et des installations septiques</w:t>
            </w:r>
          </w:p>
        </w:tc>
        <w:tc>
          <w:tcPr>
            <w:tcW w:w="2474" w:type="dxa"/>
            <w:vAlign w:val="center"/>
          </w:tcPr>
          <w:p w14:paraId="1062875A" w14:textId="77777777" w:rsidR="00545E2A" w:rsidRPr="00F1638E" w:rsidRDefault="00545E2A" w:rsidP="000717DB">
            <w:pPr>
              <w:tabs>
                <w:tab w:val="right" w:pos="8640"/>
              </w:tabs>
              <w:rPr>
                <w:rFonts w:cstheme="minorHAnsi"/>
              </w:rPr>
            </w:pPr>
            <w:r>
              <w:rPr>
                <w:rFonts w:cstheme="minorHAnsi"/>
              </w:rPr>
              <w:t>706-120</w:t>
            </w:r>
          </w:p>
        </w:tc>
        <w:tc>
          <w:tcPr>
            <w:tcW w:w="2625" w:type="dxa"/>
            <w:vAlign w:val="center"/>
          </w:tcPr>
          <w:p w14:paraId="2EEF3B9F" w14:textId="77777777" w:rsidR="00545E2A" w:rsidRPr="00F1638E" w:rsidRDefault="00545E2A" w:rsidP="000717DB">
            <w:pPr>
              <w:tabs>
                <w:tab w:val="right" w:pos="8640"/>
              </w:tabs>
              <w:jc w:val="left"/>
            </w:pPr>
            <w:r w:rsidRPr="003D738D">
              <w:t>-</w:t>
            </w:r>
          </w:p>
        </w:tc>
        <w:tc>
          <w:tcPr>
            <w:tcW w:w="2693" w:type="dxa"/>
            <w:vAlign w:val="center"/>
          </w:tcPr>
          <w:p w14:paraId="2ACF17E2" w14:textId="77777777" w:rsidR="00545E2A" w:rsidRPr="00F1638E" w:rsidRDefault="00545E2A" w:rsidP="000717DB">
            <w:pPr>
              <w:tabs>
                <w:tab w:val="right" w:pos="8640"/>
              </w:tabs>
              <w:jc w:val="left"/>
            </w:pPr>
            <w:r w:rsidRPr="00036B9A">
              <w:t>-</w:t>
            </w:r>
          </w:p>
        </w:tc>
      </w:tr>
      <w:tr w:rsidR="00545E2A" w:rsidRPr="00F1638E" w14:paraId="44E57DE2" w14:textId="77777777" w:rsidTr="00E1650A">
        <w:trPr>
          <w:gridAfter w:val="1"/>
          <w:wAfter w:w="13" w:type="dxa"/>
        </w:trPr>
        <w:tc>
          <w:tcPr>
            <w:tcW w:w="1098" w:type="dxa"/>
            <w:vAlign w:val="center"/>
          </w:tcPr>
          <w:p w14:paraId="1021A4AE" w14:textId="77777777" w:rsidR="00545E2A" w:rsidRPr="00F1638E" w:rsidRDefault="00545E2A" w:rsidP="000717DB">
            <w:pPr>
              <w:tabs>
                <w:tab w:val="right" w:pos="8640"/>
              </w:tabs>
              <w:jc w:val="center"/>
              <w:rPr>
                <w:rFonts w:cstheme="minorHAnsi"/>
              </w:rPr>
            </w:pPr>
            <w:r>
              <w:rPr>
                <w:rFonts w:cstheme="minorHAnsi"/>
              </w:rPr>
              <w:t>10-501</w:t>
            </w:r>
          </w:p>
        </w:tc>
        <w:tc>
          <w:tcPr>
            <w:tcW w:w="2487" w:type="dxa"/>
            <w:vAlign w:val="center"/>
          </w:tcPr>
          <w:p w14:paraId="75B75DD5" w14:textId="77777777" w:rsidR="00545E2A" w:rsidRPr="00F1638E" w:rsidRDefault="00545E2A" w:rsidP="000717DB">
            <w:pPr>
              <w:tabs>
                <w:tab w:val="right" w:pos="8640"/>
              </w:tabs>
              <w:jc w:val="center"/>
              <w:rPr>
                <w:rFonts w:cstheme="minorHAnsi"/>
              </w:rPr>
            </w:pPr>
            <w:r w:rsidRPr="00321862">
              <w:rPr>
                <w:rFonts w:cstheme="minorHAnsi"/>
              </w:rPr>
              <w:t>Assainissement des eaux</w:t>
            </w:r>
          </w:p>
        </w:tc>
        <w:tc>
          <w:tcPr>
            <w:tcW w:w="2474" w:type="dxa"/>
            <w:vAlign w:val="center"/>
          </w:tcPr>
          <w:p w14:paraId="16979E2E"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519C1078" w14:textId="77777777" w:rsidR="00545E2A" w:rsidRPr="00F1638E" w:rsidRDefault="00545E2A" w:rsidP="000717DB">
            <w:pPr>
              <w:tabs>
                <w:tab w:val="right" w:pos="8640"/>
              </w:tabs>
              <w:jc w:val="left"/>
            </w:pPr>
            <w:r w:rsidRPr="003D738D">
              <w:t>-</w:t>
            </w:r>
          </w:p>
        </w:tc>
        <w:tc>
          <w:tcPr>
            <w:tcW w:w="2693" w:type="dxa"/>
            <w:vAlign w:val="center"/>
          </w:tcPr>
          <w:p w14:paraId="6B30A98D" w14:textId="77777777" w:rsidR="00545E2A" w:rsidRPr="00F1638E" w:rsidRDefault="00545E2A" w:rsidP="000717DB">
            <w:pPr>
              <w:tabs>
                <w:tab w:val="right" w:pos="8640"/>
              </w:tabs>
              <w:jc w:val="left"/>
            </w:pPr>
            <w:r w:rsidRPr="00036B9A">
              <w:t>-</w:t>
            </w:r>
          </w:p>
        </w:tc>
      </w:tr>
      <w:tr w:rsidR="00545E2A" w:rsidRPr="00F1638E" w14:paraId="0F3F6A31" w14:textId="77777777" w:rsidTr="00E1650A">
        <w:trPr>
          <w:gridAfter w:val="1"/>
          <w:wAfter w:w="13" w:type="dxa"/>
        </w:trPr>
        <w:tc>
          <w:tcPr>
            <w:tcW w:w="1098" w:type="dxa"/>
            <w:vAlign w:val="center"/>
          </w:tcPr>
          <w:p w14:paraId="331B2417" w14:textId="77777777" w:rsidR="00545E2A" w:rsidRPr="00F1638E" w:rsidRDefault="00545E2A" w:rsidP="000717DB">
            <w:pPr>
              <w:tabs>
                <w:tab w:val="right" w:pos="8640"/>
              </w:tabs>
              <w:jc w:val="center"/>
              <w:rPr>
                <w:rFonts w:cstheme="minorHAnsi"/>
              </w:rPr>
            </w:pPr>
            <w:r>
              <w:rPr>
                <w:rFonts w:cstheme="minorHAnsi"/>
              </w:rPr>
              <w:t>10-502</w:t>
            </w:r>
          </w:p>
        </w:tc>
        <w:tc>
          <w:tcPr>
            <w:tcW w:w="2487" w:type="dxa"/>
            <w:vAlign w:val="center"/>
          </w:tcPr>
          <w:p w14:paraId="334449CB" w14:textId="77777777" w:rsidR="00545E2A" w:rsidRPr="00F1638E" w:rsidRDefault="00545E2A" w:rsidP="000717DB">
            <w:pPr>
              <w:tabs>
                <w:tab w:val="right" w:pos="8640"/>
              </w:tabs>
              <w:jc w:val="center"/>
              <w:rPr>
                <w:rFonts w:cstheme="minorHAnsi"/>
              </w:rPr>
            </w:pPr>
            <w:r w:rsidRPr="00321862">
              <w:rPr>
                <w:rFonts w:cstheme="minorHAnsi"/>
              </w:rPr>
              <w:t>Ouvrages d’assainissement</w:t>
            </w:r>
          </w:p>
        </w:tc>
        <w:tc>
          <w:tcPr>
            <w:tcW w:w="2474" w:type="dxa"/>
            <w:vAlign w:val="center"/>
          </w:tcPr>
          <w:p w14:paraId="5DCFB681" w14:textId="77777777" w:rsidR="00545E2A" w:rsidRPr="00F1638E" w:rsidRDefault="00545E2A" w:rsidP="000717DB">
            <w:pPr>
              <w:tabs>
                <w:tab w:val="right" w:pos="8640"/>
              </w:tabs>
              <w:rPr>
                <w:rFonts w:cstheme="minorHAnsi"/>
              </w:rPr>
            </w:pPr>
            <w:r>
              <w:rPr>
                <w:rFonts w:cstheme="minorHAnsi"/>
              </w:rPr>
              <w:t>709-114</w:t>
            </w:r>
          </w:p>
        </w:tc>
        <w:tc>
          <w:tcPr>
            <w:tcW w:w="2625" w:type="dxa"/>
            <w:vAlign w:val="center"/>
          </w:tcPr>
          <w:p w14:paraId="049950D4" w14:textId="77777777" w:rsidR="00545E2A" w:rsidRPr="00F1638E" w:rsidRDefault="00545E2A" w:rsidP="000717DB">
            <w:pPr>
              <w:tabs>
                <w:tab w:val="right" w:pos="8640"/>
              </w:tabs>
              <w:jc w:val="left"/>
            </w:pPr>
            <w:r w:rsidRPr="003D738D">
              <w:t>-</w:t>
            </w:r>
          </w:p>
        </w:tc>
        <w:tc>
          <w:tcPr>
            <w:tcW w:w="2693" w:type="dxa"/>
            <w:vAlign w:val="center"/>
          </w:tcPr>
          <w:p w14:paraId="08BE7FF4" w14:textId="77777777" w:rsidR="00545E2A" w:rsidRPr="00F1638E" w:rsidRDefault="00545E2A" w:rsidP="000717DB">
            <w:pPr>
              <w:tabs>
                <w:tab w:val="right" w:pos="8640"/>
              </w:tabs>
              <w:jc w:val="left"/>
            </w:pPr>
            <w:r w:rsidRPr="00036B9A">
              <w:t>-</w:t>
            </w:r>
          </w:p>
        </w:tc>
      </w:tr>
      <w:tr w:rsidR="00545E2A" w:rsidRPr="00F1638E" w14:paraId="5DB54082" w14:textId="77777777" w:rsidTr="00E1650A">
        <w:trPr>
          <w:gridAfter w:val="1"/>
          <w:wAfter w:w="13" w:type="dxa"/>
        </w:trPr>
        <w:tc>
          <w:tcPr>
            <w:tcW w:w="1098" w:type="dxa"/>
            <w:vAlign w:val="center"/>
          </w:tcPr>
          <w:p w14:paraId="0ED99645" w14:textId="77777777" w:rsidR="00545E2A" w:rsidRPr="00F1638E" w:rsidRDefault="00545E2A" w:rsidP="000717DB">
            <w:pPr>
              <w:tabs>
                <w:tab w:val="right" w:pos="8640"/>
              </w:tabs>
              <w:jc w:val="center"/>
              <w:rPr>
                <w:rFonts w:cstheme="minorHAnsi"/>
              </w:rPr>
            </w:pPr>
            <w:r>
              <w:rPr>
                <w:rFonts w:cstheme="minorHAnsi"/>
              </w:rPr>
              <w:t>10-503</w:t>
            </w:r>
          </w:p>
        </w:tc>
        <w:tc>
          <w:tcPr>
            <w:tcW w:w="2487" w:type="dxa"/>
            <w:vAlign w:val="center"/>
          </w:tcPr>
          <w:p w14:paraId="4C669EF2" w14:textId="77777777" w:rsidR="00545E2A" w:rsidRPr="00F1638E" w:rsidRDefault="00545E2A" w:rsidP="000717DB">
            <w:pPr>
              <w:tabs>
                <w:tab w:val="right" w:pos="8640"/>
              </w:tabs>
              <w:jc w:val="center"/>
              <w:rPr>
                <w:rFonts w:cstheme="minorHAnsi"/>
              </w:rPr>
            </w:pPr>
            <w:r w:rsidRPr="00321862">
              <w:rPr>
                <w:rFonts w:cstheme="minorHAnsi"/>
              </w:rPr>
              <w:t>Suivi des eaux usées</w:t>
            </w:r>
          </w:p>
        </w:tc>
        <w:tc>
          <w:tcPr>
            <w:tcW w:w="2474" w:type="dxa"/>
            <w:vAlign w:val="center"/>
          </w:tcPr>
          <w:p w14:paraId="17EC8781" w14:textId="77777777" w:rsidR="00545E2A" w:rsidRPr="00F1638E" w:rsidRDefault="00545E2A" w:rsidP="000717DB">
            <w:pPr>
              <w:tabs>
                <w:tab w:val="right" w:pos="8640"/>
              </w:tabs>
              <w:rPr>
                <w:rFonts w:cstheme="minorHAnsi"/>
              </w:rPr>
            </w:pPr>
            <w:r>
              <w:rPr>
                <w:rFonts w:cstheme="minorHAnsi"/>
              </w:rPr>
              <w:t>706-123, 709-113</w:t>
            </w:r>
          </w:p>
        </w:tc>
        <w:tc>
          <w:tcPr>
            <w:tcW w:w="2625" w:type="dxa"/>
            <w:vAlign w:val="center"/>
          </w:tcPr>
          <w:p w14:paraId="68170E51" w14:textId="77777777" w:rsidR="00545E2A" w:rsidRPr="00F1638E" w:rsidRDefault="00545E2A" w:rsidP="000717DB">
            <w:pPr>
              <w:tabs>
                <w:tab w:val="right" w:pos="8640"/>
              </w:tabs>
              <w:jc w:val="left"/>
            </w:pPr>
            <w:r w:rsidRPr="003D738D">
              <w:t>-</w:t>
            </w:r>
          </w:p>
        </w:tc>
        <w:tc>
          <w:tcPr>
            <w:tcW w:w="2693" w:type="dxa"/>
            <w:vAlign w:val="center"/>
          </w:tcPr>
          <w:p w14:paraId="578D2AF1" w14:textId="77777777" w:rsidR="00545E2A" w:rsidRPr="00F1638E" w:rsidRDefault="00545E2A" w:rsidP="000717DB">
            <w:pPr>
              <w:tabs>
                <w:tab w:val="right" w:pos="8640"/>
              </w:tabs>
              <w:jc w:val="left"/>
            </w:pPr>
            <w:r w:rsidRPr="00036B9A">
              <w:t>-</w:t>
            </w:r>
          </w:p>
        </w:tc>
      </w:tr>
      <w:tr w:rsidR="00545E2A" w:rsidRPr="00F1638E" w14:paraId="3ED3F16D" w14:textId="77777777" w:rsidTr="00E1650A">
        <w:trPr>
          <w:gridAfter w:val="1"/>
          <w:wAfter w:w="13" w:type="dxa"/>
        </w:trPr>
        <w:tc>
          <w:tcPr>
            <w:tcW w:w="1098" w:type="dxa"/>
            <w:vAlign w:val="center"/>
          </w:tcPr>
          <w:p w14:paraId="0D7896B8" w14:textId="77777777" w:rsidR="00545E2A" w:rsidRPr="00F1638E" w:rsidRDefault="00545E2A" w:rsidP="000717DB">
            <w:pPr>
              <w:tabs>
                <w:tab w:val="right" w:pos="8640"/>
              </w:tabs>
              <w:jc w:val="center"/>
              <w:rPr>
                <w:rFonts w:cstheme="minorHAnsi"/>
              </w:rPr>
            </w:pPr>
            <w:r>
              <w:rPr>
                <w:rFonts w:cstheme="minorHAnsi"/>
              </w:rPr>
              <w:t>10-504</w:t>
            </w:r>
          </w:p>
        </w:tc>
        <w:tc>
          <w:tcPr>
            <w:tcW w:w="2487" w:type="dxa"/>
            <w:vAlign w:val="center"/>
          </w:tcPr>
          <w:p w14:paraId="663ABC00" w14:textId="77777777" w:rsidR="00545E2A" w:rsidRPr="00F1638E" w:rsidRDefault="00545E2A" w:rsidP="000717DB">
            <w:pPr>
              <w:tabs>
                <w:tab w:val="right" w:pos="8640"/>
              </w:tabs>
              <w:jc w:val="center"/>
              <w:rPr>
                <w:rFonts w:cstheme="minorHAnsi"/>
              </w:rPr>
            </w:pPr>
            <w:r w:rsidRPr="00321862">
              <w:rPr>
                <w:rFonts w:cstheme="minorHAnsi"/>
              </w:rPr>
              <w:t>Boues d’épuration</w:t>
            </w:r>
          </w:p>
        </w:tc>
        <w:tc>
          <w:tcPr>
            <w:tcW w:w="2474" w:type="dxa"/>
            <w:vAlign w:val="center"/>
          </w:tcPr>
          <w:p w14:paraId="764B3DD0" w14:textId="77777777" w:rsidR="00545E2A" w:rsidRPr="00F1638E" w:rsidRDefault="00545E2A" w:rsidP="000717DB">
            <w:pPr>
              <w:tabs>
                <w:tab w:val="right" w:pos="8640"/>
              </w:tabs>
              <w:rPr>
                <w:rFonts w:cstheme="minorHAnsi"/>
              </w:rPr>
            </w:pPr>
            <w:r>
              <w:rPr>
                <w:rFonts w:cstheme="minorHAnsi"/>
              </w:rPr>
              <w:t>706-126</w:t>
            </w:r>
          </w:p>
        </w:tc>
        <w:tc>
          <w:tcPr>
            <w:tcW w:w="2625" w:type="dxa"/>
            <w:vAlign w:val="center"/>
          </w:tcPr>
          <w:p w14:paraId="3F8F5165" w14:textId="77777777" w:rsidR="00545E2A" w:rsidRPr="00F1638E" w:rsidRDefault="00545E2A" w:rsidP="000717DB">
            <w:pPr>
              <w:tabs>
                <w:tab w:val="right" w:pos="8640"/>
              </w:tabs>
              <w:jc w:val="left"/>
            </w:pPr>
            <w:r w:rsidRPr="003D738D">
              <w:t>-</w:t>
            </w:r>
          </w:p>
        </w:tc>
        <w:tc>
          <w:tcPr>
            <w:tcW w:w="2693" w:type="dxa"/>
            <w:vAlign w:val="center"/>
          </w:tcPr>
          <w:p w14:paraId="78325AD7" w14:textId="77777777" w:rsidR="00545E2A" w:rsidRPr="00F1638E" w:rsidRDefault="00545E2A" w:rsidP="000717DB">
            <w:pPr>
              <w:tabs>
                <w:tab w:val="right" w:pos="8640"/>
              </w:tabs>
              <w:jc w:val="left"/>
            </w:pPr>
            <w:r w:rsidRPr="00036B9A">
              <w:t>-</w:t>
            </w:r>
          </w:p>
        </w:tc>
      </w:tr>
      <w:tr w:rsidR="00545E2A" w:rsidRPr="00F1638E" w14:paraId="696FEE72" w14:textId="77777777" w:rsidTr="00E1650A">
        <w:trPr>
          <w:gridAfter w:val="1"/>
          <w:wAfter w:w="13" w:type="dxa"/>
        </w:trPr>
        <w:tc>
          <w:tcPr>
            <w:tcW w:w="1098" w:type="dxa"/>
            <w:vAlign w:val="center"/>
          </w:tcPr>
          <w:p w14:paraId="63E1BE3C" w14:textId="77777777" w:rsidR="00545E2A" w:rsidRPr="00F1638E" w:rsidRDefault="00545E2A" w:rsidP="000717DB">
            <w:pPr>
              <w:tabs>
                <w:tab w:val="right" w:pos="8640"/>
              </w:tabs>
              <w:jc w:val="center"/>
              <w:rPr>
                <w:rFonts w:cstheme="minorHAnsi"/>
              </w:rPr>
            </w:pPr>
            <w:r>
              <w:rPr>
                <w:rFonts w:cstheme="minorHAnsi"/>
              </w:rPr>
              <w:t>10-505</w:t>
            </w:r>
          </w:p>
        </w:tc>
        <w:tc>
          <w:tcPr>
            <w:tcW w:w="2487" w:type="dxa"/>
            <w:vAlign w:val="center"/>
          </w:tcPr>
          <w:p w14:paraId="664BE341" w14:textId="77777777" w:rsidR="00545E2A" w:rsidRPr="00F1638E" w:rsidRDefault="00545E2A" w:rsidP="000717DB">
            <w:pPr>
              <w:tabs>
                <w:tab w:val="right" w:pos="8640"/>
              </w:tabs>
              <w:jc w:val="center"/>
              <w:rPr>
                <w:rFonts w:cstheme="minorHAnsi"/>
              </w:rPr>
            </w:pPr>
            <w:r w:rsidRPr="00321862">
              <w:rPr>
                <w:rFonts w:cstheme="minorHAnsi"/>
              </w:rPr>
              <w:t>Installations septiques des résidences isolées</w:t>
            </w:r>
          </w:p>
        </w:tc>
        <w:tc>
          <w:tcPr>
            <w:tcW w:w="2474" w:type="dxa"/>
            <w:vAlign w:val="center"/>
          </w:tcPr>
          <w:p w14:paraId="085A1E31" w14:textId="77777777" w:rsidR="00545E2A" w:rsidRPr="00F1638E" w:rsidRDefault="00545E2A" w:rsidP="000717DB">
            <w:pPr>
              <w:tabs>
                <w:tab w:val="right" w:pos="8640"/>
              </w:tabs>
              <w:rPr>
                <w:rFonts w:cstheme="minorHAnsi"/>
              </w:rPr>
            </w:pPr>
            <w:r>
              <w:rPr>
                <w:rFonts w:cstheme="minorHAnsi"/>
              </w:rPr>
              <w:t>706-125</w:t>
            </w:r>
          </w:p>
        </w:tc>
        <w:tc>
          <w:tcPr>
            <w:tcW w:w="2625" w:type="dxa"/>
            <w:vAlign w:val="center"/>
          </w:tcPr>
          <w:p w14:paraId="0444EEA8" w14:textId="77777777" w:rsidR="00545E2A" w:rsidRPr="00F1638E" w:rsidRDefault="00545E2A" w:rsidP="000717DB">
            <w:pPr>
              <w:tabs>
                <w:tab w:val="right" w:pos="8640"/>
              </w:tabs>
              <w:jc w:val="left"/>
            </w:pPr>
            <w:r w:rsidRPr="003D738D">
              <w:t>-</w:t>
            </w:r>
          </w:p>
        </w:tc>
        <w:tc>
          <w:tcPr>
            <w:tcW w:w="2693" w:type="dxa"/>
            <w:vAlign w:val="center"/>
          </w:tcPr>
          <w:p w14:paraId="638466FD" w14:textId="77777777" w:rsidR="00545E2A" w:rsidRPr="00F1638E" w:rsidRDefault="00545E2A" w:rsidP="000717DB">
            <w:pPr>
              <w:tabs>
                <w:tab w:val="right" w:pos="8640"/>
              </w:tabs>
              <w:jc w:val="left"/>
            </w:pPr>
            <w:r w:rsidRPr="00036B9A">
              <w:t>-</w:t>
            </w:r>
          </w:p>
        </w:tc>
      </w:tr>
      <w:tr w:rsidR="00545E2A" w:rsidRPr="00F1638E" w14:paraId="6EF5FF26" w14:textId="77777777" w:rsidTr="00E1650A">
        <w:trPr>
          <w:gridAfter w:val="1"/>
          <w:wAfter w:w="13" w:type="dxa"/>
        </w:trPr>
        <w:tc>
          <w:tcPr>
            <w:tcW w:w="1098" w:type="dxa"/>
            <w:vAlign w:val="center"/>
          </w:tcPr>
          <w:p w14:paraId="061B72E5" w14:textId="77777777" w:rsidR="00545E2A" w:rsidRPr="00D05568" w:rsidRDefault="00545E2A" w:rsidP="000717DB">
            <w:pPr>
              <w:tabs>
                <w:tab w:val="right" w:pos="8640"/>
              </w:tabs>
              <w:jc w:val="center"/>
              <w:rPr>
                <w:rFonts w:cstheme="minorHAnsi"/>
                <w:b/>
                <w:bCs/>
              </w:rPr>
            </w:pPr>
            <w:r w:rsidRPr="00D05568">
              <w:rPr>
                <w:rFonts w:cstheme="minorHAnsi"/>
                <w:b/>
                <w:bCs/>
              </w:rPr>
              <w:t>10-600</w:t>
            </w:r>
          </w:p>
        </w:tc>
        <w:tc>
          <w:tcPr>
            <w:tcW w:w="2487" w:type="dxa"/>
            <w:vAlign w:val="center"/>
          </w:tcPr>
          <w:p w14:paraId="661368BF" w14:textId="77777777" w:rsidR="00545E2A" w:rsidRPr="00D05568" w:rsidRDefault="00545E2A" w:rsidP="000717DB">
            <w:pPr>
              <w:tabs>
                <w:tab w:val="right" w:pos="8640"/>
              </w:tabs>
              <w:jc w:val="center"/>
              <w:rPr>
                <w:rFonts w:cstheme="minorHAnsi"/>
                <w:b/>
                <w:bCs/>
              </w:rPr>
            </w:pPr>
            <w:r w:rsidRPr="00D05568">
              <w:rPr>
                <w:rFonts w:cstheme="minorHAnsi"/>
                <w:b/>
                <w:bCs/>
              </w:rPr>
              <w:t>Gestion de la pollution et de la protection de l’environnement</w:t>
            </w:r>
          </w:p>
        </w:tc>
        <w:tc>
          <w:tcPr>
            <w:tcW w:w="2474" w:type="dxa"/>
            <w:vAlign w:val="center"/>
          </w:tcPr>
          <w:p w14:paraId="11A65203" w14:textId="77777777" w:rsidR="00545E2A" w:rsidRPr="00F1638E" w:rsidRDefault="00545E2A" w:rsidP="000717DB">
            <w:pPr>
              <w:tabs>
                <w:tab w:val="right" w:pos="8640"/>
              </w:tabs>
              <w:rPr>
                <w:rFonts w:cstheme="minorHAnsi"/>
              </w:rPr>
            </w:pPr>
            <w:r>
              <w:rPr>
                <w:rFonts w:cstheme="minorHAnsi"/>
              </w:rPr>
              <w:t>709-000</w:t>
            </w:r>
          </w:p>
        </w:tc>
        <w:tc>
          <w:tcPr>
            <w:tcW w:w="2625" w:type="dxa"/>
            <w:vAlign w:val="center"/>
          </w:tcPr>
          <w:p w14:paraId="34A502C6" w14:textId="77777777" w:rsidR="00545E2A" w:rsidRPr="00F1638E" w:rsidRDefault="00545E2A" w:rsidP="000717DB">
            <w:pPr>
              <w:tabs>
                <w:tab w:val="right" w:pos="8640"/>
              </w:tabs>
              <w:jc w:val="left"/>
            </w:pPr>
            <w:r w:rsidRPr="003D738D">
              <w:t>-</w:t>
            </w:r>
          </w:p>
        </w:tc>
        <w:tc>
          <w:tcPr>
            <w:tcW w:w="2693" w:type="dxa"/>
            <w:vAlign w:val="center"/>
          </w:tcPr>
          <w:p w14:paraId="39683CEC" w14:textId="77777777" w:rsidR="00545E2A" w:rsidRPr="00F1638E" w:rsidRDefault="00545E2A" w:rsidP="000717DB">
            <w:pPr>
              <w:tabs>
                <w:tab w:val="right" w:pos="8640"/>
              </w:tabs>
              <w:jc w:val="left"/>
            </w:pPr>
            <w:r w:rsidRPr="00036B9A">
              <w:t>-</w:t>
            </w:r>
          </w:p>
        </w:tc>
      </w:tr>
      <w:tr w:rsidR="00545E2A" w:rsidRPr="00F1638E" w14:paraId="1044B010" w14:textId="77777777" w:rsidTr="00E1650A">
        <w:trPr>
          <w:gridAfter w:val="1"/>
          <w:wAfter w:w="13" w:type="dxa"/>
        </w:trPr>
        <w:tc>
          <w:tcPr>
            <w:tcW w:w="1098" w:type="dxa"/>
            <w:vAlign w:val="center"/>
          </w:tcPr>
          <w:p w14:paraId="6E4A57B4" w14:textId="77777777" w:rsidR="00545E2A" w:rsidRPr="00F1638E" w:rsidRDefault="00545E2A" w:rsidP="000717DB">
            <w:pPr>
              <w:tabs>
                <w:tab w:val="right" w:pos="8640"/>
              </w:tabs>
              <w:jc w:val="center"/>
              <w:rPr>
                <w:rFonts w:cstheme="minorHAnsi"/>
              </w:rPr>
            </w:pPr>
            <w:r>
              <w:rPr>
                <w:rFonts w:cstheme="minorHAnsi"/>
              </w:rPr>
              <w:t>10-601</w:t>
            </w:r>
          </w:p>
        </w:tc>
        <w:tc>
          <w:tcPr>
            <w:tcW w:w="2487" w:type="dxa"/>
            <w:vAlign w:val="center"/>
          </w:tcPr>
          <w:p w14:paraId="35137AD2" w14:textId="77777777" w:rsidR="00545E2A" w:rsidRPr="00F1638E" w:rsidRDefault="00545E2A" w:rsidP="000717DB">
            <w:pPr>
              <w:tabs>
                <w:tab w:val="right" w:pos="8640"/>
              </w:tabs>
              <w:jc w:val="center"/>
              <w:rPr>
                <w:rFonts w:cstheme="minorHAnsi"/>
              </w:rPr>
            </w:pPr>
            <w:r w:rsidRPr="0052733F">
              <w:rPr>
                <w:rFonts w:cstheme="minorHAnsi"/>
              </w:rPr>
              <w:t>Planification de la protection</w:t>
            </w:r>
          </w:p>
        </w:tc>
        <w:tc>
          <w:tcPr>
            <w:tcW w:w="2474" w:type="dxa"/>
            <w:vAlign w:val="center"/>
          </w:tcPr>
          <w:p w14:paraId="475B8974" w14:textId="77777777" w:rsidR="00545E2A" w:rsidRPr="00F1638E" w:rsidRDefault="00545E2A" w:rsidP="000717DB">
            <w:pPr>
              <w:tabs>
                <w:tab w:val="right" w:pos="8640"/>
              </w:tabs>
              <w:rPr>
                <w:rFonts w:cstheme="minorHAnsi"/>
              </w:rPr>
            </w:pPr>
            <w:r>
              <w:rPr>
                <w:rFonts w:cstheme="minorHAnsi"/>
              </w:rPr>
              <w:t>709-100, 709-110, 709-120</w:t>
            </w:r>
          </w:p>
        </w:tc>
        <w:tc>
          <w:tcPr>
            <w:tcW w:w="2625" w:type="dxa"/>
            <w:vAlign w:val="center"/>
          </w:tcPr>
          <w:p w14:paraId="1DB505B4" w14:textId="77777777" w:rsidR="00545E2A" w:rsidRPr="00F1638E" w:rsidRDefault="00545E2A" w:rsidP="000717DB">
            <w:pPr>
              <w:tabs>
                <w:tab w:val="right" w:pos="8640"/>
              </w:tabs>
              <w:jc w:val="left"/>
            </w:pPr>
            <w:r w:rsidRPr="003D738D">
              <w:t>-</w:t>
            </w:r>
          </w:p>
        </w:tc>
        <w:tc>
          <w:tcPr>
            <w:tcW w:w="2693" w:type="dxa"/>
            <w:vAlign w:val="center"/>
          </w:tcPr>
          <w:p w14:paraId="44A886B5" w14:textId="77777777" w:rsidR="00545E2A" w:rsidRPr="00F1638E" w:rsidRDefault="00545E2A" w:rsidP="000717DB">
            <w:pPr>
              <w:tabs>
                <w:tab w:val="right" w:pos="8640"/>
              </w:tabs>
              <w:jc w:val="left"/>
            </w:pPr>
            <w:r w:rsidRPr="00036B9A">
              <w:t>-</w:t>
            </w:r>
          </w:p>
        </w:tc>
      </w:tr>
      <w:tr w:rsidR="00545E2A" w:rsidRPr="00F1638E" w14:paraId="7F1A2CF8" w14:textId="77777777" w:rsidTr="00E1650A">
        <w:trPr>
          <w:gridAfter w:val="1"/>
          <w:wAfter w:w="13" w:type="dxa"/>
        </w:trPr>
        <w:tc>
          <w:tcPr>
            <w:tcW w:w="1098" w:type="dxa"/>
            <w:vAlign w:val="center"/>
          </w:tcPr>
          <w:p w14:paraId="36231547" w14:textId="77777777" w:rsidR="00545E2A" w:rsidRPr="00F1638E" w:rsidRDefault="00545E2A" w:rsidP="000717DB">
            <w:pPr>
              <w:tabs>
                <w:tab w:val="right" w:pos="8640"/>
              </w:tabs>
              <w:jc w:val="center"/>
              <w:rPr>
                <w:rFonts w:cstheme="minorHAnsi"/>
              </w:rPr>
            </w:pPr>
            <w:r>
              <w:rPr>
                <w:rFonts w:cstheme="minorHAnsi"/>
              </w:rPr>
              <w:t>10-602</w:t>
            </w:r>
          </w:p>
        </w:tc>
        <w:tc>
          <w:tcPr>
            <w:tcW w:w="2487" w:type="dxa"/>
            <w:vAlign w:val="center"/>
          </w:tcPr>
          <w:p w14:paraId="7AF418DC" w14:textId="77777777" w:rsidR="00545E2A" w:rsidRPr="00F1638E" w:rsidRDefault="00545E2A" w:rsidP="000717DB">
            <w:pPr>
              <w:tabs>
                <w:tab w:val="right" w:pos="8640"/>
              </w:tabs>
              <w:jc w:val="center"/>
              <w:rPr>
                <w:rFonts w:cstheme="minorHAnsi"/>
              </w:rPr>
            </w:pPr>
            <w:r w:rsidRPr="0052733F">
              <w:rPr>
                <w:rFonts w:cstheme="minorHAnsi"/>
              </w:rPr>
              <w:t>Connaissances environnementales</w:t>
            </w:r>
          </w:p>
        </w:tc>
        <w:tc>
          <w:tcPr>
            <w:tcW w:w="2474" w:type="dxa"/>
            <w:vAlign w:val="center"/>
          </w:tcPr>
          <w:p w14:paraId="016AA87C"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73CE5A8F" w14:textId="77777777" w:rsidR="00545E2A" w:rsidRPr="00F1638E" w:rsidRDefault="00545E2A" w:rsidP="000717DB">
            <w:pPr>
              <w:tabs>
                <w:tab w:val="right" w:pos="8640"/>
              </w:tabs>
              <w:jc w:val="left"/>
            </w:pPr>
            <w:r w:rsidRPr="003D738D">
              <w:t>-</w:t>
            </w:r>
          </w:p>
        </w:tc>
        <w:tc>
          <w:tcPr>
            <w:tcW w:w="2693" w:type="dxa"/>
            <w:vAlign w:val="center"/>
          </w:tcPr>
          <w:p w14:paraId="4E752506" w14:textId="77777777" w:rsidR="00545E2A" w:rsidRPr="00F1638E" w:rsidRDefault="00545E2A" w:rsidP="000717DB">
            <w:pPr>
              <w:tabs>
                <w:tab w:val="right" w:pos="8640"/>
              </w:tabs>
              <w:jc w:val="left"/>
            </w:pPr>
            <w:r w:rsidRPr="00036B9A">
              <w:t>-</w:t>
            </w:r>
          </w:p>
        </w:tc>
      </w:tr>
      <w:tr w:rsidR="00545E2A" w:rsidRPr="00F1638E" w14:paraId="5A6E5964" w14:textId="77777777" w:rsidTr="00E1650A">
        <w:trPr>
          <w:gridAfter w:val="1"/>
          <w:wAfter w:w="13" w:type="dxa"/>
        </w:trPr>
        <w:tc>
          <w:tcPr>
            <w:tcW w:w="1098" w:type="dxa"/>
            <w:vAlign w:val="center"/>
          </w:tcPr>
          <w:p w14:paraId="2A3C2579" w14:textId="77777777" w:rsidR="00545E2A" w:rsidRPr="00F1638E" w:rsidRDefault="00545E2A" w:rsidP="000717DB">
            <w:pPr>
              <w:tabs>
                <w:tab w:val="right" w:pos="8640"/>
              </w:tabs>
              <w:jc w:val="center"/>
              <w:rPr>
                <w:rFonts w:cstheme="minorHAnsi"/>
              </w:rPr>
            </w:pPr>
            <w:r>
              <w:rPr>
                <w:rFonts w:cstheme="minorHAnsi"/>
              </w:rPr>
              <w:t>10-603</w:t>
            </w:r>
          </w:p>
        </w:tc>
        <w:tc>
          <w:tcPr>
            <w:tcW w:w="2487" w:type="dxa"/>
            <w:vAlign w:val="center"/>
          </w:tcPr>
          <w:p w14:paraId="607664B4" w14:textId="77777777" w:rsidR="00545E2A" w:rsidRPr="00F1638E" w:rsidRDefault="00545E2A" w:rsidP="000717DB">
            <w:pPr>
              <w:tabs>
                <w:tab w:val="right" w:pos="8640"/>
              </w:tabs>
              <w:jc w:val="center"/>
              <w:rPr>
                <w:rFonts w:cstheme="minorHAnsi"/>
              </w:rPr>
            </w:pPr>
            <w:r w:rsidRPr="0052733F">
              <w:rPr>
                <w:rFonts w:cstheme="minorHAnsi"/>
              </w:rPr>
              <w:t>Projets de mise en valeur</w:t>
            </w:r>
          </w:p>
        </w:tc>
        <w:tc>
          <w:tcPr>
            <w:tcW w:w="2474" w:type="dxa"/>
            <w:vAlign w:val="center"/>
          </w:tcPr>
          <w:p w14:paraId="39022DC0"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23A1E8DB" w14:textId="77777777" w:rsidR="00545E2A" w:rsidRPr="00F1638E" w:rsidRDefault="00545E2A" w:rsidP="000717DB">
            <w:pPr>
              <w:tabs>
                <w:tab w:val="right" w:pos="8640"/>
              </w:tabs>
              <w:jc w:val="left"/>
            </w:pPr>
            <w:r w:rsidRPr="003D738D">
              <w:t>-</w:t>
            </w:r>
          </w:p>
        </w:tc>
        <w:tc>
          <w:tcPr>
            <w:tcW w:w="2693" w:type="dxa"/>
            <w:vAlign w:val="center"/>
          </w:tcPr>
          <w:p w14:paraId="156EE5B0" w14:textId="77777777" w:rsidR="00545E2A" w:rsidRPr="00F1638E" w:rsidRDefault="00545E2A" w:rsidP="000717DB">
            <w:pPr>
              <w:tabs>
                <w:tab w:val="right" w:pos="8640"/>
              </w:tabs>
              <w:jc w:val="left"/>
            </w:pPr>
            <w:r w:rsidRPr="00036B9A">
              <w:t>-</w:t>
            </w:r>
          </w:p>
        </w:tc>
      </w:tr>
      <w:tr w:rsidR="00545E2A" w:rsidRPr="00F1638E" w14:paraId="39F201D9" w14:textId="77777777" w:rsidTr="00E1650A">
        <w:trPr>
          <w:gridAfter w:val="1"/>
          <w:wAfter w:w="13" w:type="dxa"/>
        </w:trPr>
        <w:tc>
          <w:tcPr>
            <w:tcW w:w="1098" w:type="dxa"/>
            <w:vAlign w:val="center"/>
          </w:tcPr>
          <w:p w14:paraId="566843F8" w14:textId="77777777" w:rsidR="00545E2A" w:rsidRPr="00F1638E" w:rsidRDefault="00545E2A" w:rsidP="000717DB">
            <w:pPr>
              <w:tabs>
                <w:tab w:val="right" w:pos="8640"/>
              </w:tabs>
              <w:jc w:val="center"/>
              <w:rPr>
                <w:rFonts w:cstheme="minorHAnsi"/>
              </w:rPr>
            </w:pPr>
            <w:r>
              <w:rPr>
                <w:rFonts w:cstheme="minorHAnsi"/>
              </w:rPr>
              <w:t>10-604</w:t>
            </w:r>
          </w:p>
        </w:tc>
        <w:tc>
          <w:tcPr>
            <w:tcW w:w="2487" w:type="dxa"/>
            <w:vAlign w:val="center"/>
          </w:tcPr>
          <w:p w14:paraId="7904577C" w14:textId="77777777" w:rsidR="00545E2A" w:rsidRPr="00F1638E" w:rsidRDefault="00545E2A" w:rsidP="000717DB">
            <w:pPr>
              <w:tabs>
                <w:tab w:val="right" w:pos="8640"/>
              </w:tabs>
              <w:jc w:val="center"/>
              <w:rPr>
                <w:rFonts w:cstheme="minorHAnsi"/>
              </w:rPr>
            </w:pPr>
            <w:r w:rsidRPr="0052733F">
              <w:rPr>
                <w:rFonts w:cstheme="minorHAnsi"/>
              </w:rPr>
              <w:t>Pollution environnementale</w:t>
            </w:r>
          </w:p>
        </w:tc>
        <w:tc>
          <w:tcPr>
            <w:tcW w:w="2474" w:type="dxa"/>
            <w:vAlign w:val="center"/>
          </w:tcPr>
          <w:p w14:paraId="369D1A72" w14:textId="77777777" w:rsidR="00545E2A" w:rsidRPr="00F1638E" w:rsidRDefault="00545E2A" w:rsidP="000717DB">
            <w:pPr>
              <w:tabs>
                <w:tab w:val="right" w:pos="8640"/>
              </w:tabs>
              <w:rPr>
                <w:rFonts w:cstheme="minorHAnsi"/>
              </w:rPr>
            </w:pPr>
            <w:r>
              <w:rPr>
                <w:rFonts w:cstheme="minorHAnsi"/>
              </w:rPr>
              <w:t>709-100, 709-101, 709-102, 709-110, 709-120, 709-121, 709-122, 709-123, 709-124, 709-125, 709-126</w:t>
            </w:r>
          </w:p>
        </w:tc>
        <w:tc>
          <w:tcPr>
            <w:tcW w:w="2625" w:type="dxa"/>
            <w:vAlign w:val="center"/>
          </w:tcPr>
          <w:p w14:paraId="440C5E8E" w14:textId="77777777" w:rsidR="00545E2A" w:rsidRPr="00F1638E" w:rsidRDefault="00545E2A" w:rsidP="000717DB">
            <w:pPr>
              <w:tabs>
                <w:tab w:val="right" w:pos="8640"/>
              </w:tabs>
              <w:jc w:val="left"/>
            </w:pPr>
            <w:r w:rsidRPr="003D738D">
              <w:t>-</w:t>
            </w:r>
          </w:p>
        </w:tc>
        <w:tc>
          <w:tcPr>
            <w:tcW w:w="2693" w:type="dxa"/>
            <w:vAlign w:val="center"/>
          </w:tcPr>
          <w:p w14:paraId="299450F1" w14:textId="77777777" w:rsidR="00545E2A" w:rsidRPr="00F1638E" w:rsidRDefault="00545E2A" w:rsidP="000717DB">
            <w:pPr>
              <w:tabs>
                <w:tab w:val="right" w:pos="8640"/>
              </w:tabs>
              <w:jc w:val="left"/>
            </w:pPr>
            <w:r w:rsidRPr="00036B9A">
              <w:t>-</w:t>
            </w:r>
          </w:p>
        </w:tc>
      </w:tr>
      <w:tr w:rsidR="00545E2A" w:rsidRPr="00F1638E" w14:paraId="1B92927C" w14:textId="77777777" w:rsidTr="000717DB">
        <w:trPr>
          <w:gridAfter w:val="1"/>
          <w:wAfter w:w="13" w:type="dxa"/>
        </w:trPr>
        <w:tc>
          <w:tcPr>
            <w:tcW w:w="11377" w:type="dxa"/>
            <w:gridSpan w:val="5"/>
            <w:vAlign w:val="center"/>
          </w:tcPr>
          <w:p w14:paraId="143DA293" w14:textId="7AF6F6DE" w:rsidR="00545E2A" w:rsidRPr="00F1638E" w:rsidRDefault="00545E2A" w:rsidP="000717DB">
            <w:pPr>
              <w:tabs>
                <w:tab w:val="right" w:pos="8640"/>
              </w:tabs>
              <w:jc w:val="center"/>
            </w:pPr>
            <w:r w:rsidRPr="00F1638E">
              <w:rPr>
                <w:rFonts w:cstheme="minorHAnsi"/>
                <w:b/>
              </w:rPr>
              <w:t xml:space="preserve">Série </w:t>
            </w:r>
            <w:r w:rsidR="006122B6">
              <w:rPr>
                <w:rFonts w:cstheme="minorHAnsi"/>
                <w:b/>
              </w:rPr>
              <w:t>11</w:t>
            </w:r>
            <w:r w:rsidRPr="00F1638E">
              <w:rPr>
                <w:rFonts w:cstheme="minorHAnsi"/>
                <w:b/>
              </w:rPr>
              <w:t xml:space="preserve"> Culture, loisir</w:t>
            </w:r>
            <w:r w:rsidR="008A6632">
              <w:rPr>
                <w:rFonts w:cstheme="minorHAnsi"/>
                <w:b/>
              </w:rPr>
              <w:t>s</w:t>
            </w:r>
            <w:r w:rsidRPr="00F1638E">
              <w:rPr>
                <w:rFonts w:cstheme="minorHAnsi"/>
                <w:b/>
              </w:rPr>
              <w:t xml:space="preserve"> et services à la communauté</w:t>
            </w:r>
          </w:p>
        </w:tc>
      </w:tr>
      <w:tr w:rsidR="00545E2A" w:rsidRPr="00F1638E" w14:paraId="38675D6D" w14:textId="77777777" w:rsidTr="00E1650A">
        <w:trPr>
          <w:gridAfter w:val="1"/>
          <w:wAfter w:w="13" w:type="dxa"/>
        </w:trPr>
        <w:tc>
          <w:tcPr>
            <w:tcW w:w="1098" w:type="dxa"/>
            <w:vAlign w:val="center"/>
          </w:tcPr>
          <w:p w14:paraId="610A518C" w14:textId="77777777" w:rsidR="00545E2A" w:rsidRPr="00D05568" w:rsidRDefault="00545E2A" w:rsidP="000717DB">
            <w:pPr>
              <w:tabs>
                <w:tab w:val="right" w:pos="8640"/>
              </w:tabs>
              <w:jc w:val="center"/>
              <w:rPr>
                <w:rFonts w:cstheme="minorHAnsi"/>
                <w:b/>
                <w:bCs/>
              </w:rPr>
            </w:pPr>
            <w:r w:rsidRPr="00D05568">
              <w:rPr>
                <w:rFonts w:cstheme="minorHAnsi"/>
                <w:b/>
                <w:bCs/>
              </w:rPr>
              <w:t>11-100</w:t>
            </w:r>
          </w:p>
        </w:tc>
        <w:tc>
          <w:tcPr>
            <w:tcW w:w="2487" w:type="dxa"/>
            <w:vAlign w:val="center"/>
          </w:tcPr>
          <w:p w14:paraId="63E75208" w14:textId="6F69A6E5" w:rsidR="00545E2A" w:rsidRPr="00D05568" w:rsidRDefault="00545E2A" w:rsidP="000717DB">
            <w:pPr>
              <w:tabs>
                <w:tab w:val="right" w:pos="8640"/>
              </w:tabs>
              <w:jc w:val="center"/>
              <w:rPr>
                <w:rFonts w:cstheme="minorHAnsi"/>
                <w:b/>
                <w:bCs/>
              </w:rPr>
            </w:pPr>
            <w:r w:rsidRPr="00D05568">
              <w:rPr>
                <w:rFonts w:cstheme="minorHAnsi"/>
                <w:b/>
                <w:bCs/>
              </w:rPr>
              <w:t xml:space="preserve">Gestion des services </w:t>
            </w:r>
            <w:r w:rsidR="006122B6">
              <w:rPr>
                <w:rFonts w:cstheme="minorHAnsi"/>
                <w:b/>
                <w:bCs/>
              </w:rPr>
              <w:t>à la population</w:t>
            </w:r>
          </w:p>
        </w:tc>
        <w:tc>
          <w:tcPr>
            <w:tcW w:w="2474" w:type="dxa"/>
            <w:vAlign w:val="center"/>
          </w:tcPr>
          <w:p w14:paraId="3C42E582" w14:textId="77777777" w:rsidR="00545E2A" w:rsidRPr="00F1638E" w:rsidRDefault="00545E2A" w:rsidP="000717DB">
            <w:pPr>
              <w:tabs>
                <w:tab w:val="right" w:pos="8640"/>
              </w:tabs>
              <w:rPr>
                <w:rFonts w:cstheme="minorHAnsi"/>
              </w:rPr>
            </w:pPr>
            <w:r>
              <w:rPr>
                <w:rFonts w:cstheme="minorHAnsi"/>
              </w:rPr>
              <w:t>-</w:t>
            </w:r>
          </w:p>
        </w:tc>
        <w:tc>
          <w:tcPr>
            <w:tcW w:w="2625" w:type="dxa"/>
            <w:vAlign w:val="center"/>
          </w:tcPr>
          <w:p w14:paraId="6D6B7594" w14:textId="77777777" w:rsidR="00545E2A" w:rsidRPr="00F1638E" w:rsidRDefault="00545E2A" w:rsidP="000717DB">
            <w:pPr>
              <w:tabs>
                <w:tab w:val="right" w:pos="8640"/>
              </w:tabs>
            </w:pPr>
            <w:r>
              <w:t>-</w:t>
            </w:r>
          </w:p>
        </w:tc>
        <w:tc>
          <w:tcPr>
            <w:tcW w:w="2693" w:type="dxa"/>
            <w:vAlign w:val="center"/>
          </w:tcPr>
          <w:p w14:paraId="4E8AA84C" w14:textId="77777777" w:rsidR="00545E2A" w:rsidRPr="00F1638E" w:rsidRDefault="00545E2A" w:rsidP="000717DB">
            <w:pPr>
              <w:tabs>
                <w:tab w:val="right" w:pos="8640"/>
              </w:tabs>
            </w:pPr>
            <w:r>
              <w:t>-</w:t>
            </w:r>
          </w:p>
        </w:tc>
      </w:tr>
      <w:tr w:rsidR="00545E2A" w:rsidRPr="00F1638E" w14:paraId="2C51C21B" w14:textId="77777777" w:rsidTr="00E1650A">
        <w:trPr>
          <w:gridAfter w:val="1"/>
          <w:wAfter w:w="13" w:type="dxa"/>
        </w:trPr>
        <w:tc>
          <w:tcPr>
            <w:tcW w:w="1098" w:type="dxa"/>
            <w:vAlign w:val="center"/>
          </w:tcPr>
          <w:p w14:paraId="7077F510" w14:textId="77777777" w:rsidR="00545E2A" w:rsidRPr="00F1638E" w:rsidRDefault="00545E2A" w:rsidP="000717DB">
            <w:pPr>
              <w:tabs>
                <w:tab w:val="right" w:pos="8640"/>
              </w:tabs>
              <w:jc w:val="center"/>
              <w:rPr>
                <w:rFonts w:cstheme="minorHAnsi"/>
              </w:rPr>
            </w:pPr>
            <w:r>
              <w:rPr>
                <w:rFonts w:cstheme="minorHAnsi"/>
              </w:rPr>
              <w:t>11-101</w:t>
            </w:r>
          </w:p>
        </w:tc>
        <w:tc>
          <w:tcPr>
            <w:tcW w:w="2487" w:type="dxa"/>
            <w:vAlign w:val="center"/>
          </w:tcPr>
          <w:p w14:paraId="4501582E" w14:textId="032A79AD" w:rsidR="00545E2A" w:rsidRPr="00F1638E" w:rsidRDefault="00545E2A" w:rsidP="000717DB">
            <w:pPr>
              <w:tabs>
                <w:tab w:val="right" w:pos="8640"/>
              </w:tabs>
              <w:jc w:val="center"/>
              <w:rPr>
                <w:rFonts w:cstheme="minorHAnsi"/>
              </w:rPr>
            </w:pPr>
            <w:r w:rsidRPr="0052733F">
              <w:rPr>
                <w:rFonts w:cstheme="minorHAnsi"/>
              </w:rPr>
              <w:t xml:space="preserve">Activités </w:t>
            </w:r>
            <w:r w:rsidR="0095566F">
              <w:rPr>
                <w:rFonts w:cstheme="minorHAnsi"/>
              </w:rPr>
              <w:t xml:space="preserve">offertes </w:t>
            </w:r>
            <w:r w:rsidRPr="0052733F">
              <w:rPr>
                <w:rFonts w:cstheme="minorHAnsi"/>
              </w:rPr>
              <w:t>à la population</w:t>
            </w:r>
          </w:p>
        </w:tc>
        <w:tc>
          <w:tcPr>
            <w:tcW w:w="2474" w:type="dxa"/>
            <w:vAlign w:val="center"/>
          </w:tcPr>
          <w:p w14:paraId="5FA0AFCE" w14:textId="77777777" w:rsidR="00545E2A" w:rsidRPr="00F1638E" w:rsidRDefault="00545E2A" w:rsidP="000717DB">
            <w:pPr>
              <w:tabs>
                <w:tab w:val="right" w:pos="8640"/>
              </w:tabs>
              <w:rPr>
                <w:rFonts w:cstheme="minorHAnsi"/>
              </w:rPr>
            </w:pPr>
            <w:r>
              <w:rPr>
                <w:rFonts w:cstheme="minorHAnsi"/>
              </w:rPr>
              <w:t>801-000, 801-100, 801-110, 801-120, 801-130, 802-000, 802-100, 802-101, 802-102, 802-103, 802-110, 802-111, 802-112, 802-113, 802-114</w:t>
            </w:r>
          </w:p>
        </w:tc>
        <w:tc>
          <w:tcPr>
            <w:tcW w:w="2625" w:type="dxa"/>
            <w:vAlign w:val="center"/>
          </w:tcPr>
          <w:p w14:paraId="32855C89" w14:textId="77777777" w:rsidR="00545E2A" w:rsidRPr="00F1638E" w:rsidRDefault="00545E2A" w:rsidP="000717DB">
            <w:pPr>
              <w:tabs>
                <w:tab w:val="right" w:pos="8640"/>
              </w:tabs>
            </w:pPr>
            <w:r>
              <w:t>-</w:t>
            </w:r>
          </w:p>
        </w:tc>
        <w:tc>
          <w:tcPr>
            <w:tcW w:w="2693" w:type="dxa"/>
            <w:vAlign w:val="center"/>
          </w:tcPr>
          <w:p w14:paraId="413BC06C" w14:textId="77777777" w:rsidR="00545E2A" w:rsidRPr="00F1638E" w:rsidRDefault="00545E2A" w:rsidP="000717DB">
            <w:pPr>
              <w:tabs>
                <w:tab w:val="right" w:pos="8640"/>
              </w:tabs>
            </w:pPr>
            <w:r>
              <w:t>111</w:t>
            </w:r>
          </w:p>
        </w:tc>
      </w:tr>
      <w:tr w:rsidR="00545E2A" w:rsidRPr="00F1638E" w14:paraId="57844CBC" w14:textId="77777777" w:rsidTr="00E1650A">
        <w:trPr>
          <w:gridAfter w:val="1"/>
          <w:wAfter w:w="13" w:type="dxa"/>
        </w:trPr>
        <w:tc>
          <w:tcPr>
            <w:tcW w:w="1098" w:type="dxa"/>
            <w:vAlign w:val="center"/>
          </w:tcPr>
          <w:p w14:paraId="57905B9A" w14:textId="77777777" w:rsidR="00545E2A" w:rsidRPr="00F1638E" w:rsidRDefault="00545E2A" w:rsidP="000717DB">
            <w:pPr>
              <w:tabs>
                <w:tab w:val="right" w:pos="8640"/>
              </w:tabs>
              <w:jc w:val="center"/>
              <w:rPr>
                <w:rFonts w:cstheme="minorHAnsi"/>
              </w:rPr>
            </w:pPr>
            <w:r>
              <w:rPr>
                <w:rFonts w:cstheme="minorHAnsi"/>
              </w:rPr>
              <w:t>11-102</w:t>
            </w:r>
          </w:p>
        </w:tc>
        <w:tc>
          <w:tcPr>
            <w:tcW w:w="2487" w:type="dxa"/>
            <w:vAlign w:val="center"/>
          </w:tcPr>
          <w:p w14:paraId="5816FBF5" w14:textId="77777777" w:rsidR="00545E2A" w:rsidRPr="00F1638E" w:rsidRDefault="00545E2A" w:rsidP="000717DB">
            <w:pPr>
              <w:tabs>
                <w:tab w:val="right" w:pos="8640"/>
              </w:tabs>
              <w:jc w:val="center"/>
              <w:rPr>
                <w:rFonts w:cstheme="minorHAnsi"/>
              </w:rPr>
            </w:pPr>
            <w:r w:rsidRPr="0052733F">
              <w:rPr>
                <w:rFonts w:cstheme="minorHAnsi"/>
              </w:rPr>
              <w:t>Amélioration de la qualité de vie</w:t>
            </w:r>
          </w:p>
        </w:tc>
        <w:tc>
          <w:tcPr>
            <w:tcW w:w="2474" w:type="dxa"/>
            <w:vAlign w:val="center"/>
          </w:tcPr>
          <w:p w14:paraId="04CCDE1E" w14:textId="77777777" w:rsidR="00545E2A" w:rsidRPr="00F1638E" w:rsidRDefault="00545E2A" w:rsidP="000717DB">
            <w:pPr>
              <w:tabs>
                <w:tab w:val="right" w:pos="8640"/>
              </w:tabs>
              <w:rPr>
                <w:rFonts w:cstheme="minorHAnsi"/>
              </w:rPr>
            </w:pPr>
            <w:r>
              <w:rPr>
                <w:rFonts w:cstheme="minorHAnsi"/>
              </w:rPr>
              <w:t>803-000, 803-100, 803-110, 803-120, 803-130, 803-140, 803-200, 803-201, 803-202, 803-204, 804-000, 804-100, 804-101, 804-102, 804-103, 804-110</w:t>
            </w:r>
          </w:p>
        </w:tc>
        <w:tc>
          <w:tcPr>
            <w:tcW w:w="2625" w:type="dxa"/>
            <w:vAlign w:val="center"/>
          </w:tcPr>
          <w:p w14:paraId="4271DEE5" w14:textId="77777777" w:rsidR="00545E2A" w:rsidRPr="00F1638E" w:rsidRDefault="00545E2A" w:rsidP="000717DB">
            <w:pPr>
              <w:tabs>
                <w:tab w:val="right" w:pos="8640"/>
              </w:tabs>
            </w:pPr>
            <w:r>
              <w:t>-</w:t>
            </w:r>
          </w:p>
        </w:tc>
        <w:tc>
          <w:tcPr>
            <w:tcW w:w="2693" w:type="dxa"/>
          </w:tcPr>
          <w:p w14:paraId="2580C14C" w14:textId="77777777" w:rsidR="00545E2A" w:rsidRPr="00F1638E" w:rsidRDefault="00545E2A" w:rsidP="000717DB">
            <w:pPr>
              <w:tabs>
                <w:tab w:val="right" w:pos="8640"/>
              </w:tabs>
            </w:pPr>
            <w:r w:rsidRPr="00315B99">
              <w:t>-</w:t>
            </w:r>
          </w:p>
        </w:tc>
      </w:tr>
      <w:tr w:rsidR="00545E2A" w:rsidRPr="00F1638E" w14:paraId="6726F135" w14:textId="77777777" w:rsidTr="00E1650A">
        <w:trPr>
          <w:gridAfter w:val="1"/>
          <w:wAfter w:w="13" w:type="dxa"/>
        </w:trPr>
        <w:tc>
          <w:tcPr>
            <w:tcW w:w="1098" w:type="dxa"/>
            <w:vAlign w:val="center"/>
          </w:tcPr>
          <w:p w14:paraId="0980B71F" w14:textId="77777777" w:rsidR="00545E2A" w:rsidRPr="00F1638E" w:rsidRDefault="00545E2A" w:rsidP="000717DB">
            <w:pPr>
              <w:tabs>
                <w:tab w:val="right" w:pos="8640"/>
              </w:tabs>
              <w:jc w:val="center"/>
              <w:rPr>
                <w:rFonts w:cstheme="minorHAnsi"/>
              </w:rPr>
            </w:pPr>
            <w:r>
              <w:rPr>
                <w:rFonts w:cstheme="minorHAnsi"/>
              </w:rPr>
              <w:t>11-103</w:t>
            </w:r>
          </w:p>
        </w:tc>
        <w:tc>
          <w:tcPr>
            <w:tcW w:w="2487" w:type="dxa"/>
            <w:vAlign w:val="center"/>
          </w:tcPr>
          <w:p w14:paraId="29FDC62D" w14:textId="0C7F079B" w:rsidR="00545E2A" w:rsidRPr="00F1638E" w:rsidRDefault="00545E2A" w:rsidP="000717DB">
            <w:pPr>
              <w:tabs>
                <w:tab w:val="right" w:pos="8640"/>
              </w:tabs>
              <w:jc w:val="center"/>
              <w:rPr>
                <w:rFonts w:cstheme="minorHAnsi"/>
              </w:rPr>
            </w:pPr>
            <w:r w:rsidRPr="0052733F">
              <w:rPr>
                <w:rFonts w:cstheme="minorHAnsi"/>
              </w:rPr>
              <w:t xml:space="preserve"> </w:t>
            </w:r>
            <w:r w:rsidR="005F2DEC">
              <w:rPr>
                <w:rFonts w:cstheme="minorHAnsi"/>
              </w:rPr>
              <w:t>P</w:t>
            </w:r>
            <w:r w:rsidRPr="0052733F">
              <w:rPr>
                <w:rFonts w:cstheme="minorHAnsi"/>
              </w:rPr>
              <w:t>ermis temporaires</w:t>
            </w:r>
          </w:p>
        </w:tc>
        <w:tc>
          <w:tcPr>
            <w:tcW w:w="2474" w:type="dxa"/>
            <w:vAlign w:val="center"/>
          </w:tcPr>
          <w:p w14:paraId="07A882BE" w14:textId="0F609F81" w:rsidR="00545E2A" w:rsidRPr="00F1638E" w:rsidRDefault="00545E2A" w:rsidP="000717DB">
            <w:pPr>
              <w:tabs>
                <w:tab w:val="right" w:pos="8640"/>
              </w:tabs>
              <w:rPr>
                <w:rFonts w:cstheme="minorHAnsi"/>
              </w:rPr>
            </w:pPr>
          </w:p>
        </w:tc>
        <w:tc>
          <w:tcPr>
            <w:tcW w:w="2625" w:type="dxa"/>
            <w:vAlign w:val="center"/>
          </w:tcPr>
          <w:p w14:paraId="66AC770E" w14:textId="38E14945" w:rsidR="00545E2A" w:rsidRPr="00F1638E" w:rsidRDefault="00545E2A" w:rsidP="000717DB">
            <w:pPr>
              <w:tabs>
                <w:tab w:val="right" w:pos="8640"/>
              </w:tabs>
            </w:pPr>
            <w:r>
              <w:t>8610</w:t>
            </w:r>
          </w:p>
        </w:tc>
        <w:tc>
          <w:tcPr>
            <w:tcW w:w="2693" w:type="dxa"/>
          </w:tcPr>
          <w:p w14:paraId="01605198" w14:textId="77777777" w:rsidR="00545E2A" w:rsidRPr="00F1638E" w:rsidRDefault="00545E2A" w:rsidP="000717DB">
            <w:pPr>
              <w:tabs>
                <w:tab w:val="right" w:pos="8640"/>
              </w:tabs>
            </w:pPr>
            <w:r w:rsidRPr="00315B99">
              <w:t>-</w:t>
            </w:r>
          </w:p>
        </w:tc>
      </w:tr>
      <w:tr w:rsidR="005F2DEC" w:rsidRPr="00F1638E" w14:paraId="17C653B4" w14:textId="77777777" w:rsidTr="00E1650A">
        <w:trPr>
          <w:gridAfter w:val="1"/>
          <w:wAfter w:w="13" w:type="dxa"/>
        </w:trPr>
        <w:tc>
          <w:tcPr>
            <w:tcW w:w="1098" w:type="dxa"/>
            <w:vAlign w:val="center"/>
          </w:tcPr>
          <w:p w14:paraId="5C0078E9" w14:textId="77777777" w:rsidR="005F2DEC" w:rsidRPr="00F1638E" w:rsidRDefault="005F2DEC" w:rsidP="005F2DEC">
            <w:pPr>
              <w:tabs>
                <w:tab w:val="right" w:pos="8640"/>
              </w:tabs>
              <w:jc w:val="center"/>
              <w:rPr>
                <w:rFonts w:cstheme="minorHAnsi"/>
              </w:rPr>
            </w:pPr>
            <w:r>
              <w:rPr>
                <w:rFonts w:cstheme="minorHAnsi"/>
              </w:rPr>
              <w:t>11-104</w:t>
            </w:r>
          </w:p>
        </w:tc>
        <w:tc>
          <w:tcPr>
            <w:tcW w:w="2487" w:type="dxa"/>
            <w:vAlign w:val="center"/>
          </w:tcPr>
          <w:p w14:paraId="192B7536" w14:textId="488AD7C4" w:rsidR="005F2DEC" w:rsidRPr="00F1638E" w:rsidRDefault="005F2DEC" w:rsidP="005F2DEC">
            <w:pPr>
              <w:tabs>
                <w:tab w:val="right" w:pos="8640"/>
              </w:tabs>
              <w:jc w:val="center"/>
              <w:rPr>
                <w:rFonts w:cstheme="minorHAnsi"/>
              </w:rPr>
            </w:pPr>
            <w:r w:rsidRPr="0052733F">
              <w:rPr>
                <w:rFonts w:cstheme="minorHAnsi"/>
              </w:rPr>
              <w:t xml:space="preserve">Contrôle animalier </w:t>
            </w:r>
          </w:p>
        </w:tc>
        <w:tc>
          <w:tcPr>
            <w:tcW w:w="2474" w:type="dxa"/>
            <w:vAlign w:val="center"/>
          </w:tcPr>
          <w:p w14:paraId="333C680B" w14:textId="3B643277" w:rsidR="005F2DEC" w:rsidRPr="00F1638E" w:rsidRDefault="005F2DEC" w:rsidP="005F2DEC">
            <w:pPr>
              <w:tabs>
                <w:tab w:val="right" w:pos="8640"/>
              </w:tabs>
              <w:rPr>
                <w:rFonts w:cstheme="minorHAnsi"/>
              </w:rPr>
            </w:pPr>
            <w:r>
              <w:rPr>
                <w:rFonts w:cstheme="minorHAnsi"/>
              </w:rPr>
              <w:t>709-132</w:t>
            </w:r>
          </w:p>
        </w:tc>
        <w:tc>
          <w:tcPr>
            <w:tcW w:w="2625" w:type="dxa"/>
            <w:vAlign w:val="center"/>
          </w:tcPr>
          <w:p w14:paraId="2F703627" w14:textId="0DF0E25D" w:rsidR="005F2DEC" w:rsidRPr="00F1638E" w:rsidRDefault="005F2DEC" w:rsidP="005F2DEC">
            <w:pPr>
              <w:tabs>
                <w:tab w:val="right" w:pos="8640"/>
              </w:tabs>
            </w:pPr>
          </w:p>
        </w:tc>
        <w:tc>
          <w:tcPr>
            <w:tcW w:w="2693" w:type="dxa"/>
          </w:tcPr>
          <w:p w14:paraId="7EDA4CEE" w14:textId="77777777" w:rsidR="005F2DEC" w:rsidRPr="00F1638E" w:rsidRDefault="005F2DEC" w:rsidP="005F2DEC">
            <w:pPr>
              <w:tabs>
                <w:tab w:val="right" w:pos="8640"/>
              </w:tabs>
            </w:pPr>
            <w:r w:rsidRPr="00315B99">
              <w:t>-</w:t>
            </w:r>
          </w:p>
        </w:tc>
      </w:tr>
      <w:tr w:rsidR="005F2DEC" w:rsidRPr="00F1638E" w14:paraId="366CECB4" w14:textId="77777777" w:rsidTr="00E1650A">
        <w:trPr>
          <w:gridAfter w:val="1"/>
          <w:wAfter w:w="13" w:type="dxa"/>
        </w:trPr>
        <w:tc>
          <w:tcPr>
            <w:tcW w:w="1098" w:type="dxa"/>
            <w:vAlign w:val="center"/>
          </w:tcPr>
          <w:p w14:paraId="2E85E301" w14:textId="77777777" w:rsidR="005F2DEC" w:rsidRPr="00F1638E" w:rsidRDefault="005F2DEC" w:rsidP="005F2DEC">
            <w:pPr>
              <w:tabs>
                <w:tab w:val="right" w:pos="8640"/>
              </w:tabs>
              <w:jc w:val="center"/>
              <w:rPr>
                <w:rFonts w:cstheme="minorHAnsi"/>
              </w:rPr>
            </w:pPr>
            <w:r>
              <w:rPr>
                <w:rFonts w:cstheme="minorHAnsi"/>
              </w:rPr>
              <w:lastRenderedPageBreak/>
              <w:t>11-105</w:t>
            </w:r>
          </w:p>
        </w:tc>
        <w:tc>
          <w:tcPr>
            <w:tcW w:w="2487" w:type="dxa"/>
            <w:vAlign w:val="center"/>
          </w:tcPr>
          <w:p w14:paraId="61626332" w14:textId="5327B120" w:rsidR="005F2DEC" w:rsidRPr="00F1638E" w:rsidRDefault="005F2DEC" w:rsidP="005F2DEC">
            <w:pPr>
              <w:tabs>
                <w:tab w:val="right" w:pos="8640"/>
              </w:tabs>
              <w:jc w:val="center"/>
              <w:rPr>
                <w:rFonts w:cstheme="minorHAnsi"/>
              </w:rPr>
            </w:pPr>
            <w:r w:rsidRPr="0052733F">
              <w:rPr>
                <w:rFonts w:cstheme="minorHAnsi"/>
              </w:rPr>
              <w:t>Bibliothèque</w:t>
            </w:r>
          </w:p>
        </w:tc>
        <w:tc>
          <w:tcPr>
            <w:tcW w:w="2474" w:type="dxa"/>
            <w:vAlign w:val="center"/>
          </w:tcPr>
          <w:p w14:paraId="16845A18" w14:textId="723CD9C3" w:rsidR="005F2DEC" w:rsidRPr="00F1638E" w:rsidRDefault="005F2DEC" w:rsidP="005F2DEC">
            <w:pPr>
              <w:tabs>
                <w:tab w:val="right" w:pos="8640"/>
              </w:tabs>
              <w:rPr>
                <w:rFonts w:cstheme="minorHAnsi"/>
              </w:rPr>
            </w:pPr>
            <w:r>
              <w:rPr>
                <w:rFonts w:cstheme="minorHAnsi"/>
              </w:rPr>
              <w:t>801-140, 801-141, 801-142, 801-143</w:t>
            </w:r>
          </w:p>
        </w:tc>
        <w:tc>
          <w:tcPr>
            <w:tcW w:w="2625" w:type="dxa"/>
          </w:tcPr>
          <w:p w14:paraId="6E8117E4" w14:textId="77777777" w:rsidR="005F2DEC" w:rsidRPr="00F1638E" w:rsidRDefault="005F2DEC" w:rsidP="005F2DEC">
            <w:pPr>
              <w:tabs>
                <w:tab w:val="right" w:pos="8640"/>
              </w:tabs>
            </w:pPr>
            <w:r w:rsidRPr="00991166">
              <w:t>-</w:t>
            </w:r>
          </w:p>
        </w:tc>
        <w:tc>
          <w:tcPr>
            <w:tcW w:w="2693" w:type="dxa"/>
          </w:tcPr>
          <w:p w14:paraId="697E897A" w14:textId="77777777" w:rsidR="005F2DEC" w:rsidRPr="00F1638E" w:rsidRDefault="005F2DEC" w:rsidP="005F2DEC">
            <w:pPr>
              <w:tabs>
                <w:tab w:val="right" w:pos="8640"/>
              </w:tabs>
            </w:pPr>
            <w:r w:rsidRPr="00315B99">
              <w:t>-</w:t>
            </w:r>
          </w:p>
        </w:tc>
      </w:tr>
      <w:tr w:rsidR="005F2DEC" w:rsidRPr="00F1638E" w14:paraId="509376AE" w14:textId="77777777" w:rsidTr="00E1650A">
        <w:trPr>
          <w:gridAfter w:val="1"/>
          <w:wAfter w:w="13" w:type="dxa"/>
        </w:trPr>
        <w:tc>
          <w:tcPr>
            <w:tcW w:w="1098" w:type="dxa"/>
            <w:vAlign w:val="center"/>
          </w:tcPr>
          <w:p w14:paraId="0BC19800" w14:textId="77777777" w:rsidR="005F2DEC" w:rsidRPr="00F1638E" w:rsidRDefault="005F2DEC" w:rsidP="005F2DEC">
            <w:pPr>
              <w:tabs>
                <w:tab w:val="right" w:pos="8640"/>
              </w:tabs>
              <w:jc w:val="center"/>
              <w:rPr>
                <w:rFonts w:cstheme="minorHAnsi"/>
              </w:rPr>
            </w:pPr>
            <w:r>
              <w:rPr>
                <w:rFonts w:cstheme="minorHAnsi"/>
              </w:rPr>
              <w:t>11-106</w:t>
            </w:r>
          </w:p>
        </w:tc>
        <w:tc>
          <w:tcPr>
            <w:tcW w:w="2487" w:type="dxa"/>
            <w:vAlign w:val="center"/>
          </w:tcPr>
          <w:p w14:paraId="1CF0ECFA" w14:textId="6A2D0623" w:rsidR="005F2DEC" w:rsidRPr="00F1638E" w:rsidRDefault="005F2DEC" w:rsidP="005F2DEC">
            <w:pPr>
              <w:tabs>
                <w:tab w:val="right" w:pos="8640"/>
              </w:tabs>
              <w:jc w:val="center"/>
              <w:rPr>
                <w:rFonts w:cstheme="minorHAnsi"/>
              </w:rPr>
            </w:pPr>
            <w:r w:rsidRPr="0052733F">
              <w:rPr>
                <w:rFonts w:cstheme="minorHAnsi"/>
              </w:rPr>
              <w:t>Mariage et union civile</w:t>
            </w:r>
          </w:p>
        </w:tc>
        <w:tc>
          <w:tcPr>
            <w:tcW w:w="2474" w:type="dxa"/>
            <w:vAlign w:val="center"/>
          </w:tcPr>
          <w:p w14:paraId="61BFF667" w14:textId="0401D17E" w:rsidR="005F2DEC" w:rsidRPr="00F1638E" w:rsidRDefault="005F2DEC" w:rsidP="005F2DEC">
            <w:pPr>
              <w:tabs>
                <w:tab w:val="right" w:pos="8640"/>
              </w:tabs>
              <w:rPr>
                <w:rFonts w:cstheme="minorHAnsi"/>
              </w:rPr>
            </w:pPr>
            <w:r>
              <w:rPr>
                <w:rFonts w:cstheme="minorHAnsi"/>
              </w:rPr>
              <w:t>805-000</w:t>
            </w:r>
          </w:p>
        </w:tc>
        <w:tc>
          <w:tcPr>
            <w:tcW w:w="2625" w:type="dxa"/>
          </w:tcPr>
          <w:p w14:paraId="1C5CC77B" w14:textId="77777777" w:rsidR="005F2DEC" w:rsidRPr="00F1638E" w:rsidRDefault="005F2DEC" w:rsidP="005F2DEC">
            <w:pPr>
              <w:tabs>
                <w:tab w:val="right" w:pos="8640"/>
              </w:tabs>
            </w:pPr>
            <w:r w:rsidRPr="00991166">
              <w:t>-</w:t>
            </w:r>
          </w:p>
        </w:tc>
        <w:tc>
          <w:tcPr>
            <w:tcW w:w="2693" w:type="dxa"/>
          </w:tcPr>
          <w:p w14:paraId="2E5D690A" w14:textId="77777777" w:rsidR="005F2DEC" w:rsidRPr="00F1638E" w:rsidRDefault="005F2DEC" w:rsidP="005F2DEC">
            <w:pPr>
              <w:tabs>
                <w:tab w:val="right" w:pos="8640"/>
              </w:tabs>
            </w:pPr>
            <w:r w:rsidRPr="00315B99">
              <w:t>-</w:t>
            </w:r>
          </w:p>
        </w:tc>
      </w:tr>
      <w:tr w:rsidR="005F2DEC" w:rsidRPr="00F1638E" w14:paraId="016BA227" w14:textId="77777777" w:rsidTr="00E1650A">
        <w:trPr>
          <w:gridAfter w:val="1"/>
          <w:wAfter w:w="13" w:type="dxa"/>
        </w:trPr>
        <w:tc>
          <w:tcPr>
            <w:tcW w:w="1098" w:type="dxa"/>
            <w:vAlign w:val="center"/>
          </w:tcPr>
          <w:p w14:paraId="443CC714" w14:textId="77777777" w:rsidR="005F2DEC" w:rsidRPr="00F1638E" w:rsidRDefault="005F2DEC" w:rsidP="005F2DEC">
            <w:pPr>
              <w:tabs>
                <w:tab w:val="right" w:pos="8640"/>
              </w:tabs>
              <w:jc w:val="center"/>
              <w:rPr>
                <w:rFonts w:cstheme="minorHAnsi"/>
              </w:rPr>
            </w:pPr>
            <w:r>
              <w:rPr>
                <w:rFonts w:cstheme="minorHAnsi"/>
              </w:rPr>
              <w:t>11-107</w:t>
            </w:r>
          </w:p>
        </w:tc>
        <w:tc>
          <w:tcPr>
            <w:tcW w:w="2487" w:type="dxa"/>
            <w:vAlign w:val="center"/>
          </w:tcPr>
          <w:p w14:paraId="6AAE2A3F" w14:textId="715AB13D" w:rsidR="005F2DEC" w:rsidRPr="00F1638E" w:rsidRDefault="005F2DEC" w:rsidP="005F2DEC">
            <w:pPr>
              <w:tabs>
                <w:tab w:val="right" w:pos="8640"/>
              </w:tabs>
              <w:jc w:val="center"/>
              <w:rPr>
                <w:rFonts w:cstheme="minorHAnsi"/>
              </w:rPr>
            </w:pPr>
            <w:r w:rsidRPr="0052733F">
              <w:rPr>
                <w:rFonts w:cstheme="minorHAnsi"/>
              </w:rPr>
              <w:t>Services de garde et camps de jour</w:t>
            </w:r>
          </w:p>
        </w:tc>
        <w:tc>
          <w:tcPr>
            <w:tcW w:w="2474" w:type="dxa"/>
            <w:vAlign w:val="center"/>
          </w:tcPr>
          <w:p w14:paraId="3697A6E0" w14:textId="2000767A" w:rsidR="005F2DEC" w:rsidRPr="00F1638E" w:rsidRDefault="005F2DEC" w:rsidP="005F2DEC">
            <w:pPr>
              <w:tabs>
                <w:tab w:val="right" w:pos="8640"/>
              </w:tabs>
              <w:rPr>
                <w:rFonts w:cstheme="minorHAnsi"/>
              </w:rPr>
            </w:pPr>
            <w:r>
              <w:rPr>
                <w:rFonts w:cstheme="minorHAnsi"/>
              </w:rPr>
              <w:t>803-203</w:t>
            </w:r>
          </w:p>
        </w:tc>
        <w:tc>
          <w:tcPr>
            <w:tcW w:w="2625" w:type="dxa"/>
          </w:tcPr>
          <w:p w14:paraId="72E9C01B" w14:textId="77777777" w:rsidR="005F2DEC" w:rsidRPr="00F1638E" w:rsidRDefault="005F2DEC" w:rsidP="005F2DEC">
            <w:pPr>
              <w:tabs>
                <w:tab w:val="right" w:pos="8640"/>
              </w:tabs>
            </w:pPr>
            <w:r w:rsidRPr="00991166">
              <w:t>-</w:t>
            </w:r>
          </w:p>
        </w:tc>
        <w:tc>
          <w:tcPr>
            <w:tcW w:w="2693" w:type="dxa"/>
          </w:tcPr>
          <w:p w14:paraId="0C7BB8C2" w14:textId="77777777" w:rsidR="005F2DEC" w:rsidRPr="00F1638E" w:rsidRDefault="005F2DEC" w:rsidP="005F2DEC">
            <w:pPr>
              <w:tabs>
                <w:tab w:val="right" w:pos="8640"/>
              </w:tabs>
            </w:pPr>
            <w:r w:rsidRPr="00315B99">
              <w:t>-</w:t>
            </w:r>
          </w:p>
        </w:tc>
      </w:tr>
      <w:tr w:rsidR="005F2DEC" w:rsidRPr="00F1638E" w14:paraId="743EB027" w14:textId="77777777" w:rsidTr="00E1650A">
        <w:trPr>
          <w:gridAfter w:val="1"/>
          <w:wAfter w:w="13" w:type="dxa"/>
        </w:trPr>
        <w:tc>
          <w:tcPr>
            <w:tcW w:w="1098" w:type="dxa"/>
            <w:vAlign w:val="center"/>
          </w:tcPr>
          <w:p w14:paraId="37684EF1" w14:textId="0150DF26" w:rsidR="005F2DEC" w:rsidRDefault="00CB088F" w:rsidP="005F2DEC">
            <w:pPr>
              <w:tabs>
                <w:tab w:val="right" w:pos="8640"/>
              </w:tabs>
              <w:jc w:val="center"/>
              <w:rPr>
                <w:rFonts w:cstheme="minorHAnsi"/>
              </w:rPr>
            </w:pPr>
            <w:r>
              <w:rPr>
                <w:rFonts w:cstheme="minorHAnsi"/>
              </w:rPr>
              <w:t>11-108</w:t>
            </w:r>
          </w:p>
        </w:tc>
        <w:tc>
          <w:tcPr>
            <w:tcW w:w="2487" w:type="dxa"/>
            <w:vAlign w:val="center"/>
          </w:tcPr>
          <w:p w14:paraId="37A931F8" w14:textId="5BF17D82" w:rsidR="005F2DEC" w:rsidRPr="0052733F" w:rsidRDefault="005F2DEC" w:rsidP="005F2DEC">
            <w:pPr>
              <w:tabs>
                <w:tab w:val="right" w:pos="8640"/>
              </w:tabs>
              <w:jc w:val="center"/>
              <w:rPr>
                <w:rFonts w:cstheme="minorHAnsi"/>
              </w:rPr>
            </w:pPr>
            <w:r w:rsidRPr="0052733F">
              <w:rPr>
                <w:rFonts w:cstheme="minorHAnsi"/>
              </w:rPr>
              <w:t>Reconnaissance d’organismes</w:t>
            </w:r>
          </w:p>
        </w:tc>
        <w:tc>
          <w:tcPr>
            <w:tcW w:w="2474" w:type="dxa"/>
            <w:vAlign w:val="center"/>
          </w:tcPr>
          <w:p w14:paraId="70EEB655" w14:textId="5A68C675" w:rsidR="005F2DEC" w:rsidRDefault="005F2DEC" w:rsidP="005F2DEC">
            <w:pPr>
              <w:tabs>
                <w:tab w:val="right" w:pos="8640"/>
              </w:tabs>
              <w:rPr>
                <w:rFonts w:cstheme="minorHAnsi"/>
              </w:rPr>
            </w:pPr>
            <w:r>
              <w:rPr>
                <w:rFonts w:cstheme="minorHAnsi"/>
              </w:rPr>
              <w:t>-</w:t>
            </w:r>
          </w:p>
        </w:tc>
        <w:tc>
          <w:tcPr>
            <w:tcW w:w="2625" w:type="dxa"/>
          </w:tcPr>
          <w:p w14:paraId="10D5C069" w14:textId="77777777" w:rsidR="005F2DEC" w:rsidRPr="00991166" w:rsidRDefault="005F2DEC" w:rsidP="005F2DEC">
            <w:pPr>
              <w:tabs>
                <w:tab w:val="right" w:pos="8640"/>
              </w:tabs>
            </w:pPr>
          </w:p>
        </w:tc>
        <w:tc>
          <w:tcPr>
            <w:tcW w:w="2693" w:type="dxa"/>
          </w:tcPr>
          <w:p w14:paraId="7343346A" w14:textId="77777777" w:rsidR="005F2DEC" w:rsidRPr="00315B99" w:rsidRDefault="005F2DEC" w:rsidP="005F2DEC">
            <w:pPr>
              <w:tabs>
                <w:tab w:val="right" w:pos="8640"/>
              </w:tabs>
            </w:pPr>
          </w:p>
        </w:tc>
      </w:tr>
      <w:tr w:rsidR="005F2DEC" w:rsidRPr="00F1638E" w14:paraId="663D44C8" w14:textId="77777777" w:rsidTr="00E1650A">
        <w:trPr>
          <w:gridAfter w:val="1"/>
          <w:wAfter w:w="13" w:type="dxa"/>
        </w:trPr>
        <w:tc>
          <w:tcPr>
            <w:tcW w:w="1098" w:type="dxa"/>
            <w:vAlign w:val="center"/>
          </w:tcPr>
          <w:p w14:paraId="19386413" w14:textId="77777777" w:rsidR="005F2DEC" w:rsidRPr="00D05568" w:rsidRDefault="005F2DEC" w:rsidP="005F2DEC">
            <w:pPr>
              <w:tabs>
                <w:tab w:val="right" w:pos="8640"/>
              </w:tabs>
              <w:jc w:val="center"/>
              <w:rPr>
                <w:rFonts w:cstheme="minorHAnsi"/>
                <w:b/>
                <w:bCs/>
              </w:rPr>
            </w:pPr>
            <w:r w:rsidRPr="00D05568">
              <w:rPr>
                <w:rFonts w:cstheme="minorHAnsi"/>
                <w:b/>
                <w:bCs/>
              </w:rPr>
              <w:t>11-200</w:t>
            </w:r>
          </w:p>
        </w:tc>
        <w:tc>
          <w:tcPr>
            <w:tcW w:w="2487" w:type="dxa"/>
            <w:vAlign w:val="center"/>
          </w:tcPr>
          <w:p w14:paraId="2363DF55" w14:textId="431C1633" w:rsidR="005F2DEC" w:rsidRPr="00D05568" w:rsidRDefault="005F2DEC" w:rsidP="005F2DEC">
            <w:pPr>
              <w:tabs>
                <w:tab w:val="right" w:pos="8640"/>
              </w:tabs>
              <w:jc w:val="center"/>
              <w:rPr>
                <w:rFonts w:cstheme="minorHAnsi"/>
                <w:b/>
                <w:bCs/>
              </w:rPr>
            </w:pPr>
            <w:r w:rsidRPr="00D05568">
              <w:rPr>
                <w:rFonts w:cstheme="minorHAnsi"/>
                <w:b/>
                <w:bCs/>
              </w:rPr>
              <w:t>Gestion des biens culturels et patrimoniaux</w:t>
            </w:r>
          </w:p>
        </w:tc>
        <w:tc>
          <w:tcPr>
            <w:tcW w:w="2474" w:type="dxa"/>
            <w:vAlign w:val="center"/>
          </w:tcPr>
          <w:p w14:paraId="497B8839" w14:textId="77777777" w:rsidR="005F2DEC" w:rsidRPr="00F1638E" w:rsidRDefault="005F2DEC" w:rsidP="005F2DEC">
            <w:pPr>
              <w:tabs>
                <w:tab w:val="right" w:pos="8640"/>
              </w:tabs>
              <w:rPr>
                <w:rFonts w:cstheme="minorHAnsi"/>
              </w:rPr>
            </w:pPr>
            <w:r>
              <w:rPr>
                <w:rFonts w:cstheme="minorHAnsi"/>
              </w:rPr>
              <w:t>-</w:t>
            </w:r>
          </w:p>
        </w:tc>
        <w:tc>
          <w:tcPr>
            <w:tcW w:w="2625" w:type="dxa"/>
          </w:tcPr>
          <w:p w14:paraId="2325C7B7" w14:textId="77777777" w:rsidR="005F2DEC" w:rsidRPr="00F1638E" w:rsidRDefault="005F2DEC" w:rsidP="005F2DEC">
            <w:pPr>
              <w:tabs>
                <w:tab w:val="right" w:pos="8640"/>
              </w:tabs>
            </w:pPr>
            <w:r w:rsidRPr="00991166">
              <w:t>-</w:t>
            </w:r>
          </w:p>
        </w:tc>
        <w:tc>
          <w:tcPr>
            <w:tcW w:w="2693" w:type="dxa"/>
          </w:tcPr>
          <w:p w14:paraId="7B6B80E8" w14:textId="77777777" w:rsidR="005F2DEC" w:rsidRPr="00F1638E" w:rsidRDefault="005F2DEC" w:rsidP="005F2DEC">
            <w:pPr>
              <w:tabs>
                <w:tab w:val="right" w:pos="8640"/>
              </w:tabs>
            </w:pPr>
            <w:r w:rsidRPr="00315B99">
              <w:t>-</w:t>
            </w:r>
          </w:p>
        </w:tc>
      </w:tr>
      <w:tr w:rsidR="005F2DEC" w:rsidRPr="00F1638E" w14:paraId="0898BBE2" w14:textId="77777777" w:rsidTr="00E1650A">
        <w:trPr>
          <w:gridAfter w:val="1"/>
          <w:wAfter w:w="13" w:type="dxa"/>
        </w:trPr>
        <w:tc>
          <w:tcPr>
            <w:tcW w:w="1098" w:type="dxa"/>
            <w:vAlign w:val="center"/>
          </w:tcPr>
          <w:p w14:paraId="57849A46" w14:textId="77777777" w:rsidR="005F2DEC" w:rsidRPr="00F1638E" w:rsidRDefault="005F2DEC" w:rsidP="005F2DEC">
            <w:pPr>
              <w:tabs>
                <w:tab w:val="right" w:pos="8640"/>
              </w:tabs>
              <w:jc w:val="center"/>
              <w:rPr>
                <w:rFonts w:cstheme="minorHAnsi"/>
              </w:rPr>
            </w:pPr>
            <w:r>
              <w:rPr>
                <w:rFonts w:cstheme="minorHAnsi"/>
              </w:rPr>
              <w:t>11-201</w:t>
            </w:r>
          </w:p>
        </w:tc>
        <w:tc>
          <w:tcPr>
            <w:tcW w:w="2487" w:type="dxa"/>
            <w:vAlign w:val="center"/>
          </w:tcPr>
          <w:p w14:paraId="151F65AB" w14:textId="77777777" w:rsidR="005F2DEC" w:rsidRPr="00F1638E" w:rsidRDefault="005F2DEC" w:rsidP="005F2DEC">
            <w:pPr>
              <w:tabs>
                <w:tab w:val="right" w:pos="8640"/>
              </w:tabs>
              <w:jc w:val="center"/>
              <w:rPr>
                <w:rFonts w:cstheme="minorHAnsi"/>
              </w:rPr>
            </w:pPr>
            <w:r w:rsidRPr="0052733F">
              <w:rPr>
                <w:rFonts w:cstheme="minorHAnsi"/>
              </w:rPr>
              <w:t>Inventaire du patrimoine</w:t>
            </w:r>
          </w:p>
        </w:tc>
        <w:tc>
          <w:tcPr>
            <w:tcW w:w="2474" w:type="dxa"/>
            <w:vAlign w:val="center"/>
          </w:tcPr>
          <w:p w14:paraId="708C1CB9" w14:textId="77777777" w:rsidR="005F2DEC" w:rsidRPr="00F1638E" w:rsidRDefault="005F2DEC" w:rsidP="005F2DEC">
            <w:pPr>
              <w:tabs>
                <w:tab w:val="right" w:pos="8640"/>
              </w:tabs>
              <w:rPr>
                <w:rFonts w:cstheme="minorHAnsi"/>
              </w:rPr>
            </w:pPr>
            <w:r>
              <w:rPr>
                <w:rFonts w:cstheme="minorHAnsi"/>
              </w:rPr>
              <w:t>-</w:t>
            </w:r>
          </w:p>
        </w:tc>
        <w:tc>
          <w:tcPr>
            <w:tcW w:w="2625" w:type="dxa"/>
          </w:tcPr>
          <w:p w14:paraId="4A36C99C" w14:textId="77777777" w:rsidR="005F2DEC" w:rsidRPr="00F1638E" w:rsidRDefault="005F2DEC" w:rsidP="005F2DEC">
            <w:pPr>
              <w:tabs>
                <w:tab w:val="right" w:pos="8640"/>
              </w:tabs>
            </w:pPr>
            <w:r w:rsidRPr="00991166">
              <w:t>-</w:t>
            </w:r>
          </w:p>
        </w:tc>
        <w:tc>
          <w:tcPr>
            <w:tcW w:w="2693" w:type="dxa"/>
          </w:tcPr>
          <w:p w14:paraId="32E14ECC" w14:textId="77777777" w:rsidR="005F2DEC" w:rsidRPr="00F1638E" w:rsidRDefault="005F2DEC" w:rsidP="005F2DEC">
            <w:pPr>
              <w:tabs>
                <w:tab w:val="right" w:pos="8640"/>
              </w:tabs>
            </w:pPr>
            <w:r w:rsidRPr="00315B99">
              <w:t>-</w:t>
            </w:r>
          </w:p>
        </w:tc>
      </w:tr>
      <w:tr w:rsidR="005F2DEC" w:rsidRPr="00F1638E" w14:paraId="0448065D" w14:textId="77777777" w:rsidTr="00E1650A">
        <w:trPr>
          <w:gridAfter w:val="1"/>
          <w:wAfter w:w="13" w:type="dxa"/>
        </w:trPr>
        <w:tc>
          <w:tcPr>
            <w:tcW w:w="1098" w:type="dxa"/>
            <w:vAlign w:val="center"/>
          </w:tcPr>
          <w:p w14:paraId="666C836C" w14:textId="77777777" w:rsidR="005F2DEC" w:rsidRPr="00F1638E" w:rsidRDefault="005F2DEC" w:rsidP="005F2DEC">
            <w:pPr>
              <w:tabs>
                <w:tab w:val="right" w:pos="8640"/>
              </w:tabs>
              <w:jc w:val="center"/>
              <w:rPr>
                <w:rFonts w:cstheme="minorHAnsi"/>
              </w:rPr>
            </w:pPr>
            <w:r>
              <w:rPr>
                <w:rFonts w:cstheme="minorHAnsi"/>
              </w:rPr>
              <w:t>11-202</w:t>
            </w:r>
          </w:p>
        </w:tc>
        <w:tc>
          <w:tcPr>
            <w:tcW w:w="2487" w:type="dxa"/>
            <w:vAlign w:val="center"/>
          </w:tcPr>
          <w:p w14:paraId="6BFABA85" w14:textId="632546E9" w:rsidR="005F2DEC" w:rsidRPr="00F1638E" w:rsidRDefault="005F2DEC" w:rsidP="005F2DEC">
            <w:pPr>
              <w:tabs>
                <w:tab w:val="right" w:pos="8640"/>
              </w:tabs>
              <w:jc w:val="center"/>
              <w:rPr>
                <w:rFonts w:cstheme="minorHAnsi"/>
              </w:rPr>
            </w:pPr>
            <w:r w:rsidRPr="0052733F">
              <w:rPr>
                <w:rFonts w:cstheme="minorHAnsi"/>
              </w:rPr>
              <w:t>Bien</w:t>
            </w:r>
            <w:r>
              <w:rPr>
                <w:rFonts w:cstheme="minorHAnsi"/>
              </w:rPr>
              <w:t>s</w:t>
            </w:r>
            <w:r w:rsidRPr="0052733F">
              <w:rPr>
                <w:rFonts w:cstheme="minorHAnsi"/>
              </w:rPr>
              <w:t xml:space="preserve"> patrimonia</w:t>
            </w:r>
            <w:r>
              <w:rPr>
                <w:rFonts w:cstheme="minorHAnsi"/>
              </w:rPr>
              <w:t>ux</w:t>
            </w:r>
            <w:r w:rsidRPr="0052733F">
              <w:rPr>
                <w:rFonts w:cstheme="minorHAnsi"/>
              </w:rPr>
              <w:t xml:space="preserve"> cité</w:t>
            </w:r>
            <w:r>
              <w:rPr>
                <w:rFonts w:cstheme="minorHAnsi"/>
              </w:rPr>
              <w:t>s</w:t>
            </w:r>
          </w:p>
        </w:tc>
        <w:tc>
          <w:tcPr>
            <w:tcW w:w="2474" w:type="dxa"/>
            <w:vAlign w:val="center"/>
          </w:tcPr>
          <w:p w14:paraId="0CD27CED" w14:textId="77777777" w:rsidR="005F2DEC" w:rsidRPr="00F1638E" w:rsidRDefault="005F2DEC" w:rsidP="005F2DEC">
            <w:pPr>
              <w:tabs>
                <w:tab w:val="right" w:pos="8640"/>
              </w:tabs>
              <w:rPr>
                <w:rFonts w:cstheme="minorHAnsi"/>
              </w:rPr>
            </w:pPr>
            <w:r>
              <w:rPr>
                <w:rFonts w:cstheme="minorHAnsi"/>
              </w:rPr>
              <w:t>-</w:t>
            </w:r>
          </w:p>
        </w:tc>
        <w:tc>
          <w:tcPr>
            <w:tcW w:w="2625" w:type="dxa"/>
          </w:tcPr>
          <w:p w14:paraId="020F4646" w14:textId="77777777" w:rsidR="005F2DEC" w:rsidRPr="00F1638E" w:rsidRDefault="005F2DEC" w:rsidP="005F2DEC">
            <w:pPr>
              <w:tabs>
                <w:tab w:val="right" w:pos="8640"/>
              </w:tabs>
            </w:pPr>
            <w:r w:rsidRPr="00991166">
              <w:t>-</w:t>
            </w:r>
          </w:p>
        </w:tc>
        <w:tc>
          <w:tcPr>
            <w:tcW w:w="2693" w:type="dxa"/>
          </w:tcPr>
          <w:p w14:paraId="1F07AB6C" w14:textId="77777777" w:rsidR="005F2DEC" w:rsidRPr="00F1638E" w:rsidRDefault="005F2DEC" w:rsidP="005F2DEC">
            <w:pPr>
              <w:tabs>
                <w:tab w:val="right" w:pos="8640"/>
              </w:tabs>
            </w:pPr>
            <w:r w:rsidRPr="00315B99">
              <w:t>-</w:t>
            </w:r>
          </w:p>
        </w:tc>
      </w:tr>
      <w:tr w:rsidR="005F2DEC" w:rsidRPr="00F1638E" w14:paraId="2575D8E0" w14:textId="77777777" w:rsidTr="00E1650A">
        <w:trPr>
          <w:gridAfter w:val="1"/>
          <w:wAfter w:w="13" w:type="dxa"/>
        </w:trPr>
        <w:tc>
          <w:tcPr>
            <w:tcW w:w="1098" w:type="dxa"/>
            <w:vAlign w:val="center"/>
          </w:tcPr>
          <w:p w14:paraId="5A28C3C6" w14:textId="77777777" w:rsidR="005F2DEC" w:rsidRPr="00F1638E" w:rsidRDefault="005F2DEC" w:rsidP="005F2DEC">
            <w:pPr>
              <w:tabs>
                <w:tab w:val="right" w:pos="8640"/>
              </w:tabs>
              <w:jc w:val="center"/>
              <w:rPr>
                <w:rFonts w:cstheme="minorHAnsi"/>
              </w:rPr>
            </w:pPr>
            <w:r>
              <w:rPr>
                <w:rFonts w:cstheme="minorHAnsi"/>
              </w:rPr>
              <w:t>11-203</w:t>
            </w:r>
          </w:p>
        </w:tc>
        <w:tc>
          <w:tcPr>
            <w:tcW w:w="2487" w:type="dxa"/>
            <w:vAlign w:val="center"/>
          </w:tcPr>
          <w:p w14:paraId="68EB604A" w14:textId="3E88CDD5" w:rsidR="005F2DEC" w:rsidRPr="00F1638E" w:rsidRDefault="005F2DEC" w:rsidP="005F2DEC">
            <w:pPr>
              <w:tabs>
                <w:tab w:val="right" w:pos="8640"/>
              </w:tabs>
              <w:jc w:val="center"/>
              <w:rPr>
                <w:rFonts w:cstheme="minorHAnsi"/>
              </w:rPr>
            </w:pPr>
            <w:r w:rsidRPr="0052733F">
              <w:rPr>
                <w:rFonts w:cstheme="minorHAnsi"/>
              </w:rPr>
              <w:t>Bien</w:t>
            </w:r>
            <w:r>
              <w:rPr>
                <w:rFonts w:cstheme="minorHAnsi"/>
              </w:rPr>
              <w:t>s</w:t>
            </w:r>
            <w:r w:rsidRPr="0052733F">
              <w:rPr>
                <w:rFonts w:cstheme="minorHAnsi"/>
              </w:rPr>
              <w:t xml:space="preserve"> culturel</w:t>
            </w:r>
            <w:r>
              <w:rPr>
                <w:rFonts w:cstheme="minorHAnsi"/>
              </w:rPr>
              <w:t>s</w:t>
            </w:r>
            <w:r w:rsidRPr="0052733F">
              <w:rPr>
                <w:rFonts w:cstheme="minorHAnsi"/>
              </w:rPr>
              <w:t xml:space="preserve"> et patrimonia</w:t>
            </w:r>
            <w:r>
              <w:rPr>
                <w:rFonts w:cstheme="minorHAnsi"/>
              </w:rPr>
              <w:t>ux</w:t>
            </w:r>
          </w:p>
        </w:tc>
        <w:tc>
          <w:tcPr>
            <w:tcW w:w="2474" w:type="dxa"/>
            <w:vAlign w:val="center"/>
          </w:tcPr>
          <w:p w14:paraId="28D9DD29" w14:textId="77777777" w:rsidR="005F2DEC" w:rsidRPr="00F1638E" w:rsidRDefault="005F2DEC" w:rsidP="005F2DEC">
            <w:pPr>
              <w:tabs>
                <w:tab w:val="right" w:pos="8640"/>
              </w:tabs>
              <w:rPr>
                <w:rFonts w:cstheme="minorHAnsi"/>
              </w:rPr>
            </w:pPr>
            <w:r>
              <w:rPr>
                <w:rFonts w:cstheme="minorHAnsi"/>
              </w:rPr>
              <w:t>-</w:t>
            </w:r>
          </w:p>
        </w:tc>
        <w:tc>
          <w:tcPr>
            <w:tcW w:w="2625" w:type="dxa"/>
          </w:tcPr>
          <w:p w14:paraId="49064569" w14:textId="77777777" w:rsidR="005F2DEC" w:rsidRPr="00F1638E" w:rsidRDefault="005F2DEC" w:rsidP="005F2DEC">
            <w:pPr>
              <w:tabs>
                <w:tab w:val="right" w:pos="8640"/>
              </w:tabs>
            </w:pPr>
            <w:r w:rsidRPr="00991166">
              <w:t>-</w:t>
            </w:r>
          </w:p>
        </w:tc>
        <w:tc>
          <w:tcPr>
            <w:tcW w:w="2693" w:type="dxa"/>
          </w:tcPr>
          <w:p w14:paraId="10A1ACFB" w14:textId="77777777" w:rsidR="005F2DEC" w:rsidRPr="00F1638E" w:rsidRDefault="005F2DEC" w:rsidP="005F2DEC">
            <w:pPr>
              <w:tabs>
                <w:tab w:val="right" w:pos="8640"/>
              </w:tabs>
            </w:pPr>
            <w:r w:rsidRPr="00315B99">
              <w:t>-</w:t>
            </w:r>
          </w:p>
        </w:tc>
      </w:tr>
      <w:tr w:rsidR="005F2DEC" w:rsidRPr="00F1638E" w14:paraId="56E717D1" w14:textId="77777777" w:rsidTr="00E1650A">
        <w:trPr>
          <w:gridAfter w:val="1"/>
          <w:wAfter w:w="13" w:type="dxa"/>
        </w:trPr>
        <w:tc>
          <w:tcPr>
            <w:tcW w:w="1098" w:type="dxa"/>
            <w:vAlign w:val="center"/>
          </w:tcPr>
          <w:p w14:paraId="350DCBFD" w14:textId="77777777" w:rsidR="005F2DEC" w:rsidRPr="00F1638E" w:rsidRDefault="005F2DEC" w:rsidP="005F2DEC">
            <w:pPr>
              <w:tabs>
                <w:tab w:val="right" w:pos="8640"/>
              </w:tabs>
              <w:jc w:val="center"/>
              <w:rPr>
                <w:rFonts w:cstheme="minorHAnsi"/>
              </w:rPr>
            </w:pPr>
            <w:r>
              <w:rPr>
                <w:rFonts w:cstheme="minorHAnsi"/>
              </w:rPr>
              <w:t>11-204</w:t>
            </w:r>
          </w:p>
        </w:tc>
        <w:tc>
          <w:tcPr>
            <w:tcW w:w="2487" w:type="dxa"/>
            <w:vAlign w:val="center"/>
          </w:tcPr>
          <w:p w14:paraId="6D576EBE" w14:textId="77777777" w:rsidR="005F2DEC" w:rsidRPr="00F1638E" w:rsidRDefault="005F2DEC" w:rsidP="005F2DEC">
            <w:pPr>
              <w:tabs>
                <w:tab w:val="right" w:pos="8640"/>
              </w:tabs>
              <w:jc w:val="center"/>
              <w:rPr>
                <w:rFonts w:cstheme="minorHAnsi"/>
              </w:rPr>
            </w:pPr>
            <w:r w:rsidRPr="0052733F">
              <w:rPr>
                <w:rFonts w:cstheme="minorHAnsi"/>
              </w:rPr>
              <w:t>Prêts</w:t>
            </w:r>
          </w:p>
        </w:tc>
        <w:tc>
          <w:tcPr>
            <w:tcW w:w="2474" w:type="dxa"/>
            <w:vAlign w:val="center"/>
          </w:tcPr>
          <w:p w14:paraId="4E4053F4" w14:textId="77777777" w:rsidR="005F2DEC" w:rsidRPr="00F1638E" w:rsidRDefault="005F2DEC" w:rsidP="005F2DEC">
            <w:pPr>
              <w:tabs>
                <w:tab w:val="right" w:pos="8640"/>
              </w:tabs>
              <w:rPr>
                <w:rFonts w:cstheme="minorHAnsi"/>
              </w:rPr>
            </w:pPr>
            <w:r>
              <w:rPr>
                <w:rFonts w:cstheme="minorHAnsi"/>
              </w:rPr>
              <w:t>-</w:t>
            </w:r>
          </w:p>
        </w:tc>
        <w:tc>
          <w:tcPr>
            <w:tcW w:w="2625" w:type="dxa"/>
          </w:tcPr>
          <w:p w14:paraId="14E184E5" w14:textId="77777777" w:rsidR="005F2DEC" w:rsidRPr="00F1638E" w:rsidRDefault="005F2DEC" w:rsidP="005F2DEC">
            <w:pPr>
              <w:tabs>
                <w:tab w:val="right" w:pos="8640"/>
              </w:tabs>
            </w:pPr>
            <w:r w:rsidRPr="00991166">
              <w:t>-</w:t>
            </w:r>
          </w:p>
        </w:tc>
        <w:tc>
          <w:tcPr>
            <w:tcW w:w="2693" w:type="dxa"/>
          </w:tcPr>
          <w:p w14:paraId="2AB40315" w14:textId="77777777" w:rsidR="005F2DEC" w:rsidRPr="00F1638E" w:rsidRDefault="005F2DEC" w:rsidP="005F2DEC">
            <w:pPr>
              <w:tabs>
                <w:tab w:val="right" w:pos="8640"/>
              </w:tabs>
            </w:pPr>
            <w:r w:rsidRPr="00315B99">
              <w:t>-</w:t>
            </w:r>
          </w:p>
        </w:tc>
      </w:tr>
      <w:tr w:rsidR="005F2DEC" w:rsidRPr="00F1638E" w14:paraId="61C54CB0" w14:textId="77777777" w:rsidTr="00E1650A">
        <w:trPr>
          <w:gridAfter w:val="1"/>
          <w:wAfter w:w="13" w:type="dxa"/>
        </w:trPr>
        <w:tc>
          <w:tcPr>
            <w:tcW w:w="1098" w:type="dxa"/>
            <w:vAlign w:val="center"/>
          </w:tcPr>
          <w:p w14:paraId="7A8988EF" w14:textId="77777777" w:rsidR="005F2DEC" w:rsidRPr="00F1638E" w:rsidRDefault="005F2DEC" w:rsidP="005F2DEC">
            <w:pPr>
              <w:tabs>
                <w:tab w:val="right" w:pos="8640"/>
              </w:tabs>
              <w:jc w:val="center"/>
              <w:rPr>
                <w:rFonts w:cstheme="minorHAnsi"/>
              </w:rPr>
            </w:pPr>
            <w:r>
              <w:rPr>
                <w:rFonts w:cstheme="minorHAnsi"/>
              </w:rPr>
              <w:t>11-205</w:t>
            </w:r>
          </w:p>
        </w:tc>
        <w:tc>
          <w:tcPr>
            <w:tcW w:w="2487" w:type="dxa"/>
            <w:vAlign w:val="center"/>
          </w:tcPr>
          <w:p w14:paraId="09573B21" w14:textId="77777777" w:rsidR="005F2DEC" w:rsidRPr="00F1638E" w:rsidRDefault="005F2DEC" w:rsidP="005F2DEC">
            <w:pPr>
              <w:tabs>
                <w:tab w:val="right" w:pos="8640"/>
              </w:tabs>
              <w:jc w:val="center"/>
              <w:rPr>
                <w:rFonts w:cstheme="minorHAnsi"/>
              </w:rPr>
            </w:pPr>
            <w:r w:rsidRPr="0052733F">
              <w:rPr>
                <w:rFonts w:cstheme="minorHAnsi"/>
              </w:rPr>
              <w:t>Conditions ambiantes</w:t>
            </w:r>
          </w:p>
        </w:tc>
        <w:tc>
          <w:tcPr>
            <w:tcW w:w="2474" w:type="dxa"/>
            <w:vAlign w:val="center"/>
          </w:tcPr>
          <w:p w14:paraId="72840FAA" w14:textId="77777777" w:rsidR="005F2DEC" w:rsidRPr="00F1638E" w:rsidRDefault="005F2DEC" w:rsidP="005F2DEC">
            <w:pPr>
              <w:tabs>
                <w:tab w:val="right" w:pos="8640"/>
              </w:tabs>
              <w:rPr>
                <w:rFonts w:cstheme="minorHAnsi"/>
              </w:rPr>
            </w:pPr>
            <w:r>
              <w:rPr>
                <w:rFonts w:cstheme="minorHAnsi"/>
              </w:rPr>
              <w:t>-</w:t>
            </w:r>
          </w:p>
        </w:tc>
        <w:tc>
          <w:tcPr>
            <w:tcW w:w="2625" w:type="dxa"/>
          </w:tcPr>
          <w:p w14:paraId="4F59F32E" w14:textId="77777777" w:rsidR="005F2DEC" w:rsidRPr="00F1638E" w:rsidRDefault="005F2DEC" w:rsidP="005F2DEC">
            <w:pPr>
              <w:tabs>
                <w:tab w:val="right" w:pos="8640"/>
              </w:tabs>
            </w:pPr>
            <w:r w:rsidRPr="00991166">
              <w:t>-</w:t>
            </w:r>
          </w:p>
        </w:tc>
        <w:tc>
          <w:tcPr>
            <w:tcW w:w="2693" w:type="dxa"/>
          </w:tcPr>
          <w:p w14:paraId="48D30074" w14:textId="77777777" w:rsidR="005F2DEC" w:rsidRPr="00F1638E" w:rsidRDefault="005F2DEC" w:rsidP="005F2DEC">
            <w:pPr>
              <w:tabs>
                <w:tab w:val="right" w:pos="8640"/>
              </w:tabs>
            </w:pPr>
            <w:r w:rsidRPr="00315B99">
              <w:t>-</w:t>
            </w:r>
          </w:p>
        </w:tc>
      </w:tr>
      <w:tr w:rsidR="005F2DEC" w:rsidRPr="00F1638E" w14:paraId="4B92A017" w14:textId="77777777" w:rsidTr="00E1650A">
        <w:trPr>
          <w:gridAfter w:val="1"/>
          <w:wAfter w:w="13" w:type="dxa"/>
        </w:trPr>
        <w:tc>
          <w:tcPr>
            <w:tcW w:w="1098" w:type="dxa"/>
            <w:vAlign w:val="center"/>
          </w:tcPr>
          <w:p w14:paraId="691BE103" w14:textId="77777777" w:rsidR="005F2DEC" w:rsidRPr="00D05568" w:rsidRDefault="005F2DEC" w:rsidP="005F2DEC">
            <w:pPr>
              <w:tabs>
                <w:tab w:val="right" w:pos="8640"/>
              </w:tabs>
              <w:jc w:val="center"/>
              <w:rPr>
                <w:rFonts w:cstheme="minorHAnsi"/>
                <w:b/>
                <w:bCs/>
              </w:rPr>
            </w:pPr>
            <w:r w:rsidRPr="00D05568">
              <w:rPr>
                <w:rFonts w:cstheme="minorHAnsi"/>
                <w:b/>
                <w:bCs/>
              </w:rPr>
              <w:t>11-300</w:t>
            </w:r>
          </w:p>
        </w:tc>
        <w:tc>
          <w:tcPr>
            <w:tcW w:w="2487" w:type="dxa"/>
            <w:vAlign w:val="center"/>
          </w:tcPr>
          <w:p w14:paraId="6D943190" w14:textId="77777777" w:rsidR="005F2DEC" w:rsidRPr="00D05568" w:rsidRDefault="005F2DEC" w:rsidP="005F2DEC">
            <w:pPr>
              <w:tabs>
                <w:tab w:val="right" w:pos="8640"/>
              </w:tabs>
              <w:jc w:val="center"/>
              <w:rPr>
                <w:rFonts w:cstheme="minorHAnsi"/>
                <w:b/>
                <w:bCs/>
              </w:rPr>
            </w:pPr>
            <w:r w:rsidRPr="00D05568">
              <w:rPr>
                <w:rFonts w:cstheme="minorHAnsi"/>
                <w:b/>
                <w:bCs/>
              </w:rPr>
              <w:t>Gestion des services professionnels offerts par la municipalité</w:t>
            </w:r>
          </w:p>
        </w:tc>
        <w:tc>
          <w:tcPr>
            <w:tcW w:w="2474" w:type="dxa"/>
            <w:vAlign w:val="center"/>
          </w:tcPr>
          <w:p w14:paraId="693E5CB8" w14:textId="77777777" w:rsidR="005F2DEC" w:rsidRPr="00F1638E" w:rsidRDefault="005F2DEC" w:rsidP="005F2DEC">
            <w:pPr>
              <w:tabs>
                <w:tab w:val="right" w:pos="8640"/>
              </w:tabs>
              <w:rPr>
                <w:rFonts w:cstheme="minorHAnsi"/>
              </w:rPr>
            </w:pPr>
            <w:r>
              <w:rPr>
                <w:rFonts w:cstheme="minorHAnsi"/>
              </w:rPr>
              <w:t>-</w:t>
            </w:r>
          </w:p>
        </w:tc>
        <w:tc>
          <w:tcPr>
            <w:tcW w:w="2625" w:type="dxa"/>
          </w:tcPr>
          <w:p w14:paraId="1877DEFB" w14:textId="77777777" w:rsidR="005F2DEC" w:rsidRPr="00F1638E" w:rsidRDefault="005F2DEC" w:rsidP="005F2DEC">
            <w:pPr>
              <w:tabs>
                <w:tab w:val="right" w:pos="8640"/>
              </w:tabs>
            </w:pPr>
            <w:r w:rsidRPr="00991166">
              <w:t>-</w:t>
            </w:r>
          </w:p>
        </w:tc>
        <w:tc>
          <w:tcPr>
            <w:tcW w:w="2693" w:type="dxa"/>
          </w:tcPr>
          <w:p w14:paraId="49B1F862" w14:textId="77777777" w:rsidR="005F2DEC" w:rsidRPr="00F1638E" w:rsidRDefault="005F2DEC" w:rsidP="005F2DEC">
            <w:pPr>
              <w:tabs>
                <w:tab w:val="right" w:pos="8640"/>
              </w:tabs>
            </w:pPr>
            <w:r w:rsidRPr="00315B99">
              <w:t>-</w:t>
            </w:r>
          </w:p>
        </w:tc>
      </w:tr>
      <w:tr w:rsidR="005F2DEC" w:rsidRPr="00F1638E" w14:paraId="7492F95E" w14:textId="77777777" w:rsidTr="00E1650A">
        <w:trPr>
          <w:gridAfter w:val="1"/>
          <w:wAfter w:w="13" w:type="dxa"/>
        </w:trPr>
        <w:tc>
          <w:tcPr>
            <w:tcW w:w="1098" w:type="dxa"/>
            <w:vAlign w:val="center"/>
          </w:tcPr>
          <w:p w14:paraId="5314800D" w14:textId="77777777" w:rsidR="005F2DEC" w:rsidRPr="00F1638E" w:rsidRDefault="005F2DEC" w:rsidP="005F2DEC">
            <w:pPr>
              <w:tabs>
                <w:tab w:val="right" w:pos="8640"/>
              </w:tabs>
              <w:jc w:val="center"/>
              <w:rPr>
                <w:rFonts w:cstheme="minorHAnsi"/>
              </w:rPr>
            </w:pPr>
            <w:r>
              <w:rPr>
                <w:rFonts w:cstheme="minorHAnsi"/>
              </w:rPr>
              <w:t>11-301</w:t>
            </w:r>
          </w:p>
        </w:tc>
        <w:tc>
          <w:tcPr>
            <w:tcW w:w="2487" w:type="dxa"/>
            <w:vAlign w:val="center"/>
          </w:tcPr>
          <w:p w14:paraId="54814990" w14:textId="77777777" w:rsidR="005F2DEC" w:rsidRPr="00F1638E" w:rsidRDefault="005F2DEC" w:rsidP="005F2DEC">
            <w:pPr>
              <w:tabs>
                <w:tab w:val="right" w:pos="8640"/>
              </w:tabs>
              <w:jc w:val="center"/>
              <w:rPr>
                <w:rFonts w:cstheme="minorHAnsi"/>
              </w:rPr>
            </w:pPr>
            <w:r w:rsidRPr="0052733F">
              <w:rPr>
                <w:rFonts w:cstheme="minorHAnsi"/>
              </w:rPr>
              <w:t>Ingénierie</w:t>
            </w:r>
          </w:p>
        </w:tc>
        <w:tc>
          <w:tcPr>
            <w:tcW w:w="2474" w:type="dxa"/>
            <w:vAlign w:val="center"/>
          </w:tcPr>
          <w:p w14:paraId="7EF00727" w14:textId="77777777" w:rsidR="005F2DEC" w:rsidRPr="00F1638E" w:rsidRDefault="005F2DEC" w:rsidP="005F2DEC">
            <w:pPr>
              <w:tabs>
                <w:tab w:val="right" w:pos="8640"/>
              </w:tabs>
              <w:rPr>
                <w:rFonts w:cstheme="minorHAnsi"/>
              </w:rPr>
            </w:pPr>
            <w:r>
              <w:rPr>
                <w:rFonts w:cstheme="minorHAnsi"/>
              </w:rPr>
              <w:t>-</w:t>
            </w:r>
          </w:p>
        </w:tc>
        <w:tc>
          <w:tcPr>
            <w:tcW w:w="2625" w:type="dxa"/>
          </w:tcPr>
          <w:p w14:paraId="594F6E4F" w14:textId="77777777" w:rsidR="005F2DEC" w:rsidRPr="00F1638E" w:rsidRDefault="005F2DEC" w:rsidP="005F2DEC">
            <w:pPr>
              <w:tabs>
                <w:tab w:val="right" w:pos="8640"/>
              </w:tabs>
            </w:pPr>
            <w:r w:rsidRPr="00991166">
              <w:t>-</w:t>
            </w:r>
          </w:p>
        </w:tc>
        <w:tc>
          <w:tcPr>
            <w:tcW w:w="2693" w:type="dxa"/>
          </w:tcPr>
          <w:p w14:paraId="5747B260" w14:textId="77777777" w:rsidR="005F2DEC" w:rsidRPr="00F1638E" w:rsidRDefault="005F2DEC" w:rsidP="005F2DEC">
            <w:pPr>
              <w:tabs>
                <w:tab w:val="right" w:pos="8640"/>
              </w:tabs>
            </w:pPr>
            <w:r w:rsidRPr="00315B99">
              <w:t>-</w:t>
            </w:r>
          </w:p>
        </w:tc>
      </w:tr>
      <w:tr w:rsidR="005F2DEC" w:rsidRPr="00F1638E" w14:paraId="5882FDF2" w14:textId="77777777" w:rsidTr="00E1650A">
        <w:trPr>
          <w:gridAfter w:val="1"/>
          <w:wAfter w:w="13" w:type="dxa"/>
        </w:trPr>
        <w:tc>
          <w:tcPr>
            <w:tcW w:w="1098" w:type="dxa"/>
            <w:vAlign w:val="center"/>
          </w:tcPr>
          <w:p w14:paraId="45758BF3" w14:textId="77777777" w:rsidR="005F2DEC" w:rsidRPr="00F1638E" w:rsidRDefault="005F2DEC" w:rsidP="005F2DEC">
            <w:pPr>
              <w:tabs>
                <w:tab w:val="right" w:pos="8640"/>
              </w:tabs>
              <w:jc w:val="center"/>
              <w:rPr>
                <w:rFonts w:cstheme="minorHAnsi"/>
              </w:rPr>
            </w:pPr>
            <w:r>
              <w:rPr>
                <w:rFonts w:cstheme="minorHAnsi"/>
              </w:rPr>
              <w:t>11-302</w:t>
            </w:r>
          </w:p>
        </w:tc>
        <w:tc>
          <w:tcPr>
            <w:tcW w:w="2487" w:type="dxa"/>
            <w:vAlign w:val="center"/>
          </w:tcPr>
          <w:p w14:paraId="4986CC68" w14:textId="77777777" w:rsidR="005F2DEC" w:rsidRPr="00F1638E" w:rsidRDefault="005F2DEC" w:rsidP="005F2DEC">
            <w:pPr>
              <w:tabs>
                <w:tab w:val="right" w:pos="8640"/>
              </w:tabs>
              <w:jc w:val="center"/>
              <w:rPr>
                <w:rFonts w:cstheme="minorHAnsi"/>
              </w:rPr>
            </w:pPr>
            <w:r w:rsidRPr="0052733F">
              <w:rPr>
                <w:rFonts w:cstheme="minorHAnsi"/>
              </w:rPr>
              <w:t>Services juridiques</w:t>
            </w:r>
          </w:p>
        </w:tc>
        <w:tc>
          <w:tcPr>
            <w:tcW w:w="2474" w:type="dxa"/>
            <w:vAlign w:val="center"/>
          </w:tcPr>
          <w:p w14:paraId="535C9788" w14:textId="77777777" w:rsidR="005F2DEC" w:rsidRPr="00F1638E" w:rsidRDefault="005F2DEC" w:rsidP="005F2DEC">
            <w:pPr>
              <w:tabs>
                <w:tab w:val="right" w:pos="8640"/>
              </w:tabs>
              <w:rPr>
                <w:rFonts w:cstheme="minorHAnsi"/>
              </w:rPr>
            </w:pPr>
            <w:r>
              <w:rPr>
                <w:rFonts w:cstheme="minorHAnsi"/>
              </w:rPr>
              <w:t>-</w:t>
            </w:r>
          </w:p>
        </w:tc>
        <w:tc>
          <w:tcPr>
            <w:tcW w:w="2625" w:type="dxa"/>
          </w:tcPr>
          <w:p w14:paraId="222E2FDF" w14:textId="77777777" w:rsidR="005F2DEC" w:rsidRPr="00F1638E" w:rsidRDefault="005F2DEC" w:rsidP="005F2DEC">
            <w:pPr>
              <w:tabs>
                <w:tab w:val="right" w:pos="8640"/>
              </w:tabs>
            </w:pPr>
            <w:r w:rsidRPr="00991166">
              <w:t>-</w:t>
            </w:r>
          </w:p>
        </w:tc>
        <w:tc>
          <w:tcPr>
            <w:tcW w:w="2693" w:type="dxa"/>
          </w:tcPr>
          <w:p w14:paraId="60EF5454" w14:textId="77777777" w:rsidR="005F2DEC" w:rsidRPr="00F1638E" w:rsidRDefault="005F2DEC" w:rsidP="005F2DEC">
            <w:pPr>
              <w:tabs>
                <w:tab w:val="right" w:pos="8640"/>
              </w:tabs>
            </w:pPr>
            <w:r w:rsidRPr="00315B99">
              <w:t>-</w:t>
            </w:r>
          </w:p>
        </w:tc>
      </w:tr>
      <w:tr w:rsidR="005F2DEC" w:rsidRPr="00F1638E" w14:paraId="38CDE8E7" w14:textId="77777777" w:rsidTr="00E1650A">
        <w:trPr>
          <w:gridAfter w:val="1"/>
          <w:wAfter w:w="13" w:type="dxa"/>
        </w:trPr>
        <w:tc>
          <w:tcPr>
            <w:tcW w:w="1098" w:type="dxa"/>
            <w:vAlign w:val="center"/>
          </w:tcPr>
          <w:p w14:paraId="3455082E" w14:textId="77777777" w:rsidR="005F2DEC" w:rsidRPr="00F1638E" w:rsidRDefault="005F2DEC" w:rsidP="005F2DEC">
            <w:pPr>
              <w:tabs>
                <w:tab w:val="right" w:pos="8640"/>
              </w:tabs>
              <w:jc w:val="center"/>
              <w:rPr>
                <w:rFonts w:cstheme="minorHAnsi"/>
              </w:rPr>
            </w:pPr>
            <w:r>
              <w:rPr>
                <w:rFonts w:cstheme="minorHAnsi"/>
              </w:rPr>
              <w:t>11-303</w:t>
            </w:r>
          </w:p>
        </w:tc>
        <w:tc>
          <w:tcPr>
            <w:tcW w:w="2487" w:type="dxa"/>
            <w:vAlign w:val="center"/>
          </w:tcPr>
          <w:p w14:paraId="3D278954" w14:textId="77777777" w:rsidR="005F2DEC" w:rsidRPr="00F1638E" w:rsidRDefault="005F2DEC" w:rsidP="005F2DEC">
            <w:pPr>
              <w:tabs>
                <w:tab w:val="right" w:pos="8640"/>
              </w:tabs>
              <w:jc w:val="center"/>
              <w:rPr>
                <w:rFonts w:cstheme="minorHAnsi"/>
              </w:rPr>
            </w:pPr>
            <w:r w:rsidRPr="0052733F">
              <w:rPr>
                <w:rFonts w:cstheme="minorHAnsi"/>
              </w:rPr>
              <w:t>Urbanisme</w:t>
            </w:r>
          </w:p>
        </w:tc>
        <w:tc>
          <w:tcPr>
            <w:tcW w:w="2474" w:type="dxa"/>
            <w:vAlign w:val="center"/>
          </w:tcPr>
          <w:p w14:paraId="30CC3355" w14:textId="77777777" w:rsidR="005F2DEC" w:rsidRPr="00F1638E" w:rsidRDefault="005F2DEC" w:rsidP="005F2DEC">
            <w:pPr>
              <w:tabs>
                <w:tab w:val="right" w:pos="8640"/>
              </w:tabs>
              <w:rPr>
                <w:rFonts w:cstheme="minorHAnsi"/>
              </w:rPr>
            </w:pPr>
            <w:r>
              <w:rPr>
                <w:rFonts w:cstheme="minorHAnsi"/>
              </w:rPr>
              <w:t>-</w:t>
            </w:r>
          </w:p>
        </w:tc>
        <w:tc>
          <w:tcPr>
            <w:tcW w:w="2625" w:type="dxa"/>
          </w:tcPr>
          <w:p w14:paraId="24DA1939" w14:textId="77777777" w:rsidR="005F2DEC" w:rsidRPr="00F1638E" w:rsidRDefault="005F2DEC" w:rsidP="005F2DEC">
            <w:pPr>
              <w:tabs>
                <w:tab w:val="right" w:pos="8640"/>
              </w:tabs>
            </w:pPr>
            <w:r w:rsidRPr="00991166">
              <w:t>-</w:t>
            </w:r>
          </w:p>
        </w:tc>
        <w:tc>
          <w:tcPr>
            <w:tcW w:w="2693" w:type="dxa"/>
          </w:tcPr>
          <w:p w14:paraId="5E067546" w14:textId="77777777" w:rsidR="005F2DEC" w:rsidRPr="00F1638E" w:rsidRDefault="005F2DEC" w:rsidP="005F2DEC">
            <w:pPr>
              <w:tabs>
                <w:tab w:val="right" w:pos="8640"/>
              </w:tabs>
            </w:pPr>
            <w:r w:rsidRPr="00315B99">
              <w:t>-</w:t>
            </w:r>
          </w:p>
        </w:tc>
      </w:tr>
      <w:tr w:rsidR="005F2DEC" w:rsidRPr="00F1638E" w14:paraId="0B7CD947" w14:textId="77777777" w:rsidTr="00E1650A">
        <w:trPr>
          <w:gridAfter w:val="1"/>
          <w:wAfter w:w="13" w:type="dxa"/>
        </w:trPr>
        <w:tc>
          <w:tcPr>
            <w:tcW w:w="1098" w:type="dxa"/>
            <w:vAlign w:val="center"/>
          </w:tcPr>
          <w:p w14:paraId="4E6CC407" w14:textId="77777777" w:rsidR="005F2DEC" w:rsidRPr="00F1638E" w:rsidRDefault="005F2DEC" w:rsidP="005F2DEC">
            <w:pPr>
              <w:tabs>
                <w:tab w:val="right" w:pos="8640"/>
              </w:tabs>
              <w:jc w:val="center"/>
              <w:rPr>
                <w:rFonts w:cstheme="minorHAnsi"/>
              </w:rPr>
            </w:pPr>
            <w:r>
              <w:rPr>
                <w:rFonts w:cstheme="minorHAnsi"/>
              </w:rPr>
              <w:t>11-304</w:t>
            </w:r>
          </w:p>
        </w:tc>
        <w:tc>
          <w:tcPr>
            <w:tcW w:w="2487" w:type="dxa"/>
            <w:vAlign w:val="center"/>
          </w:tcPr>
          <w:p w14:paraId="3DA91FC7" w14:textId="77777777" w:rsidR="005F2DEC" w:rsidRPr="00F1638E" w:rsidRDefault="005F2DEC" w:rsidP="005F2DEC">
            <w:pPr>
              <w:tabs>
                <w:tab w:val="right" w:pos="8640"/>
              </w:tabs>
              <w:jc w:val="center"/>
              <w:rPr>
                <w:rFonts w:cstheme="minorHAnsi"/>
              </w:rPr>
            </w:pPr>
            <w:r w:rsidRPr="0052733F">
              <w:rPr>
                <w:rFonts w:cstheme="minorHAnsi"/>
              </w:rPr>
              <w:t>Inspection régionale</w:t>
            </w:r>
          </w:p>
        </w:tc>
        <w:tc>
          <w:tcPr>
            <w:tcW w:w="2474" w:type="dxa"/>
            <w:vAlign w:val="center"/>
          </w:tcPr>
          <w:p w14:paraId="1C34E9F7" w14:textId="77777777" w:rsidR="005F2DEC" w:rsidRPr="00F1638E" w:rsidRDefault="005F2DEC" w:rsidP="005F2DEC">
            <w:pPr>
              <w:tabs>
                <w:tab w:val="right" w:pos="8640"/>
              </w:tabs>
              <w:rPr>
                <w:rFonts w:cstheme="minorHAnsi"/>
              </w:rPr>
            </w:pPr>
            <w:r>
              <w:rPr>
                <w:rFonts w:cstheme="minorHAnsi"/>
              </w:rPr>
              <w:t>-</w:t>
            </w:r>
          </w:p>
        </w:tc>
        <w:tc>
          <w:tcPr>
            <w:tcW w:w="2625" w:type="dxa"/>
          </w:tcPr>
          <w:p w14:paraId="350065F3" w14:textId="77777777" w:rsidR="005F2DEC" w:rsidRPr="00F1638E" w:rsidRDefault="005F2DEC" w:rsidP="005F2DEC">
            <w:pPr>
              <w:tabs>
                <w:tab w:val="right" w:pos="8640"/>
              </w:tabs>
            </w:pPr>
            <w:r w:rsidRPr="00991166">
              <w:t>-</w:t>
            </w:r>
          </w:p>
        </w:tc>
        <w:tc>
          <w:tcPr>
            <w:tcW w:w="2693" w:type="dxa"/>
          </w:tcPr>
          <w:p w14:paraId="6B53DE1C" w14:textId="77777777" w:rsidR="005F2DEC" w:rsidRPr="00F1638E" w:rsidRDefault="005F2DEC" w:rsidP="005F2DEC">
            <w:pPr>
              <w:tabs>
                <w:tab w:val="right" w:pos="8640"/>
              </w:tabs>
            </w:pPr>
            <w:r w:rsidRPr="00315B99">
              <w:t>-</w:t>
            </w:r>
          </w:p>
        </w:tc>
      </w:tr>
      <w:tr w:rsidR="005F2DEC" w:rsidRPr="00F1638E" w14:paraId="33CA7C90" w14:textId="77777777" w:rsidTr="00E1650A">
        <w:trPr>
          <w:gridAfter w:val="1"/>
          <w:wAfter w:w="13" w:type="dxa"/>
        </w:trPr>
        <w:tc>
          <w:tcPr>
            <w:tcW w:w="1098" w:type="dxa"/>
            <w:vAlign w:val="center"/>
          </w:tcPr>
          <w:p w14:paraId="4FA82B12" w14:textId="77777777" w:rsidR="005F2DEC" w:rsidRPr="00F1638E" w:rsidRDefault="005F2DEC" w:rsidP="005F2DEC">
            <w:pPr>
              <w:tabs>
                <w:tab w:val="right" w:pos="8640"/>
              </w:tabs>
              <w:jc w:val="center"/>
              <w:rPr>
                <w:rFonts w:cstheme="minorHAnsi"/>
              </w:rPr>
            </w:pPr>
            <w:r>
              <w:rPr>
                <w:rFonts w:cstheme="minorHAnsi"/>
              </w:rPr>
              <w:t>11-305</w:t>
            </w:r>
          </w:p>
        </w:tc>
        <w:tc>
          <w:tcPr>
            <w:tcW w:w="2487" w:type="dxa"/>
            <w:vAlign w:val="center"/>
          </w:tcPr>
          <w:p w14:paraId="018926D0" w14:textId="77777777" w:rsidR="005F2DEC" w:rsidRPr="00F1638E" w:rsidRDefault="005F2DEC" w:rsidP="005F2DEC">
            <w:pPr>
              <w:tabs>
                <w:tab w:val="right" w:pos="8640"/>
              </w:tabs>
              <w:jc w:val="center"/>
              <w:rPr>
                <w:rFonts w:cstheme="minorHAnsi"/>
              </w:rPr>
            </w:pPr>
            <w:r w:rsidRPr="0052733F">
              <w:rPr>
                <w:rFonts w:cstheme="minorHAnsi"/>
              </w:rPr>
              <w:t>Gestion documentaire</w:t>
            </w:r>
          </w:p>
        </w:tc>
        <w:tc>
          <w:tcPr>
            <w:tcW w:w="2474" w:type="dxa"/>
            <w:vAlign w:val="center"/>
          </w:tcPr>
          <w:p w14:paraId="05A2A1CE" w14:textId="77777777" w:rsidR="005F2DEC" w:rsidRPr="00F1638E" w:rsidRDefault="005F2DEC" w:rsidP="005F2DEC">
            <w:pPr>
              <w:tabs>
                <w:tab w:val="right" w:pos="8640"/>
              </w:tabs>
              <w:rPr>
                <w:rFonts w:cstheme="minorHAnsi"/>
              </w:rPr>
            </w:pPr>
            <w:r>
              <w:rPr>
                <w:rFonts w:cstheme="minorHAnsi"/>
              </w:rPr>
              <w:t>-</w:t>
            </w:r>
          </w:p>
        </w:tc>
        <w:tc>
          <w:tcPr>
            <w:tcW w:w="2625" w:type="dxa"/>
          </w:tcPr>
          <w:p w14:paraId="4B25FDB4" w14:textId="77777777" w:rsidR="005F2DEC" w:rsidRPr="00F1638E" w:rsidRDefault="005F2DEC" w:rsidP="005F2DEC">
            <w:pPr>
              <w:tabs>
                <w:tab w:val="right" w:pos="8640"/>
              </w:tabs>
            </w:pPr>
            <w:r w:rsidRPr="00991166">
              <w:t>-</w:t>
            </w:r>
          </w:p>
        </w:tc>
        <w:tc>
          <w:tcPr>
            <w:tcW w:w="2693" w:type="dxa"/>
          </w:tcPr>
          <w:p w14:paraId="0B82CBA0" w14:textId="77777777" w:rsidR="005F2DEC" w:rsidRPr="00F1638E" w:rsidRDefault="005F2DEC" w:rsidP="005F2DEC">
            <w:pPr>
              <w:tabs>
                <w:tab w:val="right" w:pos="8640"/>
              </w:tabs>
            </w:pPr>
            <w:r w:rsidRPr="00315B99">
              <w:t>-</w:t>
            </w:r>
          </w:p>
        </w:tc>
      </w:tr>
      <w:tr w:rsidR="005F2DEC" w:rsidRPr="00F1638E" w14:paraId="45B90455" w14:textId="77777777" w:rsidTr="00E1650A">
        <w:trPr>
          <w:gridAfter w:val="1"/>
          <w:wAfter w:w="13" w:type="dxa"/>
        </w:trPr>
        <w:tc>
          <w:tcPr>
            <w:tcW w:w="1098" w:type="dxa"/>
            <w:vAlign w:val="center"/>
          </w:tcPr>
          <w:p w14:paraId="7A196611" w14:textId="77777777" w:rsidR="005F2DEC" w:rsidRPr="00F1638E" w:rsidRDefault="005F2DEC" w:rsidP="005F2DEC">
            <w:pPr>
              <w:tabs>
                <w:tab w:val="right" w:pos="8640"/>
              </w:tabs>
              <w:jc w:val="center"/>
              <w:rPr>
                <w:rFonts w:cstheme="minorHAnsi"/>
              </w:rPr>
            </w:pPr>
            <w:r>
              <w:rPr>
                <w:rFonts w:cstheme="minorHAnsi"/>
              </w:rPr>
              <w:t>11-306</w:t>
            </w:r>
          </w:p>
        </w:tc>
        <w:tc>
          <w:tcPr>
            <w:tcW w:w="2487" w:type="dxa"/>
            <w:vAlign w:val="center"/>
          </w:tcPr>
          <w:p w14:paraId="3B6D9E80" w14:textId="721A5D5C" w:rsidR="005F2DEC" w:rsidRPr="00F1638E" w:rsidRDefault="005F2DEC" w:rsidP="005F2DEC">
            <w:pPr>
              <w:tabs>
                <w:tab w:val="right" w:pos="8640"/>
              </w:tabs>
              <w:jc w:val="center"/>
              <w:rPr>
                <w:rFonts w:cstheme="minorHAnsi"/>
              </w:rPr>
            </w:pPr>
            <w:r w:rsidRPr="0052733F">
              <w:rPr>
                <w:rFonts w:cstheme="minorHAnsi"/>
              </w:rPr>
              <w:t>Communication</w:t>
            </w:r>
          </w:p>
        </w:tc>
        <w:tc>
          <w:tcPr>
            <w:tcW w:w="2474" w:type="dxa"/>
            <w:vAlign w:val="center"/>
          </w:tcPr>
          <w:p w14:paraId="776665F2" w14:textId="77777777" w:rsidR="005F2DEC" w:rsidRPr="00F1638E" w:rsidRDefault="005F2DEC" w:rsidP="005F2DEC">
            <w:pPr>
              <w:tabs>
                <w:tab w:val="right" w:pos="8640"/>
              </w:tabs>
              <w:rPr>
                <w:rFonts w:cstheme="minorHAnsi"/>
              </w:rPr>
            </w:pPr>
            <w:r>
              <w:rPr>
                <w:rFonts w:cstheme="minorHAnsi"/>
              </w:rPr>
              <w:t>-</w:t>
            </w:r>
          </w:p>
        </w:tc>
        <w:tc>
          <w:tcPr>
            <w:tcW w:w="2625" w:type="dxa"/>
          </w:tcPr>
          <w:p w14:paraId="2E61DFC3" w14:textId="77777777" w:rsidR="005F2DEC" w:rsidRPr="00F1638E" w:rsidRDefault="005F2DEC" w:rsidP="005F2DEC">
            <w:pPr>
              <w:tabs>
                <w:tab w:val="right" w:pos="8640"/>
              </w:tabs>
            </w:pPr>
            <w:r w:rsidRPr="00991166">
              <w:t>-</w:t>
            </w:r>
          </w:p>
        </w:tc>
        <w:tc>
          <w:tcPr>
            <w:tcW w:w="2693" w:type="dxa"/>
          </w:tcPr>
          <w:p w14:paraId="7BD21693" w14:textId="77777777" w:rsidR="005F2DEC" w:rsidRPr="00F1638E" w:rsidRDefault="005F2DEC" w:rsidP="005F2DEC">
            <w:pPr>
              <w:tabs>
                <w:tab w:val="right" w:pos="8640"/>
              </w:tabs>
            </w:pPr>
            <w:r w:rsidRPr="00315B99">
              <w:t>-</w:t>
            </w:r>
          </w:p>
        </w:tc>
      </w:tr>
      <w:tr w:rsidR="005F2DEC" w:rsidRPr="00F1638E" w14:paraId="21654792" w14:textId="77777777" w:rsidTr="00E1650A">
        <w:trPr>
          <w:gridAfter w:val="1"/>
          <w:wAfter w:w="13" w:type="dxa"/>
        </w:trPr>
        <w:tc>
          <w:tcPr>
            <w:tcW w:w="1098" w:type="dxa"/>
            <w:vAlign w:val="center"/>
          </w:tcPr>
          <w:p w14:paraId="65E7FF54" w14:textId="77777777" w:rsidR="005F2DEC" w:rsidRPr="00F1638E" w:rsidRDefault="005F2DEC" w:rsidP="005F2DEC">
            <w:pPr>
              <w:tabs>
                <w:tab w:val="right" w:pos="8640"/>
              </w:tabs>
              <w:jc w:val="center"/>
              <w:rPr>
                <w:rFonts w:cstheme="minorHAnsi"/>
              </w:rPr>
            </w:pPr>
            <w:r>
              <w:rPr>
                <w:rFonts w:cstheme="minorHAnsi"/>
              </w:rPr>
              <w:t>11-307</w:t>
            </w:r>
          </w:p>
        </w:tc>
        <w:tc>
          <w:tcPr>
            <w:tcW w:w="2487" w:type="dxa"/>
            <w:vAlign w:val="center"/>
          </w:tcPr>
          <w:p w14:paraId="103B1A2D" w14:textId="77777777" w:rsidR="005F2DEC" w:rsidRPr="00F1638E" w:rsidRDefault="005F2DEC" w:rsidP="005F2DEC">
            <w:pPr>
              <w:tabs>
                <w:tab w:val="right" w:pos="8640"/>
              </w:tabs>
              <w:jc w:val="center"/>
              <w:rPr>
                <w:rFonts w:cstheme="minorHAnsi"/>
              </w:rPr>
            </w:pPr>
            <w:r w:rsidRPr="0052733F">
              <w:rPr>
                <w:rFonts w:cstheme="minorHAnsi"/>
              </w:rPr>
              <w:t>Conception de politiques familiales</w:t>
            </w:r>
          </w:p>
        </w:tc>
        <w:tc>
          <w:tcPr>
            <w:tcW w:w="2474" w:type="dxa"/>
            <w:vAlign w:val="center"/>
          </w:tcPr>
          <w:p w14:paraId="4667EFF6" w14:textId="77777777" w:rsidR="005F2DEC" w:rsidRPr="00F1638E" w:rsidRDefault="005F2DEC" w:rsidP="005F2DEC">
            <w:pPr>
              <w:tabs>
                <w:tab w:val="right" w:pos="8640"/>
              </w:tabs>
              <w:rPr>
                <w:rFonts w:cstheme="minorHAnsi"/>
              </w:rPr>
            </w:pPr>
            <w:r>
              <w:rPr>
                <w:rFonts w:cstheme="minorHAnsi"/>
              </w:rPr>
              <w:t>-</w:t>
            </w:r>
          </w:p>
        </w:tc>
        <w:tc>
          <w:tcPr>
            <w:tcW w:w="2625" w:type="dxa"/>
          </w:tcPr>
          <w:p w14:paraId="1C6D9260" w14:textId="77777777" w:rsidR="005F2DEC" w:rsidRPr="00F1638E" w:rsidRDefault="005F2DEC" w:rsidP="005F2DEC">
            <w:pPr>
              <w:tabs>
                <w:tab w:val="right" w:pos="8640"/>
              </w:tabs>
            </w:pPr>
            <w:r w:rsidRPr="00991166">
              <w:t>-</w:t>
            </w:r>
          </w:p>
        </w:tc>
        <w:tc>
          <w:tcPr>
            <w:tcW w:w="2693" w:type="dxa"/>
          </w:tcPr>
          <w:p w14:paraId="329536D5" w14:textId="77777777" w:rsidR="005F2DEC" w:rsidRPr="00F1638E" w:rsidRDefault="005F2DEC" w:rsidP="005F2DEC">
            <w:pPr>
              <w:tabs>
                <w:tab w:val="right" w:pos="8640"/>
              </w:tabs>
            </w:pPr>
            <w:r w:rsidRPr="00315B99">
              <w:t>-</w:t>
            </w:r>
          </w:p>
        </w:tc>
      </w:tr>
      <w:tr w:rsidR="005F2DEC" w:rsidRPr="00F1638E" w14:paraId="12863FB9" w14:textId="77777777" w:rsidTr="00E1650A">
        <w:trPr>
          <w:gridAfter w:val="1"/>
          <w:wAfter w:w="13" w:type="dxa"/>
        </w:trPr>
        <w:tc>
          <w:tcPr>
            <w:tcW w:w="1098" w:type="dxa"/>
            <w:vAlign w:val="center"/>
          </w:tcPr>
          <w:p w14:paraId="45777CBD" w14:textId="77777777" w:rsidR="005F2DEC" w:rsidRPr="00D05568" w:rsidRDefault="005F2DEC" w:rsidP="005F2DEC">
            <w:pPr>
              <w:tabs>
                <w:tab w:val="right" w:pos="8640"/>
              </w:tabs>
              <w:jc w:val="center"/>
              <w:rPr>
                <w:rFonts w:cstheme="minorHAnsi"/>
                <w:b/>
                <w:bCs/>
              </w:rPr>
            </w:pPr>
            <w:r w:rsidRPr="00D05568">
              <w:rPr>
                <w:rFonts w:cstheme="minorHAnsi"/>
                <w:b/>
                <w:bCs/>
              </w:rPr>
              <w:t>11-400</w:t>
            </w:r>
          </w:p>
        </w:tc>
        <w:tc>
          <w:tcPr>
            <w:tcW w:w="2487" w:type="dxa"/>
            <w:vAlign w:val="center"/>
          </w:tcPr>
          <w:p w14:paraId="13F92A31" w14:textId="77777777" w:rsidR="005F2DEC" w:rsidRPr="00D05568" w:rsidRDefault="005F2DEC" w:rsidP="005F2DEC">
            <w:pPr>
              <w:tabs>
                <w:tab w:val="right" w:pos="8640"/>
              </w:tabs>
              <w:jc w:val="center"/>
              <w:rPr>
                <w:rFonts w:cstheme="minorHAnsi"/>
                <w:b/>
                <w:bCs/>
              </w:rPr>
            </w:pPr>
            <w:r w:rsidRPr="00D05568">
              <w:rPr>
                <w:rFonts w:cstheme="minorHAnsi"/>
                <w:b/>
                <w:bCs/>
              </w:rPr>
              <w:t>Gestion des dossiers de locataires</w:t>
            </w:r>
          </w:p>
        </w:tc>
        <w:tc>
          <w:tcPr>
            <w:tcW w:w="2474" w:type="dxa"/>
            <w:vAlign w:val="center"/>
          </w:tcPr>
          <w:p w14:paraId="58D450DF" w14:textId="77777777" w:rsidR="005F2DEC" w:rsidRPr="00F1638E" w:rsidRDefault="005F2DEC" w:rsidP="005F2DEC">
            <w:pPr>
              <w:tabs>
                <w:tab w:val="right" w:pos="8640"/>
              </w:tabs>
              <w:rPr>
                <w:rFonts w:cstheme="minorHAnsi"/>
              </w:rPr>
            </w:pPr>
            <w:r>
              <w:rPr>
                <w:rFonts w:cstheme="minorHAnsi"/>
              </w:rPr>
              <w:t>-</w:t>
            </w:r>
          </w:p>
        </w:tc>
        <w:tc>
          <w:tcPr>
            <w:tcW w:w="2625" w:type="dxa"/>
          </w:tcPr>
          <w:p w14:paraId="642F6841" w14:textId="77777777" w:rsidR="005F2DEC" w:rsidRPr="00F1638E" w:rsidRDefault="005F2DEC" w:rsidP="005F2DEC">
            <w:pPr>
              <w:tabs>
                <w:tab w:val="right" w:pos="8640"/>
              </w:tabs>
            </w:pPr>
            <w:r w:rsidRPr="00991166">
              <w:t>-</w:t>
            </w:r>
          </w:p>
        </w:tc>
        <w:tc>
          <w:tcPr>
            <w:tcW w:w="2693" w:type="dxa"/>
            <w:vAlign w:val="center"/>
          </w:tcPr>
          <w:p w14:paraId="09BF7F60" w14:textId="77777777" w:rsidR="005F2DEC" w:rsidRPr="00F1638E" w:rsidRDefault="005F2DEC" w:rsidP="005F2DEC">
            <w:pPr>
              <w:tabs>
                <w:tab w:val="right" w:pos="8640"/>
              </w:tabs>
            </w:pPr>
            <w:r>
              <w:t>-</w:t>
            </w:r>
          </w:p>
        </w:tc>
      </w:tr>
      <w:tr w:rsidR="005F2DEC" w:rsidRPr="00F1638E" w14:paraId="5C399AA1" w14:textId="77777777" w:rsidTr="00E1650A">
        <w:trPr>
          <w:gridAfter w:val="1"/>
          <w:wAfter w:w="13" w:type="dxa"/>
        </w:trPr>
        <w:tc>
          <w:tcPr>
            <w:tcW w:w="1098" w:type="dxa"/>
            <w:vAlign w:val="center"/>
          </w:tcPr>
          <w:p w14:paraId="4DDA1267" w14:textId="4117A844" w:rsidR="005F2DEC" w:rsidRPr="00F1638E" w:rsidRDefault="005F2DEC" w:rsidP="005F2DEC">
            <w:pPr>
              <w:tabs>
                <w:tab w:val="right" w:pos="8640"/>
              </w:tabs>
              <w:jc w:val="center"/>
              <w:rPr>
                <w:rFonts w:cstheme="minorHAnsi"/>
              </w:rPr>
            </w:pPr>
            <w:r>
              <w:rPr>
                <w:rFonts w:cstheme="minorHAnsi"/>
              </w:rPr>
              <w:t>11-40</w:t>
            </w:r>
            <w:r w:rsidR="001409B0">
              <w:rPr>
                <w:rFonts w:cstheme="minorHAnsi"/>
              </w:rPr>
              <w:t>1</w:t>
            </w:r>
          </w:p>
        </w:tc>
        <w:tc>
          <w:tcPr>
            <w:tcW w:w="2487" w:type="dxa"/>
            <w:vAlign w:val="center"/>
          </w:tcPr>
          <w:p w14:paraId="4200D2A8" w14:textId="77777777" w:rsidR="005F2DEC" w:rsidRPr="00F1638E" w:rsidRDefault="005F2DEC" w:rsidP="005F2DEC">
            <w:pPr>
              <w:tabs>
                <w:tab w:val="right" w:pos="8640"/>
              </w:tabs>
              <w:jc w:val="center"/>
              <w:rPr>
                <w:rFonts w:cstheme="minorHAnsi"/>
              </w:rPr>
            </w:pPr>
            <w:r w:rsidRPr="0052733F">
              <w:rPr>
                <w:rFonts w:cstheme="minorHAnsi"/>
              </w:rPr>
              <w:t>Offre de logements</w:t>
            </w:r>
          </w:p>
        </w:tc>
        <w:tc>
          <w:tcPr>
            <w:tcW w:w="2474" w:type="dxa"/>
            <w:vAlign w:val="center"/>
          </w:tcPr>
          <w:p w14:paraId="349E5DAF" w14:textId="77777777" w:rsidR="005F2DEC" w:rsidRPr="00F1638E" w:rsidRDefault="005F2DEC" w:rsidP="005F2DEC">
            <w:pPr>
              <w:tabs>
                <w:tab w:val="right" w:pos="8640"/>
              </w:tabs>
              <w:rPr>
                <w:rFonts w:cstheme="minorHAnsi"/>
              </w:rPr>
            </w:pPr>
            <w:r>
              <w:rPr>
                <w:rFonts w:cstheme="minorHAnsi"/>
              </w:rPr>
              <w:t>-</w:t>
            </w:r>
          </w:p>
        </w:tc>
        <w:tc>
          <w:tcPr>
            <w:tcW w:w="2625" w:type="dxa"/>
          </w:tcPr>
          <w:p w14:paraId="3A7CD692" w14:textId="77777777" w:rsidR="005F2DEC" w:rsidRPr="00F1638E" w:rsidRDefault="005F2DEC" w:rsidP="005F2DEC">
            <w:pPr>
              <w:tabs>
                <w:tab w:val="right" w:pos="8640"/>
              </w:tabs>
            </w:pPr>
            <w:r w:rsidRPr="00991166">
              <w:t>-</w:t>
            </w:r>
          </w:p>
        </w:tc>
        <w:tc>
          <w:tcPr>
            <w:tcW w:w="2693" w:type="dxa"/>
            <w:vAlign w:val="center"/>
          </w:tcPr>
          <w:p w14:paraId="62406A44" w14:textId="77777777" w:rsidR="005F2DEC" w:rsidRPr="00F1638E" w:rsidRDefault="005F2DEC" w:rsidP="005F2DEC">
            <w:pPr>
              <w:tabs>
                <w:tab w:val="right" w:pos="8640"/>
              </w:tabs>
            </w:pPr>
            <w:r>
              <w:t>-</w:t>
            </w:r>
          </w:p>
        </w:tc>
      </w:tr>
      <w:tr w:rsidR="005F2DEC" w:rsidRPr="00F1638E" w14:paraId="1B16CEDC" w14:textId="77777777" w:rsidTr="00E1650A">
        <w:trPr>
          <w:gridAfter w:val="1"/>
          <w:wAfter w:w="13" w:type="dxa"/>
        </w:trPr>
        <w:tc>
          <w:tcPr>
            <w:tcW w:w="1098" w:type="dxa"/>
            <w:vAlign w:val="center"/>
          </w:tcPr>
          <w:p w14:paraId="28EDE9DB" w14:textId="4777BD1A" w:rsidR="005F2DEC" w:rsidRPr="00F1638E" w:rsidRDefault="005F2DEC" w:rsidP="005F2DEC">
            <w:pPr>
              <w:tabs>
                <w:tab w:val="right" w:pos="8640"/>
              </w:tabs>
              <w:jc w:val="center"/>
              <w:rPr>
                <w:rFonts w:cstheme="minorHAnsi"/>
              </w:rPr>
            </w:pPr>
            <w:r>
              <w:rPr>
                <w:rFonts w:cstheme="minorHAnsi"/>
              </w:rPr>
              <w:t>11-40</w:t>
            </w:r>
            <w:r w:rsidR="001409B0">
              <w:rPr>
                <w:rFonts w:cstheme="minorHAnsi"/>
              </w:rPr>
              <w:t>2</w:t>
            </w:r>
          </w:p>
        </w:tc>
        <w:tc>
          <w:tcPr>
            <w:tcW w:w="2487" w:type="dxa"/>
            <w:vAlign w:val="center"/>
          </w:tcPr>
          <w:p w14:paraId="4A314874" w14:textId="77777777" w:rsidR="005F2DEC" w:rsidRPr="00F1638E" w:rsidRDefault="005F2DEC" w:rsidP="005F2DEC">
            <w:pPr>
              <w:tabs>
                <w:tab w:val="right" w:pos="8640"/>
              </w:tabs>
              <w:jc w:val="center"/>
              <w:rPr>
                <w:rFonts w:cstheme="minorHAnsi"/>
              </w:rPr>
            </w:pPr>
            <w:r w:rsidRPr="0052733F">
              <w:rPr>
                <w:rFonts w:cstheme="minorHAnsi"/>
              </w:rPr>
              <w:t>Personnes requérantes</w:t>
            </w:r>
          </w:p>
        </w:tc>
        <w:tc>
          <w:tcPr>
            <w:tcW w:w="2474" w:type="dxa"/>
            <w:vAlign w:val="center"/>
          </w:tcPr>
          <w:p w14:paraId="5FB5786F" w14:textId="77777777" w:rsidR="005F2DEC" w:rsidRPr="00F1638E" w:rsidRDefault="005F2DEC" w:rsidP="005F2DEC">
            <w:pPr>
              <w:tabs>
                <w:tab w:val="right" w:pos="8640"/>
              </w:tabs>
              <w:rPr>
                <w:rFonts w:cstheme="minorHAnsi"/>
              </w:rPr>
            </w:pPr>
            <w:r>
              <w:rPr>
                <w:rFonts w:cstheme="minorHAnsi"/>
              </w:rPr>
              <w:t>-</w:t>
            </w:r>
          </w:p>
        </w:tc>
        <w:tc>
          <w:tcPr>
            <w:tcW w:w="2625" w:type="dxa"/>
          </w:tcPr>
          <w:p w14:paraId="4FDA228D" w14:textId="77777777" w:rsidR="005F2DEC" w:rsidRPr="00F1638E" w:rsidRDefault="005F2DEC" w:rsidP="005F2DEC">
            <w:pPr>
              <w:tabs>
                <w:tab w:val="right" w:pos="8640"/>
              </w:tabs>
            </w:pPr>
            <w:r w:rsidRPr="00991166">
              <w:t>-</w:t>
            </w:r>
          </w:p>
        </w:tc>
        <w:tc>
          <w:tcPr>
            <w:tcW w:w="2693" w:type="dxa"/>
            <w:vAlign w:val="center"/>
          </w:tcPr>
          <w:p w14:paraId="7E6C4818" w14:textId="77777777" w:rsidR="005F2DEC" w:rsidRPr="00F1638E" w:rsidRDefault="005F2DEC" w:rsidP="005F2DEC">
            <w:pPr>
              <w:tabs>
                <w:tab w:val="right" w:pos="8640"/>
              </w:tabs>
            </w:pPr>
            <w:r>
              <w:t>304, 305-1, 305-2</w:t>
            </w:r>
          </w:p>
        </w:tc>
      </w:tr>
      <w:tr w:rsidR="005F2DEC" w:rsidRPr="00F1638E" w14:paraId="4DE17F01" w14:textId="77777777" w:rsidTr="00E1650A">
        <w:trPr>
          <w:gridAfter w:val="1"/>
          <w:wAfter w:w="13" w:type="dxa"/>
        </w:trPr>
        <w:tc>
          <w:tcPr>
            <w:tcW w:w="1098" w:type="dxa"/>
            <w:vAlign w:val="center"/>
          </w:tcPr>
          <w:p w14:paraId="550A976D" w14:textId="7186DC09" w:rsidR="005F2DEC" w:rsidRPr="00F1638E" w:rsidRDefault="005F2DEC" w:rsidP="005F2DEC">
            <w:pPr>
              <w:tabs>
                <w:tab w:val="right" w:pos="8640"/>
              </w:tabs>
              <w:jc w:val="center"/>
              <w:rPr>
                <w:rFonts w:cstheme="minorHAnsi"/>
              </w:rPr>
            </w:pPr>
            <w:r>
              <w:rPr>
                <w:rFonts w:cstheme="minorHAnsi"/>
              </w:rPr>
              <w:t>11-40</w:t>
            </w:r>
            <w:r w:rsidR="001409B0">
              <w:rPr>
                <w:rFonts w:cstheme="minorHAnsi"/>
              </w:rPr>
              <w:t>3</w:t>
            </w:r>
          </w:p>
        </w:tc>
        <w:tc>
          <w:tcPr>
            <w:tcW w:w="2487" w:type="dxa"/>
            <w:vAlign w:val="center"/>
          </w:tcPr>
          <w:p w14:paraId="126011B5" w14:textId="77777777" w:rsidR="005F2DEC" w:rsidRPr="00F1638E" w:rsidRDefault="005F2DEC" w:rsidP="005F2DEC">
            <w:pPr>
              <w:tabs>
                <w:tab w:val="right" w:pos="8640"/>
              </w:tabs>
              <w:jc w:val="center"/>
              <w:rPr>
                <w:rFonts w:cstheme="minorHAnsi"/>
              </w:rPr>
            </w:pPr>
            <w:r w:rsidRPr="0052733F">
              <w:rPr>
                <w:rFonts w:cstheme="minorHAnsi"/>
              </w:rPr>
              <w:t>Sélection des locataires</w:t>
            </w:r>
          </w:p>
        </w:tc>
        <w:tc>
          <w:tcPr>
            <w:tcW w:w="2474" w:type="dxa"/>
            <w:vAlign w:val="center"/>
          </w:tcPr>
          <w:p w14:paraId="0A940FD1" w14:textId="77777777" w:rsidR="005F2DEC" w:rsidRPr="00F1638E" w:rsidRDefault="005F2DEC" w:rsidP="005F2DEC">
            <w:pPr>
              <w:tabs>
                <w:tab w:val="right" w:pos="8640"/>
              </w:tabs>
              <w:rPr>
                <w:rFonts w:cstheme="minorHAnsi"/>
              </w:rPr>
            </w:pPr>
            <w:r>
              <w:rPr>
                <w:rFonts w:cstheme="minorHAnsi"/>
              </w:rPr>
              <w:t>-</w:t>
            </w:r>
          </w:p>
        </w:tc>
        <w:tc>
          <w:tcPr>
            <w:tcW w:w="2625" w:type="dxa"/>
          </w:tcPr>
          <w:p w14:paraId="6D2F8E34" w14:textId="77777777" w:rsidR="005F2DEC" w:rsidRPr="00F1638E" w:rsidRDefault="005F2DEC" w:rsidP="005F2DEC">
            <w:pPr>
              <w:tabs>
                <w:tab w:val="right" w:pos="8640"/>
              </w:tabs>
            </w:pPr>
            <w:r w:rsidRPr="00991166">
              <w:t>-</w:t>
            </w:r>
          </w:p>
        </w:tc>
        <w:tc>
          <w:tcPr>
            <w:tcW w:w="2693" w:type="dxa"/>
            <w:vAlign w:val="center"/>
          </w:tcPr>
          <w:p w14:paraId="546F5374" w14:textId="77777777" w:rsidR="005F2DEC" w:rsidRPr="00F1638E" w:rsidRDefault="005F2DEC" w:rsidP="005F2DEC">
            <w:pPr>
              <w:tabs>
                <w:tab w:val="right" w:pos="8640"/>
              </w:tabs>
            </w:pPr>
            <w:r>
              <w:t>-</w:t>
            </w:r>
          </w:p>
        </w:tc>
      </w:tr>
      <w:tr w:rsidR="005F2DEC" w:rsidRPr="00F1638E" w14:paraId="27F95C87" w14:textId="77777777" w:rsidTr="00E1650A">
        <w:trPr>
          <w:gridAfter w:val="1"/>
          <w:wAfter w:w="13" w:type="dxa"/>
        </w:trPr>
        <w:tc>
          <w:tcPr>
            <w:tcW w:w="1098" w:type="dxa"/>
            <w:vAlign w:val="center"/>
          </w:tcPr>
          <w:p w14:paraId="5ED2187C" w14:textId="66C6111E" w:rsidR="005F2DEC" w:rsidRPr="00F1638E" w:rsidRDefault="005F2DEC" w:rsidP="005F2DEC">
            <w:pPr>
              <w:tabs>
                <w:tab w:val="right" w:pos="8640"/>
              </w:tabs>
              <w:jc w:val="center"/>
              <w:rPr>
                <w:rFonts w:cstheme="minorHAnsi"/>
              </w:rPr>
            </w:pPr>
            <w:r>
              <w:rPr>
                <w:rFonts w:cstheme="minorHAnsi"/>
              </w:rPr>
              <w:t>11-40</w:t>
            </w:r>
            <w:r w:rsidR="001409B0">
              <w:rPr>
                <w:rFonts w:cstheme="minorHAnsi"/>
              </w:rPr>
              <w:t>4</w:t>
            </w:r>
          </w:p>
        </w:tc>
        <w:tc>
          <w:tcPr>
            <w:tcW w:w="2487" w:type="dxa"/>
            <w:vAlign w:val="center"/>
          </w:tcPr>
          <w:p w14:paraId="3D02460E" w14:textId="77777777" w:rsidR="005F2DEC" w:rsidRPr="00F1638E" w:rsidRDefault="005F2DEC" w:rsidP="005F2DEC">
            <w:pPr>
              <w:tabs>
                <w:tab w:val="right" w:pos="8640"/>
              </w:tabs>
              <w:jc w:val="center"/>
              <w:rPr>
                <w:rFonts w:cstheme="minorHAnsi"/>
              </w:rPr>
            </w:pPr>
            <w:r w:rsidRPr="0052733F">
              <w:rPr>
                <w:rFonts w:cstheme="minorHAnsi"/>
              </w:rPr>
              <w:t>Dossiers des locataires</w:t>
            </w:r>
          </w:p>
        </w:tc>
        <w:tc>
          <w:tcPr>
            <w:tcW w:w="2474" w:type="dxa"/>
            <w:vAlign w:val="center"/>
          </w:tcPr>
          <w:p w14:paraId="1B466E57" w14:textId="77777777" w:rsidR="005F2DEC" w:rsidRPr="00F1638E" w:rsidRDefault="005F2DEC" w:rsidP="005F2DEC">
            <w:pPr>
              <w:tabs>
                <w:tab w:val="right" w:pos="8640"/>
              </w:tabs>
              <w:rPr>
                <w:rFonts w:cstheme="minorHAnsi"/>
              </w:rPr>
            </w:pPr>
            <w:r>
              <w:rPr>
                <w:rFonts w:cstheme="minorHAnsi"/>
              </w:rPr>
              <w:t>-</w:t>
            </w:r>
          </w:p>
        </w:tc>
        <w:tc>
          <w:tcPr>
            <w:tcW w:w="2625" w:type="dxa"/>
          </w:tcPr>
          <w:p w14:paraId="7803BE9E" w14:textId="77777777" w:rsidR="005F2DEC" w:rsidRPr="00F1638E" w:rsidRDefault="005F2DEC" w:rsidP="005F2DEC">
            <w:pPr>
              <w:tabs>
                <w:tab w:val="right" w:pos="8640"/>
              </w:tabs>
            </w:pPr>
            <w:r w:rsidRPr="00991166">
              <w:t>-</w:t>
            </w:r>
          </w:p>
        </w:tc>
        <w:tc>
          <w:tcPr>
            <w:tcW w:w="2693" w:type="dxa"/>
            <w:vAlign w:val="center"/>
          </w:tcPr>
          <w:p w14:paraId="42B4AA62" w14:textId="77777777" w:rsidR="005F2DEC" w:rsidRPr="00F1638E" w:rsidRDefault="005F2DEC" w:rsidP="005F2DEC">
            <w:pPr>
              <w:tabs>
                <w:tab w:val="right" w:pos="8640"/>
              </w:tabs>
            </w:pPr>
            <w:r>
              <w:t>202-1, 202-2, 204</w:t>
            </w:r>
          </w:p>
        </w:tc>
      </w:tr>
      <w:tr w:rsidR="005F2DEC" w:rsidRPr="00F1638E" w14:paraId="7CA7597E" w14:textId="77777777" w:rsidTr="00E1650A">
        <w:trPr>
          <w:gridAfter w:val="1"/>
          <w:wAfter w:w="13" w:type="dxa"/>
        </w:trPr>
        <w:tc>
          <w:tcPr>
            <w:tcW w:w="1098" w:type="dxa"/>
            <w:vAlign w:val="center"/>
          </w:tcPr>
          <w:p w14:paraId="245F623D" w14:textId="215C7564" w:rsidR="005F2DEC" w:rsidRPr="00F1638E" w:rsidRDefault="005F2DEC" w:rsidP="005F2DEC">
            <w:pPr>
              <w:tabs>
                <w:tab w:val="right" w:pos="8640"/>
              </w:tabs>
              <w:jc w:val="center"/>
              <w:rPr>
                <w:rFonts w:cstheme="minorHAnsi"/>
              </w:rPr>
            </w:pPr>
            <w:r>
              <w:rPr>
                <w:rFonts w:cstheme="minorHAnsi"/>
              </w:rPr>
              <w:t>11-40</w:t>
            </w:r>
            <w:r w:rsidR="001409B0">
              <w:rPr>
                <w:rFonts w:cstheme="minorHAnsi"/>
              </w:rPr>
              <w:t>5</w:t>
            </w:r>
          </w:p>
        </w:tc>
        <w:tc>
          <w:tcPr>
            <w:tcW w:w="2487" w:type="dxa"/>
            <w:vAlign w:val="center"/>
          </w:tcPr>
          <w:p w14:paraId="7A4884AA" w14:textId="12B3E791" w:rsidR="005F2DEC" w:rsidRPr="00F1638E" w:rsidRDefault="005F2DEC" w:rsidP="005F2DEC">
            <w:pPr>
              <w:tabs>
                <w:tab w:val="right" w:pos="8640"/>
              </w:tabs>
              <w:jc w:val="center"/>
              <w:rPr>
                <w:rFonts w:cstheme="minorHAnsi"/>
              </w:rPr>
            </w:pPr>
            <w:r w:rsidRPr="0052733F">
              <w:rPr>
                <w:rFonts w:cstheme="minorHAnsi"/>
              </w:rPr>
              <w:t>Dossier</w:t>
            </w:r>
            <w:r>
              <w:rPr>
                <w:rFonts w:cstheme="minorHAnsi"/>
              </w:rPr>
              <w:t>s</w:t>
            </w:r>
            <w:r w:rsidRPr="0052733F">
              <w:rPr>
                <w:rFonts w:cstheme="minorHAnsi"/>
              </w:rPr>
              <w:t xml:space="preserve"> de location</w:t>
            </w:r>
          </w:p>
        </w:tc>
        <w:tc>
          <w:tcPr>
            <w:tcW w:w="2474" w:type="dxa"/>
            <w:vAlign w:val="center"/>
          </w:tcPr>
          <w:p w14:paraId="4B166B0A" w14:textId="77777777" w:rsidR="005F2DEC" w:rsidRPr="00F1638E" w:rsidRDefault="005F2DEC" w:rsidP="005F2DEC">
            <w:pPr>
              <w:tabs>
                <w:tab w:val="right" w:pos="8640"/>
              </w:tabs>
              <w:rPr>
                <w:rFonts w:cstheme="minorHAnsi"/>
              </w:rPr>
            </w:pPr>
            <w:r>
              <w:rPr>
                <w:rFonts w:cstheme="minorHAnsi"/>
              </w:rPr>
              <w:t>-</w:t>
            </w:r>
          </w:p>
        </w:tc>
        <w:tc>
          <w:tcPr>
            <w:tcW w:w="2625" w:type="dxa"/>
          </w:tcPr>
          <w:p w14:paraId="36152D15" w14:textId="77777777" w:rsidR="005F2DEC" w:rsidRPr="00F1638E" w:rsidRDefault="005F2DEC" w:rsidP="005F2DEC">
            <w:pPr>
              <w:tabs>
                <w:tab w:val="right" w:pos="8640"/>
              </w:tabs>
            </w:pPr>
            <w:r w:rsidRPr="00991166">
              <w:t>-</w:t>
            </w:r>
          </w:p>
        </w:tc>
        <w:tc>
          <w:tcPr>
            <w:tcW w:w="2693" w:type="dxa"/>
            <w:vAlign w:val="center"/>
          </w:tcPr>
          <w:p w14:paraId="656F5F49" w14:textId="77777777" w:rsidR="005F2DEC" w:rsidRPr="00F1638E" w:rsidRDefault="005F2DEC" w:rsidP="005F2DEC">
            <w:pPr>
              <w:tabs>
                <w:tab w:val="right" w:pos="8640"/>
              </w:tabs>
            </w:pPr>
            <w:r>
              <w:t>203-1, 203-2</w:t>
            </w:r>
          </w:p>
        </w:tc>
      </w:tr>
      <w:tr w:rsidR="005F2DEC" w:rsidRPr="00F1638E" w14:paraId="2AF1EF41" w14:textId="77777777" w:rsidTr="00E1650A">
        <w:trPr>
          <w:gridAfter w:val="1"/>
          <w:wAfter w:w="13" w:type="dxa"/>
        </w:trPr>
        <w:tc>
          <w:tcPr>
            <w:tcW w:w="1098" w:type="dxa"/>
            <w:vAlign w:val="center"/>
          </w:tcPr>
          <w:p w14:paraId="3B213F25" w14:textId="51CAE260" w:rsidR="005F2DEC" w:rsidRPr="00F1638E" w:rsidRDefault="005F2DEC" w:rsidP="005F2DEC">
            <w:pPr>
              <w:tabs>
                <w:tab w:val="right" w:pos="8640"/>
              </w:tabs>
              <w:jc w:val="center"/>
              <w:rPr>
                <w:rFonts w:cstheme="minorHAnsi"/>
              </w:rPr>
            </w:pPr>
            <w:r>
              <w:rPr>
                <w:rFonts w:cstheme="minorHAnsi"/>
              </w:rPr>
              <w:t>11-40</w:t>
            </w:r>
            <w:r w:rsidR="001409B0">
              <w:rPr>
                <w:rFonts w:cstheme="minorHAnsi"/>
              </w:rPr>
              <w:t>6</w:t>
            </w:r>
          </w:p>
        </w:tc>
        <w:tc>
          <w:tcPr>
            <w:tcW w:w="2487" w:type="dxa"/>
            <w:vAlign w:val="center"/>
          </w:tcPr>
          <w:p w14:paraId="05803866" w14:textId="77777777" w:rsidR="005F2DEC" w:rsidRPr="00F1638E" w:rsidRDefault="005F2DEC" w:rsidP="005F2DEC">
            <w:pPr>
              <w:tabs>
                <w:tab w:val="right" w:pos="8640"/>
              </w:tabs>
              <w:jc w:val="center"/>
              <w:rPr>
                <w:rFonts w:cstheme="minorHAnsi"/>
              </w:rPr>
            </w:pPr>
            <w:r w:rsidRPr="0052733F">
              <w:rPr>
                <w:rFonts w:cstheme="minorHAnsi"/>
              </w:rPr>
              <w:t>Dossiers d’intervention</w:t>
            </w:r>
          </w:p>
        </w:tc>
        <w:tc>
          <w:tcPr>
            <w:tcW w:w="2474" w:type="dxa"/>
            <w:vAlign w:val="center"/>
          </w:tcPr>
          <w:p w14:paraId="23005F3F" w14:textId="77777777" w:rsidR="005F2DEC" w:rsidRPr="00F1638E" w:rsidRDefault="005F2DEC" w:rsidP="005F2DEC">
            <w:pPr>
              <w:tabs>
                <w:tab w:val="right" w:pos="8640"/>
              </w:tabs>
              <w:rPr>
                <w:rFonts w:cstheme="minorHAnsi"/>
              </w:rPr>
            </w:pPr>
            <w:r>
              <w:rPr>
                <w:rFonts w:cstheme="minorHAnsi"/>
              </w:rPr>
              <w:t>-</w:t>
            </w:r>
          </w:p>
        </w:tc>
        <w:tc>
          <w:tcPr>
            <w:tcW w:w="2625" w:type="dxa"/>
          </w:tcPr>
          <w:p w14:paraId="6052C495" w14:textId="77777777" w:rsidR="005F2DEC" w:rsidRPr="00F1638E" w:rsidRDefault="005F2DEC" w:rsidP="005F2DEC">
            <w:pPr>
              <w:tabs>
                <w:tab w:val="right" w:pos="8640"/>
              </w:tabs>
            </w:pPr>
            <w:r w:rsidRPr="00991166">
              <w:t>-</w:t>
            </w:r>
          </w:p>
        </w:tc>
        <w:tc>
          <w:tcPr>
            <w:tcW w:w="2693" w:type="dxa"/>
            <w:vAlign w:val="center"/>
          </w:tcPr>
          <w:p w14:paraId="624C7A05" w14:textId="77777777" w:rsidR="005F2DEC" w:rsidRPr="00F1638E" w:rsidRDefault="005F2DEC" w:rsidP="005F2DEC">
            <w:pPr>
              <w:tabs>
                <w:tab w:val="right" w:pos="8640"/>
              </w:tabs>
            </w:pPr>
            <w:r>
              <w:t>-</w:t>
            </w:r>
          </w:p>
        </w:tc>
      </w:tr>
    </w:tbl>
    <w:p w14:paraId="71A346D1" w14:textId="1465CAA3" w:rsidR="00B57A01" w:rsidRPr="00F1638E" w:rsidRDefault="00B57A01">
      <w:pPr>
        <w:spacing w:line="259" w:lineRule="auto"/>
        <w:jc w:val="left"/>
        <w:rPr>
          <w:rFonts w:ascii="Roboto Medium" w:eastAsiaTheme="majorEastAsia" w:hAnsi="Roboto Medium" w:cstheme="majorBidi"/>
          <w:sz w:val="28"/>
          <w:szCs w:val="32"/>
          <w:lang w:val="fr-CA"/>
        </w:rPr>
      </w:pPr>
      <w:r w:rsidRPr="00F1638E">
        <w:rPr>
          <w:rFonts w:ascii="Roboto Medium" w:eastAsiaTheme="majorEastAsia" w:hAnsi="Roboto Medium" w:cstheme="majorBidi"/>
          <w:sz w:val="28"/>
          <w:szCs w:val="32"/>
          <w:lang w:val="fr-CA"/>
        </w:rPr>
        <w:br w:type="page"/>
      </w:r>
    </w:p>
    <w:p w14:paraId="6733EA55" w14:textId="255E3ADD" w:rsidR="006B55C5" w:rsidRPr="00F1638E" w:rsidRDefault="008A3732" w:rsidP="00B57A01">
      <w:pPr>
        <w:pStyle w:val="Titre1"/>
        <w:rPr>
          <w:lang w:val="fr-CA"/>
        </w:rPr>
      </w:pPr>
      <w:bookmarkStart w:id="6" w:name="_Toc213751424"/>
      <w:r w:rsidRPr="00F1638E">
        <w:rPr>
          <w:lang w:val="fr-CA"/>
        </w:rPr>
        <w:lastRenderedPageBreak/>
        <w:t>Plan de classification</w:t>
      </w:r>
      <w:bookmarkEnd w:id="6"/>
    </w:p>
    <w:p w14:paraId="02333654" w14:textId="0C954038" w:rsidR="00430532" w:rsidRPr="00F1638E" w:rsidRDefault="00B57A01" w:rsidP="00234868">
      <w:pPr>
        <w:pStyle w:val="Titre2"/>
        <w:rPr>
          <w:rFonts w:eastAsiaTheme="majorEastAsia"/>
          <w:lang w:val="fr-CA"/>
        </w:rPr>
      </w:pPr>
      <w:bookmarkStart w:id="7" w:name="_Toc213751425"/>
      <w:r w:rsidRPr="00F1638E">
        <w:rPr>
          <w:rFonts w:eastAsiaTheme="majorEastAsia"/>
          <w:lang w:val="fr-CA"/>
        </w:rPr>
        <w:t>Série 01 – Administration et affaires juridiques</w:t>
      </w:r>
      <w:bookmarkEnd w:id="7"/>
    </w:p>
    <w:p w14:paraId="54CD6109" w14:textId="0A6729AA" w:rsidR="006B55C5" w:rsidRPr="00F1638E" w:rsidRDefault="006B55C5" w:rsidP="003F11D0">
      <w:pPr>
        <w:pStyle w:val="Titre3"/>
        <w:rPr>
          <w:lang w:val="fr-CA" w:eastAsia="fr-FR"/>
        </w:rPr>
      </w:pPr>
      <w:bookmarkStart w:id="8" w:name="_Toc213751426"/>
      <w:r w:rsidRPr="00F1638E">
        <w:rPr>
          <w:lang w:val="fr-CA" w:eastAsia="fr-FR"/>
        </w:rPr>
        <w:t>01-100 Gestion constitutive</w:t>
      </w:r>
      <w:bookmarkEnd w:id="8"/>
    </w:p>
    <w:p w14:paraId="32B602F3" w14:textId="2E7D6F4C" w:rsidR="006B55C5" w:rsidRPr="00F1638E" w:rsidRDefault="006B55C5" w:rsidP="006B55C5">
      <w:pPr>
        <w:rPr>
          <w:lang w:val="fr-CA" w:eastAsia="fr-FR"/>
        </w:rPr>
      </w:pPr>
      <w:r w:rsidRPr="00F1638E">
        <w:rPr>
          <w:lang w:val="fr-CA" w:eastAsia="fr-FR"/>
        </w:rPr>
        <w:t xml:space="preserve">Documents relatifs à la constitution officielle et à l’existence légale ainsi qu’à la fusion, </w:t>
      </w:r>
      <w:r w:rsidR="008D0D4F" w:rsidRPr="00F1638E">
        <w:rPr>
          <w:lang w:val="fr-CA" w:eastAsia="fr-FR"/>
        </w:rPr>
        <w:t xml:space="preserve">à la </w:t>
      </w:r>
      <w:r w:rsidRPr="00F1638E">
        <w:rPr>
          <w:lang w:val="fr-CA" w:eastAsia="fr-FR"/>
        </w:rPr>
        <w:t xml:space="preserve">dissolution </w:t>
      </w:r>
      <w:r w:rsidR="008D0D4F" w:rsidRPr="00F1638E">
        <w:rPr>
          <w:lang w:val="fr-CA" w:eastAsia="fr-FR"/>
        </w:rPr>
        <w:t xml:space="preserve">ou </w:t>
      </w:r>
      <w:r w:rsidR="003844F9">
        <w:rPr>
          <w:lang w:val="fr-CA" w:eastAsia="fr-FR"/>
        </w:rPr>
        <w:t>à la</w:t>
      </w:r>
      <w:r w:rsidR="008D0D4F" w:rsidRPr="00F1638E">
        <w:rPr>
          <w:lang w:val="fr-CA" w:eastAsia="fr-FR"/>
        </w:rPr>
        <w:t xml:space="preserve"> modification du territoire </w:t>
      </w:r>
      <w:r w:rsidRPr="00F1638E">
        <w:rPr>
          <w:lang w:val="fr-CA" w:eastAsia="fr-FR"/>
        </w:rPr>
        <w:t>de l’organisme.</w:t>
      </w:r>
    </w:p>
    <w:p w14:paraId="7AA11C64" w14:textId="41E8FB88" w:rsidR="006B55C5" w:rsidRPr="00F1638E" w:rsidRDefault="006B55C5" w:rsidP="006B55C5">
      <w:pPr>
        <w:rPr>
          <w:lang w:val="fr-CA" w:eastAsia="fr-FR"/>
        </w:rPr>
      </w:pPr>
    </w:p>
    <w:p w14:paraId="6001ED77" w14:textId="49FBE81B" w:rsidR="006B55C5" w:rsidRPr="00DD3D5B" w:rsidRDefault="006B55C5" w:rsidP="006B55C5">
      <w:pPr>
        <w:ind w:left="567"/>
        <w:rPr>
          <w:b/>
          <w:bCs/>
          <w:lang w:val="fr-CA" w:eastAsia="fr-FR"/>
        </w:rPr>
      </w:pPr>
      <w:r w:rsidRPr="00DD3D5B">
        <w:rPr>
          <w:b/>
          <w:bCs/>
          <w:lang w:val="fr-CA" w:eastAsia="fr-FR"/>
        </w:rPr>
        <w:t>01-101 Documents constitutifs</w:t>
      </w:r>
    </w:p>
    <w:p w14:paraId="60041EA9" w14:textId="1E73D98B" w:rsidR="006B55C5" w:rsidRPr="00F1638E" w:rsidRDefault="006B55C5" w:rsidP="006B55C5">
      <w:pPr>
        <w:ind w:left="567"/>
        <w:rPr>
          <w:lang w:val="fr-CA" w:eastAsia="fr-FR"/>
        </w:rPr>
      </w:pPr>
      <w:r w:rsidRPr="00F1638E">
        <w:rPr>
          <w:lang w:val="fr-CA" w:eastAsia="fr-FR"/>
        </w:rPr>
        <w:t>Documents constitutifs de la municipalité, dont la charte et les lettres patentes.</w:t>
      </w:r>
    </w:p>
    <w:p w14:paraId="5D6D5CE5" w14:textId="4791AE42" w:rsidR="006B55C5" w:rsidRPr="00F1638E" w:rsidRDefault="006B55C5" w:rsidP="006B55C5">
      <w:pPr>
        <w:ind w:left="567"/>
        <w:rPr>
          <w:lang w:val="fr-CA" w:eastAsia="fr-FR"/>
        </w:rPr>
      </w:pPr>
    </w:p>
    <w:p w14:paraId="3AD6F77D" w14:textId="6EFE4931" w:rsidR="006B55C5" w:rsidRPr="00DD3D5B" w:rsidRDefault="006B55C5" w:rsidP="006B55C5">
      <w:pPr>
        <w:ind w:left="567"/>
        <w:rPr>
          <w:b/>
          <w:bCs/>
          <w:lang w:val="fr-CA" w:eastAsia="fr-FR"/>
        </w:rPr>
      </w:pPr>
      <w:r w:rsidRPr="00DD3D5B">
        <w:rPr>
          <w:b/>
          <w:bCs/>
          <w:lang w:val="fr-CA" w:eastAsia="fr-FR"/>
        </w:rPr>
        <w:t>01-102 Fusion, dissolution</w:t>
      </w:r>
      <w:r w:rsidR="008D0D4F" w:rsidRPr="00DD3D5B">
        <w:rPr>
          <w:b/>
          <w:bCs/>
          <w:lang w:val="fr-CA" w:eastAsia="fr-FR"/>
        </w:rPr>
        <w:t xml:space="preserve"> et réorganisation territoriale</w:t>
      </w:r>
    </w:p>
    <w:p w14:paraId="6BCC92BE" w14:textId="18E2B47E" w:rsidR="006B55C5" w:rsidRPr="00F1638E" w:rsidRDefault="006B55C5" w:rsidP="006B55C5">
      <w:pPr>
        <w:ind w:left="567"/>
        <w:rPr>
          <w:lang w:val="fr-CA" w:eastAsia="fr-FR"/>
        </w:rPr>
      </w:pPr>
      <w:r w:rsidRPr="00F1638E">
        <w:rPr>
          <w:lang w:val="fr-CA" w:eastAsia="fr-FR"/>
        </w:rPr>
        <w:t>Documents relatifs aux projets de fusion</w:t>
      </w:r>
      <w:r w:rsidR="008D0D4F" w:rsidRPr="00F1638E">
        <w:rPr>
          <w:lang w:val="fr-CA" w:eastAsia="fr-FR"/>
        </w:rPr>
        <w:t>, de</w:t>
      </w:r>
      <w:r w:rsidRPr="00F1638E">
        <w:rPr>
          <w:lang w:val="fr-CA" w:eastAsia="fr-FR"/>
        </w:rPr>
        <w:t xml:space="preserve"> dissolution ou </w:t>
      </w:r>
      <w:r w:rsidR="008D0D4F" w:rsidRPr="00F1638E">
        <w:rPr>
          <w:lang w:val="fr-CA" w:eastAsia="fr-FR"/>
        </w:rPr>
        <w:t xml:space="preserve">de </w:t>
      </w:r>
      <w:r w:rsidRPr="00F1638E">
        <w:rPr>
          <w:lang w:val="fr-CA" w:eastAsia="fr-FR"/>
        </w:rPr>
        <w:t xml:space="preserve">réorganisation territoriale, dont les </w:t>
      </w:r>
      <w:r w:rsidR="008D0D4F" w:rsidRPr="00F1638E">
        <w:rPr>
          <w:lang w:val="fr-CA" w:eastAsia="fr-FR"/>
        </w:rPr>
        <w:t xml:space="preserve">rapports, les </w:t>
      </w:r>
      <w:r w:rsidRPr="00F1638E">
        <w:rPr>
          <w:lang w:val="fr-CA" w:eastAsia="fr-FR"/>
        </w:rPr>
        <w:t xml:space="preserve">études, </w:t>
      </w:r>
      <w:r w:rsidR="008D0D4F" w:rsidRPr="00F1638E">
        <w:rPr>
          <w:lang w:val="fr-CA" w:eastAsia="fr-FR"/>
        </w:rPr>
        <w:t xml:space="preserve">les </w:t>
      </w:r>
      <w:r w:rsidRPr="00F1638E">
        <w:rPr>
          <w:lang w:val="fr-CA" w:eastAsia="fr-FR"/>
        </w:rPr>
        <w:t>mémoires</w:t>
      </w:r>
      <w:r w:rsidR="008D0D4F" w:rsidRPr="00F1638E">
        <w:rPr>
          <w:lang w:val="fr-CA" w:eastAsia="fr-FR"/>
        </w:rPr>
        <w:t xml:space="preserve"> </w:t>
      </w:r>
      <w:r w:rsidRPr="00F1638E">
        <w:rPr>
          <w:lang w:val="fr-CA" w:eastAsia="fr-FR"/>
        </w:rPr>
        <w:t xml:space="preserve">et </w:t>
      </w:r>
      <w:r w:rsidR="008D0D4F" w:rsidRPr="00F1638E">
        <w:rPr>
          <w:lang w:val="fr-CA" w:eastAsia="fr-FR"/>
        </w:rPr>
        <w:t xml:space="preserve">les </w:t>
      </w:r>
      <w:r w:rsidRPr="00F1638E">
        <w:rPr>
          <w:lang w:val="fr-CA" w:eastAsia="fr-FR"/>
        </w:rPr>
        <w:t>comptes</w:t>
      </w:r>
      <w:r w:rsidR="008D0D4F" w:rsidRPr="00F1638E">
        <w:rPr>
          <w:lang w:val="fr-CA" w:eastAsia="fr-FR"/>
        </w:rPr>
        <w:t xml:space="preserve"> </w:t>
      </w:r>
      <w:r w:rsidRPr="00F1638E">
        <w:rPr>
          <w:lang w:val="fr-CA" w:eastAsia="fr-FR"/>
        </w:rPr>
        <w:t>rendus de médiation.</w:t>
      </w:r>
    </w:p>
    <w:p w14:paraId="1E2BB6B5" w14:textId="0E0CF56E" w:rsidR="006B55C5" w:rsidRPr="00F1638E" w:rsidRDefault="006B55C5" w:rsidP="006B55C5">
      <w:pPr>
        <w:rPr>
          <w:lang w:val="fr-CA" w:eastAsia="fr-FR"/>
        </w:rPr>
      </w:pPr>
    </w:p>
    <w:p w14:paraId="0E031988" w14:textId="3E72CC77" w:rsidR="006B55C5" w:rsidRPr="00F1638E" w:rsidRDefault="006B55C5" w:rsidP="003F11D0">
      <w:pPr>
        <w:pStyle w:val="Titre3"/>
        <w:rPr>
          <w:lang w:val="fr-CA" w:eastAsia="fr-FR"/>
        </w:rPr>
      </w:pPr>
      <w:bookmarkStart w:id="9" w:name="_Toc213751427"/>
      <w:r w:rsidRPr="00F1638E">
        <w:rPr>
          <w:lang w:val="fr-CA" w:eastAsia="fr-FR"/>
        </w:rPr>
        <w:t>01-200 Gestion administrative</w:t>
      </w:r>
      <w:bookmarkEnd w:id="9"/>
    </w:p>
    <w:p w14:paraId="53478FA8" w14:textId="3B3BB342" w:rsidR="006B55C5" w:rsidRPr="00F1638E" w:rsidRDefault="006B55C5" w:rsidP="006B55C5">
      <w:pPr>
        <w:rPr>
          <w:lang w:val="fr-CA" w:eastAsia="fr-FR"/>
        </w:rPr>
      </w:pPr>
      <w:r w:rsidRPr="00F1638E">
        <w:rPr>
          <w:lang w:val="fr-CA" w:eastAsia="fr-FR"/>
        </w:rPr>
        <w:t>Documents relatifs aux processus d’affaires, au partage de l’autorité et à la délégation des pouvoirs, à la structure administrative, à la régie interne, à l’amélioration continue, à la planification des orientations et priorités</w:t>
      </w:r>
      <w:r w:rsidR="00C95D64" w:rsidRPr="00F1638E">
        <w:rPr>
          <w:lang w:val="fr-CA" w:eastAsia="fr-FR"/>
        </w:rPr>
        <w:t xml:space="preserve">, </w:t>
      </w:r>
      <w:r w:rsidRPr="00F1638E">
        <w:rPr>
          <w:lang w:val="fr-CA" w:eastAsia="fr-FR"/>
        </w:rPr>
        <w:t>aux rapports et statistiques de l’organisme</w:t>
      </w:r>
      <w:r w:rsidR="00C95D64" w:rsidRPr="00F1638E">
        <w:rPr>
          <w:lang w:val="fr-CA" w:eastAsia="fr-FR"/>
        </w:rPr>
        <w:t xml:space="preserve">, aux politiques administratives </w:t>
      </w:r>
      <w:r w:rsidR="003844F9">
        <w:rPr>
          <w:lang w:val="fr-CA" w:eastAsia="fr-FR"/>
        </w:rPr>
        <w:t>ou</w:t>
      </w:r>
      <w:r w:rsidR="00C95D64" w:rsidRPr="00F1638E">
        <w:rPr>
          <w:lang w:val="fr-CA" w:eastAsia="fr-FR"/>
        </w:rPr>
        <w:t xml:space="preserve"> destinées à la population (</w:t>
      </w:r>
      <w:r w:rsidR="003844F9">
        <w:rPr>
          <w:lang w:val="fr-CA" w:eastAsia="fr-FR"/>
        </w:rPr>
        <w:t xml:space="preserve">politique </w:t>
      </w:r>
      <w:r w:rsidR="00C95D64" w:rsidRPr="00F1638E">
        <w:rPr>
          <w:lang w:val="fr-CA" w:eastAsia="fr-FR"/>
        </w:rPr>
        <w:t xml:space="preserve">culturelle, </w:t>
      </w:r>
      <w:r w:rsidR="00481FBD">
        <w:rPr>
          <w:lang w:val="fr-CA" w:eastAsia="fr-FR"/>
        </w:rPr>
        <w:t xml:space="preserve">politique </w:t>
      </w:r>
      <w:r w:rsidR="00C95D64" w:rsidRPr="00F1638E">
        <w:rPr>
          <w:lang w:val="fr-CA" w:eastAsia="fr-FR"/>
        </w:rPr>
        <w:t xml:space="preserve">familiale) et au contrôle de </w:t>
      </w:r>
      <w:r w:rsidR="00481FBD">
        <w:rPr>
          <w:lang w:val="fr-CA" w:eastAsia="fr-FR"/>
        </w:rPr>
        <w:t xml:space="preserve">la </w:t>
      </w:r>
      <w:r w:rsidR="00C95D64" w:rsidRPr="00F1638E">
        <w:rPr>
          <w:lang w:val="fr-CA" w:eastAsia="fr-FR"/>
        </w:rPr>
        <w:t>qualité (audit interne ou externe).</w:t>
      </w:r>
    </w:p>
    <w:p w14:paraId="75EE9B07" w14:textId="77777777" w:rsidR="006B55C5" w:rsidRPr="00F1638E" w:rsidRDefault="006B55C5" w:rsidP="006B55C5">
      <w:pPr>
        <w:rPr>
          <w:lang w:val="fr-CA" w:eastAsia="fr-FR"/>
        </w:rPr>
      </w:pPr>
    </w:p>
    <w:p w14:paraId="7D4B17C7" w14:textId="66EEFA88" w:rsidR="006B55C5" w:rsidRPr="00DD3D5B" w:rsidRDefault="006B55C5" w:rsidP="006B55C5">
      <w:pPr>
        <w:ind w:left="567"/>
        <w:rPr>
          <w:b/>
          <w:bCs/>
          <w:lang w:val="fr-CA" w:eastAsia="fr-FR"/>
        </w:rPr>
      </w:pPr>
      <w:r w:rsidRPr="00DD3D5B">
        <w:rPr>
          <w:b/>
          <w:bCs/>
          <w:lang w:val="fr-CA" w:eastAsia="fr-FR"/>
        </w:rPr>
        <w:t>01-201 Organigramme et structure</w:t>
      </w:r>
    </w:p>
    <w:p w14:paraId="5F04AC21" w14:textId="02188A53" w:rsidR="006B55C5" w:rsidRPr="00F1638E" w:rsidRDefault="006B55C5" w:rsidP="006B55C5">
      <w:pPr>
        <w:ind w:left="567"/>
        <w:rPr>
          <w:lang w:val="fr-CA" w:eastAsia="fr-FR"/>
        </w:rPr>
      </w:pPr>
      <w:r w:rsidRPr="00F1638E">
        <w:rPr>
          <w:lang w:val="fr-CA" w:eastAsia="fr-FR"/>
        </w:rPr>
        <w:t xml:space="preserve">Documents relatifs à la structure administrative, dont les organigrammes, </w:t>
      </w:r>
      <w:r w:rsidR="003844F9">
        <w:rPr>
          <w:lang w:val="fr-CA" w:eastAsia="fr-FR"/>
        </w:rPr>
        <w:t xml:space="preserve">les </w:t>
      </w:r>
      <w:r w:rsidRPr="00F1638E">
        <w:rPr>
          <w:lang w:val="fr-CA" w:eastAsia="fr-FR"/>
        </w:rPr>
        <w:t>énoncés de mission</w:t>
      </w:r>
      <w:r w:rsidR="002D27BC" w:rsidRPr="00F1638E">
        <w:rPr>
          <w:lang w:val="fr-CA" w:eastAsia="fr-FR"/>
        </w:rPr>
        <w:t>, de vision</w:t>
      </w:r>
      <w:r w:rsidRPr="00F1638E">
        <w:rPr>
          <w:lang w:val="fr-CA" w:eastAsia="fr-FR"/>
        </w:rPr>
        <w:t xml:space="preserve"> et de mandats</w:t>
      </w:r>
      <w:r w:rsidR="002D27BC" w:rsidRPr="00F1638E">
        <w:rPr>
          <w:lang w:val="fr-CA" w:eastAsia="fr-FR"/>
        </w:rPr>
        <w:t>, les études organisationnelles</w:t>
      </w:r>
      <w:r w:rsidR="00C95D64" w:rsidRPr="00F1638E">
        <w:rPr>
          <w:lang w:val="fr-CA" w:eastAsia="fr-FR"/>
        </w:rPr>
        <w:t xml:space="preserve">, </w:t>
      </w:r>
      <w:r w:rsidRPr="00F1638E">
        <w:rPr>
          <w:lang w:val="fr-CA" w:eastAsia="fr-FR"/>
        </w:rPr>
        <w:t>les rapports sur la structure administrative</w:t>
      </w:r>
      <w:r w:rsidR="00C95D64" w:rsidRPr="00F1638E">
        <w:rPr>
          <w:lang w:val="fr-CA" w:eastAsia="fr-FR"/>
        </w:rPr>
        <w:t>, les outils méthodologiques, les cartographies, les questionnaires et les tableaux de bord.</w:t>
      </w:r>
    </w:p>
    <w:p w14:paraId="320C325F" w14:textId="18F54167" w:rsidR="006B55C5" w:rsidRPr="00F1638E" w:rsidRDefault="006B55C5" w:rsidP="006B55C5">
      <w:pPr>
        <w:ind w:left="567"/>
        <w:rPr>
          <w:lang w:val="fr-CA" w:eastAsia="fr-FR"/>
        </w:rPr>
      </w:pPr>
    </w:p>
    <w:p w14:paraId="38D4B55A" w14:textId="7509D698" w:rsidR="006B55C5" w:rsidRPr="00DD3D5B" w:rsidRDefault="006B55C5" w:rsidP="006B55C5">
      <w:pPr>
        <w:ind w:left="567"/>
        <w:rPr>
          <w:b/>
          <w:bCs/>
          <w:lang w:val="fr-CA" w:eastAsia="fr-FR"/>
        </w:rPr>
      </w:pPr>
      <w:r w:rsidRPr="00DD3D5B">
        <w:rPr>
          <w:b/>
          <w:bCs/>
          <w:lang w:val="fr-CA" w:eastAsia="fr-FR"/>
        </w:rPr>
        <w:t>01-202 Délégation</w:t>
      </w:r>
      <w:r w:rsidR="00C95D64" w:rsidRPr="00DD3D5B">
        <w:rPr>
          <w:b/>
          <w:bCs/>
          <w:lang w:val="fr-CA" w:eastAsia="fr-FR"/>
        </w:rPr>
        <w:t>s</w:t>
      </w:r>
      <w:r w:rsidRPr="00DD3D5B">
        <w:rPr>
          <w:b/>
          <w:bCs/>
          <w:lang w:val="fr-CA" w:eastAsia="fr-FR"/>
        </w:rPr>
        <w:t xml:space="preserve"> de pouvoir</w:t>
      </w:r>
      <w:r w:rsidR="003844F9">
        <w:rPr>
          <w:b/>
          <w:bCs/>
          <w:lang w:val="fr-CA" w:eastAsia="fr-FR"/>
        </w:rPr>
        <w:t>s</w:t>
      </w:r>
    </w:p>
    <w:p w14:paraId="0F677C76" w14:textId="657CF7A3" w:rsidR="006B55C5" w:rsidRPr="00F1638E" w:rsidRDefault="006B55C5" w:rsidP="006B55C5">
      <w:pPr>
        <w:ind w:left="567"/>
        <w:rPr>
          <w:lang w:val="fr-CA" w:eastAsia="fr-FR"/>
        </w:rPr>
      </w:pPr>
      <w:r w:rsidRPr="00F1638E">
        <w:rPr>
          <w:lang w:val="fr-CA" w:eastAsia="fr-FR"/>
        </w:rPr>
        <w:t>Documents relatifs aux délégations de pouvoir</w:t>
      </w:r>
      <w:r w:rsidR="003844F9">
        <w:rPr>
          <w:lang w:val="fr-CA" w:eastAsia="fr-FR"/>
        </w:rPr>
        <w:t>s</w:t>
      </w:r>
      <w:r w:rsidRPr="00F1638E">
        <w:rPr>
          <w:lang w:val="fr-CA" w:eastAsia="fr-FR"/>
        </w:rPr>
        <w:t xml:space="preserve"> et aux autorisations de signature, dont les</w:t>
      </w:r>
      <w:r w:rsidR="002D27BC" w:rsidRPr="00F1638E">
        <w:rPr>
          <w:lang w:val="fr-CA" w:eastAsia="fr-FR"/>
        </w:rPr>
        <w:t xml:space="preserve"> registres de désignation, les</w:t>
      </w:r>
      <w:r w:rsidRPr="00F1638E">
        <w:rPr>
          <w:lang w:val="fr-CA" w:eastAsia="fr-FR"/>
        </w:rPr>
        <w:t xml:space="preserve"> plans de délégation</w:t>
      </w:r>
      <w:r w:rsidR="002D27BC" w:rsidRPr="00F1638E">
        <w:rPr>
          <w:lang w:val="fr-CA" w:eastAsia="fr-FR"/>
        </w:rPr>
        <w:t xml:space="preserve"> et</w:t>
      </w:r>
      <w:r w:rsidRPr="00F1638E">
        <w:rPr>
          <w:lang w:val="fr-CA" w:eastAsia="fr-FR"/>
        </w:rPr>
        <w:t xml:space="preserve"> les procurations.</w:t>
      </w:r>
    </w:p>
    <w:p w14:paraId="04297BAC" w14:textId="77777777" w:rsidR="006B55C5" w:rsidRPr="00F1638E" w:rsidRDefault="006B55C5" w:rsidP="006B55C5">
      <w:pPr>
        <w:ind w:left="567"/>
        <w:rPr>
          <w:lang w:val="fr-CA" w:eastAsia="fr-FR"/>
        </w:rPr>
      </w:pPr>
    </w:p>
    <w:p w14:paraId="467A26B6" w14:textId="1568ECA2" w:rsidR="006B55C5" w:rsidRPr="00DD3D5B" w:rsidRDefault="006B55C5" w:rsidP="006B55C5">
      <w:pPr>
        <w:ind w:left="567"/>
        <w:rPr>
          <w:b/>
          <w:bCs/>
          <w:lang w:val="fr-CA" w:eastAsia="fr-FR"/>
        </w:rPr>
      </w:pPr>
      <w:r w:rsidRPr="00DD3D5B">
        <w:rPr>
          <w:b/>
          <w:bCs/>
          <w:lang w:val="fr-CA" w:eastAsia="fr-FR"/>
        </w:rPr>
        <w:t>01-203 Politique</w:t>
      </w:r>
      <w:r w:rsidR="00C95D64" w:rsidRPr="00DD3D5B">
        <w:rPr>
          <w:b/>
          <w:bCs/>
          <w:lang w:val="fr-CA" w:eastAsia="fr-FR"/>
        </w:rPr>
        <w:t xml:space="preserve">s, </w:t>
      </w:r>
      <w:r w:rsidRPr="00DD3D5B">
        <w:rPr>
          <w:b/>
          <w:bCs/>
          <w:lang w:val="fr-CA" w:eastAsia="fr-FR"/>
        </w:rPr>
        <w:t>directives</w:t>
      </w:r>
      <w:r w:rsidR="00C95D64" w:rsidRPr="00DD3D5B">
        <w:rPr>
          <w:b/>
          <w:bCs/>
          <w:lang w:val="fr-CA" w:eastAsia="fr-FR"/>
        </w:rPr>
        <w:t xml:space="preserve"> et procédures</w:t>
      </w:r>
    </w:p>
    <w:p w14:paraId="7E9C7383" w14:textId="10473EAC" w:rsidR="003F11D0" w:rsidRPr="00F1638E" w:rsidRDefault="006B55C5" w:rsidP="003F11D0">
      <w:pPr>
        <w:ind w:left="567"/>
        <w:rPr>
          <w:lang w:val="fr-CA" w:eastAsia="fr-FR"/>
        </w:rPr>
      </w:pPr>
      <w:r w:rsidRPr="00F1638E">
        <w:rPr>
          <w:lang w:val="fr-CA" w:eastAsia="fr-FR"/>
        </w:rPr>
        <w:t>Documents relatifs aux politiques</w:t>
      </w:r>
      <w:r w:rsidR="00C95D64" w:rsidRPr="00F1638E">
        <w:rPr>
          <w:lang w:val="fr-CA" w:eastAsia="fr-FR"/>
        </w:rPr>
        <w:t xml:space="preserve">, </w:t>
      </w:r>
      <w:r w:rsidRPr="00F1638E">
        <w:rPr>
          <w:lang w:val="fr-CA" w:eastAsia="fr-FR"/>
        </w:rPr>
        <w:t>directives</w:t>
      </w:r>
      <w:r w:rsidR="00C95D64" w:rsidRPr="00F1638E">
        <w:rPr>
          <w:lang w:val="fr-CA" w:eastAsia="fr-FR"/>
        </w:rPr>
        <w:t xml:space="preserve"> et procédures </w:t>
      </w:r>
      <w:r w:rsidRPr="00F1638E">
        <w:rPr>
          <w:lang w:val="fr-CA" w:eastAsia="fr-FR"/>
        </w:rPr>
        <w:t>administratives de la municipalité.</w:t>
      </w:r>
    </w:p>
    <w:p w14:paraId="79C8F123" w14:textId="099CAF63" w:rsidR="006B55C5" w:rsidRPr="00F1638E" w:rsidRDefault="003F11D0" w:rsidP="003F11D0">
      <w:pPr>
        <w:ind w:left="567"/>
        <w:rPr>
          <w:lang w:val="fr-CA" w:eastAsia="fr-FR"/>
        </w:rPr>
      </w:pPr>
      <w:r w:rsidRPr="00F1638E">
        <w:rPr>
          <w:b/>
          <w:bCs/>
          <w:lang w:val="fr-CA" w:eastAsia="fr-FR"/>
        </w:rPr>
        <w:t>Note :</w:t>
      </w:r>
      <w:r w:rsidRPr="00F1638E">
        <w:rPr>
          <w:lang w:val="fr-CA" w:eastAsia="fr-FR"/>
        </w:rPr>
        <w:t xml:space="preserve"> Pour les politiques destinées à la population (politique culturelle, politique familiale, etc.), classer</w:t>
      </w:r>
      <w:r w:rsidR="00481FBD">
        <w:rPr>
          <w:lang w:val="fr-CA" w:eastAsia="fr-FR"/>
        </w:rPr>
        <w:t xml:space="preserve"> les documents</w:t>
      </w:r>
      <w:r w:rsidRPr="00F1638E">
        <w:rPr>
          <w:lang w:val="fr-CA" w:eastAsia="fr-FR"/>
        </w:rPr>
        <w:t xml:space="preserve"> ici </w:t>
      </w:r>
      <w:r w:rsidRPr="00EB103A">
        <w:rPr>
          <w:b/>
          <w:bCs/>
          <w:lang w:val="fr-CA" w:eastAsia="fr-FR"/>
        </w:rPr>
        <w:t>ou</w:t>
      </w:r>
      <w:r w:rsidRPr="00F1638E">
        <w:rPr>
          <w:lang w:val="fr-CA" w:eastAsia="fr-FR"/>
        </w:rPr>
        <w:t xml:space="preserve"> au sujet.</w:t>
      </w:r>
    </w:p>
    <w:p w14:paraId="45D62623" w14:textId="54F3C451" w:rsidR="003F11D0" w:rsidRPr="00F1638E" w:rsidRDefault="003F11D0" w:rsidP="003F11D0">
      <w:pPr>
        <w:ind w:left="567"/>
        <w:rPr>
          <w:lang w:val="fr-CA" w:eastAsia="fr-FR"/>
        </w:rPr>
      </w:pPr>
    </w:p>
    <w:p w14:paraId="26BF29EC" w14:textId="5ACBDA32" w:rsidR="003F11D0" w:rsidRPr="00DD3D5B" w:rsidRDefault="003F11D0" w:rsidP="003F11D0">
      <w:pPr>
        <w:ind w:left="567"/>
        <w:rPr>
          <w:b/>
          <w:bCs/>
          <w:lang w:val="fr-CA" w:eastAsia="fr-FR"/>
        </w:rPr>
      </w:pPr>
      <w:r w:rsidRPr="00DD3D5B">
        <w:rPr>
          <w:b/>
          <w:bCs/>
          <w:lang w:val="fr-CA" w:eastAsia="fr-FR"/>
        </w:rPr>
        <w:t>01-204 Planification</w:t>
      </w:r>
    </w:p>
    <w:p w14:paraId="42E81F2B" w14:textId="4CDD53F5" w:rsidR="002D27BC" w:rsidRPr="00F1638E" w:rsidRDefault="003F11D0" w:rsidP="003F11D0">
      <w:pPr>
        <w:ind w:left="567"/>
        <w:rPr>
          <w:lang w:val="fr-CA" w:eastAsia="fr-FR"/>
        </w:rPr>
      </w:pPr>
      <w:r w:rsidRPr="00F1638E">
        <w:rPr>
          <w:lang w:val="fr-CA" w:eastAsia="fr-FR"/>
        </w:rPr>
        <w:t>Documents relatifs à la planification au sein de la municipalité, dont les plans stratégiques, les plans d’action</w:t>
      </w:r>
      <w:r w:rsidR="002D27BC" w:rsidRPr="00F1638E">
        <w:rPr>
          <w:lang w:val="fr-CA" w:eastAsia="fr-FR"/>
        </w:rPr>
        <w:t xml:space="preserve">, les </w:t>
      </w:r>
      <w:r w:rsidRPr="00F1638E">
        <w:rPr>
          <w:lang w:val="fr-CA" w:eastAsia="fr-FR"/>
        </w:rPr>
        <w:t>plan</w:t>
      </w:r>
      <w:r w:rsidR="002D27BC" w:rsidRPr="00F1638E">
        <w:rPr>
          <w:lang w:val="fr-CA" w:eastAsia="fr-FR"/>
        </w:rPr>
        <w:t>s</w:t>
      </w:r>
      <w:r w:rsidRPr="00F1638E">
        <w:rPr>
          <w:lang w:val="fr-CA" w:eastAsia="fr-FR"/>
        </w:rPr>
        <w:t xml:space="preserve"> de développement, </w:t>
      </w:r>
      <w:r w:rsidR="002D27BC" w:rsidRPr="00F1638E">
        <w:rPr>
          <w:lang w:val="fr-CA" w:eastAsia="fr-FR"/>
        </w:rPr>
        <w:t>les indicateurs de gestion, les orientations, les plans de continuité des services et les plans de communication.</w:t>
      </w:r>
    </w:p>
    <w:p w14:paraId="65B22358" w14:textId="77777777" w:rsidR="003F11D0" w:rsidRPr="00F1638E" w:rsidRDefault="003F11D0" w:rsidP="003F11D0">
      <w:pPr>
        <w:ind w:left="567"/>
        <w:rPr>
          <w:lang w:val="fr-CA" w:eastAsia="fr-FR"/>
        </w:rPr>
      </w:pPr>
    </w:p>
    <w:p w14:paraId="33BBE06C" w14:textId="5C0FB63B" w:rsidR="003F11D0" w:rsidRPr="00DD3D5B" w:rsidRDefault="003F11D0" w:rsidP="003F11D0">
      <w:pPr>
        <w:ind w:left="567"/>
        <w:rPr>
          <w:b/>
          <w:bCs/>
          <w:lang w:val="fr-CA" w:eastAsia="fr-FR"/>
        </w:rPr>
      </w:pPr>
      <w:r w:rsidRPr="00DD3D5B">
        <w:rPr>
          <w:b/>
          <w:bCs/>
          <w:lang w:val="fr-CA" w:eastAsia="fr-FR"/>
        </w:rPr>
        <w:t>01-205 Bilans, rapports et statistiques</w:t>
      </w:r>
    </w:p>
    <w:p w14:paraId="61CEDD95" w14:textId="74C455E5" w:rsidR="003F11D0" w:rsidRPr="00F1638E" w:rsidRDefault="002D27BC" w:rsidP="003F11D0">
      <w:pPr>
        <w:ind w:left="567"/>
        <w:rPr>
          <w:lang w:val="fr-CA" w:eastAsia="fr-FR"/>
        </w:rPr>
      </w:pPr>
      <w:r w:rsidRPr="00F1638E">
        <w:rPr>
          <w:lang w:val="fr-CA" w:eastAsia="fr-FR"/>
        </w:rPr>
        <w:t>Documents relatifs aux b</w:t>
      </w:r>
      <w:r w:rsidR="003F11D0" w:rsidRPr="00F1638E">
        <w:rPr>
          <w:lang w:val="fr-CA" w:eastAsia="fr-FR"/>
        </w:rPr>
        <w:t xml:space="preserve">ilans, </w:t>
      </w:r>
      <w:r w:rsidR="00481FBD">
        <w:rPr>
          <w:lang w:val="fr-CA" w:eastAsia="fr-FR"/>
        </w:rPr>
        <w:t xml:space="preserve">aux </w:t>
      </w:r>
      <w:r w:rsidR="003F11D0" w:rsidRPr="00F1638E">
        <w:rPr>
          <w:lang w:val="fr-CA" w:eastAsia="fr-FR"/>
        </w:rPr>
        <w:t xml:space="preserve">rapports et </w:t>
      </w:r>
      <w:r w:rsidR="00481FBD">
        <w:rPr>
          <w:lang w:val="fr-CA" w:eastAsia="fr-FR"/>
        </w:rPr>
        <w:t xml:space="preserve">aux </w:t>
      </w:r>
      <w:r w:rsidR="003F11D0" w:rsidRPr="00F1638E">
        <w:rPr>
          <w:lang w:val="fr-CA" w:eastAsia="fr-FR"/>
        </w:rPr>
        <w:t>statistiques</w:t>
      </w:r>
      <w:r w:rsidRPr="00F1638E">
        <w:rPr>
          <w:lang w:val="fr-CA" w:eastAsia="fr-FR"/>
        </w:rPr>
        <w:t>,</w:t>
      </w:r>
      <w:r w:rsidR="003F11D0" w:rsidRPr="00F1638E">
        <w:rPr>
          <w:lang w:val="fr-CA" w:eastAsia="fr-FR"/>
        </w:rPr>
        <w:t xml:space="preserve"> annuels et périodiques.</w:t>
      </w:r>
    </w:p>
    <w:p w14:paraId="5AC80611" w14:textId="2E4FAE54" w:rsidR="003F11D0" w:rsidRDefault="003F11D0" w:rsidP="003F11D0">
      <w:pPr>
        <w:ind w:left="567"/>
        <w:rPr>
          <w:lang w:val="fr-CA" w:eastAsia="fr-FR"/>
        </w:rPr>
      </w:pPr>
    </w:p>
    <w:p w14:paraId="41DFA588" w14:textId="77777777" w:rsidR="00E67BA6" w:rsidRPr="00F1638E" w:rsidRDefault="00E67BA6" w:rsidP="003F11D0">
      <w:pPr>
        <w:ind w:left="567"/>
        <w:rPr>
          <w:lang w:val="fr-CA" w:eastAsia="fr-FR"/>
        </w:rPr>
      </w:pPr>
    </w:p>
    <w:p w14:paraId="25D9D3E9" w14:textId="6FC32FA7" w:rsidR="003F11D0" w:rsidRPr="00DD3D5B" w:rsidRDefault="003F11D0" w:rsidP="003F11D0">
      <w:pPr>
        <w:ind w:left="567"/>
        <w:rPr>
          <w:b/>
          <w:bCs/>
          <w:lang w:val="fr-CA" w:eastAsia="fr-FR"/>
        </w:rPr>
      </w:pPr>
      <w:r w:rsidRPr="00DD3D5B">
        <w:rPr>
          <w:b/>
          <w:bCs/>
          <w:lang w:val="fr-CA" w:eastAsia="fr-FR"/>
        </w:rPr>
        <w:lastRenderedPageBreak/>
        <w:t>01-206 Amélioration continue</w:t>
      </w:r>
    </w:p>
    <w:p w14:paraId="2E081DFE" w14:textId="4C9BDEFA" w:rsidR="003F11D0" w:rsidRPr="00F1638E" w:rsidRDefault="003F11D0" w:rsidP="003F11D0">
      <w:pPr>
        <w:ind w:left="567"/>
        <w:rPr>
          <w:lang w:val="fr-CA" w:eastAsia="fr-FR"/>
        </w:rPr>
      </w:pPr>
      <w:r w:rsidRPr="00F1638E">
        <w:rPr>
          <w:lang w:val="fr-CA" w:eastAsia="fr-FR"/>
        </w:rPr>
        <w:t>Documents relatifs à l’amélioration continue des services, dont les cartographies des processus, les diagnostics de performance</w:t>
      </w:r>
      <w:r w:rsidR="007C6BE8" w:rsidRPr="00F1638E">
        <w:rPr>
          <w:lang w:val="fr-CA" w:eastAsia="fr-FR"/>
        </w:rPr>
        <w:t xml:space="preserve"> et</w:t>
      </w:r>
      <w:r w:rsidRPr="00F1638E">
        <w:rPr>
          <w:lang w:val="fr-CA" w:eastAsia="fr-FR"/>
        </w:rPr>
        <w:t xml:space="preserve"> les rapports d’amélioration continue.</w:t>
      </w:r>
    </w:p>
    <w:p w14:paraId="20695AF4" w14:textId="04D2FA51" w:rsidR="003F11D0" w:rsidRPr="00F1638E" w:rsidRDefault="003F11D0" w:rsidP="003F11D0">
      <w:pPr>
        <w:ind w:left="567"/>
        <w:rPr>
          <w:lang w:val="fr-CA" w:eastAsia="fr-FR"/>
        </w:rPr>
      </w:pPr>
    </w:p>
    <w:p w14:paraId="2CD9A754" w14:textId="7AFD6035" w:rsidR="003F11D0" w:rsidRPr="00DD3D5B" w:rsidRDefault="003F11D0" w:rsidP="003F11D0">
      <w:pPr>
        <w:ind w:left="567"/>
        <w:rPr>
          <w:b/>
          <w:bCs/>
          <w:lang w:val="fr-CA" w:eastAsia="fr-FR"/>
        </w:rPr>
      </w:pPr>
      <w:r w:rsidRPr="00DD3D5B">
        <w:rPr>
          <w:b/>
          <w:bCs/>
          <w:lang w:val="fr-CA" w:eastAsia="fr-FR"/>
        </w:rPr>
        <w:t xml:space="preserve">01-207 </w:t>
      </w:r>
      <w:r w:rsidR="00C95D64" w:rsidRPr="00DD3D5B">
        <w:rPr>
          <w:b/>
          <w:bCs/>
          <w:lang w:val="fr-CA" w:eastAsia="fr-FR"/>
        </w:rPr>
        <w:t>Contrôle de</w:t>
      </w:r>
      <w:r w:rsidR="00734830">
        <w:rPr>
          <w:b/>
          <w:bCs/>
          <w:lang w:val="fr-CA" w:eastAsia="fr-FR"/>
        </w:rPr>
        <w:t xml:space="preserve"> la</w:t>
      </w:r>
      <w:r w:rsidR="00C95D64" w:rsidRPr="00DD3D5B">
        <w:rPr>
          <w:b/>
          <w:bCs/>
          <w:lang w:val="fr-CA" w:eastAsia="fr-FR"/>
        </w:rPr>
        <w:t xml:space="preserve"> qualité</w:t>
      </w:r>
    </w:p>
    <w:p w14:paraId="37C2F66B" w14:textId="64EFE833" w:rsidR="003F11D0" w:rsidRPr="00F1638E" w:rsidRDefault="003F11D0" w:rsidP="003F11D0">
      <w:pPr>
        <w:ind w:left="567"/>
        <w:rPr>
          <w:lang w:val="fr-CA" w:eastAsia="fr-FR"/>
        </w:rPr>
      </w:pPr>
      <w:r w:rsidRPr="00F1638E">
        <w:rPr>
          <w:lang w:val="fr-CA" w:eastAsia="fr-FR"/>
        </w:rPr>
        <w:t>Documents relatifs</w:t>
      </w:r>
      <w:r w:rsidR="00C95D64" w:rsidRPr="00F1638E">
        <w:rPr>
          <w:lang w:val="fr-CA" w:eastAsia="fr-FR"/>
        </w:rPr>
        <w:t xml:space="preserve"> au contrôle de</w:t>
      </w:r>
      <w:r w:rsidR="00734830">
        <w:rPr>
          <w:lang w:val="fr-CA" w:eastAsia="fr-FR"/>
        </w:rPr>
        <w:t xml:space="preserve"> la</w:t>
      </w:r>
      <w:r w:rsidR="00C95D64" w:rsidRPr="00F1638E">
        <w:rPr>
          <w:lang w:val="fr-CA" w:eastAsia="fr-FR"/>
        </w:rPr>
        <w:t xml:space="preserve"> qualité et à l’audit interne ou externe, dont les rapports d’audit interne, les rapports de vérification générale, les rapports de divulgation des actes répréhensibles.</w:t>
      </w:r>
    </w:p>
    <w:p w14:paraId="46A7A1BE" w14:textId="6695D9A4" w:rsidR="00C95D64" w:rsidRPr="00F1638E" w:rsidRDefault="00C95D64" w:rsidP="003F11D0">
      <w:pPr>
        <w:ind w:left="567"/>
        <w:rPr>
          <w:lang w:val="fr-CA" w:eastAsia="fr-FR"/>
        </w:rPr>
      </w:pPr>
      <w:r w:rsidRPr="00F1638E">
        <w:rPr>
          <w:lang w:val="fr-CA" w:eastAsia="fr-FR"/>
        </w:rPr>
        <w:t xml:space="preserve">Note : </w:t>
      </w:r>
      <w:r w:rsidR="009F0B1C">
        <w:rPr>
          <w:lang w:val="fr-CA" w:eastAsia="fr-FR"/>
        </w:rPr>
        <w:t>L</w:t>
      </w:r>
      <w:r w:rsidRPr="00F1638E">
        <w:rPr>
          <w:lang w:val="fr-CA" w:eastAsia="fr-FR"/>
        </w:rPr>
        <w:t>es villes et municipalités de moins de 100 000 personnes ne produisent pas de rapport</w:t>
      </w:r>
      <w:r w:rsidR="00734830">
        <w:rPr>
          <w:lang w:val="fr-CA" w:eastAsia="fr-FR"/>
        </w:rPr>
        <w:t>s</w:t>
      </w:r>
      <w:r w:rsidRPr="00F1638E">
        <w:rPr>
          <w:lang w:val="fr-CA" w:eastAsia="fr-FR"/>
        </w:rPr>
        <w:t xml:space="preserve"> de vérification générale.</w:t>
      </w:r>
    </w:p>
    <w:p w14:paraId="4FDF3FB4" w14:textId="429BBDB9" w:rsidR="007C6BE8" w:rsidRPr="00F1638E" w:rsidRDefault="007C6BE8" w:rsidP="003F11D0">
      <w:pPr>
        <w:ind w:left="567"/>
        <w:rPr>
          <w:lang w:val="fr-CA" w:eastAsia="fr-FR"/>
        </w:rPr>
      </w:pPr>
    </w:p>
    <w:p w14:paraId="6BCA3A2C" w14:textId="5BBD2FDB" w:rsidR="007C6BE8" w:rsidRPr="00DD3D5B" w:rsidRDefault="007C6BE8" w:rsidP="003F11D0">
      <w:pPr>
        <w:ind w:left="567"/>
        <w:rPr>
          <w:b/>
          <w:bCs/>
          <w:lang w:val="fr-CA" w:eastAsia="fr-FR"/>
        </w:rPr>
      </w:pPr>
      <w:r w:rsidRPr="00DD3D5B">
        <w:rPr>
          <w:b/>
          <w:bCs/>
          <w:lang w:val="fr-CA" w:eastAsia="fr-FR"/>
        </w:rPr>
        <w:t>01-208 Certification par des organismes externes</w:t>
      </w:r>
    </w:p>
    <w:p w14:paraId="03E1B99B" w14:textId="15579C29" w:rsidR="007C6BE8" w:rsidRDefault="007C6BE8" w:rsidP="003F11D0">
      <w:pPr>
        <w:ind w:left="567"/>
        <w:rPr>
          <w:lang w:val="fr-CA" w:eastAsia="fr-FR"/>
        </w:rPr>
      </w:pPr>
      <w:r w:rsidRPr="00F1638E">
        <w:rPr>
          <w:lang w:val="fr-CA" w:eastAsia="fr-FR"/>
        </w:rPr>
        <w:t>Documents relatifs aux reconnaissances officielles par des organismes externes.</w:t>
      </w:r>
    </w:p>
    <w:p w14:paraId="210C52BF" w14:textId="3392AC63" w:rsidR="003433AB" w:rsidRPr="004E1FE1" w:rsidRDefault="002A6625" w:rsidP="004E1FE1">
      <w:pPr>
        <w:pStyle w:val="Paragraphedeliste"/>
        <w:numPr>
          <w:ilvl w:val="0"/>
          <w:numId w:val="31"/>
        </w:numPr>
        <w:spacing w:line="240" w:lineRule="auto"/>
        <w:jc w:val="left"/>
        <w:rPr>
          <w:szCs w:val="20"/>
        </w:rPr>
      </w:pPr>
      <w:r w:rsidRPr="00FC0C6D">
        <w:rPr>
          <w:szCs w:val="20"/>
        </w:rPr>
        <w:t xml:space="preserve">Note classer les </w:t>
      </w:r>
      <w:r w:rsidRPr="007723C8">
        <w:rPr>
          <w:sz w:val="20"/>
          <w:szCs w:val="20"/>
        </w:rPr>
        <w:t>Avis reçus conformément à l’article 35 du Règlement sur le cannabis avisant les municipalités, la police et les incendies sur la délivrance d’une licence pour la transformation, la culture et la vente à des fins médicales de cannabis à 04-402.</w:t>
      </w:r>
    </w:p>
    <w:p w14:paraId="5D0E9B99" w14:textId="14741A18" w:rsidR="007C6BE8" w:rsidRPr="00F1638E" w:rsidRDefault="007C6BE8" w:rsidP="003F11D0">
      <w:pPr>
        <w:ind w:left="567"/>
        <w:rPr>
          <w:lang w:val="fr-CA" w:eastAsia="fr-FR"/>
        </w:rPr>
      </w:pPr>
    </w:p>
    <w:p w14:paraId="4519D892" w14:textId="3DAB5A9D" w:rsidR="007C6BE8" w:rsidRPr="00DD3D5B" w:rsidRDefault="007C6BE8" w:rsidP="003F11D0">
      <w:pPr>
        <w:ind w:left="567"/>
        <w:rPr>
          <w:b/>
          <w:bCs/>
          <w:lang w:val="fr-CA" w:eastAsia="fr-FR"/>
        </w:rPr>
      </w:pPr>
      <w:r w:rsidRPr="00DD3D5B">
        <w:rPr>
          <w:b/>
          <w:bCs/>
          <w:lang w:val="fr-CA" w:eastAsia="fr-FR"/>
        </w:rPr>
        <w:t>01-209 Notes de service</w:t>
      </w:r>
    </w:p>
    <w:p w14:paraId="71C01A4A" w14:textId="74D93586" w:rsidR="007C6BE8" w:rsidRPr="00F1638E" w:rsidRDefault="007C6BE8" w:rsidP="003F11D0">
      <w:pPr>
        <w:ind w:left="567"/>
        <w:rPr>
          <w:lang w:val="fr-CA" w:eastAsia="fr-FR"/>
        </w:rPr>
      </w:pPr>
      <w:r w:rsidRPr="00F1638E">
        <w:rPr>
          <w:lang w:val="fr-CA" w:eastAsia="fr-FR"/>
        </w:rPr>
        <w:t>Documents relatifs aux notes de service transmis</w:t>
      </w:r>
      <w:r w:rsidR="00734830">
        <w:rPr>
          <w:lang w:val="fr-CA" w:eastAsia="fr-FR"/>
        </w:rPr>
        <w:t>es</w:t>
      </w:r>
      <w:r w:rsidRPr="00F1638E">
        <w:rPr>
          <w:lang w:val="fr-CA" w:eastAsia="fr-FR"/>
        </w:rPr>
        <w:t xml:space="preserve"> au personnel.</w:t>
      </w:r>
    </w:p>
    <w:p w14:paraId="292AC2C4" w14:textId="0CA4830A" w:rsidR="003F11D0" w:rsidRPr="00F1638E" w:rsidRDefault="003F11D0" w:rsidP="003F11D0">
      <w:pPr>
        <w:rPr>
          <w:lang w:val="fr-CA" w:eastAsia="fr-FR"/>
        </w:rPr>
      </w:pPr>
    </w:p>
    <w:p w14:paraId="1E43D606" w14:textId="41139587" w:rsidR="003F11D0" w:rsidRPr="00F1638E" w:rsidRDefault="003F11D0" w:rsidP="003F11D0">
      <w:pPr>
        <w:pStyle w:val="Titre3"/>
        <w:rPr>
          <w:lang w:val="fr-CA" w:eastAsia="fr-FR"/>
        </w:rPr>
      </w:pPr>
      <w:bookmarkStart w:id="10" w:name="_Toc213751428"/>
      <w:r w:rsidRPr="00F1638E">
        <w:rPr>
          <w:lang w:val="fr-CA" w:eastAsia="fr-FR"/>
        </w:rPr>
        <w:t>01-300 Gestion des rencontres administratives</w:t>
      </w:r>
      <w:bookmarkEnd w:id="10"/>
    </w:p>
    <w:p w14:paraId="275C392E" w14:textId="01719AA5" w:rsidR="003F11D0" w:rsidRPr="00F1638E" w:rsidRDefault="003F11D0" w:rsidP="003F11D0">
      <w:pPr>
        <w:rPr>
          <w:lang w:val="fr-CA" w:eastAsia="fr-FR"/>
        </w:rPr>
      </w:pPr>
      <w:r w:rsidRPr="00F1638E">
        <w:rPr>
          <w:lang w:val="fr-CA" w:eastAsia="fr-FR"/>
        </w:rPr>
        <w:t xml:space="preserve">Documents relatifs aux réunions du conseil municipal, </w:t>
      </w:r>
      <w:r w:rsidR="00734830">
        <w:rPr>
          <w:lang w:val="fr-CA" w:eastAsia="fr-FR"/>
        </w:rPr>
        <w:t xml:space="preserve">à celles </w:t>
      </w:r>
      <w:r w:rsidRPr="00F1638E">
        <w:rPr>
          <w:lang w:val="fr-CA" w:eastAsia="fr-FR"/>
        </w:rPr>
        <w:t>du conseil d’administration, aux comités et commissions officiels (constitués par des résolutions) et non</w:t>
      </w:r>
      <w:r w:rsidR="00734830">
        <w:rPr>
          <w:lang w:val="fr-CA" w:eastAsia="fr-FR"/>
        </w:rPr>
        <w:t xml:space="preserve"> </w:t>
      </w:r>
      <w:r w:rsidRPr="00F1638E">
        <w:rPr>
          <w:lang w:val="fr-CA" w:eastAsia="fr-FR"/>
        </w:rPr>
        <w:t xml:space="preserve">officiels, </w:t>
      </w:r>
      <w:r w:rsidR="00734830">
        <w:rPr>
          <w:lang w:val="fr-CA" w:eastAsia="fr-FR"/>
        </w:rPr>
        <w:t>y compris</w:t>
      </w:r>
      <w:r w:rsidR="00734830" w:rsidRPr="00F1638E">
        <w:rPr>
          <w:lang w:val="fr-CA" w:eastAsia="fr-FR"/>
        </w:rPr>
        <w:t xml:space="preserve"> </w:t>
      </w:r>
      <w:r w:rsidRPr="00F1638E">
        <w:rPr>
          <w:lang w:val="fr-CA" w:eastAsia="fr-FR"/>
        </w:rPr>
        <w:t>les conseils d’agglomération</w:t>
      </w:r>
      <w:r w:rsidR="00C95D64" w:rsidRPr="00F1638E">
        <w:rPr>
          <w:lang w:val="fr-CA" w:eastAsia="fr-FR"/>
        </w:rPr>
        <w:t xml:space="preserve"> et l’état-major</w:t>
      </w:r>
      <w:r w:rsidRPr="00F1638E">
        <w:rPr>
          <w:lang w:val="fr-CA" w:eastAsia="fr-FR"/>
        </w:rPr>
        <w:t>, ainsi qu’aux réunions administratives internes de l’organisme.</w:t>
      </w:r>
    </w:p>
    <w:p w14:paraId="2A70349B" w14:textId="62DC62BF" w:rsidR="003F11D0" w:rsidRPr="00F1638E" w:rsidRDefault="003F11D0" w:rsidP="003F11D0">
      <w:pPr>
        <w:rPr>
          <w:lang w:val="fr-CA" w:eastAsia="fr-FR"/>
        </w:rPr>
      </w:pPr>
      <w:r w:rsidRPr="00F1638E">
        <w:rPr>
          <w:b/>
          <w:bCs/>
          <w:lang w:val="fr-CA" w:eastAsia="fr-FR"/>
        </w:rPr>
        <w:t>Note :</w:t>
      </w:r>
      <w:r w:rsidRPr="00F1638E">
        <w:rPr>
          <w:lang w:val="fr-CA" w:eastAsia="fr-FR"/>
        </w:rPr>
        <w:t xml:space="preserve"> Les documents déposés peuvent être conservés en fonction du sujet de l’activité à laquelle ils se rapportent </w:t>
      </w:r>
      <w:proofErr w:type="gramStart"/>
      <w:r w:rsidRPr="00F1638E">
        <w:rPr>
          <w:b/>
          <w:bCs/>
          <w:lang w:val="fr-CA" w:eastAsia="fr-FR"/>
        </w:rPr>
        <w:t>ou</w:t>
      </w:r>
      <w:proofErr w:type="gramEnd"/>
      <w:r w:rsidRPr="00F1638E">
        <w:rPr>
          <w:lang w:val="fr-CA" w:eastAsia="fr-FR"/>
        </w:rPr>
        <w:t xml:space="preserve"> être classés par séance.</w:t>
      </w:r>
    </w:p>
    <w:p w14:paraId="3BC5310C" w14:textId="16F77646" w:rsidR="003F11D0" w:rsidRPr="00F1638E" w:rsidRDefault="003F11D0" w:rsidP="003F11D0">
      <w:pPr>
        <w:rPr>
          <w:lang w:val="fr-CA" w:eastAsia="fr-FR"/>
        </w:rPr>
      </w:pPr>
    </w:p>
    <w:p w14:paraId="02C816DB" w14:textId="77777777" w:rsidR="003F11D0" w:rsidRPr="00DD3D5B" w:rsidRDefault="003F11D0" w:rsidP="003F11D0">
      <w:pPr>
        <w:ind w:left="567"/>
        <w:rPr>
          <w:b/>
          <w:bCs/>
          <w:lang w:val="fr-CA" w:eastAsia="fr-FR"/>
        </w:rPr>
      </w:pPr>
      <w:r w:rsidRPr="00DD3D5B">
        <w:rPr>
          <w:b/>
          <w:bCs/>
          <w:lang w:val="fr-CA" w:eastAsia="fr-FR"/>
        </w:rPr>
        <w:t>01-301 Conseil municipal ou conseil d’administration</w:t>
      </w:r>
      <w:bookmarkStart w:id="11" w:name="_Toc73713219"/>
    </w:p>
    <w:p w14:paraId="051E08F9" w14:textId="666DDD24" w:rsidR="003F11D0" w:rsidRPr="00F1638E" w:rsidRDefault="003F11D0" w:rsidP="003F11D0">
      <w:pPr>
        <w:ind w:left="567"/>
        <w:rPr>
          <w:lang w:val="fr-CA"/>
        </w:rPr>
      </w:pPr>
      <w:r w:rsidRPr="00F1638E">
        <w:rPr>
          <w:lang w:val="fr-CA"/>
        </w:rPr>
        <w:t>Documents relatifs aux réunions du conseil municipal</w:t>
      </w:r>
      <w:r w:rsidR="00072C2F">
        <w:rPr>
          <w:lang w:val="fr-CA"/>
        </w:rPr>
        <w:t>,</w:t>
      </w:r>
      <w:r w:rsidRPr="00F1638E">
        <w:rPr>
          <w:lang w:val="fr-CA"/>
        </w:rPr>
        <w:t xml:space="preserve"> du conseil d’administration</w:t>
      </w:r>
      <w:r w:rsidR="00CA5667">
        <w:rPr>
          <w:lang w:val="fr-CA"/>
        </w:rPr>
        <w:t xml:space="preserve"> et du comité plénier</w:t>
      </w:r>
      <w:r w:rsidR="0095367F">
        <w:rPr>
          <w:lang w:val="fr-CA"/>
        </w:rPr>
        <w:t>,</w:t>
      </w:r>
      <w:r w:rsidR="00D0539F" w:rsidRPr="00F1638E">
        <w:rPr>
          <w:lang w:val="fr-CA"/>
        </w:rPr>
        <w:t xml:space="preserve"> et à l’organisation des rencontres</w:t>
      </w:r>
      <w:r w:rsidRPr="00F1638E">
        <w:rPr>
          <w:lang w:val="fr-CA"/>
        </w:rPr>
        <w:t>, dont les procès-verbaux</w:t>
      </w:r>
      <w:r w:rsidR="00D0539F" w:rsidRPr="00F1638E">
        <w:rPr>
          <w:lang w:val="fr-CA"/>
        </w:rPr>
        <w:t>,</w:t>
      </w:r>
      <w:r w:rsidRPr="00F1638E">
        <w:rPr>
          <w:lang w:val="fr-CA"/>
        </w:rPr>
        <w:t xml:space="preserve"> les ordres du jour, le</w:t>
      </w:r>
      <w:r w:rsidR="00D0539F" w:rsidRPr="00F1638E">
        <w:rPr>
          <w:lang w:val="fr-CA"/>
        </w:rPr>
        <w:t>s</w:t>
      </w:r>
      <w:r w:rsidRPr="00F1638E">
        <w:rPr>
          <w:lang w:val="fr-CA"/>
        </w:rPr>
        <w:t xml:space="preserve"> calendrier</w:t>
      </w:r>
      <w:r w:rsidR="00D0539F" w:rsidRPr="00F1638E">
        <w:rPr>
          <w:lang w:val="fr-CA"/>
        </w:rPr>
        <w:t>s</w:t>
      </w:r>
      <w:r w:rsidRPr="00F1638E">
        <w:rPr>
          <w:lang w:val="fr-CA"/>
        </w:rPr>
        <w:t xml:space="preserve"> des réunions, les extraits de procès-verbaux</w:t>
      </w:r>
      <w:r w:rsidR="00D0539F" w:rsidRPr="00F1638E">
        <w:rPr>
          <w:lang w:val="fr-CA"/>
        </w:rPr>
        <w:t xml:space="preserve"> et</w:t>
      </w:r>
      <w:r w:rsidRPr="00F1638E">
        <w:rPr>
          <w:lang w:val="fr-CA"/>
        </w:rPr>
        <w:t xml:space="preserve"> les enregistrements des séances.</w:t>
      </w:r>
    </w:p>
    <w:p w14:paraId="5CC542C7" w14:textId="169FA922" w:rsidR="003F11D0" w:rsidRPr="00F1638E" w:rsidRDefault="003F11D0" w:rsidP="003F11D0">
      <w:pPr>
        <w:ind w:left="567"/>
        <w:rPr>
          <w:lang w:val="fr-CA"/>
        </w:rPr>
      </w:pPr>
    </w:p>
    <w:p w14:paraId="062832DB" w14:textId="1CC92929" w:rsidR="003F11D0" w:rsidRPr="00DD3D5B" w:rsidRDefault="003F11D0" w:rsidP="003F11D0">
      <w:pPr>
        <w:ind w:left="567"/>
        <w:rPr>
          <w:b/>
          <w:bCs/>
          <w:lang w:val="fr-CA"/>
        </w:rPr>
      </w:pPr>
      <w:r w:rsidRPr="00DD3D5B">
        <w:rPr>
          <w:b/>
          <w:bCs/>
          <w:lang w:val="fr-CA"/>
        </w:rPr>
        <w:t>01-302 Comités et commissions officiels</w:t>
      </w:r>
    </w:p>
    <w:p w14:paraId="6C3CC60F" w14:textId="2907FA6F" w:rsidR="00D47793" w:rsidRPr="00F1638E" w:rsidRDefault="00D47793" w:rsidP="003F11D0">
      <w:pPr>
        <w:ind w:left="567"/>
        <w:rPr>
          <w:lang w:val="fr-CA"/>
        </w:rPr>
      </w:pPr>
      <w:r w:rsidRPr="00F1638E">
        <w:rPr>
          <w:lang w:val="fr-CA"/>
        </w:rPr>
        <w:t>Documents relatifs aux réunions de comités et commissions officiels</w:t>
      </w:r>
      <w:r w:rsidR="00D0539F" w:rsidRPr="00F1638E">
        <w:rPr>
          <w:lang w:val="fr-CA"/>
        </w:rPr>
        <w:t xml:space="preserve"> </w:t>
      </w:r>
      <w:bookmarkStart w:id="12" w:name="_Hlk108683413"/>
      <w:r w:rsidR="00D0539F" w:rsidRPr="00F1638E">
        <w:rPr>
          <w:lang w:val="fr-CA"/>
        </w:rPr>
        <w:t>et à l’organisation des rencontres</w:t>
      </w:r>
      <w:r w:rsidRPr="00F1638E">
        <w:rPr>
          <w:lang w:val="fr-CA"/>
        </w:rPr>
        <w:t>, dont les comptes rendus</w:t>
      </w:r>
      <w:r w:rsidR="00D0539F" w:rsidRPr="00F1638E">
        <w:rPr>
          <w:lang w:val="fr-CA"/>
        </w:rPr>
        <w:t xml:space="preserve">, </w:t>
      </w:r>
      <w:r w:rsidRPr="00F1638E">
        <w:rPr>
          <w:lang w:val="fr-CA"/>
        </w:rPr>
        <w:t>les ordres du jour, le</w:t>
      </w:r>
      <w:r w:rsidR="00D0539F" w:rsidRPr="00F1638E">
        <w:rPr>
          <w:lang w:val="fr-CA"/>
        </w:rPr>
        <w:t>s</w:t>
      </w:r>
      <w:r w:rsidRPr="00F1638E">
        <w:rPr>
          <w:lang w:val="fr-CA"/>
        </w:rPr>
        <w:t xml:space="preserve"> calendrier</w:t>
      </w:r>
      <w:r w:rsidR="00D0539F" w:rsidRPr="00F1638E">
        <w:rPr>
          <w:lang w:val="fr-CA"/>
        </w:rPr>
        <w:t>s</w:t>
      </w:r>
      <w:r w:rsidRPr="00F1638E">
        <w:rPr>
          <w:lang w:val="fr-CA"/>
        </w:rPr>
        <w:t xml:space="preserve"> des réunions, les enregistrements des séances</w:t>
      </w:r>
      <w:r w:rsidR="00734830">
        <w:rPr>
          <w:lang w:val="fr-CA"/>
        </w:rPr>
        <w:t xml:space="preserve"> ainsi que</w:t>
      </w:r>
      <w:r w:rsidR="00D0539F" w:rsidRPr="00F1638E">
        <w:rPr>
          <w:lang w:val="fr-CA"/>
        </w:rPr>
        <w:t xml:space="preserve"> les avis de nomination et </w:t>
      </w:r>
      <w:r w:rsidR="00734830">
        <w:rPr>
          <w:lang w:val="fr-CA"/>
        </w:rPr>
        <w:t xml:space="preserve">de </w:t>
      </w:r>
      <w:r w:rsidR="00D0539F" w:rsidRPr="00F1638E">
        <w:rPr>
          <w:lang w:val="fr-CA"/>
        </w:rPr>
        <w:t>fin de mandat</w:t>
      </w:r>
      <w:r w:rsidRPr="00F1638E">
        <w:rPr>
          <w:lang w:val="fr-CA"/>
        </w:rPr>
        <w:t>.</w:t>
      </w:r>
      <w:bookmarkEnd w:id="12"/>
    </w:p>
    <w:p w14:paraId="0C644A87" w14:textId="7E8BE3FF" w:rsidR="00D47793" w:rsidRPr="00F1638E" w:rsidRDefault="00D47793" w:rsidP="003F11D0">
      <w:pPr>
        <w:ind w:left="567"/>
        <w:rPr>
          <w:lang w:val="fr-CA"/>
        </w:rPr>
      </w:pPr>
    </w:p>
    <w:p w14:paraId="57B6AE5D" w14:textId="38286564" w:rsidR="00D47793" w:rsidRPr="00DD3D5B" w:rsidRDefault="00D47793" w:rsidP="003F11D0">
      <w:pPr>
        <w:ind w:left="567"/>
        <w:rPr>
          <w:b/>
          <w:bCs/>
          <w:lang w:val="fr-CA"/>
        </w:rPr>
      </w:pPr>
      <w:r w:rsidRPr="00DD3D5B">
        <w:rPr>
          <w:b/>
          <w:bCs/>
          <w:lang w:val="fr-CA"/>
        </w:rPr>
        <w:t>01-303 Comités et commissions non</w:t>
      </w:r>
      <w:r w:rsidR="00734830">
        <w:rPr>
          <w:b/>
          <w:bCs/>
          <w:lang w:val="fr-CA"/>
        </w:rPr>
        <w:t xml:space="preserve"> </w:t>
      </w:r>
      <w:r w:rsidRPr="00DD3D5B">
        <w:rPr>
          <w:b/>
          <w:bCs/>
          <w:lang w:val="fr-CA"/>
        </w:rPr>
        <w:t>officiels</w:t>
      </w:r>
    </w:p>
    <w:p w14:paraId="6A5C4E0E" w14:textId="5DCE1E4E" w:rsidR="00230197" w:rsidRDefault="00D47793" w:rsidP="00230197">
      <w:pPr>
        <w:ind w:left="567"/>
        <w:rPr>
          <w:lang w:val="fr-CA"/>
        </w:rPr>
      </w:pPr>
      <w:r w:rsidRPr="00F1638E">
        <w:rPr>
          <w:lang w:val="fr-CA"/>
        </w:rPr>
        <w:t xml:space="preserve">Documents relatifs aux réunions de comités et commissions </w:t>
      </w:r>
      <w:r w:rsidR="002936BA" w:rsidRPr="00F1638E">
        <w:rPr>
          <w:lang w:val="fr-CA"/>
        </w:rPr>
        <w:t>non</w:t>
      </w:r>
      <w:r w:rsidR="00734830">
        <w:rPr>
          <w:lang w:val="fr-CA"/>
        </w:rPr>
        <w:t xml:space="preserve"> </w:t>
      </w:r>
      <w:r w:rsidRPr="00F1638E">
        <w:rPr>
          <w:lang w:val="fr-CA"/>
        </w:rPr>
        <w:t>officiels</w:t>
      </w:r>
      <w:r w:rsidR="002936BA" w:rsidRPr="00F1638E">
        <w:rPr>
          <w:lang w:val="fr-CA"/>
        </w:rPr>
        <w:t xml:space="preserve"> et à l’organisation des rencontres, dont les comptes rendus, les ordres du jour, les calendriers des réunions, les enregistrements des séances</w:t>
      </w:r>
      <w:r w:rsidR="00734830">
        <w:rPr>
          <w:lang w:val="fr-CA"/>
        </w:rPr>
        <w:t xml:space="preserve"> ainsi que</w:t>
      </w:r>
      <w:r w:rsidR="002936BA" w:rsidRPr="00F1638E">
        <w:rPr>
          <w:lang w:val="fr-CA"/>
        </w:rPr>
        <w:t xml:space="preserve"> les avis de nomination et </w:t>
      </w:r>
      <w:r w:rsidR="00734830">
        <w:rPr>
          <w:lang w:val="fr-CA"/>
        </w:rPr>
        <w:t xml:space="preserve">de </w:t>
      </w:r>
      <w:r w:rsidR="002936BA" w:rsidRPr="00F1638E">
        <w:rPr>
          <w:lang w:val="fr-CA"/>
        </w:rPr>
        <w:t>fin de mandat.</w:t>
      </w:r>
    </w:p>
    <w:p w14:paraId="4C27A383" w14:textId="77777777" w:rsidR="00230197" w:rsidRDefault="00230197" w:rsidP="00230197">
      <w:pPr>
        <w:ind w:left="567"/>
        <w:rPr>
          <w:lang w:val="fr-CA"/>
        </w:rPr>
      </w:pPr>
    </w:p>
    <w:p w14:paraId="72FE1F00" w14:textId="77777777" w:rsidR="00230197" w:rsidRDefault="00230197" w:rsidP="00230197">
      <w:pPr>
        <w:ind w:left="567"/>
        <w:rPr>
          <w:lang w:val="fr-CA"/>
        </w:rPr>
      </w:pPr>
    </w:p>
    <w:p w14:paraId="64DACC30" w14:textId="77777777" w:rsidR="00230197" w:rsidRPr="00F1638E" w:rsidRDefault="00230197" w:rsidP="00230197">
      <w:pPr>
        <w:ind w:left="567"/>
        <w:rPr>
          <w:lang w:val="fr-CA"/>
        </w:rPr>
      </w:pPr>
    </w:p>
    <w:p w14:paraId="290B0120" w14:textId="6BC9661A" w:rsidR="00D47793" w:rsidRPr="00DD3D5B" w:rsidRDefault="00D47793" w:rsidP="003F11D0">
      <w:pPr>
        <w:ind w:left="567"/>
        <w:rPr>
          <w:b/>
          <w:bCs/>
          <w:lang w:val="fr-CA"/>
        </w:rPr>
      </w:pPr>
      <w:r w:rsidRPr="00DD3D5B">
        <w:rPr>
          <w:b/>
          <w:bCs/>
          <w:lang w:val="fr-CA"/>
        </w:rPr>
        <w:lastRenderedPageBreak/>
        <w:t>01-304 Réunions administratives internes</w:t>
      </w:r>
    </w:p>
    <w:p w14:paraId="285ED8C0" w14:textId="237C4C77" w:rsidR="00D47793" w:rsidRPr="00F1638E" w:rsidRDefault="00D47793" w:rsidP="003F11D0">
      <w:pPr>
        <w:ind w:left="567"/>
        <w:rPr>
          <w:lang w:val="fr-CA"/>
        </w:rPr>
      </w:pPr>
      <w:r w:rsidRPr="00F1638E">
        <w:rPr>
          <w:lang w:val="fr-CA"/>
        </w:rPr>
        <w:t>Documents relatifs aux réunions administratives internes, dont les comptes</w:t>
      </w:r>
      <w:r w:rsidR="002936BA" w:rsidRPr="00F1638E">
        <w:rPr>
          <w:lang w:val="fr-CA"/>
        </w:rPr>
        <w:t xml:space="preserve"> </w:t>
      </w:r>
      <w:r w:rsidRPr="00F1638E">
        <w:rPr>
          <w:lang w:val="fr-CA"/>
        </w:rPr>
        <w:t>rendus, les ordres du jour</w:t>
      </w:r>
      <w:r w:rsidR="002936BA" w:rsidRPr="00F1638E">
        <w:rPr>
          <w:lang w:val="fr-CA"/>
        </w:rPr>
        <w:t xml:space="preserve"> et les listes de présences.</w:t>
      </w:r>
    </w:p>
    <w:p w14:paraId="1BD07AEF" w14:textId="77777777" w:rsidR="00E67BA6" w:rsidRPr="00F1638E" w:rsidRDefault="00E67BA6" w:rsidP="003F11D0">
      <w:pPr>
        <w:ind w:left="567"/>
        <w:rPr>
          <w:lang w:val="fr-CA"/>
        </w:rPr>
      </w:pPr>
    </w:p>
    <w:p w14:paraId="2EFA3DAA" w14:textId="277395E5" w:rsidR="00700173" w:rsidRDefault="00700173" w:rsidP="00E67BA6">
      <w:pPr>
        <w:ind w:left="567"/>
        <w:rPr>
          <w:b/>
          <w:bCs/>
          <w:lang w:val="fr-CA"/>
        </w:rPr>
      </w:pPr>
      <w:r w:rsidRPr="00DD3D5B">
        <w:rPr>
          <w:b/>
          <w:bCs/>
          <w:lang w:val="fr-CA"/>
        </w:rPr>
        <w:t>01-305 Liste</w:t>
      </w:r>
      <w:r w:rsidR="00A96B17">
        <w:rPr>
          <w:b/>
          <w:bCs/>
          <w:lang w:val="fr-CA"/>
        </w:rPr>
        <w:t>s</w:t>
      </w:r>
      <w:r w:rsidRPr="00DD3D5B">
        <w:rPr>
          <w:b/>
          <w:bCs/>
          <w:lang w:val="fr-CA"/>
        </w:rPr>
        <w:t xml:space="preserve"> des membres</w:t>
      </w:r>
    </w:p>
    <w:p w14:paraId="5C61072C" w14:textId="2D4EA121" w:rsidR="00230197" w:rsidRPr="00E67BA6" w:rsidRDefault="00E67BA6" w:rsidP="00230197">
      <w:pPr>
        <w:ind w:left="567"/>
        <w:rPr>
          <w:lang w:val="fr-CA"/>
        </w:rPr>
      </w:pPr>
      <w:r>
        <w:rPr>
          <w:lang w:val="fr-CA"/>
        </w:rPr>
        <w:t>Listes des membres de chaque comité et commission.</w:t>
      </w:r>
    </w:p>
    <w:p w14:paraId="51A4129A" w14:textId="77777777" w:rsidR="00230197" w:rsidRDefault="00230197" w:rsidP="00051EA9">
      <w:pPr>
        <w:rPr>
          <w:lang w:val="fr-CA"/>
        </w:rPr>
      </w:pPr>
    </w:p>
    <w:p w14:paraId="0EF41C66" w14:textId="3C883D4A" w:rsidR="003F11D0" w:rsidRPr="00F1638E" w:rsidRDefault="00700173" w:rsidP="007A0005">
      <w:pPr>
        <w:pStyle w:val="Titre3"/>
        <w:rPr>
          <w:lang w:val="fr-CA"/>
        </w:rPr>
      </w:pPr>
      <w:bookmarkStart w:id="13" w:name="_Toc213751429"/>
      <w:r w:rsidRPr="00F1638E">
        <w:rPr>
          <w:lang w:val="fr-CA"/>
        </w:rPr>
        <w:t xml:space="preserve">01-400 </w:t>
      </w:r>
      <w:r w:rsidR="00545E21" w:rsidRPr="00F1638E">
        <w:rPr>
          <w:lang w:val="fr-CA"/>
        </w:rPr>
        <w:t>Gestion contractuelle et acquisition de biens mobiliers et de services</w:t>
      </w:r>
      <w:bookmarkEnd w:id="13"/>
    </w:p>
    <w:p w14:paraId="2E5787A5" w14:textId="14E37E94" w:rsidR="00700173" w:rsidRPr="00F1638E" w:rsidRDefault="00700173" w:rsidP="00700173">
      <w:pPr>
        <w:rPr>
          <w:lang w:val="fr-CA"/>
        </w:rPr>
      </w:pPr>
      <w:r w:rsidRPr="00F1638E">
        <w:rPr>
          <w:lang w:val="fr-CA"/>
        </w:rPr>
        <w:t xml:space="preserve">Documents relatifs </w:t>
      </w:r>
      <w:r w:rsidR="00E76320">
        <w:rPr>
          <w:lang w:val="fr-CA"/>
        </w:rPr>
        <w:t xml:space="preserve">à </w:t>
      </w:r>
      <w:r w:rsidRPr="00F1638E">
        <w:rPr>
          <w:lang w:val="fr-CA"/>
        </w:rPr>
        <w:t xml:space="preserve">la préparation, </w:t>
      </w:r>
      <w:r w:rsidR="002936BA" w:rsidRPr="00F1638E">
        <w:rPr>
          <w:lang w:val="fr-CA"/>
        </w:rPr>
        <w:t xml:space="preserve">aux </w:t>
      </w:r>
      <w:r w:rsidRPr="00F1638E">
        <w:rPr>
          <w:lang w:val="fr-CA"/>
        </w:rPr>
        <w:t xml:space="preserve">demandes, </w:t>
      </w:r>
      <w:r w:rsidR="002936BA" w:rsidRPr="00F1638E">
        <w:rPr>
          <w:lang w:val="fr-CA"/>
        </w:rPr>
        <w:t xml:space="preserve">à </w:t>
      </w:r>
      <w:r w:rsidRPr="00F1638E">
        <w:rPr>
          <w:lang w:val="fr-CA"/>
        </w:rPr>
        <w:t xml:space="preserve">l’analyse, </w:t>
      </w:r>
      <w:r w:rsidR="002936BA" w:rsidRPr="00F1638E">
        <w:rPr>
          <w:lang w:val="fr-CA"/>
        </w:rPr>
        <w:t xml:space="preserve">à </w:t>
      </w:r>
      <w:r w:rsidRPr="00F1638E">
        <w:rPr>
          <w:lang w:val="fr-CA"/>
        </w:rPr>
        <w:t xml:space="preserve">la négociation et </w:t>
      </w:r>
      <w:r w:rsidR="002936BA" w:rsidRPr="00F1638E">
        <w:rPr>
          <w:lang w:val="fr-CA"/>
        </w:rPr>
        <w:t xml:space="preserve">à </w:t>
      </w:r>
      <w:r w:rsidRPr="00F1638E">
        <w:rPr>
          <w:lang w:val="fr-CA"/>
        </w:rPr>
        <w:t>la signature entourant la gestion des différents types de biens et services de l’organisme.</w:t>
      </w:r>
    </w:p>
    <w:p w14:paraId="08EBEB39" w14:textId="6C1DD9E1" w:rsidR="002936BA" w:rsidRPr="00F1638E" w:rsidRDefault="00700173" w:rsidP="00700173">
      <w:pPr>
        <w:rPr>
          <w:lang w:val="fr-CA"/>
        </w:rPr>
      </w:pPr>
      <w:r w:rsidRPr="00F1638E">
        <w:rPr>
          <w:b/>
          <w:bCs/>
          <w:lang w:val="fr-CA"/>
        </w:rPr>
        <w:t>Note</w:t>
      </w:r>
      <w:r w:rsidR="002936BA" w:rsidRPr="00F1638E">
        <w:rPr>
          <w:b/>
          <w:bCs/>
          <w:lang w:val="fr-CA"/>
        </w:rPr>
        <w:t>s</w:t>
      </w:r>
      <w:r w:rsidR="00E76320">
        <w:rPr>
          <w:b/>
          <w:bCs/>
          <w:lang w:val="fr-CA"/>
        </w:rPr>
        <w:t> </w:t>
      </w:r>
      <w:r w:rsidRPr="00F1638E">
        <w:rPr>
          <w:b/>
          <w:bCs/>
          <w:lang w:val="fr-CA"/>
        </w:rPr>
        <w:t>:</w:t>
      </w:r>
    </w:p>
    <w:p w14:paraId="4AD24336" w14:textId="402BD0BF" w:rsidR="002936BA" w:rsidRPr="00F1638E" w:rsidRDefault="00700173" w:rsidP="007C779B">
      <w:pPr>
        <w:pStyle w:val="Paragraphedeliste"/>
        <w:numPr>
          <w:ilvl w:val="0"/>
          <w:numId w:val="9"/>
        </w:numPr>
        <w:rPr>
          <w:lang w:val="fr-CA"/>
        </w:rPr>
      </w:pPr>
      <w:r w:rsidRPr="00F1638E">
        <w:rPr>
          <w:lang w:val="fr-CA"/>
        </w:rPr>
        <w:t xml:space="preserve">Les polices d’assurance générales ou collectives sont considérées comme des contrats et doivent être gérées </w:t>
      </w:r>
      <w:r w:rsidR="00A96B17">
        <w:rPr>
          <w:lang w:val="fr-CA"/>
        </w:rPr>
        <w:t>selon le</w:t>
      </w:r>
      <w:r w:rsidRPr="00F1638E">
        <w:rPr>
          <w:lang w:val="fr-CA"/>
        </w:rPr>
        <w:t xml:space="preserve"> délai approprié en fonction du processus d’octroi (</w:t>
      </w:r>
      <w:r w:rsidR="00E76320">
        <w:rPr>
          <w:lang w:val="fr-CA"/>
        </w:rPr>
        <w:t xml:space="preserve">de </w:t>
      </w:r>
      <w:r w:rsidRPr="00F1638E">
        <w:rPr>
          <w:lang w:val="fr-CA"/>
        </w:rPr>
        <w:t>gré à gré, appel d’offres sur invitation ou appel d’offres publi</w:t>
      </w:r>
      <w:r w:rsidR="00A96B17">
        <w:rPr>
          <w:lang w:val="fr-CA"/>
        </w:rPr>
        <w:t>c</w:t>
      </w:r>
      <w:r w:rsidRPr="00F1638E">
        <w:rPr>
          <w:lang w:val="fr-CA"/>
        </w:rPr>
        <w:t>).</w:t>
      </w:r>
    </w:p>
    <w:p w14:paraId="10D42B2B" w14:textId="5E3A2DAF" w:rsidR="002936BA" w:rsidRPr="00F1638E" w:rsidRDefault="00700173" w:rsidP="007C779B">
      <w:pPr>
        <w:pStyle w:val="Paragraphedeliste"/>
        <w:numPr>
          <w:ilvl w:val="0"/>
          <w:numId w:val="9"/>
        </w:numPr>
        <w:rPr>
          <w:lang w:val="fr-CA"/>
        </w:rPr>
      </w:pPr>
      <w:r w:rsidRPr="00F1638E">
        <w:rPr>
          <w:lang w:val="fr-CA"/>
        </w:rPr>
        <w:t>Les dossiers relatifs au sujet ou à l’activité visé par le contrat ou l’appel d’offres doivent être conservés en fonction de la règle de conservation à laquelle ils se rapportent. Par exemple, voir les rubriques 04-</w:t>
      </w:r>
      <w:r w:rsidR="00997D6E">
        <w:rPr>
          <w:lang w:val="fr-CA"/>
        </w:rPr>
        <w:t>2</w:t>
      </w:r>
      <w:r w:rsidRPr="00F1638E">
        <w:rPr>
          <w:lang w:val="fr-CA"/>
        </w:rPr>
        <w:t>00 (informatique), 06-100 (</w:t>
      </w:r>
      <w:r w:rsidR="00A96B17">
        <w:rPr>
          <w:lang w:val="fr-CA"/>
        </w:rPr>
        <w:t>g</w:t>
      </w:r>
      <w:r w:rsidRPr="00F1638E">
        <w:rPr>
          <w:lang w:val="fr-CA"/>
        </w:rPr>
        <w:t>estion des biens mobiliers), 06-200 (</w:t>
      </w:r>
      <w:r w:rsidR="00A96B17">
        <w:rPr>
          <w:lang w:val="fr-CA"/>
        </w:rPr>
        <w:t xml:space="preserve">gestion des projets de </w:t>
      </w:r>
      <w:r w:rsidRPr="00F1638E">
        <w:rPr>
          <w:lang w:val="fr-CA"/>
        </w:rPr>
        <w:t>construction et</w:t>
      </w:r>
      <w:r w:rsidR="00A96B17">
        <w:rPr>
          <w:lang w:val="fr-CA"/>
        </w:rPr>
        <w:t xml:space="preserve"> de</w:t>
      </w:r>
      <w:r w:rsidRPr="00F1638E">
        <w:rPr>
          <w:lang w:val="fr-CA"/>
        </w:rPr>
        <w:t xml:space="preserve"> réfection d’infrastructures), 06-300 (</w:t>
      </w:r>
      <w:r w:rsidR="00A96B17">
        <w:rPr>
          <w:lang w:val="fr-CA"/>
        </w:rPr>
        <w:t>gestion</w:t>
      </w:r>
      <w:r w:rsidRPr="00F1638E">
        <w:rPr>
          <w:lang w:val="fr-CA"/>
        </w:rPr>
        <w:t xml:space="preserve"> des biens mobiliers).</w:t>
      </w:r>
    </w:p>
    <w:p w14:paraId="59D86A1C" w14:textId="76A0CAC0" w:rsidR="002936BA" w:rsidRPr="00F1638E" w:rsidRDefault="002936BA" w:rsidP="007C779B">
      <w:pPr>
        <w:pStyle w:val="Paragraphedeliste"/>
        <w:numPr>
          <w:ilvl w:val="0"/>
          <w:numId w:val="9"/>
        </w:numPr>
        <w:rPr>
          <w:lang w:val="fr-CA"/>
        </w:rPr>
      </w:pPr>
      <w:r w:rsidRPr="00F1638E">
        <w:rPr>
          <w:lang w:val="fr-CA"/>
        </w:rPr>
        <w:t>L</w:t>
      </w:r>
      <w:r w:rsidR="00700173" w:rsidRPr="00F1638E">
        <w:rPr>
          <w:lang w:val="fr-CA"/>
        </w:rPr>
        <w:t xml:space="preserve">es subdivisions uniformes suivantes peuvent être utilisées pour les </w:t>
      </w:r>
      <w:r w:rsidR="00EE5123">
        <w:rPr>
          <w:lang w:val="fr-CA"/>
        </w:rPr>
        <w:t>rub</w:t>
      </w:r>
      <w:r w:rsidR="008A7BA2">
        <w:rPr>
          <w:lang w:val="fr-CA"/>
        </w:rPr>
        <w:t>r</w:t>
      </w:r>
      <w:r w:rsidR="00EE5123">
        <w:rPr>
          <w:lang w:val="fr-CA"/>
        </w:rPr>
        <w:t>iques</w:t>
      </w:r>
      <w:r w:rsidR="00700173" w:rsidRPr="00F1638E">
        <w:rPr>
          <w:lang w:val="fr-CA"/>
        </w:rPr>
        <w:t xml:space="preserve"> 01-401, 01-402, 01-403 :</w:t>
      </w:r>
    </w:p>
    <w:p w14:paraId="0E75CD03" w14:textId="1BC099E9" w:rsidR="002936BA" w:rsidRPr="00F1638E" w:rsidRDefault="00700173" w:rsidP="007C779B">
      <w:pPr>
        <w:pStyle w:val="Paragraphedeliste"/>
        <w:numPr>
          <w:ilvl w:val="1"/>
          <w:numId w:val="9"/>
        </w:numPr>
        <w:rPr>
          <w:lang w:val="fr-CA"/>
        </w:rPr>
      </w:pPr>
      <w:r w:rsidRPr="00F1638E">
        <w:rPr>
          <w:lang w:val="fr-CA"/>
        </w:rPr>
        <w:t>Documents d’appel d’offres</w:t>
      </w:r>
      <w:r w:rsidR="00096642">
        <w:rPr>
          <w:lang w:val="fr-CA"/>
        </w:rPr>
        <w:t>;</w:t>
      </w:r>
    </w:p>
    <w:p w14:paraId="6F37DAC4" w14:textId="5355CA55" w:rsidR="002936BA" w:rsidRPr="00F1638E" w:rsidRDefault="00700173" w:rsidP="007C779B">
      <w:pPr>
        <w:pStyle w:val="Paragraphedeliste"/>
        <w:numPr>
          <w:ilvl w:val="1"/>
          <w:numId w:val="9"/>
        </w:numPr>
        <w:rPr>
          <w:lang w:val="fr-CA"/>
        </w:rPr>
      </w:pPr>
      <w:r w:rsidRPr="00F1638E">
        <w:rPr>
          <w:lang w:val="fr-CA"/>
        </w:rPr>
        <w:t>Addenda</w:t>
      </w:r>
      <w:r w:rsidR="002936BA" w:rsidRPr="00F1638E">
        <w:rPr>
          <w:lang w:val="fr-CA"/>
        </w:rPr>
        <w:t>s</w:t>
      </w:r>
      <w:r w:rsidR="00096642">
        <w:rPr>
          <w:lang w:val="fr-CA"/>
        </w:rPr>
        <w:t>;</w:t>
      </w:r>
    </w:p>
    <w:p w14:paraId="797A5623" w14:textId="413C5C1E" w:rsidR="002936BA" w:rsidRPr="00F1638E" w:rsidRDefault="00700173" w:rsidP="007C779B">
      <w:pPr>
        <w:pStyle w:val="Paragraphedeliste"/>
        <w:numPr>
          <w:ilvl w:val="1"/>
          <w:numId w:val="9"/>
        </w:numPr>
        <w:rPr>
          <w:lang w:val="fr-CA"/>
        </w:rPr>
      </w:pPr>
      <w:r w:rsidRPr="00F1638E">
        <w:rPr>
          <w:lang w:val="fr-CA"/>
        </w:rPr>
        <w:t>Analyse des soumissions et adjudication du contrat</w:t>
      </w:r>
      <w:r w:rsidR="00096642">
        <w:rPr>
          <w:lang w:val="fr-CA"/>
        </w:rPr>
        <w:t>;</w:t>
      </w:r>
    </w:p>
    <w:p w14:paraId="2EF127D5" w14:textId="5038386E" w:rsidR="00700173" w:rsidRPr="00F1638E" w:rsidRDefault="00700173" w:rsidP="007C779B">
      <w:pPr>
        <w:pStyle w:val="Paragraphedeliste"/>
        <w:numPr>
          <w:ilvl w:val="1"/>
          <w:numId w:val="9"/>
        </w:numPr>
        <w:rPr>
          <w:lang w:val="fr-CA"/>
        </w:rPr>
      </w:pPr>
      <w:r w:rsidRPr="00F1638E">
        <w:rPr>
          <w:lang w:val="fr-CA"/>
        </w:rPr>
        <w:t>Soumissions refusées</w:t>
      </w:r>
      <w:r w:rsidR="00096642">
        <w:rPr>
          <w:lang w:val="fr-CA"/>
        </w:rPr>
        <w:t>.</w:t>
      </w:r>
    </w:p>
    <w:p w14:paraId="0FA3DB21" w14:textId="5881B12D" w:rsidR="00700173" w:rsidRPr="00F1638E" w:rsidRDefault="00700173" w:rsidP="00700173">
      <w:pPr>
        <w:rPr>
          <w:lang w:val="fr-CA"/>
        </w:rPr>
      </w:pPr>
    </w:p>
    <w:p w14:paraId="40809D5E" w14:textId="7794714C" w:rsidR="00700173" w:rsidRPr="00DD3D5B" w:rsidRDefault="00700173" w:rsidP="00700173">
      <w:pPr>
        <w:ind w:left="567"/>
        <w:rPr>
          <w:b/>
          <w:bCs/>
          <w:lang w:val="fr-CA"/>
        </w:rPr>
      </w:pPr>
      <w:r w:rsidRPr="00DD3D5B">
        <w:rPr>
          <w:b/>
          <w:bCs/>
          <w:lang w:val="fr-CA"/>
        </w:rPr>
        <w:t>01-401 Appel</w:t>
      </w:r>
      <w:r w:rsidR="00096642">
        <w:rPr>
          <w:b/>
          <w:bCs/>
          <w:lang w:val="fr-CA"/>
        </w:rPr>
        <w:t>s</w:t>
      </w:r>
      <w:r w:rsidRPr="00DD3D5B">
        <w:rPr>
          <w:b/>
          <w:bCs/>
          <w:lang w:val="fr-CA"/>
        </w:rPr>
        <w:t xml:space="preserve"> d’offres et contrat</w:t>
      </w:r>
      <w:r w:rsidR="00096642">
        <w:rPr>
          <w:b/>
          <w:bCs/>
          <w:lang w:val="fr-CA"/>
        </w:rPr>
        <w:t>s</w:t>
      </w:r>
      <w:r w:rsidRPr="00DD3D5B">
        <w:rPr>
          <w:b/>
          <w:bCs/>
          <w:lang w:val="fr-CA"/>
        </w:rPr>
        <w:t xml:space="preserve"> d’achat ou de vente de biens mobiliers</w:t>
      </w:r>
    </w:p>
    <w:p w14:paraId="0276EF62" w14:textId="2FE3F3DA" w:rsidR="00700173" w:rsidRPr="00F1638E" w:rsidRDefault="00700173" w:rsidP="00700173">
      <w:pPr>
        <w:ind w:left="567"/>
        <w:rPr>
          <w:lang w:val="fr-CA"/>
        </w:rPr>
      </w:pPr>
      <w:r w:rsidRPr="00F1638E">
        <w:rPr>
          <w:lang w:val="fr-CA"/>
        </w:rPr>
        <w:t xml:space="preserve">Documents relatifs aux appels d’offres et </w:t>
      </w:r>
      <w:r w:rsidR="00096642">
        <w:rPr>
          <w:lang w:val="fr-CA"/>
        </w:rPr>
        <w:t xml:space="preserve">aux </w:t>
      </w:r>
      <w:r w:rsidRPr="00F1638E">
        <w:rPr>
          <w:lang w:val="fr-CA"/>
        </w:rPr>
        <w:t>contrats pour l’achat ou la vente de biens mobiliers, tels que des véhicules, du gravier, des produits chimiques pour le traitement de l’eau, etc.</w:t>
      </w:r>
    </w:p>
    <w:p w14:paraId="0768E72D" w14:textId="5E796FB4" w:rsidR="007A0005" w:rsidRPr="00F1638E" w:rsidRDefault="007A0005" w:rsidP="00700173">
      <w:pPr>
        <w:ind w:left="567"/>
        <w:rPr>
          <w:lang w:val="fr-CA"/>
        </w:rPr>
      </w:pPr>
    </w:p>
    <w:p w14:paraId="73BF3BBB" w14:textId="59499CB4" w:rsidR="007A0005" w:rsidRPr="00DD3D5B" w:rsidRDefault="007A0005" w:rsidP="00700173">
      <w:pPr>
        <w:ind w:left="567"/>
        <w:rPr>
          <w:b/>
          <w:bCs/>
          <w:lang w:val="fr-CA"/>
        </w:rPr>
      </w:pPr>
      <w:r w:rsidRPr="00DD3D5B">
        <w:rPr>
          <w:b/>
          <w:bCs/>
          <w:lang w:val="fr-CA"/>
        </w:rPr>
        <w:t>01-402 Appel</w:t>
      </w:r>
      <w:r w:rsidR="00096642">
        <w:rPr>
          <w:b/>
          <w:bCs/>
          <w:lang w:val="fr-CA"/>
        </w:rPr>
        <w:t>s</w:t>
      </w:r>
      <w:r w:rsidRPr="00DD3D5B">
        <w:rPr>
          <w:b/>
          <w:bCs/>
          <w:lang w:val="fr-CA"/>
        </w:rPr>
        <w:t xml:space="preserve"> d’offres et contrat</w:t>
      </w:r>
      <w:r w:rsidR="00096642">
        <w:rPr>
          <w:b/>
          <w:bCs/>
          <w:lang w:val="fr-CA"/>
        </w:rPr>
        <w:t>s</w:t>
      </w:r>
      <w:r w:rsidRPr="00DD3D5B">
        <w:rPr>
          <w:b/>
          <w:bCs/>
          <w:lang w:val="fr-CA"/>
        </w:rPr>
        <w:t xml:space="preserve"> de location de biens mobiliers</w:t>
      </w:r>
    </w:p>
    <w:p w14:paraId="3249A899" w14:textId="1C240B40" w:rsidR="007A0005" w:rsidRPr="00F1638E" w:rsidRDefault="007A0005" w:rsidP="00700173">
      <w:pPr>
        <w:ind w:left="567"/>
        <w:rPr>
          <w:lang w:val="fr-CA"/>
        </w:rPr>
      </w:pPr>
      <w:r w:rsidRPr="00F1638E">
        <w:rPr>
          <w:lang w:val="fr-CA"/>
        </w:rPr>
        <w:t xml:space="preserve">Documents relatifs aux appels d’offres et </w:t>
      </w:r>
      <w:r w:rsidR="00096642">
        <w:rPr>
          <w:lang w:val="fr-CA"/>
        </w:rPr>
        <w:t xml:space="preserve">aux </w:t>
      </w:r>
      <w:r w:rsidRPr="00F1638E">
        <w:rPr>
          <w:lang w:val="fr-CA"/>
        </w:rPr>
        <w:t>contrats pour la location de biens mobiliers, tels que des véhicules, des photocopieurs, etc.</w:t>
      </w:r>
    </w:p>
    <w:p w14:paraId="6E383005" w14:textId="0741A5A3" w:rsidR="007A0005" w:rsidRPr="00F1638E" w:rsidRDefault="007A0005" w:rsidP="00700173">
      <w:pPr>
        <w:ind w:left="567"/>
        <w:rPr>
          <w:lang w:val="fr-CA"/>
        </w:rPr>
      </w:pPr>
    </w:p>
    <w:p w14:paraId="7C7C24A5" w14:textId="17EC4320" w:rsidR="007A0005" w:rsidRPr="00DD3D5B" w:rsidRDefault="007A0005" w:rsidP="00700173">
      <w:pPr>
        <w:ind w:left="567"/>
        <w:rPr>
          <w:b/>
          <w:bCs/>
          <w:lang w:val="fr-CA"/>
        </w:rPr>
      </w:pPr>
      <w:r w:rsidRPr="00DD3D5B">
        <w:rPr>
          <w:b/>
          <w:bCs/>
          <w:lang w:val="fr-CA"/>
        </w:rPr>
        <w:t>01-403 Appel</w:t>
      </w:r>
      <w:r w:rsidR="00096642">
        <w:rPr>
          <w:b/>
          <w:bCs/>
          <w:lang w:val="fr-CA"/>
        </w:rPr>
        <w:t>s</w:t>
      </w:r>
      <w:r w:rsidRPr="00DD3D5B">
        <w:rPr>
          <w:b/>
          <w:bCs/>
          <w:lang w:val="fr-CA"/>
        </w:rPr>
        <w:t xml:space="preserve"> d’offres et contrat</w:t>
      </w:r>
      <w:r w:rsidR="00096642">
        <w:rPr>
          <w:b/>
          <w:bCs/>
          <w:lang w:val="fr-CA"/>
        </w:rPr>
        <w:t>s</w:t>
      </w:r>
      <w:r w:rsidRPr="00DD3D5B">
        <w:rPr>
          <w:b/>
          <w:bCs/>
          <w:lang w:val="fr-CA"/>
        </w:rPr>
        <w:t xml:space="preserve"> de services</w:t>
      </w:r>
    </w:p>
    <w:p w14:paraId="0E8582C8" w14:textId="17B670A2" w:rsidR="007A0005" w:rsidRPr="00F1638E" w:rsidRDefault="007A0005" w:rsidP="00700173">
      <w:pPr>
        <w:ind w:left="567"/>
        <w:rPr>
          <w:lang w:val="fr-CA"/>
        </w:rPr>
      </w:pPr>
      <w:r w:rsidRPr="00F1638E">
        <w:rPr>
          <w:lang w:val="fr-CA"/>
        </w:rPr>
        <w:t xml:space="preserve">Documents relatifs aux appels d’offres et </w:t>
      </w:r>
      <w:r w:rsidR="00096642">
        <w:rPr>
          <w:lang w:val="fr-CA"/>
        </w:rPr>
        <w:t xml:space="preserve">aux </w:t>
      </w:r>
      <w:r w:rsidRPr="00F1638E">
        <w:rPr>
          <w:lang w:val="fr-CA"/>
        </w:rPr>
        <w:t>contrats pour l</w:t>
      </w:r>
      <w:r w:rsidR="00096642">
        <w:rPr>
          <w:lang w:val="fr-CA"/>
        </w:rPr>
        <w:t>’</w:t>
      </w:r>
      <w:r w:rsidRPr="00F1638E">
        <w:rPr>
          <w:lang w:val="fr-CA"/>
        </w:rPr>
        <w:t>obtention de services, tels que le soutien technique pour un logiciel, les services</w:t>
      </w:r>
      <w:r w:rsidR="00DC7C80">
        <w:rPr>
          <w:lang w:val="fr-CA"/>
        </w:rPr>
        <w:t xml:space="preserve"> de </w:t>
      </w:r>
      <w:r w:rsidRPr="00F1638E">
        <w:rPr>
          <w:lang w:val="fr-CA"/>
        </w:rPr>
        <w:t xml:space="preserve">conseil </w:t>
      </w:r>
      <w:r w:rsidR="00E33CD4" w:rsidRPr="00F1638E">
        <w:rPr>
          <w:lang w:val="fr-CA"/>
        </w:rPr>
        <w:t xml:space="preserve">de </w:t>
      </w:r>
      <w:r w:rsidRPr="00F1638E">
        <w:rPr>
          <w:lang w:val="fr-CA"/>
        </w:rPr>
        <w:t>juriste</w:t>
      </w:r>
      <w:r w:rsidR="00E33CD4" w:rsidRPr="00F1638E">
        <w:rPr>
          <w:lang w:val="fr-CA"/>
        </w:rPr>
        <w:t>s</w:t>
      </w:r>
      <w:r w:rsidR="00E76320">
        <w:rPr>
          <w:lang w:val="fr-CA"/>
        </w:rPr>
        <w:t xml:space="preserve"> ou</w:t>
      </w:r>
      <w:r w:rsidRPr="00F1638E">
        <w:rPr>
          <w:lang w:val="fr-CA"/>
        </w:rPr>
        <w:t xml:space="preserve"> </w:t>
      </w:r>
      <w:r w:rsidR="00E33CD4" w:rsidRPr="00F1638E">
        <w:rPr>
          <w:lang w:val="fr-CA"/>
        </w:rPr>
        <w:t>d’</w:t>
      </w:r>
      <w:r w:rsidRPr="00F1638E">
        <w:rPr>
          <w:lang w:val="fr-CA"/>
        </w:rPr>
        <w:t>urbaniste</w:t>
      </w:r>
      <w:r w:rsidR="00E33CD4" w:rsidRPr="00F1638E">
        <w:rPr>
          <w:lang w:val="fr-CA"/>
        </w:rPr>
        <w:t>s</w:t>
      </w:r>
      <w:r w:rsidR="00E76320">
        <w:rPr>
          <w:lang w:val="fr-CA"/>
        </w:rPr>
        <w:t>, les services</w:t>
      </w:r>
      <w:r w:rsidRPr="00F1638E">
        <w:rPr>
          <w:lang w:val="fr-CA"/>
        </w:rPr>
        <w:t xml:space="preserve"> </w:t>
      </w:r>
      <w:r w:rsidR="00E33CD4" w:rsidRPr="00F1638E">
        <w:rPr>
          <w:lang w:val="fr-CA"/>
        </w:rPr>
        <w:t xml:space="preserve">de </w:t>
      </w:r>
      <w:r w:rsidRPr="00F1638E">
        <w:rPr>
          <w:lang w:val="fr-CA"/>
        </w:rPr>
        <w:t>firme</w:t>
      </w:r>
      <w:r w:rsidR="00E33CD4" w:rsidRPr="00F1638E">
        <w:rPr>
          <w:lang w:val="fr-CA"/>
        </w:rPr>
        <w:t>s</w:t>
      </w:r>
      <w:r w:rsidRPr="00F1638E">
        <w:rPr>
          <w:lang w:val="fr-CA"/>
        </w:rPr>
        <w:t xml:space="preserve"> de recrutement, etc.</w:t>
      </w:r>
    </w:p>
    <w:p w14:paraId="3D036F8D" w14:textId="4B836F81" w:rsidR="007A0005" w:rsidRPr="00F1638E" w:rsidRDefault="007A0005" w:rsidP="00700173">
      <w:pPr>
        <w:ind w:left="567"/>
        <w:rPr>
          <w:lang w:val="fr-CA"/>
        </w:rPr>
      </w:pPr>
      <w:r w:rsidRPr="00F1638E">
        <w:rPr>
          <w:b/>
          <w:bCs/>
          <w:lang w:val="fr-CA"/>
        </w:rPr>
        <w:t>Note :</w:t>
      </w:r>
      <w:r w:rsidRPr="00F1638E">
        <w:rPr>
          <w:lang w:val="fr-CA"/>
        </w:rPr>
        <w:t xml:space="preserve"> </w:t>
      </w:r>
      <w:r w:rsidR="00DC7C80">
        <w:rPr>
          <w:lang w:val="fr-CA"/>
        </w:rPr>
        <w:t>Classer</w:t>
      </w:r>
      <w:r w:rsidRPr="00F1638E">
        <w:rPr>
          <w:lang w:val="fr-CA"/>
        </w:rPr>
        <w:t xml:space="preserve"> les appels d’offres et </w:t>
      </w:r>
      <w:r w:rsidR="00E76320">
        <w:rPr>
          <w:lang w:val="fr-CA"/>
        </w:rPr>
        <w:t xml:space="preserve">les </w:t>
      </w:r>
      <w:r w:rsidRPr="00F1638E">
        <w:rPr>
          <w:lang w:val="fr-CA"/>
        </w:rPr>
        <w:t xml:space="preserve">contrats de services professionnels (architecture, ingénierie, etc.) ou de construction </w:t>
      </w:r>
      <w:r w:rsidR="00DC7C80">
        <w:rPr>
          <w:lang w:val="fr-CA"/>
        </w:rPr>
        <w:t>(</w:t>
      </w:r>
      <w:r w:rsidRPr="00F1638E">
        <w:rPr>
          <w:lang w:val="fr-CA"/>
        </w:rPr>
        <w:t xml:space="preserve">dans le cadre d’un projet </w:t>
      </w:r>
      <w:r w:rsidR="00DC7C80">
        <w:rPr>
          <w:lang w:val="fr-CA"/>
        </w:rPr>
        <w:t xml:space="preserve">de </w:t>
      </w:r>
      <w:r w:rsidRPr="00F1638E">
        <w:rPr>
          <w:lang w:val="fr-CA"/>
        </w:rPr>
        <w:t>construction ou de réfection majeure d’infrastructure</w:t>
      </w:r>
      <w:r w:rsidR="00DC7C80">
        <w:rPr>
          <w:lang w:val="fr-CA"/>
        </w:rPr>
        <w:t>s)</w:t>
      </w:r>
      <w:r w:rsidRPr="00F1638E">
        <w:rPr>
          <w:lang w:val="fr-CA"/>
        </w:rPr>
        <w:t xml:space="preserve"> à </w:t>
      </w:r>
      <w:r w:rsidR="004967EB">
        <w:rPr>
          <w:lang w:val="fr-CA"/>
        </w:rPr>
        <w:t xml:space="preserve">la rubrique </w:t>
      </w:r>
      <w:r w:rsidRPr="00F1638E">
        <w:rPr>
          <w:lang w:val="fr-CA"/>
        </w:rPr>
        <w:t>06-20</w:t>
      </w:r>
      <w:r w:rsidR="00736D1A">
        <w:rPr>
          <w:lang w:val="fr-CA"/>
        </w:rPr>
        <w:t>0</w:t>
      </w:r>
      <w:r w:rsidRPr="00F1638E">
        <w:rPr>
          <w:lang w:val="fr-CA"/>
        </w:rPr>
        <w:t>.</w:t>
      </w:r>
    </w:p>
    <w:p w14:paraId="1D1228E6" w14:textId="5CB7B893" w:rsidR="007A0005" w:rsidRPr="00F1638E" w:rsidRDefault="007A0005" w:rsidP="00700173">
      <w:pPr>
        <w:ind w:left="567"/>
        <w:rPr>
          <w:lang w:val="fr-CA"/>
        </w:rPr>
      </w:pPr>
    </w:p>
    <w:p w14:paraId="0F30C203" w14:textId="7910DF80" w:rsidR="007A0005" w:rsidRPr="00DD3D5B" w:rsidRDefault="007A0005" w:rsidP="00700173">
      <w:pPr>
        <w:ind w:left="567"/>
        <w:rPr>
          <w:b/>
          <w:bCs/>
          <w:lang w:val="fr-CA"/>
        </w:rPr>
      </w:pPr>
      <w:r w:rsidRPr="00DD3D5B">
        <w:rPr>
          <w:b/>
          <w:bCs/>
          <w:lang w:val="fr-CA"/>
        </w:rPr>
        <w:t>01-404 Contrats de gré à gré</w:t>
      </w:r>
    </w:p>
    <w:p w14:paraId="175B2D22" w14:textId="2093ED51" w:rsidR="007A0005" w:rsidRPr="00F1638E" w:rsidRDefault="007A0005" w:rsidP="00700173">
      <w:pPr>
        <w:ind w:left="567"/>
        <w:rPr>
          <w:lang w:val="fr-CA"/>
        </w:rPr>
      </w:pPr>
      <w:r w:rsidRPr="00F1638E">
        <w:rPr>
          <w:lang w:val="fr-CA"/>
        </w:rPr>
        <w:t>Documents relatifs aux contrats de gré à gré et aux diverses demandes de prix.</w:t>
      </w:r>
    </w:p>
    <w:p w14:paraId="66040FE5" w14:textId="44E2AB5E" w:rsidR="007A0005" w:rsidRDefault="007A0005" w:rsidP="00700173">
      <w:pPr>
        <w:ind w:left="567"/>
        <w:rPr>
          <w:lang w:val="fr-CA"/>
        </w:rPr>
      </w:pPr>
    </w:p>
    <w:p w14:paraId="0BD9822F" w14:textId="77777777" w:rsidR="00074B91" w:rsidRDefault="00074B91" w:rsidP="00700173">
      <w:pPr>
        <w:ind w:left="567"/>
        <w:rPr>
          <w:lang w:val="fr-CA"/>
        </w:rPr>
      </w:pPr>
    </w:p>
    <w:p w14:paraId="3C76C9DE" w14:textId="77777777" w:rsidR="00074B91" w:rsidRPr="00F1638E" w:rsidRDefault="00074B91" w:rsidP="00700173">
      <w:pPr>
        <w:ind w:left="567"/>
        <w:rPr>
          <w:lang w:val="fr-CA"/>
        </w:rPr>
      </w:pPr>
    </w:p>
    <w:p w14:paraId="46D5138F" w14:textId="7E37F763" w:rsidR="007A0005" w:rsidRPr="00DD3D5B" w:rsidRDefault="007A0005" w:rsidP="00700173">
      <w:pPr>
        <w:ind w:left="567"/>
        <w:rPr>
          <w:b/>
          <w:bCs/>
          <w:lang w:val="fr-CA"/>
        </w:rPr>
      </w:pPr>
      <w:r w:rsidRPr="00DD3D5B">
        <w:rPr>
          <w:b/>
          <w:bCs/>
          <w:lang w:val="fr-CA"/>
        </w:rPr>
        <w:lastRenderedPageBreak/>
        <w:t>01-405 Garanties</w:t>
      </w:r>
    </w:p>
    <w:p w14:paraId="2491A04D" w14:textId="69CE3067" w:rsidR="007A0005" w:rsidRPr="00F1638E" w:rsidRDefault="007A0005" w:rsidP="00033512">
      <w:pPr>
        <w:ind w:left="567"/>
        <w:rPr>
          <w:lang w:val="fr-CA"/>
        </w:rPr>
      </w:pPr>
      <w:r w:rsidRPr="00F1638E">
        <w:rPr>
          <w:lang w:val="fr-CA"/>
        </w:rPr>
        <w:t>Documents relatifs aux garanties sur les biens mobiliers</w:t>
      </w:r>
      <w:r w:rsidR="00DC7C80">
        <w:rPr>
          <w:lang w:val="fr-CA"/>
        </w:rPr>
        <w:t xml:space="preserve"> et</w:t>
      </w:r>
      <w:r w:rsidRPr="00F1638E">
        <w:rPr>
          <w:lang w:val="fr-CA"/>
        </w:rPr>
        <w:t xml:space="preserve"> </w:t>
      </w:r>
      <w:r w:rsidR="00DC7C80">
        <w:rPr>
          <w:lang w:val="fr-CA"/>
        </w:rPr>
        <w:t xml:space="preserve">les </w:t>
      </w:r>
      <w:r w:rsidRPr="00F1638E">
        <w:rPr>
          <w:lang w:val="fr-CA"/>
        </w:rPr>
        <w:t>systèmes de biens mobiliers ou d’infrastructures, dont les garanties elle</w:t>
      </w:r>
      <w:r w:rsidR="00DC7C80">
        <w:rPr>
          <w:lang w:val="fr-CA"/>
        </w:rPr>
        <w:t>s</w:t>
      </w:r>
      <w:r w:rsidRPr="00F1638E">
        <w:rPr>
          <w:lang w:val="fr-CA"/>
        </w:rPr>
        <w:t>-même</w:t>
      </w:r>
      <w:r w:rsidR="00DC7C80">
        <w:rPr>
          <w:lang w:val="fr-CA"/>
        </w:rPr>
        <w:t>s</w:t>
      </w:r>
      <w:r w:rsidRPr="00F1638E">
        <w:rPr>
          <w:lang w:val="fr-CA"/>
        </w:rPr>
        <w:t xml:space="preserve"> et le suivi de </w:t>
      </w:r>
      <w:r w:rsidR="00DC7C80">
        <w:rPr>
          <w:lang w:val="fr-CA"/>
        </w:rPr>
        <w:t xml:space="preserve">leur </w:t>
      </w:r>
      <w:r w:rsidRPr="00F1638E">
        <w:rPr>
          <w:lang w:val="fr-CA"/>
        </w:rPr>
        <w:t xml:space="preserve">échéance.  </w:t>
      </w:r>
    </w:p>
    <w:p w14:paraId="199A23D0" w14:textId="5B6C4AEB" w:rsidR="007A0005" w:rsidRPr="00F1638E" w:rsidRDefault="007A0005" w:rsidP="007A0005">
      <w:pPr>
        <w:ind w:left="567"/>
        <w:rPr>
          <w:lang w:val="fr-CA"/>
        </w:rPr>
      </w:pPr>
      <w:r w:rsidRPr="00F1638E">
        <w:rPr>
          <w:b/>
          <w:bCs/>
          <w:lang w:val="fr-CA"/>
        </w:rPr>
        <w:t>Note :</w:t>
      </w:r>
      <w:r w:rsidRPr="00F1638E">
        <w:rPr>
          <w:lang w:val="fr-CA"/>
        </w:rPr>
        <w:t xml:space="preserve"> </w:t>
      </w:r>
      <w:r w:rsidR="00DC7C80">
        <w:rPr>
          <w:lang w:val="fr-CA"/>
        </w:rPr>
        <w:t>L</w:t>
      </w:r>
      <w:r w:rsidRPr="00F1638E">
        <w:rPr>
          <w:lang w:val="fr-CA"/>
        </w:rPr>
        <w:t>es garanties peuvent être classé</w:t>
      </w:r>
      <w:r w:rsidR="00DC7C80">
        <w:rPr>
          <w:lang w:val="fr-CA"/>
        </w:rPr>
        <w:t>e</w:t>
      </w:r>
      <w:r w:rsidRPr="00F1638E">
        <w:rPr>
          <w:lang w:val="fr-CA"/>
        </w:rPr>
        <w:t xml:space="preserve">s ici </w:t>
      </w:r>
      <w:r w:rsidRPr="00F1638E">
        <w:rPr>
          <w:b/>
          <w:bCs/>
          <w:lang w:val="fr-CA"/>
        </w:rPr>
        <w:t>ou</w:t>
      </w:r>
      <w:r w:rsidRPr="00F1638E">
        <w:rPr>
          <w:lang w:val="fr-CA"/>
        </w:rPr>
        <w:t xml:space="preserve"> au dossier d</w:t>
      </w:r>
      <w:r w:rsidR="00033512" w:rsidRPr="00F1638E">
        <w:rPr>
          <w:lang w:val="fr-CA"/>
        </w:rPr>
        <w:t xml:space="preserve">u bien concerné </w:t>
      </w:r>
      <w:r w:rsidRPr="00F1638E">
        <w:rPr>
          <w:lang w:val="fr-CA"/>
        </w:rPr>
        <w:t>aux rubriques 06-105, 06-106, 06-107 ou 06-306.</w:t>
      </w:r>
    </w:p>
    <w:p w14:paraId="6544F86C" w14:textId="21FB2EF0" w:rsidR="004C708C" w:rsidRPr="00F1638E" w:rsidRDefault="004C708C" w:rsidP="004C708C">
      <w:pPr>
        <w:rPr>
          <w:b/>
          <w:bCs/>
          <w:lang w:val="fr-CA"/>
        </w:rPr>
      </w:pPr>
    </w:p>
    <w:p w14:paraId="3C446FA6" w14:textId="404886E8" w:rsidR="004C708C" w:rsidRPr="00F1638E" w:rsidRDefault="004C708C" w:rsidP="004C708C">
      <w:pPr>
        <w:pStyle w:val="Titre3"/>
        <w:rPr>
          <w:lang w:val="fr-CA"/>
        </w:rPr>
      </w:pPr>
      <w:bookmarkStart w:id="14" w:name="_Toc213751430"/>
      <w:r w:rsidRPr="00F1638E">
        <w:rPr>
          <w:lang w:val="fr-CA"/>
        </w:rPr>
        <w:t>01-500 Gestion des affaires juridiques</w:t>
      </w:r>
      <w:bookmarkEnd w:id="14"/>
    </w:p>
    <w:p w14:paraId="4A2EFA35" w14:textId="56A228AA" w:rsidR="007A0005" w:rsidRPr="00F1638E" w:rsidRDefault="004C708C" w:rsidP="004C708C">
      <w:pPr>
        <w:rPr>
          <w:lang w:val="fr-CA"/>
        </w:rPr>
      </w:pPr>
      <w:r w:rsidRPr="00F1638E">
        <w:rPr>
          <w:lang w:val="fr-CA"/>
        </w:rPr>
        <w:t>Documents relatifs à la règlementation et aux consultations publiques associées, aux demandes et actions judicaires ainsi qu’à la propriété intellectuelle</w:t>
      </w:r>
      <w:r w:rsidR="004E2C2F">
        <w:rPr>
          <w:lang w:val="fr-CA"/>
        </w:rPr>
        <w:t xml:space="preserve"> et</w:t>
      </w:r>
      <w:r w:rsidRPr="00F1638E">
        <w:rPr>
          <w:lang w:val="fr-CA"/>
        </w:rPr>
        <w:t xml:space="preserve"> au droit d’auteur.</w:t>
      </w:r>
    </w:p>
    <w:p w14:paraId="3591A7CB" w14:textId="2FDED563" w:rsidR="004C708C" w:rsidRPr="00F1638E" w:rsidRDefault="004C708C" w:rsidP="004C708C">
      <w:pPr>
        <w:rPr>
          <w:lang w:val="fr-CA"/>
        </w:rPr>
      </w:pPr>
    </w:p>
    <w:p w14:paraId="0024223F" w14:textId="381E69FE" w:rsidR="004C708C" w:rsidRPr="00DD3D5B" w:rsidRDefault="004C708C" w:rsidP="004C708C">
      <w:pPr>
        <w:ind w:left="567"/>
        <w:rPr>
          <w:b/>
          <w:bCs/>
          <w:lang w:val="fr-CA"/>
        </w:rPr>
      </w:pPr>
      <w:r w:rsidRPr="00DD3D5B">
        <w:rPr>
          <w:b/>
          <w:bCs/>
          <w:lang w:val="fr-CA"/>
        </w:rPr>
        <w:t>01-501 Règlements municipaux adoptés et registre</w:t>
      </w:r>
    </w:p>
    <w:p w14:paraId="13810331" w14:textId="06793228" w:rsidR="004C708C" w:rsidRPr="00F1638E" w:rsidRDefault="004C708C" w:rsidP="004C708C">
      <w:pPr>
        <w:ind w:left="567"/>
        <w:rPr>
          <w:lang w:val="fr-CA"/>
        </w:rPr>
      </w:pPr>
      <w:r w:rsidRPr="00F1638E">
        <w:rPr>
          <w:lang w:val="fr-CA"/>
        </w:rPr>
        <w:t xml:space="preserve">Documents relatifs </w:t>
      </w:r>
      <w:r w:rsidR="00463050">
        <w:rPr>
          <w:lang w:val="fr-CA"/>
        </w:rPr>
        <w:t>aux</w:t>
      </w:r>
      <w:r w:rsidRPr="00F1638E">
        <w:rPr>
          <w:lang w:val="fr-CA"/>
        </w:rPr>
        <w:t xml:space="preserve"> règlements municipaux adoptés, dont le texte </w:t>
      </w:r>
      <w:r w:rsidR="00463050">
        <w:rPr>
          <w:lang w:val="fr-CA"/>
        </w:rPr>
        <w:t xml:space="preserve">de chacun </w:t>
      </w:r>
      <w:r w:rsidRPr="00F1638E">
        <w:rPr>
          <w:lang w:val="fr-CA"/>
        </w:rPr>
        <w:t xml:space="preserve">des règlements </w:t>
      </w:r>
      <w:r w:rsidR="003E20C7" w:rsidRPr="00F1638E">
        <w:rPr>
          <w:lang w:val="fr-CA"/>
        </w:rPr>
        <w:t xml:space="preserve">(incluant </w:t>
      </w:r>
      <w:r w:rsidRPr="00F1638E">
        <w:rPr>
          <w:lang w:val="fr-CA"/>
        </w:rPr>
        <w:t>le</w:t>
      </w:r>
      <w:r w:rsidR="003E20C7" w:rsidRPr="00F1638E">
        <w:rPr>
          <w:lang w:val="fr-CA"/>
        </w:rPr>
        <w:t>s</w:t>
      </w:r>
      <w:r w:rsidRPr="00F1638E">
        <w:rPr>
          <w:lang w:val="fr-CA"/>
        </w:rPr>
        <w:t xml:space="preserve"> annexes</w:t>
      </w:r>
      <w:r w:rsidR="003E20C7" w:rsidRPr="00F1638E">
        <w:rPr>
          <w:lang w:val="fr-CA"/>
        </w:rPr>
        <w:t xml:space="preserve">) et </w:t>
      </w:r>
      <w:r w:rsidRPr="00F1638E">
        <w:rPr>
          <w:lang w:val="fr-CA"/>
        </w:rPr>
        <w:t>le registre des règlements.</w:t>
      </w:r>
    </w:p>
    <w:p w14:paraId="368F7A75" w14:textId="1A8AFCBE" w:rsidR="004C708C" w:rsidRPr="00F1638E" w:rsidRDefault="004C708C" w:rsidP="004C708C">
      <w:pPr>
        <w:ind w:left="567"/>
        <w:rPr>
          <w:lang w:val="fr-CA"/>
        </w:rPr>
      </w:pPr>
    </w:p>
    <w:p w14:paraId="610EBAAC" w14:textId="2D4094F7" w:rsidR="004C708C" w:rsidRPr="00DD3D5B" w:rsidRDefault="004C708C" w:rsidP="004C708C">
      <w:pPr>
        <w:ind w:left="567"/>
        <w:rPr>
          <w:b/>
          <w:bCs/>
          <w:lang w:val="fr-CA"/>
        </w:rPr>
      </w:pPr>
      <w:r w:rsidRPr="00DD3D5B">
        <w:rPr>
          <w:b/>
          <w:bCs/>
          <w:lang w:val="fr-CA"/>
        </w:rPr>
        <w:t>01-502 Élaboration de règlements municipaux</w:t>
      </w:r>
    </w:p>
    <w:p w14:paraId="219F8C84" w14:textId="0A6334C2" w:rsidR="004C708C" w:rsidRPr="00F1638E" w:rsidRDefault="004C708C" w:rsidP="004C708C">
      <w:pPr>
        <w:ind w:left="567"/>
        <w:rPr>
          <w:lang w:val="fr-CA"/>
        </w:rPr>
      </w:pPr>
      <w:r w:rsidRPr="00F1638E">
        <w:rPr>
          <w:lang w:val="fr-CA"/>
        </w:rPr>
        <w:t>Do</w:t>
      </w:r>
      <w:r w:rsidR="004E2C2F">
        <w:rPr>
          <w:lang w:val="fr-CA"/>
        </w:rPr>
        <w:t>cuments</w:t>
      </w:r>
      <w:r w:rsidRPr="00F1638E">
        <w:rPr>
          <w:lang w:val="fr-CA"/>
        </w:rPr>
        <w:t xml:space="preserve"> relatifs à l’élaboration de règlements municipaux</w:t>
      </w:r>
      <w:r w:rsidR="00AB4AF6" w:rsidRPr="00F1638E">
        <w:rPr>
          <w:lang w:val="fr-CA"/>
        </w:rPr>
        <w:t>, dont l</w:t>
      </w:r>
      <w:r w:rsidRPr="00F1638E">
        <w:rPr>
          <w:lang w:val="fr-CA"/>
        </w:rPr>
        <w:t>es projets de règlement,</w:t>
      </w:r>
      <w:r w:rsidR="00AB4AF6" w:rsidRPr="00F1638E">
        <w:rPr>
          <w:lang w:val="fr-CA"/>
        </w:rPr>
        <w:t xml:space="preserve"> les </w:t>
      </w:r>
      <w:r w:rsidRPr="00F1638E">
        <w:rPr>
          <w:lang w:val="fr-CA"/>
        </w:rPr>
        <w:t xml:space="preserve">analyses, </w:t>
      </w:r>
      <w:r w:rsidR="00AB4AF6" w:rsidRPr="00F1638E">
        <w:rPr>
          <w:lang w:val="fr-CA"/>
        </w:rPr>
        <w:t xml:space="preserve">les </w:t>
      </w:r>
      <w:r w:rsidRPr="00F1638E">
        <w:rPr>
          <w:lang w:val="fr-CA"/>
        </w:rPr>
        <w:t>approbations d’organismes externes</w:t>
      </w:r>
      <w:r w:rsidR="00AB4AF6" w:rsidRPr="00F1638E">
        <w:rPr>
          <w:lang w:val="fr-CA"/>
        </w:rPr>
        <w:t xml:space="preserve"> (certificats de conformité</w:t>
      </w:r>
      <w:r w:rsidR="00323CD9">
        <w:rPr>
          <w:lang w:val="fr-CA"/>
        </w:rPr>
        <w:t>,</w:t>
      </w:r>
      <w:r w:rsidR="00AB4AF6" w:rsidRPr="00F1638E">
        <w:rPr>
          <w:lang w:val="fr-CA"/>
        </w:rPr>
        <w:t xml:space="preserve"> avis du gouvernement)</w:t>
      </w:r>
      <w:r w:rsidRPr="00F1638E">
        <w:rPr>
          <w:lang w:val="fr-CA"/>
        </w:rPr>
        <w:t xml:space="preserve">, </w:t>
      </w:r>
      <w:r w:rsidR="00AB4AF6" w:rsidRPr="00F1638E">
        <w:rPr>
          <w:lang w:val="fr-CA"/>
        </w:rPr>
        <w:t xml:space="preserve">les </w:t>
      </w:r>
      <w:r w:rsidRPr="00F1638E">
        <w:rPr>
          <w:lang w:val="fr-CA"/>
        </w:rPr>
        <w:t>registre</w:t>
      </w:r>
      <w:r w:rsidR="00AB4AF6" w:rsidRPr="00F1638E">
        <w:rPr>
          <w:lang w:val="fr-CA"/>
        </w:rPr>
        <w:t>s</w:t>
      </w:r>
      <w:r w:rsidRPr="00F1638E">
        <w:rPr>
          <w:lang w:val="fr-CA"/>
        </w:rPr>
        <w:t xml:space="preserve"> des signatures</w:t>
      </w:r>
      <w:r w:rsidR="00350F85">
        <w:rPr>
          <w:lang w:val="fr-CA"/>
        </w:rPr>
        <w:t>, le dossier de demandes des modifications législatives réglementaires</w:t>
      </w:r>
      <w:r w:rsidRPr="00F1638E">
        <w:rPr>
          <w:lang w:val="fr-CA"/>
        </w:rPr>
        <w:t xml:space="preserve"> et les versions administratives des règlements (règlements refondus).</w:t>
      </w:r>
    </w:p>
    <w:p w14:paraId="07E26AEE" w14:textId="142CCFAE" w:rsidR="004C708C" w:rsidRPr="00F1638E" w:rsidRDefault="004C708C" w:rsidP="004C708C">
      <w:pPr>
        <w:ind w:left="567"/>
        <w:rPr>
          <w:lang w:val="fr-CA"/>
        </w:rPr>
      </w:pPr>
    </w:p>
    <w:p w14:paraId="1EA4DE89" w14:textId="5E6CAADF" w:rsidR="00A56283" w:rsidRDefault="00A56283" w:rsidP="004C708C">
      <w:pPr>
        <w:ind w:left="567"/>
        <w:rPr>
          <w:b/>
          <w:bCs/>
          <w:lang w:val="fr-CA"/>
        </w:rPr>
      </w:pPr>
      <w:r>
        <w:rPr>
          <w:b/>
          <w:bCs/>
          <w:lang w:val="fr-CA"/>
        </w:rPr>
        <w:t>01-503 Avis publics</w:t>
      </w:r>
    </w:p>
    <w:p w14:paraId="09E40E59" w14:textId="308E3754" w:rsidR="00A56283" w:rsidRPr="00A56283" w:rsidRDefault="00A56283" w:rsidP="004C708C">
      <w:pPr>
        <w:ind w:left="567"/>
        <w:rPr>
          <w:lang w:val="fr-CA"/>
        </w:rPr>
      </w:pPr>
      <w:r>
        <w:rPr>
          <w:lang w:val="fr-CA"/>
        </w:rPr>
        <w:t>Documents relatifs aux avis publics, dont les certificats de publication.</w:t>
      </w:r>
    </w:p>
    <w:p w14:paraId="4F1D75BB" w14:textId="77777777" w:rsidR="00A56283" w:rsidRDefault="00A56283" w:rsidP="004C708C">
      <w:pPr>
        <w:ind w:left="567"/>
        <w:rPr>
          <w:b/>
          <w:bCs/>
          <w:lang w:val="fr-CA"/>
        </w:rPr>
      </w:pPr>
    </w:p>
    <w:p w14:paraId="162807ED" w14:textId="5A474D85" w:rsidR="004C708C" w:rsidRPr="00DD3D5B" w:rsidRDefault="004C708C" w:rsidP="004C708C">
      <w:pPr>
        <w:ind w:left="567"/>
        <w:rPr>
          <w:b/>
          <w:bCs/>
          <w:lang w:val="fr-CA"/>
        </w:rPr>
      </w:pPr>
      <w:r w:rsidRPr="00DD3D5B">
        <w:rPr>
          <w:b/>
          <w:bCs/>
          <w:lang w:val="fr-CA"/>
        </w:rPr>
        <w:t>01-50</w:t>
      </w:r>
      <w:r w:rsidR="00A56283">
        <w:rPr>
          <w:b/>
          <w:bCs/>
          <w:lang w:val="fr-CA"/>
        </w:rPr>
        <w:t>4</w:t>
      </w:r>
      <w:r w:rsidRPr="00DD3D5B">
        <w:rPr>
          <w:b/>
          <w:bCs/>
          <w:lang w:val="fr-CA"/>
        </w:rPr>
        <w:t xml:space="preserve"> Avis juridiques</w:t>
      </w:r>
    </w:p>
    <w:p w14:paraId="560D1619" w14:textId="29621836" w:rsidR="004C708C" w:rsidRPr="00F1638E" w:rsidRDefault="00AB4AF6" w:rsidP="004C708C">
      <w:pPr>
        <w:ind w:left="567"/>
        <w:rPr>
          <w:lang w:val="fr-CA"/>
        </w:rPr>
      </w:pPr>
      <w:r w:rsidRPr="00F1638E">
        <w:rPr>
          <w:lang w:val="fr-CA"/>
        </w:rPr>
        <w:t>Documents relatifs aux a</w:t>
      </w:r>
      <w:r w:rsidR="004C708C" w:rsidRPr="00F1638E">
        <w:rPr>
          <w:lang w:val="fr-CA"/>
        </w:rPr>
        <w:t>vis juridiques émis par ou pour la municipalité</w:t>
      </w:r>
      <w:r w:rsidR="00323CD9">
        <w:rPr>
          <w:lang w:val="fr-CA"/>
        </w:rPr>
        <w:t>.</w:t>
      </w:r>
    </w:p>
    <w:p w14:paraId="4B8064CC" w14:textId="57FBBAA1" w:rsidR="004C708C" w:rsidRPr="00F1638E" w:rsidRDefault="004C708C" w:rsidP="004C708C">
      <w:pPr>
        <w:ind w:left="567"/>
        <w:rPr>
          <w:lang w:val="fr-CA"/>
        </w:rPr>
      </w:pPr>
      <w:r w:rsidRPr="00F1638E">
        <w:rPr>
          <w:b/>
          <w:bCs/>
          <w:lang w:val="fr-CA"/>
        </w:rPr>
        <w:t>Note :</w:t>
      </w:r>
      <w:r w:rsidRPr="00F1638E">
        <w:rPr>
          <w:lang w:val="fr-CA"/>
        </w:rPr>
        <w:t xml:space="preserve"> </w:t>
      </w:r>
      <w:r w:rsidR="00323CD9">
        <w:rPr>
          <w:lang w:val="fr-CA"/>
        </w:rPr>
        <w:t>L</w:t>
      </w:r>
      <w:r w:rsidRPr="00F1638E">
        <w:rPr>
          <w:lang w:val="fr-CA"/>
        </w:rPr>
        <w:t xml:space="preserve">es avis peuvent être classés ici </w:t>
      </w:r>
      <w:r w:rsidRPr="004967EB">
        <w:rPr>
          <w:b/>
          <w:bCs/>
          <w:lang w:val="fr-CA"/>
        </w:rPr>
        <w:t>ou</w:t>
      </w:r>
      <w:r w:rsidRPr="00F1638E">
        <w:rPr>
          <w:lang w:val="fr-CA"/>
        </w:rPr>
        <w:t xml:space="preserve"> dans le dossier auquel ils se rapportent.</w:t>
      </w:r>
    </w:p>
    <w:p w14:paraId="42F46B4C" w14:textId="35C52D9C" w:rsidR="004C708C" w:rsidRPr="00F1638E" w:rsidRDefault="004C708C" w:rsidP="004C708C">
      <w:pPr>
        <w:ind w:left="567"/>
        <w:rPr>
          <w:lang w:val="fr-CA"/>
        </w:rPr>
      </w:pPr>
    </w:p>
    <w:p w14:paraId="68737BD5" w14:textId="4D042741" w:rsidR="004C708C" w:rsidRPr="00DD3D5B" w:rsidRDefault="004C708C" w:rsidP="004C708C">
      <w:pPr>
        <w:ind w:left="567"/>
        <w:rPr>
          <w:b/>
          <w:bCs/>
          <w:lang w:val="fr-CA"/>
        </w:rPr>
      </w:pPr>
      <w:r w:rsidRPr="00DD3D5B">
        <w:rPr>
          <w:b/>
          <w:bCs/>
          <w:lang w:val="fr-CA"/>
        </w:rPr>
        <w:t>01-50</w:t>
      </w:r>
      <w:r w:rsidR="00A56283">
        <w:rPr>
          <w:b/>
          <w:bCs/>
          <w:lang w:val="fr-CA"/>
        </w:rPr>
        <w:t>5</w:t>
      </w:r>
      <w:r w:rsidRPr="00DD3D5B">
        <w:rPr>
          <w:b/>
          <w:bCs/>
          <w:lang w:val="fr-CA"/>
        </w:rPr>
        <w:t xml:space="preserve"> Propriété intellectuelle</w:t>
      </w:r>
    </w:p>
    <w:p w14:paraId="407646A0" w14:textId="7ACE9A29" w:rsidR="004C708C" w:rsidRPr="00F1638E" w:rsidRDefault="004C708C" w:rsidP="004C708C">
      <w:pPr>
        <w:ind w:left="567"/>
        <w:rPr>
          <w:lang w:val="fr-CA"/>
        </w:rPr>
      </w:pPr>
      <w:r w:rsidRPr="00F1638E">
        <w:rPr>
          <w:lang w:val="fr-CA"/>
        </w:rPr>
        <w:t>Documents relatifs à la propriété intellectuelle, dont les brevets</w:t>
      </w:r>
      <w:r w:rsidR="00AB4AF6" w:rsidRPr="00F1638E">
        <w:rPr>
          <w:lang w:val="fr-CA"/>
        </w:rPr>
        <w:t xml:space="preserve"> et les</w:t>
      </w:r>
      <w:r w:rsidRPr="00F1638E">
        <w:rPr>
          <w:lang w:val="fr-CA"/>
        </w:rPr>
        <w:t xml:space="preserve"> certificats d’enregistrement.</w:t>
      </w:r>
    </w:p>
    <w:p w14:paraId="7E70CB29" w14:textId="482ED915" w:rsidR="00B657E5" w:rsidRPr="00F1638E" w:rsidRDefault="00B657E5" w:rsidP="004C708C">
      <w:pPr>
        <w:ind w:left="567"/>
        <w:rPr>
          <w:lang w:val="fr-CA"/>
        </w:rPr>
      </w:pPr>
    </w:p>
    <w:p w14:paraId="484AD7C4" w14:textId="6F0FAAB5" w:rsidR="00B657E5" w:rsidRPr="00DD3D5B" w:rsidRDefault="00B657E5" w:rsidP="004C708C">
      <w:pPr>
        <w:ind w:left="567"/>
        <w:rPr>
          <w:b/>
          <w:bCs/>
          <w:lang w:val="fr-CA"/>
        </w:rPr>
      </w:pPr>
      <w:r w:rsidRPr="00DD3D5B">
        <w:rPr>
          <w:b/>
          <w:bCs/>
          <w:lang w:val="fr-CA"/>
        </w:rPr>
        <w:t>01-50</w:t>
      </w:r>
      <w:r w:rsidR="00A56283">
        <w:rPr>
          <w:b/>
          <w:bCs/>
          <w:lang w:val="fr-CA"/>
        </w:rPr>
        <w:t>6</w:t>
      </w:r>
      <w:r w:rsidRPr="00DD3D5B">
        <w:rPr>
          <w:b/>
          <w:bCs/>
          <w:lang w:val="fr-CA"/>
        </w:rPr>
        <w:t xml:space="preserve"> Droit d’auteur</w:t>
      </w:r>
    </w:p>
    <w:p w14:paraId="6ED570B7" w14:textId="366F19E8" w:rsidR="00B657E5" w:rsidRPr="00F1638E" w:rsidRDefault="00B657E5" w:rsidP="004C708C">
      <w:pPr>
        <w:ind w:left="567"/>
        <w:rPr>
          <w:lang w:val="fr-CA"/>
        </w:rPr>
      </w:pPr>
      <w:r w:rsidRPr="00F1638E">
        <w:rPr>
          <w:lang w:val="fr-CA"/>
        </w:rPr>
        <w:t>Documents relatifs au droit d’auteur, dont les licences,</w:t>
      </w:r>
      <w:r w:rsidR="00AB4AF6" w:rsidRPr="00F1638E">
        <w:rPr>
          <w:lang w:val="fr-CA"/>
        </w:rPr>
        <w:t xml:space="preserve"> les</w:t>
      </w:r>
      <w:r w:rsidRPr="00F1638E">
        <w:rPr>
          <w:lang w:val="fr-CA"/>
        </w:rPr>
        <w:t xml:space="preserve"> autorisations d’utilisation, </w:t>
      </w:r>
      <w:r w:rsidR="00AB4AF6" w:rsidRPr="00F1638E">
        <w:rPr>
          <w:lang w:val="fr-CA"/>
        </w:rPr>
        <w:t xml:space="preserve">les </w:t>
      </w:r>
      <w:r w:rsidRPr="00F1638E">
        <w:rPr>
          <w:lang w:val="fr-CA"/>
        </w:rPr>
        <w:t xml:space="preserve">cessions et </w:t>
      </w:r>
      <w:r w:rsidR="00323CD9">
        <w:rPr>
          <w:lang w:val="fr-CA"/>
        </w:rPr>
        <w:t xml:space="preserve">les </w:t>
      </w:r>
      <w:r w:rsidRPr="00F1638E">
        <w:rPr>
          <w:lang w:val="fr-CA"/>
        </w:rPr>
        <w:t>attestations de droits d’auteur.</w:t>
      </w:r>
    </w:p>
    <w:p w14:paraId="3A53815C" w14:textId="30966763" w:rsidR="00B657E5" w:rsidRPr="00F1638E" w:rsidRDefault="00B657E5" w:rsidP="004C708C">
      <w:pPr>
        <w:ind w:left="567"/>
        <w:rPr>
          <w:lang w:val="fr-CA"/>
        </w:rPr>
      </w:pPr>
    </w:p>
    <w:p w14:paraId="150906F3" w14:textId="5AB76DF3" w:rsidR="00B657E5" w:rsidRPr="00DD3D5B" w:rsidRDefault="00B657E5" w:rsidP="004C708C">
      <w:pPr>
        <w:ind w:left="567"/>
        <w:rPr>
          <w:b/>
          <w:bCs/>
          <w:lang w:val="fr-CA"/>
        </w:rPr>
      </w:pPr>
      <w:r w:rsidRPr="00DD3D5B">
        <w:rPr>
          <w:b/>
          <w:bCs/>
          <w:lang w:val="fr-CA"/>
        </w:rPr>
        <w:t>01-50</w:t>
      </w:r>
      <w:r w:rsidR="00A56283">
        <w:rPr>
          <w:b/>
          <w:bCs/>
          <w:lang w:val="fr-CA"/>
        </w:rPr>
        <w:t>7</w:t>
      </w:r>
      <w:r w:rsidRPr="00DD3D5B">
        <w:rPr>
          <w:b/>
          <w:bCs/>
          <w:lang w:val="fr-CA"/>
        </w:rPr>
        <w:t xml:space="preserve"> </w:t>
      </w:r>
      <w:r w:rsidR="00AB4AF6" w:rsidRPr="00DD3D5B">
        <w:rPr>
          <w:b/>
          <w:bCs/>
          <w:lang w:val="fr-CA"/>
        </w:rPr>
        <w:t xml:space="preserve">Mises en demeure et </w:t>
      </w:r>
      <w:r w:rsidRPr="00DD3D5B">
        <w:rPr>
          <w:b/>
          <w:bCs/>
          <w:lang w:val="fr-CA"/>
        </w:rPr>
        <w:t>réclamation</w:t>
      </w:r>
      <w:r w:rsidR="00323CD9">
        <w:rPr>
          <w:b/>
          <w:bCs/>
          <w:lang w:val="fr-CA"/>
        </w:rPr>
        <w:t>s</w:t>
      </w:r>
    </w:p>
    <w:p w14:paraId="350E70DB" w14:textId="276B4FC9" w:rsidR="00B657E5" w:rsidRPr="00F1638E" w:rsidRDefault="00B657E5" w:rsidP="004C708C">
      <w:pPr>
        <w:ind w:left="567"/>
        <w:rPr>
          <w:lang w:val="fr-CA"/>
        </w:rPr>
      </w:pPr>
      <w:r w:rsidRPr="00F1638E">
        <w:rPr>
          <w:lang w:val="fr-CA"/>
        </w:rPr>
        <w:t xml:space="preserve">Documents relatifs aux demandes de réclamation aux assureurs par la municipalité, aux réclamations faites par </w:t>
      </w:r>
      <w:r w:rsidR="00AB4AF6" w:rsidRPr="00F1638E">
        <w:rPr>
          <w:lang w:val="fr-CA"/>
        </w:rPr>
        <w:t>la population</w:t>
      </w:r>
      <w:r w:rsidRPr="00F1638E">
        <w:rPr>
          <w:lang w:val="fr-CA"/>
        </w:rPr>
        <w:t xml:space="preserve">, </w:t>
      </w:r>
      <w:r w:rsidR="00AB4AF6" w:rsidRPr="00F1638E">
        <w:rPr>
          <w:lang w:val="fr-CA"/>
        </w:rPr>
        <w:t xml:space="preserve">les </w:t>
      </w:r>
      <w:r w:rsidRPr="00F1638E">
        <w:rPr>
          <w:lang w:val="fr-CA"/>
        </w:rPr>
        <w:t xml:space="preserve">entreprises ou </w:t>
      </w:r>
      <w:r w:rsidR="00AB4AF6" w:rsidRPr="00F1638E">
        <w:rPr>
          <w:lang w:val="fr-CA"/>
        </w:rPr>
        <w:t xml:space="preserve">les </w:t>
      </w:r>
      <w:r w:rsidRPr="00F1638E">
        <w:rPr>
          <w:lang w:val="fr-CA"/>
        </w:rPr>
        <w:t xml:space="preserve">organismes </w:t>
      </w:r>
      <w:r w:rsidR="00AB4AF6" w:rsidRPr="00F1638E">
        <w:rPr>
          <w:lang w:val="fr-CA"/>
        </w:rPr>
        <w:t>envers</w:t>
      </w:r>
      <w:r w:rsidRPr="00F1638E">
        <w:rPr>
          <w:lang w:val="fr-CA"/>
        </w:rPr>
        <w:t xml:space="preserve"> la municipalité</w:t>
      </w:r>
      <w:r w:rsidR="00AB4AF6" w:rsidRPr="00F1638E">
        <w:rPr>
          <w:lang w:val="fr-CA"/>
        </w:rPr>
        <w:t>, aux infractions aux lois et règlements, aux ventes de biens sur le carreau</w:t>
      </w:r>
      <w:r w:rsidRPr="00F1638E">
        <w:rPr>
          <w:lang w:val="fr-CA"/>
        </w:rPr>
        <w:t xml:space="preserve"> et aux autres mises en demeure réglées sans poursuite judiciaire</w:t>
      </w:r>
      <w:r w:rsidR="0088339E">
        <w:rPr>
          <w:lang w:val="fr-CA"/>
        </w:rPr>
        <w:t xml:space="preserve"> et aux formulaires de renonciations de responsabilité</w:t>
      </w:r>
      <w:r w:rsidRPr="00F1638E">
        <w:rPr>
          <w:lang w:val="fr-CA"/>
        </w:rPr>
        <w:t>.</w:t>
      </w:r>
    </w:p>
    <w:p w14:paraId="0D3FB2B0" w14:textId="77777777" w:rsidR="00051EA9" w:rsidRPr="00F1638E" w:rsidRDefault="00051EA9" w:rsidP="004C708C">
      <w:pPr>
        <w:ind w:left="567"/>
        <w:rPr>
          <w:lang w:val="fr-CA"/>
        </w:rPr>
      </w:pPr>
    </w:p>
    <w:p w14:paraId="4394469E" w14:textId="4D4BDA0A" w:rsidR="00B657E5" w:rsidRPr="00DD3D5B" w:rsidRDefault="00B657E5" w:rsidP="004C708C">
      <w:pPr>
        <w:ind w:left="567"/>
        <w:rPr>
          <w:b/>
          <w:bCs/>
          <w:lang w:val="fr-CA"/>
        </w:rPr>
      </w:pPr>
      <w:r w:rsidRPr="00DD3D5B">
        <w:rPr>
          <w:b/>
          <w:bCs/>
          <w:lang w:val="fr-CA"/>
        </w:rPr>
        <w:t>01-50</w:t>
      </w:r>
      <w:r w:rsidR="00A56283">
        <w:rPr>
          <w:b/>
          <w:bCs/>
          <w:lang w:val="fr-CA"/>
        </w:rPr>
        <w:t>8</w:t>
      </w:r>
      <w:r w:rsidRPr="00DD3D5B">
        <w:rPr>
          <w:b/>
          <w:bCs/>
          <w:lang w:val="fr-CA"/>
        </w:rPr>
        <w:t xml:space="preserve"> Poursuites judiciaires</w:t>
      </w:r>
    </w:p>
    <w:p w14:paraId="43895591" w14:textId="4B7BC217" w:rsidR="00B657E5" w:rsidRDefault="00B657E5" w:rsidP="004C708C">
      <w:pPr>
        <w:ind w:left="567"/>
        <w:rPr>
          <w:lang w:val="fr-CA"/>
        </w:rPr>
      </w:pPr>
      <w:r w:rsidRPr="00F1638E">
        <w:rPr>
          <w:lang w:val="fr-CA"/>
        </w:rPr>
        <w:t>Dossiers relatifs aux poursuites judiciaires par ou contre la municipalité ainsi qu’aux contestations d’élection ou de référendum</w:t>
      </w:r>
      <w:r w:rsidR="00AB4AF6" w:rsidRPr="00F1638E">
        <w:rPr>
          <w:lang w:val="fr-CA"/>
        </w:rPr>
        <w:t>,</w:t>
      </w:r>
      <w:r w:rsidRPr="00F1638E">
        <w:rPr>
          <w:lang w:val="fr-CA"/>
        </w:rPr>
        <w:t xml:space="preserve"> </w:t>
      </w:r>
      <w:r w:rsidR="00AB4AF6" w:rsidRPr="00F1638E">
        <w:rPr>
          <w:lang w:val="fr-CA"/>
        </w:rPr>
        <w:t>dont l</w:t>
      </w:r>
      <w:r w:rsidRPr="00F1638E">
        <w:rPr>
          <w:lang w:val="fr-CA"/>
        </w:rPr>
        <w:t xml:space="preserve">es mises en demeure, </w:t>
      </w:r>
      <w:r w:rsidR="00AB4AF6" w:rsidRPr="00F1638E">
        <w:rPr>
          <w:lang w:val="fr-CA"/>
        </w:rPr>
        <w:t xml:space="preserve">les </w:t>
      </w:r>
      <w:r w:rsidRPr="00F1638E">
        <w:rPr>
          <w:lang w:val="fr-CA"/>
        </w:rPr>
        <w:t xml:space="preserve">requêtes, </w:t>
      </w:r>
      <w:r w:rsidR="00AB4AF6" w:rsidRPr="00F1638E">
        <w:rPr>
          <w:lang w:val="fr-CA"/>
        </w:rPr>
        <w:lastRenderedPageBreak/>
        <w:t xml:space="preserve">les </w:t>
      </w:r>
      <w:r w:rsidRPr="00F1638E">
        <w:rPr>
          <w:lang w:val="fr-CA"/>
        </w:rPr>
        <w:t xml:space="preserve">brefs, </w:t>
      </w:r>
      <w:r w:rsidR="00AB4AF6" w:rsidRPr="00F1638E">
        <w:rPr>
          <w:lang w:val="fr-CA"/>
        </w:rPr>
        <w:t xml:space="preserve">les </w:t>
      </w:r>
      <w:r w:rsidRPr="00F1638E">
        <w:rPr>
          <w:lang w:val="fr-CA"/>
        </w:rPr>
        <w:t xml:space="preserve">citations à comparaître, </w:t>
      </w:r>
      <w:r w:rsidR="00AB4AF6" w:rsidRPr="00F1638E">
        <w:rPr>
          <w:lang w:val="fr-CA"/>
        </w:rPr>
        <w:t xml:space="preserve">les </w:t>
      </w:r>
      <w:r w:rsidRPr="00F1638E">
        <w:rPr>
          <w:lang w:val="fr-CA"/>
        </w:rPr>
        <w:t xml:space="preserve">rapports d’expertise, </w:t>
      </w:r>
      <w:r w:rsidR="00AB4AF6" w:rsidRPr="00F1638E">
        <w:rPr>
          <w:lang w:val="fr-CA"/>
        </w:rPr>
        <w:t xml:space="preserve">les </w:t>
      </w:r>
      <w:r w:rsidRPr="00F1638E">
        <w:rPr>
          <w:lang w:val="fr-CA"/>
        </w:rPr>
        <w:t xml:space="preserve">ordonnances, </w:t>
      </w:r>
      <w:r w:rsidR="00AB4AF6" w:rsidRPr="00F1638E">
        <w:rPr>
          <w:lang w:val="fr-CA"/>
        </w:rPr>
        <w:t xml:space="preserve">les </w:t>
      </w:r>
      <w:r w:rsidRPr="00F1638E">
        <w:rPr>
          <w:lang w:val="fr-CA"/>
        </w:rPr>
        <w:t xml:space="preserve">négociations, </w:t>
      </w:r>
      <w:r w:rsidR="00AB4AF6" w:rsidRPr="00F1638E">
        <w:rPr>
          <w:lang w:val="fr-CA"/>
        </w:rPr>
        <w:t xml:space="preserve">les </w:t>
      </w:r>
      <w:r w:rsidRPr="00F1638E">
        <w:rPr>
          <w:lang w:val="fr-CA"/>
        </w:rPr>
        <w:t xml:space="preserve">jugements, </w:t>
      </w:r>
      <w:r w:rsidR="00AB4AF6" w:rsidRPr="00F1638E">
        <w:rPr>
          <w:lang w:val="fr-CA"/>
        </w:rPr>
        <w:t xml:space="preserve">les </w:t>
      </w:r>
      <w:r w:rsidRPr="00F1638E">
        <w:rPr>
          <w:lang w:val="fr-CA"/>
        </w:rPr>
        <w:t>sentence</w:t>
      </w:r>
      <w:r w:rsidR="00AB4AF6" w:rsidRPr="00F1638E">
        <w:rPr>
          <w:lang w:val="fr-CA"/>
        </w:rPr>
        <w:t xml:space="preserve">s et les </w:t>
      </w:r>
      <w:r w:rsidRPr="00F1638E">
        <w:rPr>
          <w:lang w:val="fr-CA"/>
        </w:rPr>
        <w:t>ententes hors cour.</w:t>
      </w:r>
    </w:p>
    <w:p w14:paraId="0D212E93" w14:textId="77777777" w:rsidR="00B711A6" w:rsidRDefault="00B711A6" w:rsidP="004C708C">
      <w:pPr>
        <w:ind w:left="567"/>
        <w:rPr>
          <w:lang w:val="fr-CA"/>
        </w:rPr>
      </w:pPr>
    </w:p>
    <w:p w14:paraId="1D5ABD2E" w14:textId="7AF62A34" w:rsidR="00B711A6" w:rsidRPr="002A6F62" w:rsidRDefault="00B711A6" w:rsidP="004C708C">
      <w:pPr>
        <w:ind w:left="567"/>
        <w:rPr>
          <w:rFonts w:ascii="Calibri" w:eastAsia="Calibri" w:hAnsi="Calibri" w:cs="Calibri"/>
          <w:b/>
        </w:rPr>
      </w:pPr>
      <w:r w:rsidRPr="002A6F62">
        <w:rPr>
          <w:b/>
          <w:lang w:val="fr-CA"/>
        </w:rPr>
        <w:t xml:space="preserve">01-509 </w:t>
      </w:r>
      <w:r w:rsidRPr="002A6F62">
        <w:rPr>
          <w:rFonts w:ascii="Calibri" w:eastAsia="Calibri" w:hAnsi="Calibri" w:cs="Calibri"/>
          <w:b/>
        </w:rPr>
        <w:t>Plaintes et enquêtes en déontologie policière </w:t>
      </w:r>
    </w:p>
    <w:p w14:paraId="39007E12" w14:textId="4412BA4A" w:rsidR="00871A5D" w:rsidRPr="00F1638E" w:rsidRDefault="002A6F62" w:rsidP="004C708C">
      <w:pPr>
        <w:ind w:left="567"/>
        <w:rPr>
          <w:lang w:val="fr-CA"/>
        </w:rPr>
      </w:pPr>
      <w:r>
        <w:t>P</w:t>
      </w:r>
      <w:proofErr w:type="spellStart"/>
      <w:r>
        <w:rPr>
          <w:lang w:val="fr-CA"/>
        </w:rPr>
        <w:t>laintes</w:t>
      </w:r>
      <w:proofErr w:type="spellEnd"/>
      <w:r w:rsidR="00871A5D">
        <w:rPr>
          <w:lang w:val="fr-CA"/>
        </w:rPr>
        <w:t xml:space="preserve"> et enquêtes en déontologie policière</w:t>
      </w:r>
      <w:r w:rsidR="008C7534">
        <w:rPr>
          <w:lang w:val="fr-CA"/>
        </w:rPr>
        <w:t xml:space="preserve"> concernant le service de police </w:t>
      </w:r>
      <w:r w:rsidR="007B7079">
        <w:rPr>
          <w:lang w:val="fr-CA"/>
        </w:rPr>
        <w:t>ou</w:t>
      </w:r>
      <w:r w:rsidR="008C7534">
        <w:rPr>
          <w:lang w:val="fr-CA"/>
        </w:rPr>
        <w:t xml:space="preserve"> un membre du personnel policier Comprend les signalements et les procédures entourant ce</w:t>
      </w:r>
      <w:r w:rsidR="00BE1726">
        <w:rPr>
          <w:lang w:val="fr-CA"/>
        </w:rPr>
        <w:t xml:space="preserve">tte activité. </w:t>
      </w:r>
    </w:p>
    <w:p w14:paraId="17D72963" w14:textId="53AA13A9" w:rsidR="00B657E5" w:rsidRDefault="00B657E5" w:rsidP="00B657E5">
      <w:pPr>
        <w:rPr>
          <w:lang w:val="fr-CA"/>
        </w:rPr>
      </w:pPr>
    </w:p>
    <w:p w14:paraId="4C3EA7A1" w14:textId="69CA2AB1" w:rsidR="00726ECC" w:rsidRPr="003A0722" w:rsidRDefault="00726ECC" w:rsidP="00726ECC">
      <w:pPr>
        <w:pStyle w:val="Titre3"/>
      </w:pPr>
      <w:bookmarkStart w:id="15" w:name="_Toc213751431"/>
      <w:r w:rsidRPr="001077A9">
        <w:rPr>
          <w:lang w:val="fr-CA"/>
        </w:rPr>
        <w:t xml:space="preserve">01-600 Gestion des </w:t>
      </w:r>
      <w:r w:rsidR="00DD3D5B" w:rsidRPr="001077A9">
        <w:rPr>
          <w:lang w:val="fr-CA"/>
        </w:rPr>
        <w:t>projets</w:t>
      </w:r>
      <w:bookmarkEnd w:id="15"/>
    </w:p>
    <w:p w14:paraId="0BD4BFAA" w14:textId="45EB15F3" w:rsidR="00DD3D5B" w:rsidRDefault="003E3F95" w:rsidP="00DD3D5B">
      <w:pPr>
        <w:rPr>
          <w:lang w:val="fr-CA"/>
        </w:rPr>
      </w:pPr>
      <w:r w:rsidRPr="003E3F95">
        <w:rPr>
          <w:lang w:val="fr-CA"/>
        </w:rPr>
        <w:t xml:space="preserve">Documents relatifs à </w:t>
      </w:r>
      <w:r w:rsidR="00C87F0C">
        <w:rPr>
          <w:lang w:val="fr-CA"/>
        </w:rPr>
        <w:t xml:space="preserve">l’organisation, la conception et la réalisation </w:t>
      </w:r>
      <w:r w:rsidR="003A0722" w:rsidRPr="003E3F95">
        <w:rPr>
          <w:lang w:val="fr-CA"/>
        </w:rPr>
        <w:t>d</w:t>
      </w:r>
      <w:r w:rsidR="003A0722">
        <w:rPr>
          <w:lang w:val="fr-CA"/>
        </w:rPr>
        <w:t>’un</w:t>
      </w:r>
      <w:r w:rsidR="003A0722" w:rsidRPr="003E3F95">
        <w:rPr>
          <w:lang w:val="fr-CA"/>
        </w:rPr>
        <w:t xml:space="preserve"> projet</w:t>
      </w:r>
      <w:r w:rsidR="00C87F0C">
        <w:rPr>
          <w:lang w:val="fr-CA"/>
        </w:rPr>
        <w:t xml:space="preserve"> au sein de l’organisme</w:t>
      </w:r>
      <w:r w:rsidRPr="003E3F95">
        <w:rPr>
          <w:lang w:val="fr-CA"/>
        </w:rPr>
        <w:t>.</w:t>
      </w:r>
    </w:p>
    <w:p w14:paraId="4EDBD436" w14:textId="7C4C77EF" w:rsidR="00997F12" w:rsidRPr="00F1638E" w:rsidRDefault="00997F12" w:rsidP="00997F12">
      <w:pPr>
        <w:rPr>
          <w:lang w:val="fr-CA" w:eastAsia="fr-FR"/>
        </w:rPr>
      </w:pPr>
      <w:r w:rsidRPr="00F1638E">
        <w:rPr>
          <w:b/>
          <w:bCs/>
          <w:lang w:val="fr-CA" w:eastAsia="fr-FR"/>
        </w:rPr>
        <w:t xml:space="preserve">Note : </w:t>
      </w:r>
      <w:r w:rsidR="00063135">
        <w:rPr>
          <w:lang w:val="fr-CA" w:eastAsia="fr-FR"/>
        </w:rPr>
        <w:t>L</w:t>
      </w:r>
      <w:r w:rsidRPr="00F1638E">
        <w:rPr>
          <w:lang w:val="fr-CA" w:eastAsia="fr-FR"/>
        </w:rPr>
        <w:t xml:space="preserve">e classement des dossiers </w:t>
      </w:r>
      <w:r>
        <w:rPr>
          <w:lang w:val="fr-CA" w:eastAsia="fr-FR"/>
        </w:rPr>
        <w:t xml:space="preserve">de projets </w:t>
      </w:r>
      <w:r w:rsidRPr="00F1638E">
        <w:rPr>
          <w:lang w:val="fr-CA" w:eastAsia="fr-FR"/>
        </w:rPr>
        <w:t>peut s’effectuer de l’une des façons suivantes :</w:t>
      </w:r>
    </w:p>
    <w:p w14:paraId="6268EF16" w14:textId="3F1B4E70" w:rsidR="00997F12" w:rsidRPr="00F1638E" w:rsidRDefault="00997F12" w:rsidP="00997F12">
      <w:pPr>
        <w:pStyle w:val="Paragraphedeliste"/>
        <w:numPr>
          <w:ilvl w:val="0"/>
          <w:numId w:val="14"/>
        </w:numPr>
        <w:rPr>
          <w:lang w:val="fr-CA" w:eastAsia="fr-FR"/>
        </w:rPr>
      </w:pPr>
      <w:r w:rsidRPr="00F1638E">
        <w:rPr>
          <w:lang w:val="fr-CA" w:eastAsia="fr-FR"/>
        </w:rPr>
        <w:t xml:space="preserve">selon le numéro </w:t>
      </w:r>
      <w:r>
        <w:rPr>
          <w:lang w:val="fr-CA" w:eastAsia="fr-FR"/>
        </w:rPr>
        <w:t xml:space="preserve">et </w:t>
      </w:r>
      <w:r w:rsidR="00063135">
        <w:rPr>
          <w:lang w:val="fr-CA" w:eastAsia="fr-FR"/>
        </w:rPr>
        <w:t xml:space="preserve">le </w:t>
      </w:r>
      <w:r>
        <w:rPr>
          <w:lang w:val="fr-CA" w:eastAsia="fr-FR"/>
        </w:rPr>
        <w:t xml:space="preserve">type </w:t>
      </w:r>
      <w:r w:rsidRPr="00F1638E">
        <w:rPr>
          <w:lang w:val="fr-CA" w:eastAsia="fr-FR"/>
        </w:rPr>
        <w:t>de projet</w:t>
      </w:r>
      <w:r w:rsidR="00063135">
        <w:rPr>
          <w:lang w:val="fr-CA" w:eastAsia="fr-FR"/>
        </w:rPr>
        <w:t>;</w:t>
      </w:r>
      <w:r w:rsidRPr="00F1638E">
        <w:rPr>
          <w:lang w:val="fr-CA" w:eastAsia="fr-FR"/>
        </w:rPr>
        <w:t xml:space="preserve"> </w:t>
      </w:r>
      <w:proofErr w:type="gramStart"/>
      <w:r w:rsidRPr="00EB103A">
        <w:rPr>
          <w:b/>
          <w:bCs/>
          <w:lang w:val="fr-CA" w:eastAsia="fr-FR"/>
        </w:rPr>
        <w:t>ou</w:t>
      </w:r>
      <w:proofErr w:type="gramEnd"/>
    </w:p>
    <w:p w14:paraId="24FAE063" w14:textId="77777777" w:rsidR="006A27C8" w:rsidRDefault="00997F12" w:rsidP="006A27C8">
      <w:pPr>
        <w:pStyle w:val="Paragraphedeliste"/>
        <w:numPr>
          <w:ilvl w:val="0"/>
          <w:numId w:val="14"/>
        </w:numPr>
        <w:rPr>
          <w:lang w:val="fr-CA" w:eastAsia="fr-FR"/>
        </w:rPr>
      </w:pPr>
      <w:r w:rsidRPr="00F1638E">
        <w:rPr>
          <w:lang w:val="fr-CA" w:eastAsia="fr-FR"/>
        </w:rPr>
        <w:t xml:space="preserve">selon le dossier </w:t>
      </w:r>
      <w:r>
        <w:rPr>
          <w:lang w:val="fr-CA" w:eastAsia="fr-FR"/>
        </w:rPr>
        <w:t>d</w:t>
      </w:r>
      <w:r w:rsidR="00063135">
        <w:rPr>
          <w:lang w:val="fr-CA" w:eastAsia="fr-FR"/>
        </w:rPr>
        <w:t>u</w:t>
      </w:r>
      <w:r>
        <w:rPr>
          <w:lang w:val="fr-CA" w:eastAsia="fr-FR"/>
        </w:rPr>
        <w:t xml:space="preserve"> projet</w:t>
      </w:r>
      <w:r w:rsidRPr="00F1638E">
        <w:rPr>
          <w:lang w:val="fr-CA" w:eastAsia="fr-FR"/>
        </w:rPr>
        <w:t xml:space="preserve">, subdivisé </w:t>
      </w:r>
      <w:r w:rsidR="00063135">
        <w:rPr>
          <w:lang w:val="fr-CA" w:eastAsia="fr-FR"/>
        </w:rPr>
        <w:t>en fonction d</w:t>
      </w:r>
      <w:r w:rsidRPr="00F1638E">
        <w:rPr>
          <w:lang w:val="fr-CA" w:eastAsia="fr-FR"/>
        </w:rPr>
        <w:t xml:space="preserve">es </w:t>
      </w:r>
      <w:r w:rsidR="00EE5123">
        <w:rPr>
          <w:lang w:val="fr-CA" w:eastAsia="fr-FR"/>
        </w:rPr>
        <w:t>rubriques</w:t>
      </w:r>
      <w:r w:rsidRPr="00F1638E">
        <w:rPr>
          <w:lang w:val="fr-CA" w:eastAsia="fr-FR"/>
        </w:rPr>
        <w:t xml:space="preserve"> de la présente sous-série.</w:t>
      </w:r>
    </w:p>
    <w:p w14:paraId="0DCAF7D0" w14:textId="0FF767B0" w:rsidR="006A27C8" w:rsidRPr="006A27C8" w:rsidRDefault="006A27C8" w:rsidP="006A27C8">
      <w:pPr>
        <w:pStyle w:val="Paragraphedeliste"/>
        <w:numPr>
          <w:ilvl w:val="0"/>
          <w:numId w:val="14"/>
        </w:numPr>
        <w:rPr>
          <w:lang w:val="fr-CA" w:eastAsia="fr-FR"/>
        </w:rPr>
      </w:pPr>
      <w:r w:rsidRPr="003A0722">
        <w:rPr>
          <w:rFonts w:ascii="Calibri" w:eastAsia="Calibri" w:hAnsi="Calibri" w:cs="Calibri"/>
          <w:szCs w:val="20"/>
        </w:rPr>
        <w:t>Une fois le projet terminé, les documents doivent être</w:t>
      </w:r>
      <w:r>
        <w:rPr>
          <w:rFonts w:ascii="Calibri" w:eastAsia="Calibri" w:hAnsi="Calibri" w:cs="Calibri"/>
          <w:szCs w:val="20"/>
        </w:rPr>
        <w:t xml:space="preserve"> </w:t>
      </w:r>
      <w:r w:rsidR="003A0722">
        <w:rPr>
          <w:rFonts w:ascii="Calibri" w:eastAsia="Calibri" w:hAnsi="Calibri" w:cs="Calibri"/>
          <w:szCs w:val="20"/>
        </w:rPr>
        <w:t xml:space="preserve">conservés </w:t>
      </w:r>
      <w:r w:rsidRPr="003A0722">
        <w:rPr>
          <w:rFonts w:ascii="Calibri" w:eastAsia="Calibri" w:hAnsi="Calibri" w:cs="Calibri"/>
          <w:szCs w:val="20"/>
        </w:rPr>
        <w:t>avec les autres documents associés à l’activité à laquelle ils se rapportent.</w:t>
      </w:r>
    </w:p>
    <w:p w14:paraId="7A066558" w14:textId="626AC931" w:rsidR="00997F12" w:rsidRDefault="00997F12" w:rsidP="00DD3D5B">
      <w:pPr>
        <w:rPr>
          <w:lang w:val="fr-CA"/>
        </w:rPr>
      </w:pPr>
    </w:p>
    <w:p w14:paraId="1988D706" w14:textId="20AC9BE0" w:rsidR="00997F12" w:rsidRDefault="00997F12" w:rsidP="00997F12">
      <w:pPr>
        <w:ind w:left="567"/>
        <w:rPr>
          <w:b/>
          <w:bCs/>
          <w:lang w:val="fr-CA"/>
        </w:rPr>
      </w:pPr>
      <w:r w:rsidRPr="00DD3D5B">
        <w:rPr>
          <w:b/>
          <w:bCs/>
          <w:lang w:val="fr-CA"/>
        </w:rPr>
        <w:t>01-</w:t>
      </w:r>
      <w:r>
        <w:rPr>
          <w:b/>
          <w:bCs/>
          <w:lang w:val="fr-CA"/>
        </w:rPr>
        <w:t>601</w:t>
      </w:r>
      <w:r w:rsidRPr="00DD3D5B">
        <w:rPr>
          <w:b/>
          <w:bCs/>
          <w:lang w:val="fr-CA"/>
        </w:rPr>
        <w:t xml:space="preserve"> </w:t>
      </w:r>
      <w:r>
        <w:rPr>
          <w:b/>
          <w:bCs/>
          <w:lang w:val="fr-CA"/>
        </w:rPr>
        <w:t>Avant-projet</w:t>
      </w:r>
    </w:p>
    <w:p w14:paraId="35B5501E" w14:textId="66ACAFAF" w:rsidR="00997F12" w:rsidRDefault="00997F12" w:rsidP="00997F12">
      <w:pPr>
        <w:ind w:left="567"/>
        <w:rPr>
          <w:lang w:val="fr-CA"/>
        </w:rPr>
      </w:pPr>
      <w:r w:rsidRPr="00F1638E">
        <w:rPr>
          <w:lang w:val="fr-CA"/>
        </w:rPr>
        <w:t>Do</w:t>
      </w:r>
      <w:r w:rsidR="00063135">
        <w:rPr>
          <w:lang w:val="fr-CA"/>
        </w:rPr>
        <w:t>cuments</w:t>
      </w:r>
      <w:r w:rsidRPr="00F1638E">
        <w:rPr>
          <w:lang w:val="fr-CA"/>
        </w:rPr>
        <w:t xml:space="preserve"> relatifs </w:t>
      </w:r>
      <w:r>
        <w:rPr>
          <w:lang w:val="fr-CA"/>
        </w:rPr>
        <w:t xml:space="preserve">à l’avant-projet, dont les études préliminaires, les </w:t>
      </w:r>
      <w:r w:rsidRPr="00997F12">
        <w:rPr>
          <w:lang w:val="fr-CA"/>
        </w:rPr>
        <w:t xml:space="preserve">chartes de projet, </w:t>
      </w:r>
      <w:r>
        <w:rPr>
          <w:lang w:val="fr-CA"/>
        </w:rPr>
        <w:t xml:space="preserve">les </w:t>
      </w:r>
      <w:r w:rsidRPr="00997F12">
        <w:rPr>
          <w:lang w:val="fr-CA"/>
        </w:rPr>
        <w:t>analyses des risques</w:t>
      </w:r>
      <w:r>
        <w:rPr>
          <w:lang w:val="fr-CA"/>
        </w:rPr>
        <w:t xml:space="preserve"> et les </w:t>
      </w:r>
      <w:r w:rsidRPr="00997F12">
        <w:rPr>
          <w:lang w:val="fr-CA"/>
        </w:rPr>
        <w:t>estimations des coûts.</w:t>
      </w:r>
    </w:p>
    <w:p w14:paraId="320DC7BE" w14:textId="55B48583" w:rsidR="00997F12" w:rsidRDefault="00997F12" w:rsidP="00997F12">
      <w:pPr>
        <w:ind w:left="567"/>
        <w:rPr>
          <w:lang w:val="fr-CA"/>
        </w:rPr>
      </w:pPr>
    </w:p>
    <w:p w14:paraId="0972C2FE" w14:textId="49B18F20" w:rsidR="00997F12" w:rsidRPr="00997F12" w:rsidRDefault="00997F12" w:rsidP="00997F12">
      <w:pPr>
        <w:ind w:left="567"/>
        <w:rPr>
          <w:b/>
          <w:bCs/>
          <w:lang w:val="fr-CA"/>
        </w:rPr>
      </w:pPr>
      <w:r w:rsidRPr="00997F12">
        <w:rPr>
          <w:b/>
          <w:bCs/>
          <w:lang w:val="fr-CA"/>
        </w:rPr>
        <w:t>01-602 Conception du projet</w:t>
      </w:r>
    </w:p>
    <w:p w14:paraId="3BCCA50D" w14:textId="737EC923" w:rsidR="00997F12" w:rsidRDefault="00997F12" w:rsidP="00997F12">
      <w:pPr>
        <w:ind w:left="567"/>
        <w:rPr>
          <w:lang w:val="fr-CA"/>
        </w:rPr>
      </w:pPr>
      <w:r>
        <w:rPr>
          <w:lang w:val="fr-CA"/>
        </w:rPr>
        <w:t xml:space="preserve">Documents relatifs à la conception du projet, dont les </w:t>
      </w:r>
      <w:r w:rsidRPr="00997F12">
        <w:rPr>
          <w:lang w:val="fr-CA"/>
        </w:rPr>
        <w:t xml:space="preserve">plans de gestion de projet (MOP), </w:t>
      </w:r>
      <w:r>
        <w:rPr>
          <w:lang w:val="fr-CA"/>
        </w:rPr>
        <w:t xml:space="preserve">les </w:t>
      </w:r>
      <w:r w:rsidRPr="00997F12">
        <w:rPr>
          <w:lang w:val="fr-CA"/>
        </w:rPr>
        <w:t xml:space="preserve">plans de gestion des risques, </w:t>
      </w:r>
      <w:r>
        <w:rPr>
          <w:lang w:val="fr-CA"/>
        </w:rPr>
        <w:t xml:space="preserve">les </w:t>
      </w:r>
      <w:r w:rsidRPr="00997F12">
        <w:rPr>
          <w:lang w:val="fr-CA"/>
        </w:rPr>
        <w:t>tableaux des livrables</w:t>
      </w:r>
      <w:r>
        <w:rPr>
          <w:lang w:val="fr-CA"/>
        </w:rPr>
        <w:t xml:space="preserve"> et</w:t>
      </w:r>
      <w:r w:rsidRPr="00997F12">
        <w:rPr>
          <w:lang w:val="fr-CA"/>
        </w:rPr>
        <w:t xml:space="preserve"> </w:t>
      </w:r>
      <w:r>
        <w:rPr>
          <w:lang w:val="fr-CA"/>
        </w:rPr>
        <w:t xml:space="preserve">les </w:t>
      </w:r>
      <w:r w:rsidRPr="00997F12">
        <w:rPr>
          <w:lang w:val="fr-CA"/>
        </w:rPr>
        <w:t>notes de calcul et de conception.</w:t>
      </w:r>
    </w:p>
    <w:p w14:paraId="51798206" w14:textId="77777777" w:rsidR="00997F12" w:rsidRDefault="00997F12" w:rsidP="00997F12">
      <w:pPr>
        <w:ind w:left="567"/>
        <w:rPr>
          <w:lang w:val="fr-CA"/>
        </w:rPr>
      </w:pPr>
    </w:p>
    <w:p w14:paraId="48069AF0" w14:textId="1AEAD265" w:rsidR="00997F12" w:rsidRPr="00997F12" w:rsidRDefault="00997F12" w:rsidP="00997F12">
      <w:pPr>
        <w:ind w:left="567"/>
        <w:rPr>
          <w:b/>
          <w:bCs/>
          <w:lang w:val="fr-CA"/>
        </w:rPr>
      </w:pPr>
      <w:r w:rsidRPr="00997F12">
        <w:rPr>
          <w:b/>
          <w:bCs/>
          <w:lang w:val="fr-CA"/>
        </w:rPr>
        <w:t>01-603 Exécution du projet</w:t>
      </w:r>
    </w:p>
    <w:p w14:paraId="3D962AE2" w14:textId="3DDF4292" w:rsidR="00997F12" w:rsidRDefault="00997F12" w:rsidP="00997F12">
      <w:pPr>
        <w:ind w:left="567"/>
        <w:rPr>
          <w:lang w:val="fr-CA"/>
        </w:rPr>
      </w:pPr>
      <w:r>
        <w:rPr>
          <w:lang w:val="fr-CA"/>
        </w:rPr>
        <w:t xml:space="preserve">Documents relatifs à l’exécution du projet, dont les </w:t>
      </w:r>
      <w:r w:rsidRPr="00997F12">
        <w:rPr>
          <w:lang w:val="fr-CA"/>
        </w:rPr>
        <w:t xml:space="preserve">registres de suivi des travaux, </w:t>
      </w:r>
      <w:r>
        <w:rPr>
          <w:lang w:val="fr-CA"/>
        </w:rPr>
        <w:t xml:space="preserve">les </w:t>
      </w:r>
      <w:r w:rsidRPr="00997F12">
        <w:rPr>
          <w:lang w:val="fr-CA"/>
        </w:rPr>
        <w:t xml:space="preserve">rapports journaliers, </w:t>
      </w:r>
      <w:r>
        <w:rPr>
          <w:lang w:val="fr-CA"/>
        </w:rPr>
        <w:t xml:space="preserve">les </w:t>
      </w:r>
      <w:r w:rsidRPr="00997F12">
        <w:rPr>
          <w:lang w:val="fr-CA"/>
        </w:rPr>
        <w:t xml:space="preserve">échéanciers, </w:t>
      </w:r>
      <w:r>
        <w:rPr>
          <w:lang w:val="fr-CA"/>
        </w:rPr>
        <w:t xml:space="preserve">les </w:t>
      </w:r>
      <w:r w:rsidRPr="00997F12">
        <w:rPr>
          <w:lang w:val="fr-CA"/>
        </w:rPr>
        <w:t>comptes rendus de réunions</w:t>
      </w:r>
      <w:r>
        <w:rPr>
          <w:lang w:val="fr-CA"/>
        </w:rPr>
        <w:t xml:space="preserve"> et les</w:t>
      </w:r>
      <w:r w:rsidRPr="00997F12">
        <w:rPr>
          <w:lang w:val="fr-CA"/>
        </w:rPr>
        <w:t xml:space="preserve"> certificats de réception provisoire.</w:t>
      </w:r>
    </w:p>
    <w:p w14:paraId="065272A1" w14:textId="77777777" w:rsidR="00997F12" w:rsidRDefault="00997F12" w:rsidP="00997F12">
      <w:pPr>
        <w:ind w:left="567"/>
        <w:rPr>
          <w:lang w:val="fr-CA"/>
        </w:rPr>
      </w:pPr>
    </w:p>
    <w:p w14:paraId="76DDB3FF" w14:textId="6148354D" w:rsidR="00997F12" w:rsidRPr="00997F12" w:rsidRDefault="00997F12" w:rsidP="00997F12">
      <w:pPr>
        <w:ind w:left="567"/>
        <w:rPr>
          <w:b/>
          <w:bCs/>
          <w:lang w:val="fr-CA"/>
        </w:rPr>
      </w:pPr>
      <w:r w:rsidRPr="00997F12">
        <w:rPr>
          <w:b/>
          <w:bCs/>
          <w:lang w:val="fr-CA"/>
        </w:rPr>
        <w:t>01-604 Clôture du projet</w:t>
      </w:r>
    </w:p>
    <w:p w14:paraId="2A31C568" w14:textId="7B351227" w:rsidR="00997F12" w:rsidRPr="00997F12" w:rsidRDefault="00997F12" w:rsidP="00997F12">
      <w:pPr>
        <w:ind w:left="567"/>
        <w:rPr>
          <w:lang w:val="fr-CA"/>
        </w:rPr>
      </w:pPr>
      <w:r w:rsidRPr="00997F12">
        <w:rPr>
          <w:lang w:val="fr-CA"/>
        </w:rPr>
        <w:t>Documents</w:t>
      </w:r>
      <w:r>
        <w:rPr>
          <w:lang w:val="fr-CA"/>
        </w:rPr>
        <w:t xml:space="preserve"> relatifs à la finalisation du projet, dont les feuilles de suivi, les listes des rétroactions et les bilans.</w:t>
      </w:r>
    </w:p>
    <w:p w14:paraId="3EC10AF1" w14:textId="77777777" w:rsidR="00726ECC" w:rsidRPr="00F1638E" w:rsidRDefault="00726ECC" w:rsidP="00B657E5">
      <w:pPr>
        <w:rPr>
          <w:lang w:val="fr-CA"/>
        </w:rPr>
      </w:pPr>
    </w:p>
    <w:p w14:paraId="014BD846" w14:textId="2C376F28" w:rsidR="00A30A1F" w:rsidRPr="00F1638E" w:rsidRDefault="00A30A1F" w:rsidP="00A30A1F">
      <w:pPr>
        <w:pStyle w:val="Titre3"/>
        <w:rPr>
          <w:lang w:val="fr-CA"/>
        </w:rPr>
      </w:pPr>
      <w:bookmarkStart w:id="16" w:name="_Toc213751432"/>
      <w:r w:rsidRPr="00F1638E">
        <w:rPr>
          <w:lang w:val="fr-CA"/>
        </w:rPr>
        <w:t>01-</w:t>
      </w:r>
      <w:r w:rsidR="00726ECC">
        <w:rPr>
          <w:lang w:val="fr-CA"/>
        </w:rPr>
        <w:t>7</w:t>
      </w:r>
      <w:r w:rsidRPr="00F1638E">
        <w:rPr>
          <w:lang w:val="fr-CA"/>
        </w:rPr>
        <w:t xml:space="preserve">00 Gestion des </w:t>
      </w:r>
      <w:r w:rsidR="00545E21" w:rsidRPr="00F1638E">
        <w:rPr>
          <w:lang w:val="fr-CA"/>
        </w:rPr>
        <w:t>élections et référendums</w:t>
      </w:r>
      <w:bookmarkEnd w:id="16"/>
    </w:p>
    <w:p w14:paraId="1016AE91" w14:textId="69BFBEB6" w:rsidR="00A30A1F" w:rsidRPr="00F1638E" w:rsidRDefault="00545E21" w:rsidP="00A30A1F">
      <w:pPr>
        <w:rPr>
          <w:lang w:val="fr-CA"/>
        </w:rPr>
      </w:pPr>
      <w:r w:rsidRPr="00F1638E">
        <w:rPr>
          <w:lang w:val="fr-CA"/>
        </w:rPr>
        <w:t>Documents relatifs aux activités préparatoires à l</w:t>
      </w:r>
      <w:r w:rsidR="00063135">
        <w:rPr>
          <w:lang w:val="fr-CA"/>
        </w:rPr>
        <w:t>’</w:t>
      </w:r>
      <w:r w:rsidRPr="00F1638E">
        <w:rPr>
          <w:lang w:val="fr-CA"/>
        </w:rPr>
        <w:t>élection</w:t>
      </w:r>
      <w:r w:rsidR="00AB4AF6" w:rsidRPr="00F1638E">
        <w:rPr>
          <w:lang w:val="fr-CA"/>
        </w:rPr>
        <w:t xml:space="preserve"> </w:t>
      </w:r>
      <w:r w:rsidR="00063135">
        <w:rPr>
          <w:lang w:val="fr-CA"/>
        </w:rPr>
        <w:t>ou</w:t>
      </w:r>
      <w:r w:rsidR="00AB4AF6" w:rsidRPr="00F1638E">
        <w:rPr>
          <w:lang w:val="fr-CA"/>
        </w:rPr>
        <w:t xml:space="preserve"> au référendum</w:t>
      </w:r>
      <w:r w:rsidRPr="00F1638E">
        <w:rPr>
          <w:lang w:val="fr-CA"/>
        </w:rPr>
        <w:t>, à la</w:t>
      </w:r>
      <w:r w:rsidR="00AB4AF6" w:rsidRPr="00F1638E">
        <w:rPr>
          <w:lang w:val="fr-CA"/>
        </w:rPr>
        <w:t xml:space="preserve"> </w:t>
      </w:r>
      <w:r w:rsidRPr="00F1638E">
        <w:rPr>
          <w:lang w:val="fr-CA"/>
        </w:rPr>
        <w:t xml:space="preserve">gestion des listes électorales, au personnel électoral, aux dossiers des partis et </w:t>
      </w:r>
      <w:r w:rsidR="00063135">
        <w:rPr>
          <w:lang w:val="fr-CA"/>
        </w:rPr>
        <w:t xml:space="preserve">des </w:t>
      </w:r>
      <w:r w:rsidRPr="00F1638E">
        <w:rPr>
          <w:lang w:val="fr-CA"/>
        </w:rPr>
        <w:t>candidat</w:t>
      </w:r>
      <w:r w:rsidR="00BD334E" w:rsidRPr="00F1638E">
        <w:rPr>
          <w:lang w:val="fr-CA"/>
        </w:rPr>
        <w:t>ure</w:t>
      </w:r>
      <w:r w:rsidRPr="00F1638E">
        <w:rPr>
          <w:lang w:val="fr-CA"/>
        </w:rPr>
        <w:t>s indépendant</w:t>
      </w:r>
      <w:r w:rsidR="00BD334E" w:rsidRPr="00F1638E">
        <w:rPr>
          <w:lang w:val="fr-CA"/>
        </w:rPr>
        <w:t>e</w:t>
      </w:r>
      <w:r w:rsidRPr="00F1638E">
        <w:rPr>
          <w:lang w:val="fr-CA"/>
        </w:rPr>
        <w:t>s,</w:t>
      </w:r>
      <w:r w:rsidR="00BD334E" w:rsidRPr="00F1638E">
        <w:rPr>
          <w:lang w:val="fr-CA"/>
        </w:rPr>
        <w:t xml:space="preserve"> </w:t>
      </w:r>
      <w:r w:rsidRPr="00F1638E">
        <w:rPr>
          <w:lang w:val="fr-CA"/>
        </w:rPr>
        <w:t>aux</w:t>
      </w:r>
      <w:r w:rsidR="00BD334E" w:rsidRPr="00F1638E">
        <w:rPr>
          <w:lang w:val="fr-CA"/>
        </w:rPr>
        <w:t xml:space="preserve"> </w:t>
      </w:r>
      <w:r w:rsidRPr="00F1638E">
        <w:rPr>
          <w:lang w:val="fr-CA"/>
        </w:rPr>
        <w:t>dossiers</w:t>
      </w:r>
      <w:r w:rsidR="00BD334E" w:rsidRPr="00F1638E">
        <w:rPr>
          <w:lang w:val="fr-CA"/>
        </w:rPr>
        <w:t xml:space="preserve"> </w:t>
      </w:r>
      <w:r w:rsidRPr="00F1638E">
        <w:rPr>
          <w:lang w:val="fr-CA"/>
        </w:rPr>
        <w:t>des</w:t>
      </w:r>
      <w:r w:rsidR="00BD334E" w:rsidRPr="00F1638E">
        <w:rPr>
          <w:lang w:val="fr-CA"/>
        </w:rPr>
        <w:t xml:space="preserve"> personnes </w:t>
      </w:r>
      <w:r w:rsidRPr="00F1638E">
        <w:rPr>
          <w:lang w:val="fr-CA"/>
        </w:rPr>
        <w:t>élu</w:t>
      </w:r>
      <w:r w:rsidR="00BD334E" w:rsidRPr="00F1638E">
        <w:rPr>
          <w:lang w:val="fr-CA"/>
        </w:rPr>
        <w:t>e</w:t>
      </w:r>
      <w:r w:rsidRPr="00F1638E">
        <w:rPr>
          <w:lang w:val="fr-CA"/>
        </w:rPr>
        <w:t>s</w:t>
      </w:r>
      <w:r w:rsidR="00BD334E" w:rsidRPr="00F1638E">
        <w:rPr>
          <w:lang w:val="fr-CA"/>
        </w:rPr>
        <w:t xml:space="preserve">, </w:t>
      </w:r>
      <w:r w:rsidRPr="00F1638E">
        <w:rPr>
          <w:lang w:val="fr-CA"/>
        </w:rPr>
        <w:t>aux scrutin</w:t>
      </w:r>
      <w:r w:rsidR="00063135">
        <w:rPr>
          <w:lang w:val="fr-CA"/>
        </w:rPr>
        <w:t>s</w:t>
      </w:r>
      <w:r w:rsidRPr="00F1638E">
        <w:rPr>
          <w:lang w:val="fr-CA"/>
        </w:rPr>
        <w:t xml:space="preserve"> et</w:t>
      </w:r>
      <w:r w:rsidR="00063135">
        <w:rPr>
          <w:lang w:val="fr-CA"/>
        </w:rPr>
        <w:t xml:space="preserve"> aux</w:t>
      </w:r>
      <w:r w:rsidRPr="00F1638E">
        <w:rPr>
          <w:lang w:val="fr-CA"/>
        </w:rPr>
        <w:t xml:space="preserve"> résultats d</w:t>
      </w:r>
      <w:r w:rsidR="00BD334E" w:rsidRPr="00F1638E">
        <w:rPr>
          <w:lang w:val="fr-CA"/>
        </w:rPr>
        <w:t>e l</w:t>
      </w:r>
      <w:r w:rsidRPr="00F1638E">
        <w:rPr>
          <w:lang w:val="fr-CA"/>
        </w:rPr>
        <w:t>’élection.</w:t>
      </w:r>
    </w:p>
    <w:p w14:paraId="67911AF1" w14:textId="77777777" w:rsidR="00545E21" w:rsidRDefault="00545E21" w:rsidP="00A30A1F">
      <w:pPr>
        <w:rPr>
          <w:lang w:val="fr-CA"/>
        </w:rPr>
      </w:pPr>
    </w:p>
    <w:p w14:paraId="737D8206" w14:textId="241D20E7" w:rsidR="00545E21" w:rsidRPr="00DD3D5B" w:rsidRDefault="00545E21" w:rsidP="00A30A1F">
      <w:pPr>
        <w:ind w:left="567"/>
        <w:rPr>
          <w:b/>
          <w:bCs/>
          <w:lang w:val="fr-CA"/>
        </w:rPr>
      </w:pPr>
      <w:r w:rsidRPr="00DD3D5B">
        <w:rPr>
          <w:b/>
          <w:bCs/>
          <w:lang w:val="fr-CA"/>
        </w:rPr>
        <w:t>01-</w:t>
      </w:r>
      <w:r w:rsidR="00726ECC" w:rsidRPr="00DD3D5B">
        <w:rPr>
          <w:b/>
          <w:bCs/>
          <w:lang w:val="fr-CA"/>
        </w:rPr>
        <w:t>7</w:t>
      </w:r>
      <w:r w:rsidRPr="00DD3D5B">
        <w:rPr>
          <w:b/>
          <w:bCs/>
          <w:lang w:val="fr-CA"/>
        </w:rPr>
        <w:t>01 Liste</w:t>
      </w:r>
      <w:r w:rsidR="00316328">
        <w:rPr>
          <w:b/>
          <w:bCs/>
          <w:lang w:val="fr-CA"/>
        </w:rPr>
        <w:t>s</w:t>
      </w:r>
      <w:r w:rsidRPr="00DD3D5B">
        <w:rPr>
          <w:b/>
          <w:bCs/>
          <w:lang w:val="fr-CA"/>
        </w:rPr>
        <w:t xml:space="preserve"> électorale</w:t>
      </w:r>
      <w:r w:rsidR="00316328">
        <w:rPr>
          <w:b/>
          <w:bCs/>
          <w:lang w:val="fr-CA"/>
        </w:rPr>
        <w:t>s</w:t>
      </w:r>
      <w:r w:rsidRPr="00DD3D5B">
        <w:rPr>
          <w:b/>
          <w:bCs/>
          <w:lang w:val="fr-CA"/>
        </w:rPr>
        <w:t xml:space="preserve"> et référendaire</w:t>
      </w:r>
      <w:r w:rsidR="00316328">
        <w:rPr>
          <w:b/>
          <w:bCs/>
          <w:lang w:val="fr-CA"/>
        </w:rPr>
        <w:t>s</w:t>
      </w:r>
    </w:p>
    <w:p w14:paraId="4812DC79" w14:textId="1E1E5F76" w:rsidR="00A30A1F" w:rsidRPr="00F1638E" w:rsidRDefault="00545E21" w:rsidP="00A30A1F">
      <w:pPr>
        <w:ind w:left="567"/>
        <w:rPr>
          <w:lang w:val="fr-CA"/>
        </w:rPr>
      </w:pPr>
      <w:r w:rsidRPr="00F1638E">
        <w:rPr>
          <w:lang w:val="fr-CA"/>
        </w:rPr>
        <w:t xml:space="preserve">Documents relatifs à la confection et </w:t>
      </w:r>
      <w:r w:rsidR="00316328">
        <w:rPr>
          <w:lang w:val="fr-CA"/>
        </w:rPr>
        <w:t xml:space="preserve">à </w:t>
      </w:r>
      <w:r w:rsidRPr="00F1638E">
        <w:rPr>
          <w:lang w:val="fr-CA"/>
        </w:rPr>
        <w:t xml:space="preserve">la révision des listes électorales et référendaires ainsi qu’à la gestion </w:t>
      </w:r>
      <w:r w:rsidR="00BD334E" w:rsidRPr="00F1638E">
        <w:rPr>
          <w:lang w:val="fr-CA"/>
        </w:rPr>
        <w:t>de l’électorat</w:t>
      </w:r>
      <w:r w:rsidRPr="00F1638E">
        <w:rPr>
          <w:lang w:val="fr-CA"/>
        </w:rPr>
        <w:t xml:space="preserve"> non</w:t>
      </w:r>
      <w:r w:rsidR="00316328">
        <w:rPr>
          <w:lang w:val="fr-CA"/>
        </w:rPr>
        <w:t xml:space="preserve"> </w:t>
      </w:r>
      <w:r w:rsidRPr="00F1638E">
        <w:rPr>
          <w:lang w:val="fr-CA"/>
        </w:rPr>
        <w:t>domicilié</w:t>
      </w:r>
      <w:r w:rsidR="00BD334E" w:rsidRPr="00F1638E">
        <w:rPr>
          <w:lang w:val="fr-CA"/>
        </w:rPr>
        <w:t>, dont les listes, les demandes de modification, les avis et relevés de radiation, les relevés de corrections, les procurations, les demandes d’inscription et les demandes de retrait.</w:t>
      </w:r>
    </w:p>
    <w:p w14:paraId="6BFE4029" w14:textId="13F04328" w:rsidR="00545E21" w:rsidRDefault="00545E21" w:rsidP="00A30A1F">
      <w:pPr>
        <w:ind w:left="567"/>
        <w:rPr>
          <w:lang w:val="fr-CA"/>
        </w:rPr>
      </w:pPr>
    </w:p>
    <w:p w14:paraId="1C4F65F1" w14:textId="77777777" w:rsidR="004E5D5E" w:rsidRPr="00F1638E" w:rsidRDefault="004E5D5E" w:rsidP="00A30A1F">
      <w:pPr>
        <w:ind w:left="567"/>
        <w:rPr>
          <w:lang w:val="fr-CA"/>
        </w:rPr>
      </w:pPr>
    </w:p>
    <w:p w14:paraId="18177484" w14:textId="7268114D" w:rsidR="00545E21" w:rsidRPr="00DD3D5B" w:rsidRDefault="00545E21" w:rsidP="00545E21">
      <w:pPr>
        <w:ind w:left="567"/>
        <w:rPr>
          <w:b/>
          <w:bCs/>
          <w:lang w:val="fr-CA"/>
        </w:rPr>
      </w:pPr>
      <w:r w:rsidRPr="00DD3D5B">
        <w:rPr>
          <w:b/>
          <w:bCs/>
          <w:lang w:val="fr-CA"/>
        </w:rPr>
        <w:lastRenderedPageBreak/>
        <w:t>01-</w:t>
      </w:r>
      <w:r w:rsidR="00726ECC" w:rsidRPr="00DD3D5B">
        <w:rPr>
          <w:b/>
          <w:bCs/>
          <w:lang w:val="fr-CA"/>
        </w:rPr>
        <w:t>7</w:t>
      </w:r>
      <w:r w:rsidRPr="00DD3D5B">
        <w:rPr>
          <w:b/>
          <w:bCs/>
          <w:lang w:val="fr-CA"/>
        </w:rPr>
        <w:t>02 Activités préparatoires et déroulement</w:t>
      </w:r>
    </w:p>
    <w:p w14:paraId="034D1C7E" w14:textId="2E78AA24" w:rsidR="00545E21" w:rsidRPr="00F1638E" w:rsidRDefault="00545E21" w:rsidP="00545E21">
      <w:pPr>
        <w:ind w:left="567"/>
        <w:rPr>
          <w:lang w:val="fr-CA"/>
        </w:rPr>
      </w:pPr>
      <w:r w:rsidRPr="00F1638E">
        <w:rPr>
          <w:lang w:val="fr-CA"/>
        </w:rPr>
        <w:t>Documents relatifs aux activités préparatoires aux élections</w:t>
      </w:r>
      <w:r w:rsidR="004D6F70" w:rsidRPr="00F1638E">
        <w:rPr>
          <w:lang w:val="fr-CA"/>
        </w:rPr>
        <w:t>,</w:t>
      </w:r>
      <w:r w:rsidRPr="00F1638E">
        <w:rPr>
          <w:lang w:val="fr-CA"/>
        </w:rPr>
        <w:t xml:space="preserve"> au déroulement du vote</w:t>
      </w:r>
      <w:r w:rsidR="004D6F70" w:rsidRPr="00F1638E">
        <w:rPr>
          <w:lang w:val="fr-CA"/>
        </w:rPr>
        <w:t xml:space="preserve"> et à la gestion du personnel électoral, dont</w:t>
      </w:r>
      <w:r w:rsidRPr="00F1638E">
        <w:rPr>
          <w:lang w:val="fr-CA"/>
        </w:rPr>
        <w:t xml:space="preserve"> les affichages électoraux, les calendriers électoraux, les registres de demandes d’accès, les attestations de l’identité de l’élect</w:t>
      </w:r>
      <w:r w:rsidR="00316328">
        <w:rPr>
          <w:lang w:val="fr-CA"/>
        </w:rPr>
        <w:t>eur ou de l’électrice</w:t>
      </w:r>
      <w:r w:rsidRPr="00F1638E">
        <w:rPr>
          <w:lang w:val="fr-CA"/>
        </w:rPr>
        <w:t>, les registres de la table de vérification, les relevés d</w:t>
      </w:r>
      <w:r w:rsidR="00316328">
        <w:rPr>
          <w:lang w:val="fr-CA"/>
        </w:rPr>
        <w:t>es</w:t>
      </w:r>
      <w:r w:rsidRPr="00F1638E">
        <w:rPr>
          <w:lang w:val="fr-CA"/>
        </w:rPr>
        <w:t xml:space="preserve"> dépouillement</w:t>
      </w:r>
      <w:r w:rsidR="00316328">
        <w:rPr>
          <w:lang w:val="fr-CA"/>
        </w:rPr>
        <w:t>s</w:t>
      </w:r>
      <w:r w:rsidRPr="00F1638E">
        <w:rPr>
          <w:lang w:val="fr-CA"/>
        </w:rPr>
        <w:t xml:space="preserve">, les avis à Élections Québec, </w:t>
      </w:r>
      <w:r w:rsidR="004D6F70" w:rsidRPr="00F1638E">
        <w:rPr>
          <w:lang w:val="fr-CA"/>
        </w:rPr>
        <w:t xml:space="preserve">les nominations et </w:t>
      </w:r>
      <w:r w:rsidR="00316328">
        <w:rPr>
          <w:lang w:val="fr-CA"/>
        </w:rPr>
        <w:t xml:space="preserve">les </w:t>
      </w:r>
      <w:r w:rsidR="004D6F70" w:rsidRPr="00F1638E">
        <w:rPr>
          <w:lang w:val="fr-CA"/>
        </w:rPr>
        <w:t xml:space="preserve">assermentations du personnel électoral, le contenu des urnes électorales, </w:t>
      </w:r>
      <w:r w:rsidRPr="00F1638E">
        <w:rPr>
          <w:lang w:val="fr-CA"/>
        </w:rPr>
        <w:t>les bulletins de vote, les registres de scrutin et les autorisations de voter.</w:t>
      </w:r>
    </w:p>
    <w:p w14:paraId="199D204B" w14:textId="3BEC9B36" w:rsidR="00545E21" w:rsidRPr="00F1638E" w:rsidRDefault="00545E21" w:rsidP="00545E21">
      <w:pPr>
        <w:ind w:left="567"/>
        <w:rPr>
          <w:lang w:val="fr-CA"/>
        </w:rPr>
      </w:pPr>
    </w:p>
    <w:p w14:paraId="7F0B48C5" w14:textId="6CE78019" w:rsidR="00545E21" w:rsidRPr="00DD3D5B" w:rsidRDefault="00545E21" w:rsidP="00545E21">
      <w:pPr>
        <w:ind w:left="567"/>
        <w:rPr>
          <w:b/>
          <w:bCs/>
          <w:lang w:val="fr-CA"/>
        </w:rPr>
      </w:pPr>
      <w:r w:rsidRPr="00DD3D5B">
        <w:rPr>
          <w:b/>
          <w:bCs/>
          <w:lang w:val="fr-CA"/>
        </w:rPr>
        <w:t>01-</w:t>
      </w:r>
      <w:r w:rsidR="00726ECC" w:rsidRPr="00DD3D5B">
        <w:rPr>
          <w:b/>
          <w:bCs/>
          <w:lang w:val="fr-CA"/>
        </w:rPr>
        <w:t>7</w:t>
      </w:r>
      <w:r w:rsidRPr="00DD3D5B">
        <w:rPr>
          <w:b/>
          <w:bCs/>
          <w:lang w:val="fr-CA"/>
        </w:rPr>
        <w:t>03 Résultats officiels</w:t>
      </w:r>
    </w:p>
    <w:p w14:paraId="70A74223" w14:textId="7899057C" w:rsidR="00545E21" w:rsidRPr="00F1638E" w:rsidRDefault="00545E21" w:rsidP="00545E21">
      <w:pPr>
        <w:ind w:left="567"/>
        <w:rPr>
          <w:lang w:val="fr-CA"/>
        </w:rPr>
      </w:pPr>
      <w:r w:rsidRPr="00F1638E">
        <w:rPr>
          <w:lang w:val="fr-CA"/>
        </w:rPr>
        <w:t>Documents relatifs aux résultats officiels, dont les résultats du recensement des votes</w:t>
      </w:r>
      <w:r w:rsidR="004D6F70" w:rsidRPr="00F1638E">
        <w:rPr>
          <w:lang w:val="fr-CA"/>
        </w:rPr>
        <w:t xml:space="preserve"> et les</w:t>
      </w:r>
      <w:r w:rsidRPr="00F1638E">
        <w:rPr>
          <w:lang w:val="fr-CA"/>
        </w:rPr>
        <w:t> rapports des résultats officiels.</w:t>
      </w:r>
    </w:p>
    <w:p w14:paraId="1900A7FE" w14:textId="493980A8" w:rsidR="00545E21" w:rsidRPr="00F1638E" w:rsidRDefault="00545E21" w:rsidP="00545E21">
      <w:pPr>
        <w:ind w:left="567"/>
        <w:rPr>
          <w:lang w:val="fr-CA"/>
        </w:rPr>
      </w:pPr>
    </w:p>
    <w:p w14:paraId="3E098E83" w14:textId="2E084F99" w:rsidR="00545E21" w:rsidRPr="00DD3D5B" w:rsidRDefault="00545E21" w:rsidP="00545E21">
      <w:pPr>
        <w:ind w:left="567"/>
        <w:rPr>
          <w:b/>
          <w:bCs/>
          <w:lang w:val="fr-CA"/>
        </w:rPr>
      </w:pPr>
      <w:r w:rsidRPr="00DD3D5B">
        <w:rPr>
          <w:b/>
          <w:bCs/>
          <w:lang w:val="fr-CA"/>
        </w:rPr>
        <w:t>01-</w:t>
      </w:r>
      <w:r w:rsidR="00726ECC" w:rsidRPr="00DD3D5B">
        <w:rPr>
          <w:b/>
          <w:bCs/>
          <w:lang w:val="fr-CA"/>
        </w:rPr>
        <w:t>7</w:t>
      </w:r>
      <w:r w:rsidRPr="00DD3D5B">
        <w:rPr>
          <w:b/>
          <w:bCs/>
          <w:lang w:val="fr-CA"/>
        </w:rPr>
        <w:t>04 Référendum</w:t>
      </w:r>
      <w:r w:rsidR="00F95FA6">
        <w:rPr>
          <w:b/>
          <w:bCs/>
          <w:lang w:val="fr-CA"/>
        </w:rPr>
        <w:t>s</w:t>
      </w:r>
    </w:p>
    <w:p w14:paraId="3DEBAAB7" w14:textId="7212FF17" w:rsidR="00545E21" w:rsidRPr="00F1638E" w:rsidRDefault="00545E21" w:rsidP="00545E21">
      <w:pPr>
        <w:ind w:left="567"/>
        <w:rPr>
          <w:lang w:val="fr-CA"/>
        </w:rPr>
      </w:pPr>
      <w:r w:rsidRPr="00F1638E">
        <w:rPr>
          <w:lang w:val="fr-CA"/>
        </w:rPr>
        <w:t>Documents relatifs à la tenue de référendum</w:t>
      </w:r>
      <w:r w:rsidR="00C62D3B">
        <w:rPr>
          <w:lang w:val="fr-CA"/>
        </w:rPr>
        <w:t>s</w:t>
      </w:r>
      <w:r w:rsidRPr="00F1638E">
        <w:rPr>
          <w:lang w:val="fr-CA"/>
        </w:rPr>
        <w:t>, dont le</w:t>
      </w:r>
      <w:r w:rsidR="004D6F70" w:rsidRPr="00F1638E">
        <w:rPr>
          <w:lang w:val="fr-CA"/>
        </w:rPr>
        <w:t>s</w:t>
      </w:r>
      <w:r w:rsidRPr="00F1638E">
        <w:rPr>
          <w:lang w:val="fr-CA"/>
        </w:rPr>
        <w:t xml:space="preserve"> questionnaire</w:t>
      </w:r>
      <w:r w:rsidR="004D6F70" w:rsidRPr="00F1638E">
        <w:rPr>
          <w:lang w:val="fr-CA"/>
        </w:rPr>
        <w:t>s</w:t>
      </w:r>
      <w:r w:rsidRPr="00F1638E">
        <w:rPr>
          <w:lang w:val="fr-CA"/>
        </w:rPr>
        <w:t xml:space="preserve">, </w:t>
      </w:r>
      <w:r w:rsidR="004D6F70" w:rsidRPr="00F1638E">
        <w:rPr>
          <w:lang w:val="fr-CA"/>
        </w:rPr>
        <w:t xml:space="preserve">les </w:t>
      </w:r>
      <w:r w:rsidRPr="00F1638E">
        <w:rPr>
          <w:lang w:val="fr-CA"/>
        </w:rPr>
        <w:t>synthèse</w:t>
      </w:r>
      <w:r w:rsidR="004D6F70" w:rsidRPr="00F1638E">
        <w:rPr>
          <w:lang w:val="fr-CA"/>
        </w:rPr>
        <w:t>s</w:t>
      </w:r>
      <w:r w:rsidRPr="00F1638E">
        <w:rPr>
          <w:lang w:val="fr-CA"/>
        </w:rPr>
        <w:t xml:space="preserve"> des résultats</w:t>
      </w:r>
      <w:r w:rsidR="004D6F70" w:rsidRPr="00F1638E">
        <w:rPr>
          <w:lang w:val="fr-CA"/>
        </w:rPr>
        <w:t xml:space="preserve"> et les</w:t>
      </w:r>
      <w:r w:rsidRPr="00F1638E">
        <w:rPr>
          <w:lang w:val="fr-CA"/>
        </w:rPr>
        <w:t xml:space="preserve"> registres des signataires.</w:t>
      </w:r>
    </w:p>
    <w:p w14:paraId="16A0F24A" w14:textId="7995D583" w:rsidR="00A30A1F" w:rsidRPr="00F1638E" w:rsidRDefault="00A30A1F" w:rsidP="00A30A1F">
      <w:pPr>
        <w:ind w:left="567"/>
        <w:rPr>
          <w:lang w:val="fr-CA"/>
        </w:rPr>
      </w:pPr>
    </w:p>
    <w:p w14:paraId="042CF42F" w14:textId="26B3ECBE" w:rsidR="00545E21" w:rsidRPr="00DD3D5B" w:rsidRDefault="00545E21" w:rsidP="00A30A1F">
      <w:pPr>
        <w:ind w:left="567"/>
        <w:rPr>
          <w:b/>
          <w:bCs/>
          <w:lang w:val="fr-CA"/>
        </w:rPr>
      </w:pPr>
      <w:r w:rsidRPr="00DD3D5B">
        <w:rPr>
          <w:b/>
          <w:bCs/>
          <w:lang w:val="fr-CA"/>
        </w:rPr>
        <w:t>01-</w:t>
      </w:r>
      <w:r w:rsidR="00726ECC" w:rsidRPr="00DD3D5B">
        <w:rPr>
          <w:b/>
          <w:bCs/>
          <w:lang w:val="fr-CA"/>
        </w:rPr>
        <w:t>7</w:t>
      </w:r>
      <w:r w:rsidRPr="00DD3D5B">
        <w:rPr>
          <w:b/>
          <w:bCs/>
          <w:lang w:val="fr-CA"/>
        </w:rPr>
        <w:t>05 Dossiers des candidat</w:t>
      </w:r>
      <w:r w:rsidR="004D6F70" w:rsidRPr="00DD3D5B">
        <w:rPr>
          <w:b/>
          <w:bCs/>
          <w:lang w:val="fr-CA"/>
        </w:rPr>
        <w:t>ure</w:t>
      </w:r>
      <w:r w:rsidRPr="00DD3D5B">
        <w:rPr>
          <w:b/>
          <w:bCs/>
          <w:lang w:val="fr-CA"/>
        </w:rPr>
        <w:t xml:space="preserve">s et </w:t>
      </w:r>
      <w:r w:rsidR="00C62D3B">
        <w:rPr>
          <w:b/>
          <w:bCs/>
          <w:lang w:val="fr-CA"/>
        </w:rPr>
        <w:t xml:space="preserve">des </w:t>
      </w:r>
      <w:r w:rsidRPr="00DD3D5B">
        <w:rPr>
          <w:b/>
          <w:bCs/>
          <w:lang w:val="fr-CA"/>
        </w:rPr>
        <w:t>partis politiques</w:t>
      </w:r>
    </w:p>
    <w:p w14:paraId="362B54E7" w14:textId="129B7AA2" w:rsidR="00545E21" w:rsidRPr="00F1638E" w:rsidRDefault="00545E21" w:rsidP="00A30A1F">
      <w:pPr>
        <w:ind w:left="567"/>
        <w:rPr>
          <w:lang w:val="fr-CA"/>
        </w:rPr>
      </w:pPr>
      <w:r w:rsidRPr="00F1638E">
        <w:rPr>
          <w:lang w:val="fr-CA"/>
        </w:rPr>
        <w:t>Documents relatifs aux candidat</w:t>
      </w:r>
      <w:r w:rsidR="004D6F70" w:rsidRPr="00F1638E">
        <w:rPr>
          <w:lang w:val="fr-CA"/>
        </w:rPr>
        <w:t>ure</w:t>
      </w:r>
      <w:r w:rsidRPr="00F1638E">
        <w:rPr>
          <w:lang w:val="fr-CA"/>
        </w:rPr>
        <w:t>s indépendant</w:t>
      </w:r>
      <w:r w:rsidR="004D6F70" w:rsidRPr="00F1638E">
        <w:rPr>
          <w:lang w:val="fr-CA"/>
        </w:rPr>
        <w:t>e</w:t>
      </w:r>
      <w:r w:rsidRPr="00F1638E">
        <w:rPr>
          <w:lang w:val="fr-CA"/>
        </w:rPr>
        <w:t xml:space="preserve">s et aux partis politiques municipaux, dont les déclarations de candidature, </w:t>
      </w:r>
      <w:r w:rsidR="004D6F70" w:rsidRPr="00F1638E">
        <w:rPr>
          <w:lang w:val="fr-CA"/>
        </w:rPr>
        <w:t xml:space="preserve">les </w:t>
      </w:r>
      <w:r w:rsidRPr="00F1638E">
        <w:rPr>
          <w:lang w:val="fr-CA"/>
        </w:rPr>
        <w:t xml:space="preserve">demandes de reconnaissance d’une équipe, </w:t>
      </w:r>
      <w:r w:rsidR="00350F85" w:rsidRPr="00F73EF3">
        <w:t>demande</w:t>
      </w:r>
      <w:r w:rsidR="00350F85">
        <w:t>s</w:t>
      </w:r>
      <w:r w:rsidR="00350F85" w:rsidRPr="00F73EF3">
        <w:t xml:space="preserve"> et autorisation à dépenser (DGE-1028), retrait</w:t>
      </w:r>
      <w:r w:rsidR="00350F85">
        <w:t>s</w:t>
      </w:r>
      <w:r w:rsidR="00350F85" w:rsidRPr="00F73EF3">
        <w:t xml:space="preserve"> de candidature, rapport</w:t>
      </w:r>
      <w:r w:rsidR="00350F85">
        <w:t>s</w:t>
      </w:r>
      <w:r w:rsidR="00350F85" w:rsidRPr="00F73EF3">
        <w:t xml:space="preserve"> d’un</w:t>
      </w:r>
      <w:r w:rsidR="00350F85">
        <w:t>e</w:t>
      </w:r>
      <w:r w:rsidR="00350F85" w:rsidRPr="00F73EF3">
        <w:t xml:space="preserve"> candidat</w:t>
      </w:r>
      <w:r w:rsidR="00350F85">
        <w:t>ure</w:t>
      </w:r>
      <w:r w:rsidR="00350F85" w:rsidRPr="00F73EF3">
        <w:t xml:space="preserve"> indépendant</w:t>
      </w:r>
      <w:r w:rsidR="00350F85">
        <w:t>e</w:t>
      </w:r>
      <w:r w:rsidR="00350F85" w:rsidRPr="00F73EF3">
        <w:t xml:space="preserve"> autorisé</w:t>
      </w:r>
      <w:r w:rsidR="00350F85">
        <w:t>e</w:t>
      </w:r>
      <w:r w:rsidR="00350F85" w:rsidRPr="00F73EF3">
        <w:t>, rapport</w:t>
      </w:r>
      <w:r w:rsidR="00350F85">
        <w:t>s</w:t>
      </w:r>
      <w:r w:rsidR="00350F85" w:rsidRPr="00F73EF3">
        <w:t xml:space="preserve"> additionnel</w:t>
      </w:r>
      <w:r w:rsidR="00350F85">
        <w:t>s</w:t>
      </w:r>
      <w:r w:rsidR="00350F85" w:rsidRPr="00F73EF3">
        <w:t xml:space="preserve"> d’un</w:t>
      </w:r>
      <w:r w:rsidR="00350F85">
        <w:t>e</w:t>
      </w:r>
      <w:r w:rsidR="00350F85" w:rsidRPr="00F73EF3">
        <w:t xml:space="preserve"> candidat</w:t>
      </w:r>
      <w:r w:rsidR="00350F85">
        <w:t>ure</w:t>
      </w:r>
      <w:r w:rsidR="00350F85" w:rsidRPr="00F73EF3">
        <w:t xml:space="preserve"> autorisé</w:t>
      </w:r>
      <w:r w:rsidR="00350F85">
        <w:t>e</w:t>
      </w:r>
      <w:r w:rsidR="00350F85" w:rsidRPr="00F73EF3">
        <w:t xml:space="preserve"> ou d’un parti politique</w:t>
      </w:r>
      <w:r w:rsidR="00350F85">
        <w:rPr>
          <w:rFonts w:ascii="Calibri" w:eastAsia="Times New Roman" w:hAnsi="Calibri" w:cs="Calibri"/>
          <w:w w:val="100"/>
          <w:szCs w:val="20"/>
          <w:lang w:val="fr-CA" w:eastAsia="fr-CA"/>
        </w:rPr>
        <w:t xml:space="preserve">, </w:t>
      </w:r>
      <w:r w:rsidR="004D6F70" w:rsidRPr="00F1638E">
        <w:rPr>
          <w:lang w:val="fr-CA"/>
        </w:rPr>
        <w:t>les</w:t>
      </w:r>
      <w:r w:rsidRPr="00F1638E">
        <w:rPr>
          <w:lang w:val="fr-CA"/>
        </w:rPr>
        <w:t xml:space="preserve"> retrait</w:t>
      </w:r>
      <w:r w:rsidR="004D6F70" w:rsidRPr="00F1638E">
        <w:rPr>
          <w:lang w:val="fr-CA"/>
        </w:rPr>
        <w:t>s</w:t>
      </w:r>
      <w:r w:rsidRPr="00F1638E">
        <w:rPr>
          <w:lang w:val="fr-CA"/>
        </w:rPr>
        <w:t xml:space="preserve"> de candidature</w:t>
      </w:r>
      <w:r w:rsidR="00350F85">
        <w:rPr>
          <w:lang w:val="fr-CA"/>
        </w:rPr>
        <w:t xml:space="preserve"> et les</w:t>
      </w:r>
      <w:r w:rsidR="00350F85" w:rsidRPr="00350F85">
        <w:t xml:space="preserve"> </w:t>
      </w:r>
      <w:r w:rsidR="00350F85">
        <w:rPr>
          <w:rFonts w:ascii="Calibri" w:eastAsia="Times New Roman" w:hAnsi="Calibri" w:cs="Calibri"/>
          <w:w w:val="100"/>
          <w:szCs w:val="20"/>
          <w:lang w:val="fr-CA" w:eastAsia="fr-CA"/>
        </w:rPr>
        <w:t>preuves d’identité et de résidence</w:t>
      </w:r>
    </w:p>
    <w:p w14:paraId="46496300" w14:textId="0867D2B7" w:rsidR="00545E21" w:rsidRPr="00F1638E" w:rsidRDefault="00545E21" w:rsidP="00A30A1F">
      <w:pPr>
        <w:ind w:left="567"/>
        <w:rPr>
          <w:lang w:val="fr-CA"/>
        </w:rPr>
      </w:pPr>
    </w:p>
    <w:p w14:paraId="120B768C" w14:textId="5E28AB5E" w:rsidR="00545E21" w:rsidRPr="00DD3D5B" w:rsidRDefault="00545E21" w:rsidP="00A30A1F">
      <w:pPr>
        <w:ind w:left="567"/>
        <w:rPr>
          <w:b/>
          <w:bCs/>
          <w:lang w:val="fr-CA"/>
        </w:rPr>
      </w:pPr>
      <w:r w:rsidRPr="00DD3D5B">
        <w:rPr>
          <w:b/>
          <w:bCs/>
          <w:lang w:val="fr-CA"/>
        </w:rPr>
        <w:t>01-</w:t>
      </w:r>
      <w:r w:rsidR="00726ECC" w:rsidRPr="00DD3D5B">
        <w:rPr>
          <w:b/>
          <w:bCs/>
          <w:lang w:val="fr-CA"/>
        </w:rPr>
        <w:t>7</w:t>
      </w:r>
      <w:r w:rsidRPr="00DD3D5B">
        <w:rPr>
          <w:b/>
          <w:bCs/>
          <w:lang w:val="fr-CA"/>
        </w:rPr>
        <w:t xml:space="preserve">06 Dossiers des </w:t>
      </w:r>
      <w:r w:rsidR="004D6F70" w:rsidRPr="00DD3D5B">
        <w:rPr>
          <w:b/>
          <w:bCs/>
          <w:lang w:val="fr-CA"/>
        </w:rPr>
        <w:t xml:space="preserve">personnes </w:t>
      </w:r>
      <w:r w:rsidRPr="00DD3D5B">
        <w:rPr>
          <w:b/>
          <w:bCs/>
          <w:lang w:val="fr-CA"/>
        </w:rPr>
        <w:t>élu</w:t>
      </w:r>
      <w:r w:rsidR="004D6F70" w:rsidRPr="00DD3D5B">
        <w:rPr>
          <w:b/>
          <w:bCs/>
          <w:lang w:val="fr-CA"/>
        </w:rPr>
        <w:t>e</w:t>
      </w:r>
      <w:r w:rsidRPr="00DD3D5B">
        <w:rPr>
          <w:b/>
          <w:bCs/>
          <w:lang w:val="fr-CA"/>
        </w:rPr>
        <w:t>s</w:t>
      </w:r>
    </w:p>
    <w:p w14:paraId="6C516718" w14:textId="41472077" w:rsidR="00545E21" w:rsidRPr="00F1638E" w:rsidRDefault="00C62D3B" w:rsidP="00A30A1F">
      <w:pPr>
        <w:ind w:left="567"/>
        <w:rPr>
          <w:lang w:val="fr-CA"/>
        </w:rPr>
      </w:pPr>
      <w:r>
        <w:rPr>
          <w:lang w:val="fr-CA"/>
        </w:rPr>
        <w:t>Documents relatifs à chacune des</w:t>
      </w:r>
      <w:r w:rsidR="00545E21" w:rsidRPr="00F1638E">
        <w:rPr>
          <w:lang w:val="fr-CA"/>
        </w:rPr>
        <w:t xml:space="preserve"> </w:t>
      </w:r>
      <w:r w:rsidR="004D6F70" w:rsidRPr="00F1638E">
        <w:rPr>
          <w:lang w:val="fr-CA"/>
        </w:rPr>
        <w:t>personne</w:t>
      </w:r>
      <w:r>
        <w:rPr>
          <w:lang w:val="fr-CA"/>
        </w:rPr>
        <w:t>s</w:t>
      </w:r>
      <w:r w:rsidR="004D6F70" w:rsidRPr="00F1638E">
        <w:rPr>
          <w:lang w:val="fr-CA"/>
        </w:rPr>
        <w:t xml:space="preserve"> </w:t>
      </w:r>
      <w:r w:rsidR="00545E21" w:rsidRPr="00F1638E">
        <w:rPr>
          <w:lang w:val="fr-CA"/>
        </w:rPr>
        <w:t>él</w:t>
      </w:r>
      <w:r w:rsidR="004D6F70" w:rsidRPr="00F1638E">
        <w:rPr>
          <w:lang w:val="fr-CA"/>
        </w:rPr>
        <w:t>ue</w:t>
      </w:r>
      <w:r>
        <w:rPr>
          <w:lang w:val="fr-CA"/>
        </w:rPr>
        <w:t>s</w:t>
      </w:r>
      <w:r w:rsidR="00545E21" w:rsidRPr="00F1638E">
        <w:rPr>
          <w:lang w:val="fr-CA"/>
        </w:rPr>
        <w:t xml:space="preserve"> </w:t>
      </w:r>
      <w:r>
        <w:rPr>
          <w:lang w:val="fr-CA"/>
        </w:rPr>
        <w:t>dans</w:t>
      </w:r>
      <w:r w:rsidR="00545E21" w:rsidRPr="00F1638E">
        <w:rPr>
          <w:lang w:val="fr-CA"/>
        </w:rPr>
        <w:t xml:space="preserve"> la municipalité, dont les proclamations, </w:t>
      </w:r>
      <w:r w:rsidR="004D6F70" w:rsidRPr="00F1638E">
        <w:rPr>
          <w:lang w:val="fr-CA"/>
        </w:rPr>
        <w:t xml:space="preserve">les </w:t>
      </w:r>
      <w:r w:rsidR="00545E21" w:rsidRPr="00F1638E">
        <w:rPr>
          <w:lang w:val="fr-CA"/>
        </w:rPr>
        <w:t xml:space="preserve">assermentations, </w:t>
      </w:r>
      <w:r w:rsidR="004D6F70" w:rsidRPr="00F1638E">
        <w:rPr>
          <w:lang w:val="fr-CA"/>
        </w:rPr>
        <w:t xml:space="preserve">les </w:t>
      </w:r>
      <w:r w:rsidR="00545E21" w:rsidRPr="00F1638E">
        <w:rPr>
          <w:lang w:val="fr-CA"/>
        </w:rPr>
        <w:t>déclarations d’intérêt</w:t>
      </w:r>
      <w:r w:rsidR="00350F85">
        <w:rPr>
          <w:lang w:val="fr-CA"/>
        </w:rPr>
        <w:t>s pécuniaires</w:t>
      </w:r>
      <w:r w:rsidR="00B801B8">
        <w:rPr>
          <w:lang w:val="fr-CA"/>
        </w:rPr>
        <w:t>,</w:t>
      </w:r>
      <w:r w:rsidR="004D6F70" w:rsidRPr="00F1638E">
        <w:rPr>
          <w:lang w:val="fr-CA"/>
        </w:rPr>
        <w:t xml:space="preserve"> les</w:t>
      </w:r>
      <w:r w:rsidR="00545E21" w:rsidRPr="00F1638E">
        <w:rPr>
          <w:lang w:val="fr-CA"/>
        </w:rPr>
        <w:t xml:space="preserve"> lettres de démission</w:t>
      </w:r>
      <w:r w:rsidR="00562D36">
        <w:rPr>
          <w:lang w:val="fr-CA"/>
        </w:rPr>
        <w:t xml:space="preserve"> et</w:t>
      </w:r>
      <w:r w:rsidR="005C48B3">
        <w:rPr>
          <w:lang w:val="fr-CA"/>
        </w:rPr>
        <w:t xml:space="preserve"> </w:t>
      </w:r>
      <w:r w:rsidR="00B801B8">
        <w:rPr>
          <w:lang w:val="fr-CA"/>
        </w:rPr>
        <w:t xml:space="preserve">les </w:t>
      </w:r>
      <w:r w:rsidR="001E51A3">
        <w:rPr>
          <w:lang w:val="fr-CA"/>
        </w:rPr>
        <w:t>déclaration</w:t>
      </w:r>
      <w:r w:rsidR="00B801B8">
        <w:rPr>
          <w:lang w:val="fr-CA"/>
        </w:rPr>
        <w:t>s</w:t>
      </w:r>
      <w:r w:rsidR="001E51A3">
        <w:rPr>
          <w:lang w:val="fr-CA"/>
        </w:rPr>
        <w:t xml:space="preserve"> des dons</w:t>
      </w:r>
      <w:r w:rsidR="00562D36">
        <w:rPr>
          <w:lang w:val="fr-CA"/>
        </w:rPr>
        <w:t xml:space="preserve">, </w:t>
      </w:r>
      <w:r w:rsidR="001E51A3">
        <w:rPr>
          <w:lang w:val="fr-CA"/>
        </w:rPr>
        <w:t>marques d’hospitalité ou autres dons reçus</w:t>
      </w:r>
      <w:r w:rsidR="00545E21" w:rsidRPr="00F1638E">
        <w:rPr>
          <w:lang w:val="fr-CA"/>
        </w:rPr>
        <w:t>.</w:t>
      </w:r>
      <w:r w:rsidR="002D53B0" w:rsidRPr="002D53B0">
        <w:rPr>
          <w:lang w:val="fr-CA"/>
        </w:rPr>
        <w:t xml:space="preserve"> </w:t>
      </w:r>
    </w:p>
    <w:p w14:paraId="6EBFDFDD" w14:textId="51FC181F" w:rsidR="00545E21" w:rsidRPr="00F1638E" w:rsidRDefault="00545E21" w:rsidP="00A30A1F">
      <w:pPr>
        <w:ind w:left="567"/>
        <w:rPr>
          <w:lang w:val="fr-CA"/>
        </w:rPr>
      </w:pPr>
    </w:p>
    <w:p w14:paraId="4F363A66" w14:textId="7FDBCC76" w:rsidR="00545E21" w:rsidRPr="00DD3D5B" w:rsidRDefault="00545E21" w:rsidP="00A30A1F">
      <w:pPr>
        <w:ind w:left="567"/>
        <w:rPr>
          <w:b/>
          <w:bCs/>
          <w:lang w:val="fr-CA"/>
        </w:rPr>
      </w:pPr>
      <w:r w:rsidRPr="00DD3D5B">
        <w:rPr>
          <w:b/>
          <w:bCs/>
          <w:lang w:val="fr-CA"/>
        </w:rPr>
        <w:t>01-</w:t>
      </w:r>
      <w:r w:rsidR="00726ECC" w:rsidRPr="00DD3D5B">
        <w:rPr>
          <w:b/>
          <w:bCs/>
          <w:lang w:val="fr-CA"/>
        </w:rPr>
        <w:t>7</w:t>
      </w:r>
      <w:r w:rsidRPr="00DD3D5B">
        <w:rPr>
          <w:b/>
          <w:bCs/>
          <w:lang w:val="fr-CA"/>
        </w:rPr>
        <w:t>07 Revenus et dépenses électorales</w:t>
      </w:r>
    </w:p>
    <w:p w14:paraId="31A3227E" w14:textId="2F87941C" w:rsidR="00B657E5" w:rsidRDefault="00545E21" w:rsidP="00545E21">
      <w:pPr>
        <w:ind w:left="567"/>
        <w:rPr>
          <w:lang w:val="fr-CA"/>
        </w:rPr>
      </w:pPr>
      <w:r w:rsidRPr="00F1638E">
        <w:rPr>
          <w:lang w:val="fr-CA"/>
        </w:rPr>
        <w:t>Documents relatifs à la vérification des contributions d’élect</w:t>
      </w:r>
      <w:r w:rsidR="004D6F70" w:rsidRPr="00F1638E">
        <w:rPr>
          <w:lang w:val="fr-CA"/>
        </w:rPr>
        <w:t>ion</w:t>
      </w:r>
      <w:r w:rsidRPr="00F1638E">
        <w:rPr>
          <w:lang w:val="fr-CA"/>
        </w:rPr>
        <w:t xml:space="preserve">, dont </w:t>
      </w:r>
      <w:r w:rsidR="004D6F70" w:rsidRPr="00F1638E">
        <w:rPr>
          <w:lang w:val="fr-CA"/>
        </w:rPr>
        <w:t xml:space="preserve">les </w:t>
      </w:r>
      <w:r w:rsidRPr="00F1638E">
        <w:rPr>
          <w:lang w:val="fr-CA"/>
        </w:rPr>
        <w:t xml:space="preserve">factures, </w:t>
      </w:r>
      <w:r w:rsidR="004D6F70" w:rsidRPr="00F1638E">
        <w:rPr>
          <w:lang w:val="fr-CA"/>
        </w:rPr>
        <w:t xml:space="preserve">les </w:t>
      </w:r>
      <w:r w:rsidRPr="00F1638E">
        <w:rPr>
          <w:lang w:val="fr-CA"/>
        </w:rPr>
        <w:t>reçus</w:t>
      </w:r>
      <w:r w:rsidR="002D53B0">
        <w:rPr>
          <w:lang w:val="fr-CA"/>
        </w:rPr>
        <w:t>,</w:t>
      </w:r>
      <w:r w:rsidR="004D6F70" w:rsidRPr="00F1638E">
        <w:rPr>
          <w:lang w:val="fr-CA"/>
        </w:rPr>
        <w:t xml:space="preserve"> les</w:t>
      </w:r>
      <w:r w:rsidRPr="00F1638E">
        <w:rPr>
          <w:lang w:val="fr-CA"/>
        </w:rPr>
        <w:t xml:space="preserve"> pièces justificatives</w:t>
      </w:r>
      <w:r w:rsidR="002D53B0">
        <w:rPr>
          <w:lang w:val="fr-CA"/>
        </w:rPr>
        <w:t xml:space="preserve">, </w:t>
      </w:r>
      <w:r w:rsidR="00C979A6">
        <w:rPr>
          <w:lang w:val="fr-CA"/>
        </w:rPr>
        <w:t xml:space="preserve">les </w:t>
      </w:r>
      <w:r w:rsidR="00C979A6" w:rsidRPr="00F73EF3">
        <w:t>rapport</w:t>
      </w:r>
      <w:r w:rsidR="00C979A6">
        <w:t>s</w:t>
      </w:r>
      <w:r w:rsidR="00C979A6" w:rsidRPr="00F73EF3">
        <w:t xml:space="preserve"> financier</w:t>
      </w:r>
      <w:r w:rsidR="00C979A6">
        <w:t>s</w:t>
      </w:r>
      <w:r w:rsidR="00C979A6" w:rsidRPr="00F73EF3">
        <w:t xml:space="preserve"> annuel</w:t>
      </w:r>
      <w:r w:rsidR="00C979A6">
        <w:t>s</w:t>
      </w:r>
      <w:r w:rsidR="00C979A6" w:rsidRPr="00F73EF3">
        <w:t xml:space="preserve"> des partis politiques</w:t>
      </w:r>
      <w:r w:rsidR="00C979A6" w:rsidRPr="002D53B0">
        <w:rPr>
          <w:lang w:val="fr-CA"/>
        </w:rPr>
        <w:t xml:space="preserve"> </w:t>
      </w:r>
      <w:r w:rsidR="00C979A6">
        <w:rPr>
          <w:lang w:val="fr-CA"/>
        </w:rPr>
        <w:t xml:space="preserve">et les </w:t>
      </w:r>
      <w:r w:rsidR="00C979A6" w:rsidRPr="00F1638E">
        <w:rPr>
          <w:lang w:val="fr-CA"/>
        </w:rPr>
        <w:t>rapports de dépenses électorales</w:t>
      </w:r>
      <w:r w:rsidRPr="00F1638E">
        <w:rPr>
          <w:lang w:val="fr-CA"/>
        </w:rPr>
        <w:t>.</w:t>
      </w:r>
    </w:p>
    <w:p w14:paraId="1D6A654C" w14:textId="77777777" w:rsidR="00051EA9" w:rsidRDefault="00051EA9">
      <w:pPr>
        <w:spacing w:after="160" w:line="259" w:lineRule="auto"/>
        <w:jc w:val="left"/>
        <w:rPr>
          <w:rFonts w:eastAsia="Calibri" w:cs="Arial"/>
          <w:b/>
          <w:bCs/>
          <w:noProof/>
          <w:w w:val="100"/>
          <w:sz w:val="28"/>
          <w:szCs w:val="24"/>
          <w:lang w:val="fr-CA" w:eastAsia="fr-FR"/>
        </w:rPr>
      </w:pPr>
      <w:r>
        <w:rPr>
          <w:rFonts w:eastAsia="Calibri"/>
          <w:lang w:val="fr-CA"/>
        </w:rPr>
        <w:br w:type="page"/>
      </w:r>
    </w:p>
    <w:p w14:paraId="19D3DACC" w14:textId="2AA1D4B8" w:rsidR="00430532" w:rsidRPr="00F1638E" w:rsidRDefault="00430532" w:rsidP="00234868">
      <w:pPr>
        <w:pStyle w:val="Titre2"/>
        <w:rPr>
          <w:rFonts w:eastAsia="Calibri"/>
          <w:lang w:val="fr-CA"/>
        </w:rPr>
      </w:pPr>
      <w:bookmarkStart w:id="17" w:name="_Toc213751433"/>
      <w:r w:rsidRPr="00F1638E">
        <w:rPr>
          <w:rFonts w:eastAsia="Calibri"/>
          <w:lang w:val="fr-CA"/>
        </w:rPr>
        <w:lastRenderedPageBreak/>
        <w:t>Série 02 – Ressources humaines</w:t>
      </w:r>
      <w:bookmarkEnd w:id="11"/>
      <w:bookmarkEnd w:id="17"/>
      <w:r w:rsidR="00C62D3B">
        <w:rPr>
          <w:rFonts w:eastAsia="Calibri"/>
          <w:lang w:val="fr-CA"/>
        </w:rPr>
        <w:t xml:space="preserve"> </w:t>
      </w:r>
    </w:p>
    <w:p w14:paraId="344A81FD" w14:textId="2021DE4B" w:rsidR="00545E21" w:rsidRPr="00F1638E" w:rsidRDefault="00E22580" w:rsidP="00545E21">
      <w:pPr>
        <w:pStyle w:val="Titre3"/>
        <w:rPr>
          <w:lang w:val="fr-CA" w:eastAsia="fr-FR"/>
        </w:rPr>
      </w:pPr>
      <w:bookmarkStart w:id="18" w:name="_Toc213751434"/>
      <w:r w:rsidRPr="00F1638E">
        <w:rPr>
          <w:lang w:val="fr-CA" w:eastAsia="fr-FR"/>
        </w:rPr>
        <w:t>02-100 Gestion des effectifs et de la dotation</w:t>
      </w:r>
      <w:bookmarkEnd w:id="18"/>
    </w:p>
    <w:p w14:paraId="4E59A389" w14:textId="5FA3FAC6" w:rsidR="00E22580" w:rsidRPr="00F1638E" w:rsidRDefault="00D64046" w:rsidP="00E22580">
      <w:pPr>
        <w:rPr>
          <w:lang w:val="fr-CA" w:eastAsia="fr-FR"/>
        </w:rPr>
      </w:pPr>
      <w:r w:rsidRPr="00F1638E">
        <w:rPr>
          <w:lang w:val="fr-CA" w:eastAsia="fr-FR"/>
        </w:rPr>
        <w:t>Documents relatifs à la description de</w:t>
      </w:r>
      <w:r w:rsidR="001D5480" w:rsidRPr="00F1638E">
        <w:rPr>
          <w:lang w:val="fr-CA" w:eastAsia="fr-FR"/>
        </w:rPr>
        <w:t>s</w:t>
      </w:r>
      <w:r w:rsidRPr="00F1638E">
        <w:rPr>
          <w:lang w:val="fr-CA" w:eastAsia="fr-FR"/>
        </w:rPr>
        <w:t xml:space="preserve"> postes</w:t>
      </w:r>
      <w:r w:rsidR="001D5480" w:rsidRPr="00F1638E">
        <w:rPr>
          <w:lang w:val="fr-CA" w:eastAsia="fr-FR"/>
        </w:rPr>
        <w:t xml:space="preserve"> </w:t>
      </w:r>
      <w:r w:rsidR="00DA7EB8">
        <w:rPr>
          <w:lang w:val="fr-CA" w:eastAsia="fr-FR"/>
        </w:rPr>
        <w:t>ainsi qu’</w:t>
      </w:r>
      <w:r w:rsidR="001D5480" w:rsidRPr="00F1638E">
        <w:rPr>
          <w:lang w:val="fr-CA" w:eastAsia="fr-FR"/>
        </w:rPr>
        <w:t xml:space="preserve">à </w:t>
      </w:r>
      <w:r w:rsidRPr="00F1638E">
        <w:rPr>
          <w:lang w:val="fr-CA" w:eastAsia="fr-FR"/>
        </w:rPr>
        <w:t>l’embauche</w:t>
      </w:r>
      <w:r w:rsidR="00DA7EB8">
        <w:rPr>
          <w:lang w:val="fr-CA" w:eastAsia="fr-FR"/>
        </w:rPr>
        <w:t>,</w:t>
      </w:r>
      <w:r w:rsidRPr="00F1638E">
        <w:rPr>
          <w:lang w:val="fr-CA" w:eastAsia="fr-FR"/>
        </w:rPr>
        <w:t xml:space="preserve"> </w:t>
      </w:r>
      <w:r w:rsidR="00DA7EB8">
        <w:rPr>
          <w:lang w:val="fr-CA" w:eastAsia="fr-FR"/>
        </w:rPr>
        <w:t xml:space="preserve">à </w:t>
      </w:r>
      <w:r w:rsidRPr="00F1638E">
        <w:rPr>
          <w:lang w:val="fr-CA" w:eastAsia="fr-FR"/>
        </w:rPr>
        <w:t xml:space="preserve">l’accueil </w:t>
      </w:r>
      <w:r w:rsidR="001D5480" w:rsidRPr="00F1638E">
        <w:rPr>
          <w:lang w:val="fr-CA" w:eastAsia="fr-FR"/>
        </w:rPr>
        <w:t xml:space="preserve">et </w:t>
      </w:r>
      <w:r w:rsidR="00DA7EB8">
        <w:rPr>
          <w:lang w:val="fr-CA" w:eastAsia="fr-FR"/>
        </w:rPr>
        <w:t>aux</w:t>
      </w:r>
      <w:r w:rsidR="001D5480" w:rsidRPr="00F1638E">
        <w:rPr>
          <w:lang w:val="fr-CA" w:eastAsia="fr-FR"/>
        </w:rPr>
        <w:t xml:space="preserve"> </w:t>
      </w:r>
      <w:r w:rsidRPr="00F1638E">
        <w:rPr>
          <w:lang w:val="fr-CA" w:eastAsia="fr-FR"/>
        </w:rPr>
        <w:t>mouvements d</w:t>
      </w:r>
      <w:r w:rsidR="001D5480" w:rsidRPr="00F1638E">
        <w:rPr>
          <w:lang w:val="fr-CA" w:eastAsia="fr-FR"/>
        </w:rPr>
        <w:t>u</w:t>
      </w:r>
      <w:r w:rsidRPr="00F1638E">
        <w:rPr>
          <w:lang w:val="fr-CA" w:eastAsia="fr-FR"/>
        </w:rPr>
        <w:t xml:space="preserve"> personnel.</w:t>
      </w:r>
    </w:p>
    <w:p w14:paraId="3882346F" w14:textId="6F7F5729" w:rsidR="00E22580" w:rsidRPr="00F1638E" w:rsidRDefault="00E22580" w:rsidP="00E22580">
      <w:pPr>
        <w:rPr>
          <w:lang w:val="fr-CA" w:eastAsia="fr-FR"/>
        </w:rPr>
      </w:pPr>
    </w:p>
    <w:p w14:paraId="033FB037" w14:textId="1EE036A2" w:rsidR="00D64046" w:rsidRPr="00DD3D5B" w:rsidRDefault="00D64046" w:rsidP="00D64046">
      <w:pPr>
        <w:ind w:left="567"/>
        <w:rPr>
          <w:b/>
          <w:bCs/>
          <w:lang w:val="fr-CA"/>
        </w:rPr>
      </w:pPr>
      <w:r w:rsidRPr="00DD3D5B">
        <w:rPr>
          <w:b/>
          <w:bCs/>
          <w:lang w:val="fr-CA"/>
        </w:rPr>
        <w:t xml:space="preserve">02-101 </w:t>
      </w:r>
      <w:r w:rsidR="001D5480" w:rsidRPr="00DD3D5B">
        <w:rPr>
          <w:b/>
          <w:bCs/>
          <w:lang w:val="fr-CA"/>
        </w:rPr>
        <w:t>D</w:t>
      </w:r>
      <w:r w:rsidRPr="00DD3D5B">
        <w:rPr>
          <w:b/>
          <w:bCs/>
          <w:lang w:val="fr-CA"/>
        </w:rPr>
        <w:t xml:space="preserve">otation et </w:t>
      </w:r>
      <w:r w:rsidR="001D5480" w:rsidRPr="00DD3D5B">
        <w:rPr>
          <w:b/>
          <w:bCs/>
          <w:lang w:val="fr-CA"/>
        </w:rPr>
        <w:t>descriptions de tâches</w:t>
      </w:r>
    </w:p>
    <w:p w14:paraId="15253D9F" w14:textId="21A4931F" w:rsidR="00D64046" w:rsidRPr="00F1638E" w:rsidRDefault="001D5480" w:rsidP="001D5480">
      <w:pPr>
        <w:ind w:left="567"/>
        <w:rPr>
          <w:lang w:val="fr-CA"/>
        </w:rPr>
      </w:pPr>
      <w:r w:rsidRPr="00F1638E">
        <w:rPr>
          <w:lang w:val="fr-CA"/>
        </w:rPr>
        <w:t>Documents relatifs à la dotation et à la gestion des effectifs, incluant la création et l’abolition de poste</w:t>
      </w:r>
      <w:r w:rsidR="00DA7EB8">
        <w:rPr>
          <w:lang w:val="fr-CA"/>
        </w:rPr>
        <w:t>s</w:t>
      </w:r>
      <w:r w:rsidRPr="00F1638E">
        <w:rPr>
          <w:lang w:val="fr-CA"/>
        </w:rPr>
        <w:t xml:space="preserve">, dont les programmes, les </w:t>
      </w:r>
      <w:r w:rsidR="00D64046" w:rsidRPr="00F1638E">
        <w:rPr>
          <w:lang w:val="fr-CA"/>
        </w:rPr>
        <w:t xml:space="preserve">plans, </w:t>
      </w:r>
      <w:r w:rsidRPr="00F1638E">
        <w:rPr>
          <w:lang w:val="fr-CA"/>
        </w:rPr>
        <w:t xml:space="preserve">les </w:t>
      </w:r>
      <w:r w:rsidR="00D64046" w:rsidRPr="00F1638E">
        <w:rPr>
          <w:lang w:val="fr-CA"/>
        </w:rPr>
        <w:t>rapports de mise en œuvre</w:t>
      </w:r>
      <w:r w:rsidRPr="00F1638E">
        <w:rPr>
          <w:lang w:val="fr-CA"/>
        </w:rPr>
        <w:t xml:space="preserve">, </w:t>
      </w:r>
      <w:r w:rsidR="00D64046" w:rsidRPr="00F1638E">
        <w:rPr>
          <w:lang w:val="fr-CA"/>
        </w:rPr>
        <w:t xml:space="preserve">les descriptions </w:t>
      </w:r>
      <w:r w:rsidRPr="00F1638E">
        <w:rPr>
          <w:lang w:val="fr-CA"/>
        </w:rPr>
        <w:t xml:space="preserve">de tâches, les plans de </w:t>
      </w:r>
      <w:r w:rsidR="00D64046" w:rsidRPr="00F1638E">
        <w:rPr>
          <w:lang w:val="fr-CA"/>
        </w:rPr>
        <w:t>classification de</w:t>
      </w:r>
      <w:r w:rsidR="00DA7EB8">
        <w:rPr>
          <w:lang w:val="fr-CA"/>
        </w:rPr>
        <w:t>s</w:t>
      </w:r>
      <w:r w:rsidR="00D64046" w:rsidRPr="00F1638E">
        <w:rPr>
          <w:lang w:val="fr-CA"/>
        </w:rPr>
        <w:t xml:space="preserve"> postes</w:t>
      </w:r>
      <w:r w:rsidRPr="00F1638E">
        <w:rPr>
          <w:lang w:val="fr-CA"/>
        </w:rPr>
        <w:t>,</w:t>
      </w:r>
      <w:r w:rsidR="00D64046" w:rsidRPr="00F1638E">
        <w:rPr>
          <w:lang w:val="fr-CA"/>
        </w:rPr>
        <w:t xml:space="preserve"> les plans d’effectifs</w:t>
      </w:r>
      <w:r w:rsidRPr="00F1638E">
        <w:rPr>
          <w:lang w:val="fr-CA"/>
        </w:rPr>
        <w:t xml:space="preserve"> et</w:t>
      </w:r>
      <w:r w:rsidR="00D64046" w:rsidRPr="00F1638E">
        <w:rPr>
          <w:lang w:val="fr-CA"/>
        </w:rPr>
        <w:t xml:space="preserve"> les programmes d’accueil</w:t>
      </w:r>
      <w:r w:rsidRPr="00F1638E">
        <w:rPr>
          <w:lang w:val="fr-CA"/>
        </w:rPr>
        <w:t>,</w:t>
      </w:r>
      <w:r w:rsidR="00D64046" w:rsidRPr="00F1638E">
        <w:rPr>
          <w:lang w:val="fr-CA"/>
        </w:rPr>
        <w:t xml:space="preserve"> d’intégration</w:t>
      </w:r>
      <w:r w:rsidRPr="00F1638E">
        <w:rPr>
          <w:lang w:val="fr-CA"/>
        </w:rPr>
        <w:t xml:space="preserve"> et</w:t>
      </w:r>
      <w:r w:rsidR="00D64046" w:rsidRPr="00F1638E">
        <w:rPr>
          <w:lang w:val="fr-CA"/>
        </w:rPr>
        <w:t xml:space="preserve"> </w:t>
      </w:r>
      <w:r w:rsidRPr="00F1638E">
        <w:rPr>
          <w:lang w:val="fr-CA"/>
        </w:rPr>
        <w:t>d</w:t>
      </w:r>
      <w:r w:rsidR="00D64046" w:rsidRPr="00F1638E">
        <w:rPr>
          <w:lang w:val="fr-CA"/>
        </w:rPr>
        <w:t xml:space="preserve">’accès </w:t>
      </w:r>
      <w:r w:rsidRPr="00F1638E">
        <w:rPr>
          <w:lang w:val="fr-CA"/>
        </w:rPr>
        <w:t>à l’</w:t>
      </w:r>
      <w:r w:rsidR="00D64046" w:rsidRPr="00F1638E">
        <w:rPr>
          <w:lang w:val="fr-CA"/>
        </w:rPr>
        <w:t xml:space="preserve">égalité </w:t>
      </w:r>
      <w:r w:rsidRPr="00F1638E">
        <w:rPr>
          <w:lang w:val="fr-CA"/>
        </w:rPr>
        <w:t>en</w:t>
      </w:r>
      <w:r w:rsidR="00D64046" w:rsidRPr="00F1638E">
        <w:rPr>
          <w:lang w:val="fr-CA"/>
        </w:rPr>
        <w:t xml:space="preserve"> emploi.</w:t>
      </w:r>
    </w:p>
    <w:p w14:paraId="1534358B" w14:textId="0EF6D8A3" w:rsidR="00D64046" w:rsidRPr="00F1638E" w:rsidRDefault="00D64046" w:rsidP="00D64046">
      <w:pPr>
        <w:ind w:left="567"/>
        <w:rPr>
          <w:lang w:val="fr-CA"/>
        </w:rPr>
      </w:pPr>
    </w:p>
    <w:p w14:paraId="2EE18F1A" w14:textId="77916965" w:rsidR="00D64046" w:rsidRPr="00DD3D5B" w:rsidRDefault="00D64046" w:rsidP="00D64046">
      <w:pPr>
        <w:ind w:left="567"/>
        <w:rPr>
          <w:b/>
          <w:bCs/>
          <w:lang w:val="fr-CA"/>
        </w:rPr>
      </w:pPr>
      <w:r w:rsidRPr="00DD3D5B">
        <w:rPr>
          <w:b/>
          <w:bCs/>
          <w:lang w:val="fr-CA"/>
        </w:rPr>
        <w:t>02-102 Embauche et recrutement</w:t>
      </w:r>
    </w:p>
    <w:p w14:paraId="208550F6" w14:textId="68208FD4" w:rsidR="00D64046" w:rsidRPr="00F1638E" w:rsidRDefault="00D64046" w:rsidP="00D64046">
      <w:pPr>
        <w:ind w:left="567"/>
        <w:rPr>
          <w:lang w:val="fr-CA"/>
        </w:rPr>
      </w:pPr>
      <w:r w:rsidRPr="00F1638E">
        <w:rPr>
          <w:lang w:val="fr-CA"/>
        </w:rPr>
        <w:t>Documents relatifs à l’embauche et au recrutement d’effectifs, dont les candidatures spontanées</w:t>
      </w:r>
      <w:r w:rsidR="006C2D64" w:rsidRPr="00F1638E">
        <w:rPr>
          <w:lang w:val="fr-CA"/>
        </w:rPr>
        <w:t xml:space="preserve">, les </w:t>
      </w:r>
      <w:r w:rsidRPr="00F1638E">
        <w:rPr>
          <w:lang w:val="fr-CA"/>
        </w:rPr>
        <w:t xml:space="preserve">avis d’affichage de poste, </w:t>
      </w:r>
      <w:r w:rsidR="006C2D64" w:rsidRPr="00F1638E">
        <w:rPr>
          <w:lang w:val="fr-CA"/>
        </w:rPr>
        <w:t xml:space="preserve">les </w:t>
      </w:r>
      <w:r w:rsidRPr="00F1638E">
        <w:rPr>
          <w:lang w:val="fr-CA"/>
        </w:rPr>
        <w:t xml:space="preserve">critères d’embauche, </w:t>
      </w:r>
      <w:r w:rsidR="006C2D64" w:rsidRPr="00F1638E">
        <w:rPr>
          <w:lang w:val="fr-CA"/>
        </w:rPr>
        <w:t xml:space="preserve">les </w:t>
      </w:r>
      <w:r w:rsidRPr="00F1638E">
        <w:rPr>
          <w:lang w:val="fr-CA"/>
        </w:rPr>
        <w:t xml:space="preserve">grilles de sélection, </w:t>
      </w:r>
      <w:r w:rsidR="006C2D64" w:rsidRPr="00F1638E">
        <w:rPr>
          <w:lang w:val="fr-CA"/>
        </w:rPr>
        <w:t xml:space="preserve">les </w:t>
      </w:r>
      <w:r w:rsidRPr="00F1638E">
        <w:rPr>
          <w:lang w:val="fr-CA"/>
        </w:rPr>
        <w:t xml:space="preserve">guides d’évaluation, </w:t>
      </w:r>
      <w:r w:rsidR="006C2D64" w:rsidRPr="00F1638E">
        <w:rPr>
          <w:lang w:val="fr-CA"/>
        </w:rPr>
        <w:t xml:space="preserve">les </w:t>
      </w:r>
      <w:r w:rsidRPr="00F1638E">
        <w:rPr>
          <w:lang w:val="fr-CA"/>
        </w:rPr>
        <w:t>questionnaires,</w:t>
      </w:r>
      <w:r w:rsidR="006C2D64" w:rsidRPr="00F1638E">
        <w:rPr>
          <w:lang w:val="fr-CA"/>
        </w:rPr>
        <w:t xml:space="preserve"> </w:t>
      </w:r>
      <w:r w:rsidR="00CC6BDD">
        <w:rPr>
          <w:lang w:val="fr-CA"/>
        </w:rPr>
        <w:t xml:space="preserve">les notes d’entrevues, </w:t>
      </w:r>
      <w:r w:rsidR="009433DB">
        <w:rPr>
          <w:lang w:val="fr-CA"/>
        </w:rPr>
        <w:t xml:space="preserve">les lettres de présentation, </w:t>
      </w:r>
      <w:r w:rsidR="006C2D64" w:rsidRPr="00F1638E">
        <w:rPr>
          <w:lang w:val="fr-CA"/>
        </w:rPr>
        <w:t>les</w:t>
      </w:r>
      <w:r w:rsidRPr="00F1638E">
        <w:rPr>
          <w:lang w:val="fr-CA"/>
        </w:rPr>
        <w:t> tests</w:t>
      </w:r>
      <w:r w:rsidR="006C2D64" w:rsidRPr="00F1638E">
        <w:rPr>
          <w:lang w:val="fr-CA"/>
        </w:rPr>
        <w:t xml:space="preserve"> </w:t>
      </w:r>
      <w:r w:rsidRPr="00F1638E">
        <w:rPr>
          <w:lang w:val="fr-CA"/>
        </w:rPr>
        <w:t>psychométrique</w:t>
      </w:r>
      <w:r w:rsidR="006C2D64" w:rsidRPr="00F1638E">
        <w:rPr>
          <w:lang w:val="fr-CA"/>
        </w:rPr>
        <w:t xml:space="preserve">s, les </w:t>
      </w:r>
      <w:r w:rsidRPr="00F1638E">
        <w:rPr>
          <w:lang w:val="fr-CA"/>
        </w:rPr>
        <w:t>curriculum</w:t>
      </w:r>
      <w:r w:rsidR="006C2D64" w:rsidRPr="00F1638E">
        <w:rPr>
          <w:lang w:val="fr-CA"/>
        </w:rPr>
        <w:t xml:space="preserve"> </w:t>
      </w:r>
      <w:r w:rsidRPr="00F1638E">
        <w:rPr>
          <w:lang w:val="fr-CA"/>
        </w:rPr>
        <w:t>vitae,</w:t>
      </w:r>
      <w:r w:rsidR="006C2D64" w:rsidRPr="00F1638E">
        <w:rPr>
          <w:lang w:val="fr-CA"/>
        </w:rPr>
        <w:t xml:space="preserve"> les</w:t>
      </w:r>
      <w:r w:rsidRPr="00F1638E">
        <w:rPr>
          <w:lang w:val="fr-CA"/>
        </w:rPr>
        <w:t xml:space="preserve"> diplômes, </w:t>
      </w:r>
      <w:r w:rsidR="006C2D64" w:rsidRPr="00F1638E">
        <w:rPr>
          <w:lang w:val="fr-CA"/>
        </w:rPr>
        <w:t xml:space="preserve">les </w:t>
      </w:r>
      <w:r w:rsidRPr="00F1638E">
        <w:rPr>
          <w:lang w:val="fr-CA"/>
        </w:rPr>
        <w:t xml:space="preserve">rapports du comité de sélection, </w:t>
      </w:r>
      <w:r w:rsidR="006C2D64" w:rsidRPr="00F1638E">
        <w:rPr>
          <w:lang w:val="fr-CA"/>
        </w:rPr>
        <w:t xml:space="preserve">les </w:t>
      </w:r>
      <w:r w:rsidRPr="00F1638E">
        <w:rPr>
          <w:lang w:val="fr-CA"/>
        </w:rPr>
        <w:t>formulaires</w:t>
      </w:r>
      <w:r w:rsidR="006C2D64" w:rsidRPr="00F1638E">
        <w:rPr>
          <w:lang w:val="fr-CA"/>
        </w:rPr>
        <w:t xml:space="preserve"> </w:t>
      </w:r>
      <w:r w:rsidRPr="00F1638E">
        <w:rPr>
          <w:lang w:val="fr-CA"/>
        </w:rPr>
        <w:t xml:space="preserve">d’autorisation </w:t>
      </w:r>
      <w:r w:rsidR="00DA7EB8">
        <w:rPr>
          <w:lang w:val="fr-CA"/>
        </w:rPr>
        <w:t>pour la</w:t>
      </w:r>
      <w:r w:rsidR="00DA7EB8" w:rsidRPr="00F1638E">
        <w:rPr>
          <w:lang w:val="fr-CA"/>
        </w:rPr>
        <w:t xml:space="preserve"> </w:t>
      </w:r>
      <w:r w:rsidR="006C2D64" w:rsidRPr="00F1638E">
        <w:rPr>
          <w:lang w:val="fr-CA"/>
        </w:rPr>
        <w:t xml:space="preserve">prise de </w:t>
      </w:r>
      <w:r w:rsidRPr="00F1638E">
        <w:rPr>
          <w:lang w:val="fr-CA"/>
        </w:rPr>
        <w:t>références</w:t>
      </w:r>
      <w:r w:rsidR="006C2D64" w:rsidRPr="00F1638E">
        <w:rPr>
          <w:lang w:val="fr-CA"/>
        </w:rPr>
        <w:t xml:space="preserve"> et les questionnaires d’identification </w:t>
      </w:r>
      <w:r w:rsidR="00DA7EB8">
        <w:rPr>
          <w:lang w:val="fr-CA"/>
        </w:rPr>
        <w:t>pour l’</w:t>
      </w:r>
      <w:r w:rsidR="006C2D64" w:rsidRPr="00F1638E">
        <w:rPr>
          <w:lang w:val="fr-CA"/>
        </w:rPr>
        <w:t>égalité en emploi.</w:t>
      </w:r>
    </w:p>
    <w:p w14:paraId="53ADEF00" w14:textId="52B6AEB6" w:rsidR="00D64046" w:rsidRPr="00F1638E" w:rsidRDefault="00D64046" w:rsidP="00D64046">
      <w:pPr>
        <w:ind w:left="567"/>
        <w:rPr>
          <w:lang w:val="fr-CA"/>
        </w:rPr>
      </w:pPr>
    </w:p>
    <w:p w14:paraId="4559628B" w14:textId="55B6751A" w:rsidR="00D64046" w:rsidRPr="00DD3D5B" w:rsidRDefault="00D64046" w:rsidP="00D64046">
      <w:pPr>
        <w:ind w:left="567"/>
        <w:rPr>
          <w:b/>
          <w:bCs/>
          <w:lang w:val="fr-CA"/>
        </w:rPr>
      </w:pPr>
      <w:r w:rsidRPr="00DD3D5B">
        <w:rPr>
          <w:b/>
          <w:bCs/>
          <w:lang w:val="fr-CA"/>
        </w:rPr>
        <w:t>02-103 Inventaire</w:t>
      </w:r>
      <w:r w:rsidR="00DA7EB8">
        <w:rPr>
          <w:b/>
          <w:bCs/>
          <w:lang w:val="fr-CA"/>
        </w:rPr>
        <w:t>s</w:t>
      </w:r>
      <w:r w:rsidRPr="00DD3D5B">
        <w:rPr>
          <w:b/>
          <w:bCs/>
          <w:lang w:val="fr-CA"/>
        </w:rPr>
        <w:t xml:space="preserve"> des postes</w:t>
      </w:r>
      <w:r w:rsidR="006C2D64" w:rsidRPr="00DD3D5B">
        <w:rPr>
          <w:b/>
          <w:bCs/>
          <w:lang w:val="fr-CA"/>
        </w:rPr>
        <w:t xml:space="preserve"> et</w:t>
      </w:r>
      <w:r w:rsidRPr="00DD3D5B">
        <w:rPr>
          <w:b/>
          <w:bCs/>
          <w:lang w:val="fr-CA"/>
        </w:rPr>
        <w:t xml:space="preserve"> listes</w:t>
      </w:r>
    </w:p>
    <w:p w14:paraId="496FC756" w14:textId="3A5FD25D" w:rsidR="00D64046" w:rsidRPr="00F1638E" w:rsidRDefault="00D64046" w:rsidP="00D64046">
      <w:pPr>
        <w:ind w:left="567"/>
        <w:rPr>
          <w:lang w:val="fr-CA"/>
        </w:rPr>
      </w:pPr>
      <w:r w:rsidRPr="00F1638E">
        <w:rPr>
          <w:lang w:val="fr-CA"/>
        </w:rPr>
        <w:t xml:space="preserve">Documents relatifs </w:t>
      </w:r>
      <w:r w:rsidR="006C2D64" w:rsidRPr="00F1638E">
        <w:rPr>
          <w:lang w:val="fr-CA"/>
        </w:rPr>
        <w:t xml:space="preserve">à l’inventaire </w:t>
      </w:r>
      <w:r w:rsidRPr="00F1638E">
        <w:rPr>
          <w:lang w:val="fr-CA"/>
        </w:rPr>
        <w:t>des effectifs, dont l’inventaire des postes, les listes d’ancienneté, les listes de rappel</w:t>
      </w:r>
      <w:r w:rsidR="006C2D64" w:rsidRPr="00F1638E">
        <w:rPr>
          <w:lang w:val="fr-CA"/>
        </w:rPr>
        <w:t xml:space="preserve"> et</w:t>
      </w:r>
      <w:r w:rsidRPr="00F1638E">
        <w:rPr>
          <w:lang w:val="fr-CA"/>
        </w:rPr>
        <w:t xml:space="preserve"> </w:t>
      </w:r>
      <w:r w:rsidR="006C2D64" w:rsidRPr="00F1638E">
        <w:rPr>
          <w:lang w:val="fr-CA"/>
        </w:rPr>
        <w:t xml:space="preserve">les </w:t>
      </w:r>
      <w:r w:rsidRPr="00F1638E">
        <w:rPr>
          <w:lang w:val="fr-CA"/>
        </w:rPr>
        <w:t xml:space="preserve">listes </w:t>
      </w:r>
      <w:r w:rsidR="006C2D64" w:rsidRPr="00F1638E">
        <w:rPr>
          <w:lang w:val="fr-CA"/>
        </w:rPr>
        <w:t>du personnel (incluant les bénévoles et le service incendie)</w:t>
      </w:r>
      <w:r w:rsidRPr="00F1638E">
        <w:rPr>
          <w:lang w:val="fr-CA"/>
        </w:rPr>
        <w:t>.</w:t>
      </w:r>
    </w:p>
    <w:p w14:paraId="10D5A749" w14:textId="77777777" w:rsidR="00D64046" w:rsidRPr="00F1638E" w:rsidRDefault="00D64046" w:rsidP="00E22580">
      <w:pPr>
        <w:rPr>
          <w:lang w:val="fr-CA" w:eastAsia="fr-FR"/>
        </w:rPr>
      </w:pPr>
    </w:p>
    <w:p w14:paraId="0E082A78" w14:textId="2F44BCCB" w:rsidR="00E22580" w:rsidRPr="00F1638E" w:rsidRDefault="00E22580" w:rsidP="00E22580">
      <w:pPr>
        <w:pStyle w:val="Titre3"/>
        <w:rPr>
          <w:lang w:val="fr-CA" w:eastAsia="fr-FR"/>
        </w:rPr>
      </w:pPr>
      <w:bookmarkStart w:id="19" w:name="_Toc213751435"/>
      <w:r w:rsidRPr="00F1638E">
        <w:rPr>
          <w:lang w:val="fr-CA" w:eastAsia="fr-FR"/>
        </w:rPr>
        <w:t>02-200 Gestion des dossiers du personnel</w:t>
      </w:r>
      <w:bookmarkEnd w:id="19"/>
    </w:p>
    <w:p w14:paraId="2D5AE58D" w14:textId="0AAC0111" w:rsidR="006C2D64" w:rsidRPr="00F1638E" w:rsidRDefault="00D64046" w:rsidP="00D64046">
      <w:pPr>
        <w:rPr>
          <w:lang w:val="fr-CA" w:eastAsia="fr-FR"/>
        </w:rPr>
      </w:pPr>
      <w:r w:rsidRPr="00F1638E">
        <w:rPr>
          <w:lang w:val="fr-CA" w:eastAsia="fr-FR"/>
        </w:rPr>
        <w:t>Dossier</w:t>
      </w:r>
      <w:r w:rsidR="006C2D64" w:rsidRPr="00F1638E">
        <w:rPr>
          <w:lang w:val="fr-CA" w:eastAsia="fr-FR"/>
        </w:rPr>
        <w:t>s nominatifs contenant les documents relatifs à l’administration, aux assurances, à la santé et à la rémunération de</w:t>
      </w:r>
      <w:r w:rsidR="00C46D6D">
        <w:rPr>
          <w:lang w:val="fr-CA" w:eastAsia="fr-FR"/>
        </w:rPr>
        <w:t>s</w:t>
      </w:r>
      <w:r w:rsidR="006C2D64" w:rsidRPr="00F1638E">
        <w:rPr>
          <w:lang w:val="fr-CA" w:eastAsia="fr-FR"/>
        </w:rPr>
        <w:t xml:space="preserve"> individu</w:t>
      </w:r>
      <w:r w:rsidR="00C46D6D">
        <w:rPr>
          <w:lang w:val="fr-CA" w:eastAsia="fr-FR"/>
        </w:rPr>
        <w:t>s</w:t>
      </w:r>
      <w:r w:rsidR="006C2D64" w:rsidRPr="00F1638E">
        <w:rPr>
          <w:lang w:val="fr-CA" w:eastAsia="fr-FR"/>
        </w:rPr>
        <w:t>, y compris les cadres, le personnel du service</w:t>
      </w:r>
      <w:r w:rsidR="00C46D6D">
        <w:rPr>
          <w:lang w:val="fr-CA" w:eastAsia="fr-FR"/>
        </w:rPr>
        <w:t xml:space="preserve"> incendie</w:t>
      </w:r>
      <w:r w:rsidR="006C2D64" w:rsidRPr="00F1638E">
        <w:rPr>
          <w:lang w:val="fr-CA" w:eastAsia="fr-FR"/>
        </w:rPr>
        <w:t xml:space="preserve"> et le personnel du service de police</w:t>
      </w:r>
      <w:r w:rsidR="00C46D6D">
        <w:rPr>
          <w:lang w:val="fr-CA" w:eastAsia="fr-FR"/>
        </w:rPr>
        <w:t>,</w:t>
      </w:r>
      <w:r w:rsidR="00D91BA0" w:rsidRPr="00F1638E">
        <w:rPr>
          <w:lang w:val="fr-CA" w:eastAsia="fr-FR"/>
        </w:rPr>
        <w:t xml:space="preserve"> </w:t>
      </w:r>
      <w:r w:rsidR="00C46D6D">
        <w:rPr>
          <w:lang w:val="fr-CA" w:eastAsia="fr-FR"/>
        </w:rPr>
        <w:t>et</w:t>
      </w:r>
      <w:r w:rsidR="00D91BA0" w:rsidRPr="00F1638E">
        <w:rPr>
          <w:lang w:val="fr-CA" w:eastAsia="fr-FR"/>
        </w:rPr>
        <w:t xml:space="preserve"> dossiers du personnel </w:t>
      </w:r>
      <w:r w:rsidR="00EB103A">
        <w:rPr>
          <w:lang w:val="fr-CA" w:eastAsia="fr-FR"/>
        </w:rPr>
        <w:t>non</w:t>
      </w:r>
      <w:r w:rsidR="00C46D6D">
        <w:rPr>
          <w:lang w:val="fr-CA" w:eastAsia="fr-FR"/>
        </w:rPr>
        <w:t xml:space="preserve"> </w:t>
      </w:r>
      <w:r w:rsidR="00EB103A">
        <w:rPr>
          <w:lang w:val="fr-CA" w:eastAsia="fr-FR"/>
        </w:rPr>
        <w:t>rémunéré</w:t>
      </w:r>
      <w:r w:rsidR="00D91BA0" w:rsidRPr="00F1638E">
        <w:rPr>
          <w:lang w:val="fr-CA" w:eastAsia="fr-FR"/>
        </w:rPr>
        <w:t>.</w:t>
      </w:r>
    </w:p>
    <w:p w14:paraId="272A156B" w14:textId="13BCA0E4" w:rsidR="00E22580" w:rsidRPr="00F1638E" w:rsidRDefault="00D64046" w:rsidP="00D64046">
      <w:pPr>
        <w:rPr>
          <w:lang w:val="fr-CA" w:eastAsia="fr-FR"/>
        </w:rPr>
      </w:pPr>
      <w:r w:rsidRPr="00F1638E">
        <w:rPr>
          <w:b/>
          <w:bCs/>
          <w:lang w:val="fr-CA" w:eastAsia="fr-FR"/>
        </w:rPr>
        <w:t>Note</w:t>
      </w:r>
      <w:r w:rsidR="00D91BA0" w:rsidRPr="00F1638E">
        <w:rPr>
          <w:b/>
          <w:bCs/>
          <w:lang w:val="fr-CA" w:eastAsia="fr-FR"/>
        </w:rPr>
        <w:t xml:space="preserve"> </w:t>
      </w:r>
      <w:r w:rsidRPr="00F1638E">
        <w:rPr>
          <w:b/>
          <w:bCs/>
          <w:lang w:val="fr-CA" w:eastAsia="fr-FR"/>
        </w:rPr>
        <w:t>:</w:t>
      </w:r>
      <w:r w:rsidRPr="00F1638E">
        <w:rPr>
          <w:lang w:val="fr-CA" w:eastAsia="fr-FR"/>
        </w:rPr>
        <w:t xml:space="preserve"> Les municipalités peuvent, au choix, gérer le</w:t>
      </w:r>
      <w:r w:rsidR="00D91BA0" w:rsidRPr="00F1638E">
        <w:rPr>
          <w:lang w:val="fr-CA" w:eastAsia="fr-FR"/>
        </w:rPr>
        <w:t>s</w:t>
      </w:r>
      <w:r w:rsidRPr="00F1638E">
        <w:rPr>
          <w:lang w:val="fr-CA" w:eastAsia="fr-FR"/>
        </w:rPr>
        <w:t xml:space="preserve"> dossier</w:t>
      </w:r>
      <w:r w:rsidR="00D91BA0" w:rsidRPr="00F1638E">
        <w:rPr>
          <w:lang w:val="fr-CA" w:eastAsia="fr-FR"/>
        </w:rPr>
        <w:t>s</w:t>
      </w:r>
      <w:r w:rsidRPr="00F1638E">
        <w:rPr>
          <w:lang w:val="fr-CA" w:eastAsia="fr-FR"/>
        </w:rPr>
        <w:t xml:space="preserve"> d</w:t>
      </w:r>
      <w:r w:rsidR="00C46D6D">
        <w:rPr>
          <w:lang w:val="fr-CA" w:eastAsia="fr-FR"/>
        </w:rPr>
        <w:t>u</w:t>
      </w:r>
      <w:r w:rsidRPr="00F1638E">
        <w:rPr>
          <w:lang w:val="fr-CA" w:eastAsia="fr-FR"/>
        </w:rPr>
        <w:t xml:space="preserve"> </w:t>
      </w:r>
      <w:r w:rsidR="00D91BA0" w:rsidRPr="00F1638E">
        <w:rPr>
          <w:lang w:val="fr-CA" w:eastAsia="fr-FR"/>
        </w:rPr>
        <w:t xml:space="preserve">personnel </w:t>
      </w:r>
      <w:r w:rsidRPr="00F1638E">
        <w:rPr>
          <w:lang w:val="fr-CA" w:eastAsia="fr-FR"/>
        </w:rPr>
        <w:t>en un seul volet (classement par nom</w:t>
      </w:r>
      <w:r w:rsidR="00102B3A">
        <w:rPr>
          <w:lang w:val="fr-CA" w:eastAsia="fr-FR"/>
        </w:rPr>
        <w:t>s</w:t>
      </w:r>
      <w:r w:rsidRPr="00F1638E">
        <w:rPr>
          <w:lang w:val="fr-CA" w:eastAsia="fr-FR"/>
        </w:rPr>
        <w:t xml:space="preserve"> ou </w:t>
      </w:r>
      <w:r w:rsidR="00C46D6D">
        <w:rPr>
          <w:lang w:val="fr-CA" w:eastAsia="fr-FR"/>
        </w:rPr>
        <w:t xml:space="preserve">par </w:t>
      </w:r>
      <w:r w:rsidRPr="00F1638E">
        <w:rPr>
          <w:lang w:val="fr-CA" w:eastAsia="fr-FR"/>
        </w:rPr>
        <w:t>numéro</w:t>
      </w:r>
      <w:r w:rsidR="00102B3A">
        <w:rPr>
          <w:lang w:val="fr-CA" w:eastAsia="fr-FR"/>
        </w:rPr>
        <w:t>s</w:t>
      </w:r>
      <w:r w:rsidRPr="00F1638E">
        <w:rPr>
          <w:lang w:val="fr-CA" w:eastAsia="fr-FR"/>
        </w:rPr>
        <w:t>) avec les subdivisions suivantes ou les gérer selon les volets ci-dessous.</w:t>
      </w:r>
    </w:p>
    <w:p w14:paraId="349D27C5" w14:textId="0C0B85EA" w:rsidR="00D64046" w:rsidRPr="00F1638E" w:rsidRDefault="00D64046" w:rsidP="00D64046">
      <w:pPr>
        <w:rPr>
          <w:lang w:val="fr-CA" w:eastAsia="fr-FR"/>
        </w:rPr>
      </w:pPr>
    </w:p>
    <w:p w14:paraId="4450F4A0" w14:textId="5A862691" w:rsidR="00D64046" w:rsidRPr="00DD3D5B" w:rsidRDefault="00D64046" w:rsidP="00D64046">
      <w:pPr>
        <w:ind w:left="567"/>
        <w:rPr>
          <w:b/>
          <w:bCs/>
          <w:lang w:val="fr-CA"/>
        </w:rPr>
      </w:pPr>
      <w:r w:rsidRPr="00DD3D5B">
        <w:rPr>
          <w:b/>
          <w:bCs/>
          <w:lang w:val="fr-CA"/>
        </w:rPr>
        <w:t>02-201 Volet administratif</w:t>
      </w:r>
    </w:p>
    <w:p w14:paraId="67827B8A" w14:textId="45AE73A5" w:rsidR="00D64046" w:rsidRPr="00F1638E" w:rsidRDefault="00D64046" w:rsidP="00D91BA0">
      <w:pPr>
        <w:ind w:left="567"/>
        <w:rPr>
          <w:lang w:val="fr-CA"/>
        </w:rPr>
      </w:pPr>
      <w:r w:rsidRPr="00F1638E">
        <w:rPr>
          <w:lang w:val="fr-CA"/>
        </w:rPr>
        <w:t>Documents permettant d’assurer le cheminement administratif</w:t>
      </w:r>
      <w:r w:rsidR="00D91BA0" w:rsidRPr="00F1638E">
        <w:rPr>
          <w:lang w:val="fr-CA"/>
        </w:rPr>
        <w:t xml:space="preserve">, dont </w:t>
      </w:r>
      <w:r w:rsidRPr="00F1638E">
        <w:rPr>
          <w:lang w:val="fr-CA"/>
        </w:rPr>
        <w:t xml:space="preserve">les adhésions au dépôt direct (coordonnées bancaires), les assermentations, </w:t>
      </w:r>
      <w:r w:rsidR="00D91BA0" w:rsidRPr="00F1638E">
        <w:rPr>
          <w:lang w:val="fr-CA"/>
        </w:rPr>
        <w:t xml:space="preserve">les </w:t>
      </w:r>
      <w:r w:rsidRPr="00F1638E">
        <w:rPr>
          <w:lang w:val="fr-CA"/>
        </w:rPr>
        <w:t xml:space="preserve">avis de retour au travail, </w:t>
      </w:r>
      <w:r w:rsidR="00D91BA0" w:rsidRPr="00F1638E">
        <w:rPr>
          <w:lang w:val="fr-CA"/>
        </w:rPr>
        <w:t xml:space="preserve">les </w:t>
      </w:r>
      <w:r w:rsidRPr="00F1638E">
        <w:rPr>
          <w:lang w:val="fr-CA"/>
        </w:rPr>
        <w:t xml:space="preserve">contrats d’embauche, </w:t>
      </w:r>
      <w:r w:rsidR="00D91BA0" w:rsidRPr="00F1638E">
        <w:rPr>
          <w:lang w:val="fr-CA"/>
        </w:rPr>
        <w:t xml:space="preserve">les </w:t>
      </w:r>
      <w:r w:rsidRPr="00F1638E">
        <w:rPr>
          <w:lang w:val="fr-CA"/>
        </w:rPr>
        <w:t xml:space="preserve">curriculum vitae, </w:t>
      </w:r>
      <w:r w:rsidR="00D91BA0" w:rsidRPr="00F1638E">
        <w:rPr>
          <w:lang w:val="fr-CA"/>
        </w:rPr>
        <w:t xml:space="preserve">les </w:t>
      </w:r>
      <w:r w:rsidRPr="00F1638E">
        <w:rPr>
          <w:lang w:val="fr-CA"/>
        </w:rPr>
        <w:t>déclaration</w:t>
      </w:r>
      <w:r w:rsidR="00D91BA0" w:rsidRPr="00F1638E">
        <w:rPr>
          <w:lang w:val="fr-CA"/>
        </w:rPr>
        <w:t>s</w:t>
      </w:r>
      <w:r w:rsidRPr="00F1638E">
        <w:rPr>
          <w:lang w:val="fr-CA"/>
        </w:rPr>
        <w:t xml:space="preserve"> d’intérêt, </w:t>
      </w:r>
      <w:r w:rsidR="00D91BA0" w:rsidRPr="00F1638E">
        <w:rPr>
          <w:lang w:val="fr-CA"/>
        </w:rPr>
        <w:t xml:space="preserve">les </w:t>
      </w:r>
      <w:r w:rsidRPr="00F1638E">
        <w:rPr>
          <w:lang w:val="fr-CA"/>
        </w:rPr>
        <w:t xml:space="preserve">descriptions personnalisées des tâches et des attentes, </w:t>
      </w:r>
      <w:r w:rsidR="00D91BA0" w:rsidRPr="00F1638E">
        <w:rPr>
          <w:lang w:val="fr-CA"/>
        </w:rPr>
        <w:t xml:space="preserve">les </w:t>
      </w:r>
      <w:r w:rsidRPr="00F1638E">
        <w:rPr>
          <w:lang w:val="fr-CA"/>
        </w:rPr>
        <w:t xml:space="preserve">diplômes et attestations de scolarité et d’expérience, </w:t>
      </w:r>
      <w:r w:rsidR="00D91BA0" w:rsidRPr="00F1638E">
        <w:rPr>
          <w:lang w:val="fr-CA"/>
        </w:rPr>
        <w:t xml:space="preserve">les </w:t>
      </w:r>
      <w:r w:rsidRPr="00F1638E">
        <w:rPr>
          <w:lang w:val="fr-CA"/>
        </w:rPr>
        <w:t xml:space="preserve">ententes de confidentialité, </w:t>
      </w:r>
      <w:r w:rsidR="00D91BA0" w:rsidRPr="00F1638E">
        <w:rPr>
          <w:lang w:val="fr-CA"/>
        </w:rPr>
        <w:t xml:space="preserve">les </w:t>
      </w:r>
      <w:r w:rsidRPr="00F1638E">
        <w:rPr>
          <w:lang w:val="fr-CA"/>
        </w:rPr>
        <w:t xml:space="preserve">fiches disciplinaires, </w:t>
      </w:r>
      <w:r w:rsidR="00D91BA0" w:rsidRPr="00F1638E">
        <w:rPr>
          <w:lang w:val="fr-CA"/>
        </w:rPr>
        <w:t xml:space="preserve">les </w:t>
      </w:r>
      <w:r w:rsidRPr="00F1638E">
        <w:rPr>
          <w:lang w:val="fr-CA"/>
        </w:rPr>
        <w:t xml:space="preserve">formulaires de déclaration des antécédents judiciaires, </w:t>
      </w:r>
      <w:r w:rsidR="00D91BA0" w:rsidRPr="00F1638E">
        <w:rPr>
          <w:lang w:val="fr-CA"/>
        </w:rPr>
        <w:t xml:space="preserve">les </w:t>
      </w:r>
      <w:r w:rsidRPr="00F1638E">
        <w:rPr>
          <w:lang w:val="fr-CA"/>
        </w:rPr>
        <w:t>lettres confirmant une nouvelle affectation ou une démission</w:t>
      </w:r>
      <w:r w:rsidR="00D91BA0" w:rsidRPr="00F1638E">
        <w:rPr>
          <w:lang w:val="fr-CA"/>
        </w:rPr>
        <w:t xml:space="preserve"> les</w:t>
      </w:r>
      <w:r w:rsidRPr="00F1638E">
        <w:rPr>
          <w:lang w:val="fr-CA"/>
        </w:rPr>
        <w:t xml:space="preserve"> rapports d’évaluation de rendement</w:t>
      </w:r>
      <w:r w:rsidR="00AE6342">
        <w:rPr>
          <w:lang w:val="fr-CA"/>
        </w:rPr>
        <w:t xml:space="preserve"> et les documents relatifs à la conduite de véhicule</w:t>
      </w:r>
      <w:r w:rsidRPr="00F1638E">
        <w:rPr>
          <w:lang w:val="fr-CA"/>
        </w:rPr>
        <w:t>.</w:t>
      </w:r>
    </w:p>
    <w:p w14:paraId="2F27D322" w14:textId="25DB9CA4" w:rsidR="00D64046" w:rsidRPr="00F1638E" w:rsidRDefault="00D64046" w:rsidP="00D64046">
      <w:pPr>
        <w:ind w:left="567"/>
        <w:rPr>
          <w:lang w:val="fr-CA"/>
        </w:rPr>
      </w:pPr>
    </w:p>
    <w:p w14:paraId="7514F885" w14:textId="0A5622A2" w:rsidR="00D64046" w:rsidRPr="00DD3D5B" w:rsidRDefault="00D64046" w:rsidP="00D64046">
      <w:pPr>
        <w:ind w:left="567"/>
        <w:rPr>
          <w:b/>
          <w:bCs/>
          <w:lang w:val="fr-CA"/>
        </w:rPr>
      </w:pPr>
      <w:r w:rsidRPr="00DD3D5B">
        <w:rPr>
          <w:b/>
          <w:bCs/>
          <w:lang w:val="fr-CA"/>
        </w:rPr>
        <w:t>02-202 Volet assurance</w:t>
      </w:r>
      <w:r w:rsidR="00C46D6D">
        <w:rPr>
          <w:b/>
          <w:bCs/>
          <w:lang w:val="fr-CA"/>
        </w:rPr>
        <w:t>s</w:t>
      </w:r>
    </w:p>
    <w:p w14:paraId="529AB345" w14:textId="6214E50A" w:rsidR="00D64046" w:rsidRPr="00F1638E" w:rsidRDefault="00D64046" w:rsidP="00D91BA0">
      <w:pPr>
        <w:ind w:left="567"/>
        <w:rPr>
          <w:lang w:val="fr-CA"/>
        </w:rPr>
      </w:pPr>
      <w:r w:rsidRPr="00F1638E">
        <w:rPr>
          <w:lang w:val="fr-CA"/>
        </w:rPr>
        <w:t>Documents permettant d’assurer la gestion des assurance</w:t>
      </w:r>
      <w:r w:rsidR="00C46D6D">
        <w:rPr>
          <w:lang w:val="fr-CA"/>
        </w:rPr>
        <w:t>s</w:t>
      </w:r>
      <w:r w:rsidRPr="00F1638E">
        <w:rPr>
          <w:lang w:val="fr-CA"/>
        </w:rPr>
        <w:t xml:space="preserve"> collectives</w:t>
      </w:r>
      <w:r w:rsidR="00D91BA0" w:rsidRPr="00F1638E">
        <w:rPr>
          <w:lang w:val="fr-CA"/>
        </w:rPr>
        <w:t xml:space="preserve">, dont les </w:t>
      </w:r>
      <w:r w:rsidRPr="00F1638E">
        <w:rPr>
          <w:lang w:val="fr-CA"/>
        </w:rPr>
        <w:t>formulaire</w:t>
      </w:r>
      <w:r w:rsidR="00D91BA0" w:rsidRPr="00F1638E">
        <w:rPr>
          <w:lang w:val="fr-CA"/>
        </w:rPr>
        <w:t>s</w:t>
      </w:r>
      <w:r w:rsidRPr="00F1638E">
        <w:rPr>
          <w:lang w:val="fr-CA"/>
        </w:rPr>
        <w:t xml:space="preserve"> d’adhésion</w:t>
      </w:r>
      <w:r w:rsidR="00D91BA0" w:rsidRPr="00F1638E">
        <w:rPr>
          <w:lang w:val="fr-CA"/>
        </w:rPr>
        <w:t xml:space="preserve"> ou de </w:t>
      </w:r>
      <w:r w:rsidRPr="00F1638E">
        <w:rPr>
          <w:lang w:val="fr-CA"/>
        </w:rPr>
        <w:t>modification</w:t>
      </w:r>
      <w:r w:rsidR="00D91BA0" w:rsidRPr="00F1638E">
        <w:rPr>
          <w:lang w:val="fr-CA"/>
        </w:rPr>
        <w:t xml:space="preserve">, les </w:t>
      </w:r>
      <w:r w:rsidRPr="00F1638E">
        <w:rPr>
          <w:lang w:val="fr-CA"/>
        </w:rPr>
        <w:t>formulaire</w:t>
      </w:r>
      <w:r w:rsidR="00D91BA0" w:rsidRPr="00F1638E">
        <w:rPr>
          <w:lang w:val="fr-CA"/>
        </w:rPr>
        <w:t>s</w:t>
      </w:r>
      <w:r w:rsidRPr="00F1638E">
        <w:rPr>
          <w:lang w:val="fr-CA"/>
        </w:rPr>
        <w:t xml:space="preserve"> de déclaration d’assurabilité</w:t>
      </w:r>
      <w:r w:rsidR="00D91BA0" w:rsidRPr="00F1638E">
        <w:rPr>
          <w:lang w:val="fr-CA"/>
        </w:rPr>
        <w:t>, les</w:t>
      </w:r>
      <w:r w:rsidRPr="00F1638E">
        <w:rPr>
          <w:lang w:val="fr-CA"/>
        </w:rPr>
        <w:t xml:space="preserve"> désignation</w:t>
      </w:r>
      <w:r w:rsidR="00D91BA0" w:rsidRPr="00F1638E">
        <w:rPr>
          <w:lang w:val="fr-CA"/>
        </w:rPr>
        <w:t>s</w:t>
      </w:r>
      <w:r w:rsidRPr="00F1638E">
        <w:rPr>
          <w:lang w:val="fr-CA"/>
        </w:rPr>
        <w:t xml:space="preserve"> de bénéficiaire</w:t>
      </w:r>
      <w:r w:rsidR="00C03C07">
        <w:rPr>
          <w:lang w:val="fr-CA"/>
        </w:rPr>
        <w:t>s</w:t>
      </w:r>
      <w:r w:rsidR="00D91BA0" w:rsidRPr="00F1638E">
        <w:rPr>
          <w:lang w:val="fr-CA"/>
        </w:rPr>
        <w:t>, les</w:t>
      </w:r>
      <w:r w:rsidRPr="00F1638E">
        <w:rPr>
          <w:lang w:val="fr-CA"/>
        </w:rPr>
        <w:t xml:space="preserve"> déclaration</w:t>
      </w:r>
      <w:r w:rsidR="00DD3D5B">
        <w:rPr>
          <w:lang w:val="fr-CA"/>
        </w:rPr>
        <w:t>s</w:t>
      </w:r>
      <w:r w:rsidRPr="00F1638E">
        <w:rPr>
          <w:lang w:val="fr-CA"/>
        </w:rPr>
        <w:t xml:space="preserve"> d</w:t>
      </w:r>
      <w:r w:rsidR="002452F8">
        <w:rPr>
          <w:lang w:val="fr-CA"/>
        </w:rPr>
        <w:t>u</w:t>
      </w:r>
      <w:r w:rsidRPr="00F1638E">
        <w:rPr>
          <w:lang w:val="fr-CA"/>
        </w:rPr>
        <w:t xml:space="preserve"> statut </w:t>
      </w:r>
      <w:r w:rsidR="001A3105">
        <w:rPr>
          <w:lang w:val="fr-CA"/>
        </w:rPr>
        <w:t xml:space="preserve">de </w:t>
      </w:r>
      <w:r w:rsidRPr="00F1638E">
        <w:rPr>
          <w:lang w:val="fr-CA"/>
        </w:rPr>
        <w:t xml:space="preserve">fumeur ou </w:t>
      </w:r>
      <w:r w:rsidR="001A3105">
        <w:rPr>
          <w:lang w:val="fr-CA"/>
        </w:rPr>
        <w:t xml:space="preserve">de </w:t>
      </w:r>
      <w:r w:rsidRPr="00F1638E">
        <w:rPr>
          <w:lang w:val="fr-CA"/>
        </w:rPr>
        <w:t>non-fumeur</w:t>
      </w:r>
      <w:r w:rsidR="001A3105">
        <w:rPr>
          <w:lang w:val="fr-CA"/>
        </w:rPr>
        <w:t>,</w:t>
      </w:r>
      <w:r w:rsidRPr="00F1638E">
        <w:rPr>
          <w:lang w:val="fr-CA"/>
        </w:rPr>
        <w:t xml:space="preserve"> </w:t>
      </w:r>
      <w:r w:rsidR="00D91BA0" w:rsidRPr="00F1638E">
        <w:rPr>
          <w:lang w:val="fr-CA"/>
        </w:rPr>
        <w:t xml:space="preserve">les </w:t>
      </w:r>
      <w:r w:rsidRPr="00F1638E">
        <w:rPr>
          <w:lang w:val="fr-CA"/>
        </w:rPr>
        <w:t>grille</w:t>
      </w:r>
      <w:r w:rsidR="00D91BA0" w:rsidRPr="00F1638E">
        <w:rPr>
          <w:lang w:val="fr-CA"/>
        </w:rPr>
        <w:t>s</w:t>
      </w:r>
      <w:r w:rsidRPr="00F1638E">
        <w:rPr>
          <w:lang w:val="fr-CA"/>
        </w:rPr>
        <w:t xml:space="preserve"> de calcul du salaire assurable</w:t>
      </w:r>
      <w:r w:rsidR="00D91BA0" w:rsidRPr="00F1638E">
        <w:rPr>
          <w:lang w:val="fr-CA"/>
        </w:rPr>
        <w:t>, les</w:t>
      </w:r>
      <w:r w:rsidRPr="00F1638E">
        <w:rPr>
          <w:lang w:val="fr-CA"/>
        </w:rPr>
        <w:t xml:space="preserve"> acte</w:t>
      </w:r>
      <w:r w:rsidR="00D91BA0" w:rsidRPr="00F1638E">
        <w:rPr>
          <w:lang w:val="fr-CA"/>
        </w:rPr>
        <w:t>s</w:t>
      </w:r>
      <w:r w:rsidRPr="00F1638E">
        <w:rPr>
          <w:lang w:val="fr-CA"/>
        </w:rPr>
        <w:t xml:space="preserve"> de décès, </w:t>
      </w:r>
      <w:r w:rsidR="00D91BA0" w:rsidRPr="00F1638E">
        <w:rPr>
          <w:lang w:val="fr-CA"/>
        </w:rPr>
        <w:t xml:space="preserve">les </w:t>
      </w:r>
      <w:r w:rsidRPr="00F1638E">
        <w:rPr>
          <w:lang w:val="fr-CA"/>
        </w:rPr>
        <w:lastRenderedPageBreak/>
        <w:t>déclaration</w:t>
      </w:r>
      <w:r w:rsidR="00D91BA0" w:rsidRPr="00F1638E">
        <w:rPr>
          <w:lang w:val="fr-CA"/>
        </w:rPr>
        <w:t>s</w:t>
      </w:r>
      <w:r w:rsidRPr="00F1638E">
        <w:rPr>
          <w:lang w:val="fr-CA"/>
        </w:rPr>
        <w:t xml:space="preserve"> d</w:t>
      </w:r>
      <w:r w:rsidR="00D91BA0" w:rsidRPr="00F1638E">
        <w:rPr>
          <w:lang w:val="fr-CA"/>
        </w:rPr>
        <w:t>e</w:t>
      </w:r>
      <w:r w:rsidRPr="00F1638E">
        <w:rPr>
          <w:lang w:val="fr-CA"/>
        </w:rPr>
        <w:t xml:space="preserve"> réclama</w:t>
      </w:r>
      <w:r w:rsidR="00D91BA0" w:rsidRPr="00F1638E">
        <w:rPr>
          <w:lang w:val="fr-CA"/>
        </w:rPr>
        <w:t>tion</w:t>
      </w:r>
      <w:r w:rsidRPr="00F1638E">
        <w:rPr>
          <w:lang w:val="fr-CA"/>
        </w:rPr>
        <w:t xml:space="preserve"> (</w:t>
      </w:r>
      <w:r w:rsidR="001A3105">
        <w:rPr>
          <w:lang w:val="fr-CA"/>
        </w:rPr>
        <w:t xml:space="preserve">en </w:t>
      </w:r>
      <w:r w:rsidRPr="00F1638E">
        <w:rPr>
          <w:lang w:val="fr-CA"/>
        </w:rPr>
        <w:t>cas de décès)</w:t>
      </w:r>
      <w:r w:rsidR="00D91BA0" w:rsidRPr="00F1638E">
        <w:rPr>
          <w:lang w:val="fr-CA"/>
        </w:rPr>
        <w:t xml:space="preserve">, les </w:t>
      </w:r>
      <w:r w:rsidRPr="00F1638E">
        <w:rPr>
          <w:lang w:val="fr-CA"/>
        </w:rPr>
        <w:t>testament</w:t>
      </w:r>
      <w:r w:rsidR="00D91BA0" w:rsidRPr="00F1638E">
        <w:rPr>
          <w:lang w:val="fr-CA"/>
        </w:rPr>
        <w:t>s, les</w:t>
      </w:r>
      <w:r w:rsidRPr="00F1638E">
        <w:rPr>
          <w:lang w:val="fr-CA"/>
        </w:rPr>
        <w:t xml:space="preserve"> recherche</w:t>
      </w:r>
      <w:r w:rsidR="00D91BA0" w:rsidRPr="00F1638E">
        <w:rPr>
          <w:lang w:val="fr-CA"/>
        </w:rPr>
        <w:t>s</w:t>
      </w:r>
      <w:r w:rsidRPr="00F1638E">
        <w:rPr>
          <w:lang w:val="fr-CA"/>
        </w:rPr>
        <w:t xml:space="preserve"> testamentaire</w:t>
      </w:r>
      <w:r w:rsidR="00D91BA0" w:rsidRPr="00F1638E">
        <w:rPr>
          <w:lang w:val="fr-CA"/>
        </w:rPr>
        <w:t>s</w:t>
      </w:r>
      <w:r w:rsidR="001A3105">
        <w:rPr>
          <w:lang w:val="fr-CA"/>
        </w:rPr>
        <w:t xml:space="preserve"> et</w:t>
      </w:r>
      <w:r w:rsidRPr="00F1638E">
        <w:rPr>
          <w:lang w:val="fr-CA"/>
        </w:rPr>
        <w:t xml:space="preserve"> </w:t>
      </w:r>
      <w:r w:rsidR="00D91BA0" w:rsidRPr="00F1638E">
        <w:rPr>
          <w:lang w:val="fr-CA"/>
        </w:rPr>
        <w:t xml:space="preserve">les </w:t>
      </w:r>
      <w:r w:rsidRPr="00F1638E">
        <w:rPr>
          <w:lang w:val="fr-CA"/>
        </w:rPr>
        <w:t>fiche</w:t>
      </w:r>
      <w:r w:rsidR="00D91BA0" w:rsidRPr="00F1638E">
        <w:rPr>
          <w:lang w:val="fr-CA"/>
        </w:rPr>
        <w:t>s</w:t>
      </w:r>
      <w:r w:rsidRPr="00F1638E">
        <w:rPr>
          <w:lang w:val="fr-CA"/>
        </w:rPr>
        <w:t xml:space="preserve"> </w:t>
      </w:r>
      <w:r w:rsidR="00D91BA0" w:rsidRPr="00F1638E">
        <w:rPr>
          <w:lang w:val="fr-CA"/>
        </w:rPr>
        <w:t>d’assurance</w:t>
      </w:r>
      <w:r w:rsidRPr="00F1638E">
        <w:rPr>
          <w:lang w:val="fr-CA"/>
        </w:rPr>
        <w:t xml:space="preserve"> (</w:t>
      </w:r>
      <w:r w:rsidR="001A3105">
        <w:rPr>
          <w:lang w:val="fr-CA"/>
        </w:rPr>
        <w:t xml:space="preserve">en </w:t>
      </w:r>
      <w:r w:rsidRPr="00F1638E">
        <w:rPr>
          <w:lang w:val="fr-CA"/>
        </w:rPr>
        <w:t>cas de décès).</w:t>
      </w:r>
    </w:p>
    <w:p w14:paraId="30FE8842" w14:textId="2FBE09B8" w:rsidR="00D64046" w:rsidRPr="00F1638E" w:rsidRDefault="00D64046" w:rsidP="00D64046">
      <w:pPr>
        <w:ind w:left="567"/>
        <w:rPr>
          <w:lang w:val="fr-CA"/>
        </w:rPr>
      </w:pPr>
    </w:p>
    <w:p w14:paraId="2887A519" w14:textId="21E1D252" w:rsidR="00D64046" w:rsidRPr="00DD3D5B" w:rsidRDefault="00D64046" w:rsidP="00D64046">
      <w:pPr>
        <w:ind w:left="567"/>
        <w:rPr>
          <w:b/>
          <w:bCs/>
          <w:lang w:val="fr-CA"/>
        </w:rPr>
      </w:pPr>
      <w:r w:rsidRPr="00DD3D5B">
        <w:rPr>
          <w:b/>
          <w:bCs/>
          <w:lang w:val="fr-CA"/>
        </w:rPr>
        <w:t>02-203 Volet médical</w:t>
      </w:r>
    </w:p>
    <w:p w14:paraId="6F4E4CA8" w14:textId="29F5FB12" w:rsidR="00D64046" w:rsidRPr="00F1638E" w:rsidRDefault="00D64046" w:rsidP="00D91BA0">
      <w:pPr>
        <w:ind w:left="567"/>
        <w:rPr>
          <w:lang w:val="fr-CA"/>
        </w:rPr>
      </w:pPr>
      <w:r w:rsidRPr="00F1638E">
        <w:rPr>
          <w:lang w:val="fr-CA"/>
        </w:rPr>
        <w:t>Documents permettant d’effectuer le suivi des maladies, des accidents de travail et de l’assurance</w:t>
      </w:r>
      <w:r w:rsidR="001A3105">
        <w:rPr>
          <w:lang w:val="fr-CA"/>
        </w:rPr>
        <w:t xml:space="preserve"> </w:t>
      </w:r>
      <w:r w:rsidRPr="00F1638E">
        <w:rPr>
          <w:lang w:val="fr-CA"/>
        </w:rPr>
        <w:t>traitement</w:t>
      </w:r>
      <w:r w:rsidR="00D91BA0" w:rsidRPr="00F1638E">
        <w:rPr>
          <w:lang w:val="fr-CA"/>
        </w:rPr>
        <w:t xml:space="preserve">, dont les </w:t>
      </w:r>
      <w:r w:rsidRPr="00F1638E">
        <w:rPr>
          <w:lang w:val="fr-CA"/>
        </w:rPr>
        <w:t xml:space="preserve">attestations médicales, </w:t>
      </w:r>
      <w:r w:rsidR="00D91BA0" w:rsidRPr="00F1638E">
        <w:rPr>
          <w:lang w:val="fr-CA"/>
        </w:rPr>
        <w:t xml:space="preserve">les </w:t>
      </w:r>
      <w:r w:rsidRPr="00F1638E">
        <w:rPr>
          <w:lang w:val="fr-CA"/>
        </w:rPr>
        <w:t xml:space="preserve">avis de l’employeur à la </w:t>
      </w:r>
      <w:r w:rsidR="001A3105">
        <w:rPr>
          <w:lang w:val="fr-CA"/>
        </w:rPr>
        <w:t>Commission des normes, de l’équité, de la santé et de la sécurité du travail (</w:t>
      </w:r>
      <w:r w:rsidRPr="00F1638E">
        <w:rPr>
          <w:lang w:val="fr-CA"/>
        </w:rPr>
        <w:t>CNESST</w:t>
      </w:r>
      <w:r w:rsidR="001A3105">
        <w:rPr>
          <w:lang w:val="fr-CA"/>
        </w:rPr>
        <w:t>)</w:t>
      </w:r>
      <w:r w:rsidRPr="00F1638E">
        <w:rPr>
          <w:lang w:val="fr-CA"/>
        </w:rPr>
        <w:t xml:space="preserve">, </w:t>
      </w:r>
      <w:r w:rsidR="00175625" w:rsidRPr="00F1638E">
        <w:rPr>
          <w:lang w:val="fr-CA"/>
        </w:rPr>
        <w:t xml:space="preserve">les </w:t>
      </w:r>
      <w:r w:rsidRPr="00F1638E">
        <w:rPr>
          <w:lang w:val="fr-CA"/>
        </w:rPr>
        <w:t xml:space="preserve">avis d’assignation temporaire, </w:t>
      </w:r>
      <w:r w:rsidR="00175625" w:rsidRPr="00F1638E">
        <w:rPr>
          <w:lang w:val="fr-CA"/>
        </w:rPr>
        <w:t xml:space="preserve">les </w:t>
      </w:r>
      <w:r w:rsidRPr="00F1638E">
        <w:rPr>
          <w:lang w:val="fr-CA"/>
        </w:rPr>
        <w:t>bilan</w:t>
      </w:r>
      <w:r w:rsidR="00175625" w:rsidRPr="00F1638E">
        <w:rPr>
          <w:lang w:val="fr-CA"/>
        </w:rPr>
        <w:t>s</w:t>
      </w:r>
      <w:r w:rsidRPr="00F1638E">
        <w:rPr>
          <w:lang w:val="fr-CA"/>
        </w:rPr>
        <w:t xml:space="preserve"> de santé de </w:t>
      </w:r>
      <w:proofErr w:type="spellStart"/>
      <w:r w:rsidRPr="00F1638E">
        <w:rPr>
          <w:lang w:val="fr-CA"/>
        </w:rPr>
        <w:t>préemploi</w:t>
      </w:r>
      <w:proofErr w:type="spellEnd"/>
      <w:r w:rsidRPr="00F1638E">
        <w:rPr>
          <w:lang w:val="fr-CA"/>
        </w:rPr>
        <w:t xml:space="preserve">, </w:t>
      </w:r>
      <w:r w:rsidR="00175625" w:rsidRPr="00F1638E">
        <w:rPr>
          <w:lang w:val="fr-CA"/>
        </w:rPr>
        <w:t xml:space="preserve">les </w:t>
      </w:r>
      <w:r w:rsidRPr="00F1638E">
        <w:rPr>
          <w:lang w:val="fr-CA"/>
        </w:rPr>
        <w:t>certificats</w:t>
      </w:r>
      <w:r w:rsidR="00175625" w:rsidRPr="00F1638E">
        <w:rPr>
          <w:lang w:val="fr-CA"/>
        </w:rPr>
        <w:t xml:space="preserve"> de </w:t>
      </w:r>
      <w:r w:rsidRPr="00F1638E">
        <w:rPr>
          <w:lang w:val="fr-CA"/>
        </w:rPr>
        <w:t xml:space="preserve">retrait préventif ou d’affectation, </w:t>
      </w:r>
      <w:r w:rsidR="00175625" w:rsidRPr="00F1638E">
        <w:rPr>
          <w:lang w:val="fr-CA"/>
        </w:rPr>
        <w:t xml:space="preserve">les </w:t>
      </w:r>
      <w:r w:rsidRPr="00F1638E">
        <w:rPr>
          <w:lang w:val="fr-CA"/>
        </w:rPr>
        <w:t xml:space="preserve">certificats et rapports médicaux, </w:t>
      </w:r>
      <w:r w:rsidR="00175625" w:rsidRPr="00F1638E">
        <w:rPr>
          <w:lang w:val="fr-CA"/>
        </w:rPr>
        <w:t xml:space="preserve">les </w:t>
      </w:r>
      <w:r w:rsidRPr="00F1638E">
        <w:rPr>
          <w:lang w:val="fr-CA"/>
        </w:rPr>
        <w:t xml:space="preserve">décisions et documents d’appel, </w:t>
      </w:r>
      <w:r w:rsidR="00175625" w:rsidRPr="00F1638E">
        <w:rPr>
          <w:lang w:val="fr-CA"/>
        </w:rPr>
        <w:t xml:space="preserve">les </w:t>
      </w:r>
      <w:r w:rsidRPr="00F1638E">
        <w:rPr>
          <w:lang w:val="fr-CA"/>
        </w:rPr>
        <w:t>déclarations d’accident</w:t>
      </w:r>
      <w:r w:rsidR="00175625" w:rsidRPr="00F1638E">
        <w:rPr>
          <w:lang w:val="fr-CA"/>
        </w:rPr>
        <w:t>s</w:t>
      </w:r>
      <w:r w:rsidRPr="00F1638E">
        <w:rPr>
          <w:lang w:val="fr-CA"/>
        </w:rPr>
        <w:t xml:space="preserve"> de travail, </w:t>
      </w:r>
      <w:r w:rsidR="00175625" w:rsidRPr="00F1638E">
        <w:rPr>
          <w:lang w:val="fr-CA"/>
        </w:rPr>
        <w:t xml:space="preserve">les </w:t>
      </w:r>
      <w:r w:rsidRPr="00F1638E">
        <w:rPr>
          <w:lang w:val="fr-CA"/>
        </w:rPr>
        <w:t>demandes de prestation</w:t>
      </w:r>
      <w:r w:rsidR="001A3105">
        <w:rPr>
          <w:lang w:val="fr-CA"/>
        </w:rPr>
        <w:t>s</w:t>
      </w:r>
      <w:r w:rsidRPr="00F1638E">
        <w:rPr>
          <w:lang w:val="fr-CA"/>
        </w:rPr>
        <w:t xml:space="preserve"> d’invalidité, </w:t>
      </w:r>
      <w:r w:rsidR="00175625" w:rsidRPr="00F1638E">
        <w:rPr>
          <w:lang w:val="fr-CA"/>
        </w:rPr>
        <w:t xml:space="preserve">les </w:t>
      </w:r>
      <w:r w:rsidRPr="00F1638E">
        <w:rPr>
          <w:lang w:val="fr-CA"/>
        </w:rPr>
        <w:t xml:space="preserve">demandes d’indemnisation et de remboursement, </w:t>
      </w:r>
      <w:r w:rsidR="00175625" w:rsidRPr="00F1638E">
        <w:rPr>
          <w:lang w:val="fr-CA"/>
        </w:rPr>
        <w:t xml:space="preserve">les </w:t>
      </w:r>
      <w:r w:rsidRPr="00F1638E">
        <w:rPr>
          <w:lang w:val="fr-CA"/>
        </w:rPr>
        <w:t xml:space="preserve">diagnostics de blessures, </w:t>
      </w:r>
      <w:r w:rsidR="00175625" w:rsidRPr="00F1638E">
        <w:rPr>
          <w:lang w:val="fr-CA"/>
        </w:rPr>
        <w:t xml:space="preserve">les </w:t>
      </w:r>
      <w:r w:rsidRPr="00F1638E">
        <w:rPr>
          <w:lang w:val="fr-CA"/>
        </w:rPr>
        <w:t xml:space="preserve">plaintes </w:t>
      </w:r>
      <w:r w:rsidR="001A3105">
        <w:rPr>
          <w:lang w:val="fr-CA"/>
        </w:rPr>
        <w:t>pour</w:t>
      </w:r>
      <w:r w:rsidRPr="00F1638E">
        <w:rPr>
          <w:lang w:val="fr-CA"/>
        </w:rPr>
        <w:t xml:space="preserve"> harcèlement, </w:t>
      </w:r>
      <w:r w:rsidR="00175625" w:rsidRPr="00F1638E">
        <w:rPr>
          <w:lang w:val="fr-CA"/>
        </w:rPr>
        <w:t xml:space="preserve">les </w:t>
      </w:r>
      <w:r w:rsidRPr="00F1638E">
        <w:rPr>
          <w:lang w:val="fr-CA"/>
        </w:rPr>
        <w:t xml:space="preserve">rapports d’enquête de l’accident de travail, </w:t>
      </w:r>
      <w:r w:rsidR="00175625" w:rsidRPr="00F1638E">
        <w:rPr>
          <w:lang w:val="fr-CA"/>
        </w:rPr>
        <w:t xml:space="preserve">les </w:t>
      </w:r>
      <w:r w:rsidRPr="00F1638E">
        <w:rPr>
          <w:lang w:val="fr-CA"/>
        </w:rPr>
        <w:t>réclamations</w:t>
      </w:r>
      <w:r w:rsidR="00175625" w:rsidRPr="00F1638E">
        <w:rPr>
          <w:lang w:val="fr-CA"/>
        </w:rPr>
        <w:t xml:space="preserve"> et les</w:t>
      </w:r>
      <w:r w:rsidRPr="00F1638E">
        <w:rPr>
          <w:lang w:val="fr-CA"/>
        </w:rPr>
        <w:t xml:space="preserve"> </w:t>
      </w:r>
      <w:r w:rsidR="001A3105">
        <w:rPr>
          <w:lang w:val="fr-CA"/>
        </w:rPr>
        <w:t xml:space="preserve">documents touchant le </w:t>
      </w:r>
      <w:r w:rsidRPr="00F1638E">
        <w:rPr>
          <w:lang w:val="fr-CA"/>
        </w:rPr>
        <w:t>retour au travail.</w:t>
      </w:r>
    </w:p>
    <w:p w14:paraId="72EC1CEB" w14:textId="671E6179" w:rsidR="00D64046" w:rsidRPr="00F1638E" w:rsidRDefault="00D64046" w:rsidP="00D64046">
      <w:pPr>
        <w:ind w:left="567"/>
        <w:rPr>
          <w:lang w:val="fr-CA"/>
        </w:rPr>
      </w:pPr>
    </w:p>
    <w:p w14:paraId="138E53C6" w14:textId="26EE1980" w:rsidR="00D64046" w:rsidRPr="00DD3D5B" w:rsidRDefault="00D64046" w:rsidP="00D64046">
      <w:pPr>
        <w:ind w:left="567"/>
        <w:rPr>
          <w:b/>
          <w:bCs/>
          <w:lang w:val="fr-CA"/>
        </w:rPr>
      </w:pPr>
      <w:r w:rsidRPr="00DD3D5B">
        <w:rPr>
          <w:b/>
          <w:bCs/>
          <w:lang w:val="fr-CA"/>
        </w:rPr>
        <w:t>02-204 Volet paie</w:t>
      </w:r>
    </w:p>
    <w:p w14:paraId="17550CC8" w14:textId="4E9E1754" w:rsidR="00D64046" w:rsidRPr="00F1638E" w:rsidRDefault="00D64046" w:rsidP="00175625">
      <w:pPr>
        <w:ind w:left="567"/>
        <w:rPr>
          <w:lang w:val="fr-CA"/>
        </w:rPr>
      </w:pPr>
      <w:r w:rsidRPr="00F1638E">
        <w:rPr>
          <w:lang w:val="fr-CA"/>
        </w:rPr>
        <w:t>Documents permettant d’administrer les paies et d’attester du versement des sommes dues</w:t>
      </w:r>
      <w:r w:rsidR="00175625" w:rsidRPr="00F1638E">
        <w:rPr>
          <w:lang w:val="fr-CA"/>
        </w:rPr>
        <w:t xml:space="preserve">, dont les </w:t>
      </w:r>
      <w:r w:rsidRPr="00F1638E">
        <w:rPr>
          <w:lang w:val="fr-CA"/>
        </w:rPr>
        <w:t xml:space="preserve">avances sur le salaire, </w:t>
      </w:r>
      <w:r w:rsidR="00175625" w:rsidRPr="00F1638E">
        <w:rPr>
          <w:lang w:val="fr-CA"/>
        </w:rPr>
        <w:t xml:space="preserve">les </w:t>
      </w:r>
      <w:r w:rsidRPr="00F1638E">
        <w:rPr>
          <w:lang w:val="fr-CA"/>
        </w:rPr>
        <w:t>congés sans traitement, les</w:t>
      </w:r>
      <w:r w:rsidR="004C2BBA" w:rsidRPr="00F1638E">
        <w:rPr>
          <w:lang w:val="fr-CA"/>
        </w:rPr>
        <w:t xml:space="preserve"> </w:t>
      </w:r>
      <w:r w:rsidRPr="00F1638E">
        <w:rPr>
          <w:lang w:val="fr-CA"/>
        </w:rPr>
        <w:t>déductions à la source</w:t>
      </w:r>
      <w:r w:rsidR="00175625" w:rsidRPr="00F1638E">
        <w:rPr>
          <w:lang w:val="fr-CA"/>
        </w:rPr>
        <w:t xml:space="preserve">, </w:t>
      </w:r>
      <w:r w:rsidRPr="00F1638E">
        <w:rPr>
          <w:lang w:val="fr-CA"/>
        </w:rPr>
        <w:t>les déductions sur demande</w:t>
      </w:r>
      <w:r w:rsidR="00175625" w:rsidRPr="00F1638E">
        <w:rPr>
          <w:lang w:val="fr-CA"/>
        </w:rPr>
        <w:t xml:space="preserve">, </w:t>
      </w:r>
      <w:r w:rsidRPr="00F1638E">
        <w:rPr>
          <w:lang w:val="fr-CA"/>
        </w:rPr>
        <w:t>les demandes d’absence</w:t>
      </w:r>
      <w:r w:rsidR="00175625" w:rsidRPr="00F1638E">
        <w:rPr>
          <w:lang w:val="fr-CA"/>
        </w:rPr>
        <w:t xml:space="preserve">, </w:t>
      </w:r>
      <w:r w:rsidRPr="00F1638E">
        <w:rPr>
          <w:lang w:val="fr-CA"/>
        </w:rPr>
        <w:t>les</w:t>
      </w:r>
      <w:r w:rsidR="004C2BBA" w:rsidRPr="00F1638E">
        <w:rPr>
          <w:lang w:val="fr-CA"/>
        </w:rPr>
        <w:t xml:space="preserve"> </w:t>
      </w:r>
      <w:r w:rsidRPr="00F1638E">
        <w:rPr>
          <w:lang w:val="fr-CA"/>
        </w:rPr>
        <w:t>droits parentaux</w:t>
      </w:r>
      <w:r w:rsidR="00175625" w:rsidRPr="00F1638E">
        <w:rPr>
          <w:lang w:val="fr-CA"/>
        </w:rPr>
        <w:t>,</w:t>
      </w:r>
      <w:r w:rsidR="00BD7538">
        <w:rPr>
          <w:lang w:val="fr-CA"/>
        </w:rPr>
        <w:t xml:space="preserve"> les relevés d’emploi,</w:t>
      </w:r>
      <w:r w:rsidR="00175625" w:rsidRPr="00F1638E">
        <w:rPr>
          <w:lang w:val="fr-CA"/>
        </w:rPr>
        <w:t xml:space="preserve"> </w:t>
      </w:r>
      <w:r w:rsidRPr="00F1638E">
        <w:rPr>
          <w:lang w:val="fr-CA"/>
        </w:rPr>
        <w:t>les indemnités de départ et les primes.</w:t>
      </w:r>
    </w:p>
    <w:p w14:paraId="707A681C" w14:textId="22F8E000" w:rsidR="00966916" w:rsidRPr="00F1638E" w:rsidRDefault="00966916" w:rsidP="00D64046">
      <w:pPr>
        <w:ind w:left="567"/>
        <w:rPr>
          <w:lang w:val="fr-CA"/>
        </w:rPr>
      </w:pPr>
    </w:p>
    <w:p w14:paraId="40B63425" w14:textId="5C7F7C1F" w:rsidR="00966916" w:rsidRPr="00DD3D5B" w:rsidRDefault="00966916" w:rsidP="00D64046">
      <w:pPr>
        <w:ind w:left="567"/>
        <w:rPr>
          <w:b/>
          <w:bCs/>
          <w:lang w:val="fr-CA"/>
        </w:rPr>
      </w:pPr>
      <w:r w:rsidRPr="00DD3D5B">
        <w:rPr>
          <w:b/>
          <w:bCs/>
          <w:lang w:val="fr-CA"/>
        </w:rPr>
        <w:t>02-205 Volet rémunération</w:t>
      </w:r>
    </w:p>
    <w:p w14:paraId="21C99046" w14:textId="26D1998B" w:rsidR="00966916" w:rsidRPr="00F1638E" w:rsidRDefault="00966916" w:rsidP="00175625">
      <w:pPr>
        <w:ind w:left="567"/>
        <w:rPr>
          <w:lang w:val="fr-CA"/>
        </w:rPr>
      </w:pPr>
      <w:r w:rsidRPr="00F1638E">
        <w:rPr>
          <w:lang w:val="fr-CA"/>
        </w:rPr>
        <w:t xml:space="preserve">Documents permettant de suivre l’évolution du salaire et de </w:t>
      </w:r>
      <w:r w:rsidR="00175625" w:rsidRPr="00F1638E">
        <w:rPr>
          <w:lang w:val="fr-CA"/>
        </w:rPr>
        <w:t>l</w:t>
      </w:r>
      <w:r w:rsidRPr="00F1638E">
        <w:rPr>
          <w:lang w:val="fr-CA"/>
        </w:rPr>
        <w:t>a participation au régime de retrait</w:t>
      </w:r>
      <w:r w:rsidR="00C97D0A">
        <w:rPr>
          <w:lang w:val="fr-CA"/>
        </w:rPr>
        <w:t>e</w:t>
      </w:r>
      <w:r w:rsidR="002E0833">
        <w:rPr>
          <w:lang w:val="fr-CA"/>
        </w:rPr>
        <w:t xml:space="preserve"> </w:t>
      </w:r>
      <w:r w:rsidR="00175625" w:rsidRPr="00F1638E">
        <w:rPr>
          <w:lang w:val="fr-CA"/>
        </w:rPr>
        <w:t xml:space="preserve">dont les </w:t>
      </w:r>
      <w:r w:rsidRPr="00F1638E">
        <w:rPr>
          <w:lang w:val="fr-CA"/>
        </w:rPr>
        <w:t>calculs du salaire brut ou du salaire net</w:t>
      </w:r>
      <w:r w:rsidR="00175625" w:rsidRPr="00F1638E">
        <w:rPr>
          <w:lang w:val="fr-CA"/>
        </w:rPr>
        <w:t xml:space="preserve">, les </w:t>
      </w:r>
      <w:r w:rsidRPr="00F1638E">
        <w:rPr>
          <w:lang w:val="fr-CA"/>
        </w:rPr>
        <w:t>confirmation</w:t>
      </w:r>
      <w:r w:rsidR="00175625" w:rsidRPr="00F1638E">
        <w:rPr>
          <w:lang w:val="fr-CA"/>
        </w:rPr>
        <w:t>s</w:t>
      </w:r>
      <w:r w:rsidRPr="00F1638E">
        <w:rPr>
          <w:lang w:val="fr-CA"/>
        </w:rPr>
        <w:t xml:space="preserve"> de salaire</w:t>
      </w:r>
      <w:r w:rsidR="00C97D0A">
        <w:rPr>
          <w:lang w:val="fr-CA"/>
        </w:rPr>
        <w:t>, la rétroactivité</w:t>
      </w:r>
      <w:r w:rsidR="00175625" w:rsidRPr="00F1638E">
        <w:rPr>
          <w:lang w:val="fr-CA"/>
        </w:rPr>
        <w:t xml:space="preserve"> et les </w:t>
      </w:r>
      <w:r w:rsidRPr="00F1638E">
        <w:rPr>
          <w:lang w:val="fr-CA"/>
        </w:rPr>
        <w:t>relevés du régime de retraite.</w:t>
      </w:r>
    </w:p>
    <w:p w14:paraId="20D1234A" w14:textId="1243A062" w:rsidR="00966916" w:rsidRPr="00F1638E" w:rsidRDefault="00966916" w:rsidP="00D64046">
      <w:pPr>
        <w:ind w:left="567"/>
        <w:rPr>
          <w:lang w:val="fr-CA"/>
        </w:rPr>
      </w:pPr>
    </w:p>
    <w:p w14:paraId="421607EA" w14:textId="2A2F6D62" w:rsidR="00BB2C06" w:rsidRPr="00DD3D5B" w:rsidRDefault="00966916" w:rsidP="00BB2C06">
      <w:pPr>
        <w:ind w:left="567"/>
        <w:rPr>
          <w:b/>
          <w:bCs/>
          <w:lang w:val="fr-CA"/>
        </w:rPr>
      </w:pPr>
      <w:r w:rsidRPr="00DD3D5B">
        <w:rPr>
          <w:b/>
          <w:bCs/>
          <w:lang w:val="fr-CA"/>
        </w:rPr>
        <w:t xml:space="preserve">02-206 </w:t>
      </w:r>
      <w:r w:rsidR="00DD3D5B">
        <w:rPr>
          <w:b/>
          <w:bCs/>
          <w:lang w:val="fr-CA"/>
        </w:rPr>
        <w:t>Personnel non</w:t>
      </w:r>
      <w:r w:rsidR="008C2CBE">
        <w:rPr>
          <w:b/>
          <w:bCs/>
          <w:lang w:val="fr-CA"/>
        </w:rPr>
        <w:t xml:space="preserve"> </w:t>
      </w:r>
      <w:r w:rsidR="00DD3D5B">
        <w:rPr>
          <w:b/>
          <w:bCs/>
          <w:lang w:val="fr-CA"/>
        </w:rPr>
        <w:t>rémunéré</w:t>
      </w:r>
    </w:p>
    <w:p w14:paraId="026D60BE" w14:textId="5EC1CAC4" w:rsidR="00E22580" w:rsidRPr="00F1638E" w:rsidRDefault="00102B3A" w:rsidP="00175625">
      <w:pPr>
        <w:ind w:left="567"/>
        <w:rPr>
          <w:lang w:val="fr-CA" w:eastAsia="fr-FR"/>
        </w:rPr>
      </w:pPr>
      <w:r>
        <w:rPr>
          <w:lang w:val="fr-CA" w:eastAsia="fr-FR"/>
        </w:rPr>
        <w:t>Documents</w:t>
      </w:r>
      <w:r w:rsidRPr="00F1638E">
        <w:rPr>
          <w:lang w:val="fr-CA" w:eastAsia="fr-FR"/>
        </w:rPr>
        <w:t xml:space="preserve"> </w:t>
      </w:r>
      <w:r w:rsidR="00966916" w:rsidRPr="00F1638E">
        <w:rPr>
          <w:lang w:val="fr-CA" w:eastAsia="fr-FR"/>
        </w:rPr>
        <w:t xml:space="preserve">relatifs </w:t>
      </w:r>
      <w:r w:rsidR="00175625" w:rsidRPr="00F1638E">
        <w:rPr>
          <w:lang w:val="fr-CA" w:eastAsia="fr-FR"/>
        </w:rPr>
        <w:t>au</w:t>
      </w:r>
      <w:r w:rsidR="00DD3D5B">
        <w:rPr>
          <w:lang w:val="fr-CA" w:eastAsia="fr-FR"/>
        </w:rPr>
        <w:t>x stagiaires, au</w:t>
      </w:r>
      <w:r w:rsidR="00175625" w:rsidRPr="00F1638E">
        <w:rPr>
          <w:lang w:val="fr-CA" w:eastAsia="fr-FR"/>
        </w:rPr>
        <w:t xml:space="preserve"> personnel </w:t>
      </w:r>
      <w:r w:rsidR="00DD3D5B">
        <w:rPr>
          <w:lang w:val="fr-CA" w:eastAsia="fr-FR"/>
        </w:rPr>
        <w:t xml:space="preserve">étudiant </w:t>
      </w:r>
      <w:r w:rsidR="00175625" w:rsidRPr="00F1638E">
        <w:rPr>
          <w:lang w:val="fr-CA" w:eastAsia="fr-FR"/>
        </w:rPr>
        <w:t>non</w:t>
      </w:r>
      <w:r w:rsidR="008C2CBE">
        <w:rPr>
          <w:lang w:val="fr-CA" w:eastAsia="fr-FR"/>
        </w:rPr>
        <w:t xml:space="preserve"> </w:t>
      </w:r>
      <w:r w:rsidR="00175625" w:rsidRPr="00F1638E">
        <w:rPr>
          <w:lang w:val="fr-CA" w:eastAsia="fr-FR"/>
        </w:rPr>
        <w:t>rémunéré</w:t>
      </w:r>
      <w:r w:rsidR="00DD3D5B">
        <w:rPr>
          <w:lang w:val="fr-CA" w:eastAsia="fr-FR"/>
        </w:rPr>
        <w:t xml:space="preserve"> et aux travaux communautaires</w:t>
      </w:r>
      <w:r w:rsidR="00175625" w:rsidRPr="00F1638E">
        <w:rPr>
          <w:lang w:val="fr-CA" w:eastAsia="fr-FR"/>
        </w:rPr>
        <w:t xml:space="preserve">, dont </w:t>
      </w:r>
      <w:r w:rsidR="00966916" w:rsidRPr="00F1638E">
        <w:rPr>
          <w:lang w:val="fr-CA" w:eastAsia="fr-FR"/>
        </w:rPr>
        <w:t>les feuilles de présence,</w:t>
      </w:r>
      <w:r w:rsidR="00175625" w:rsidRPr="00F1638E">
        <w:rPr>
          <w:lang w:val="fr-CA" w:eastAsia="fr-FR"/>
        </w:rPr>
        <w:t xml:space="preserve"> </w:t>
      </w:r>
      <w:r w:rsidR="002E0833" w:rsidRPr="00F1638E">
        <w:rPr>
          <w:lang w:val="fr-CA" w:eastAsia="fr-FR"/>
        </w:rPr>
        <w:t>les curriculums</w:t>
      </w:r>
      <w:r w:rsidR="00175625" w:rsidRPr="00F1638E">
        <w:rPr>
          <w:lang w:val="fr-CA" w:eastAsia="fr-FR"/>
        </w:rPr>
        <w:t xml:space="preserve"> </w:t>
      </w:r>
      <w:r w:rsidR="00966916" w:rsidRPr="00F1638E">
        <w:rPr>
          <w:lang w:val="fr-CA" w:eastAsia="fr-FR"/>
        </w:rPr>
        <w:t xml:space="preserve">vitae, </w:t>
      </w:r>
      <w:r w:rsidR="00175625" w:rsidRPr="00F1638E">
        <w:rPr>
          <w:lang w:val="fr-CA" w:eastAsia="fr-FR"/>
        </w:rPr>
        <w:t xml:space="preserve">les </w:t>
      </w:r>
      <w:r w:rsidR="00966916" w:rsidRPr="00F1638E">
        <w:rPr>
          <w:lang w:val="fr-CA" w:eastAsia="fr-FR"/>
        </w:rPr>
        <w:t>demande</w:t>
      </w:r>
      <w:r>
        <w:rPr>
          <w:lang w:val="fr-CA" w:eastAsia="fr-FR"/>
        </w:rPr>
        <w:t>s</w:t>
      </w:r>
      <w:r w:rsidR="00966916" w:rsidRPr="00F1638E">
        <w:rPr>
          <w:lang w:val="fr-CA" w:eastAsia="fr-FR"/>
        </w:rPr>
        <w:t xml:space="preserve"> de stage, </w:t>
      </w:r>
      <w:r w:rsidR="00175625" w:rsidRPr="00F1638E">
        <w:rPr>
          <w:lang w:val="fr-CA" w:eastAsia="fr-FR"/>
        </w:rPr>
        <w:t xml:space="preserve">les </w:t>
      </w:r>
      <w:r w:rsidR="00966916" w:rsidRPr="00F1638E">
        <w:rPr>
          <w:lang w:val="fr-CA" w:eastAsia="fr-FR"/>
        </w:rPr>
        <w:t>rapports de satisfaction,</w:t>
      </w:r>
      <w:r w:rsidR="00175625" w:rsidRPr="00F1638E">
        <w:rPr>
          <w:lang w:val="fr-CA" w:eastAsia="fr-FR"/>
        </w:rPr>
        <w:t xml:space="preserve"> les </w:t>
      </w:r>
      <w:r w:rsidR="00966916" w:rsidRPr="00F1638E">
        <w:rPr>
          <w:lang w:val="fr-CA" w:eastAsia="fr-FR"/>
        </w:rPr>
        <w:t>ententes</w:t>
      </w:r>
      <w:r w:rsidR="00175625" w:rsidRPr="00F1638E">
        <w:rPr>
          <w:lang w:val="fr-CA" w:eastAsia="fr-FR"/>
        </w:rPr>
        <w:t xml:space="preserve"> </w:t>
      </w:r>
      <w:r w:rsidR="00966916" w:rsidRPr="00F1638E">
        <w:rPr>
          <w:lang w:val="fr-CA" w:eastAsia="fr-FR"/>
        </w:rPr>
        <w:t>avec</w:t>
      </w:r>
      <w:r w:rsidR="00175625" w:rsidRPr="00F1638E">
        <w:rPr>
          <w:lang w:val="fr-CA" w:eastAsia="fr-FR"/>
        </w:rPr>
        <w:t xml:space="preserve"> </w:t>
      </w:r>
      <w:r w:rsidR="00966916" w:rsidRPr="00F1638E">
        <w:rPr>
          <w:lang w:val="fr-CA" w:eastAsia="fr-FR"/>
        </w:rPr>
        <w:t xml:space="preserve">les </w:t>
      </w:r>
      <w:r w:rsidR="008C2CBE">
        <w:rPr>
          <w:lang w:val="fr-CA" w:eastAsia="fr-FR"/>
        </w:rPr>
        <w:t>établissements</w:t>
      </w:r>
      <w:r w:rsidR="008C2CBE" w:rsidRPr="00F1638E">
        <w:rPr>
          <w:lang w:val="fr-CA" w:eastAsia="fr-FR"/>
        </w:rPr>
        <w:t xml:space="preserve"> </w:t>
      </w:r>
      <w:r w:rsidR="00966916" w:rsidRPr="00F1638E">
        <w:rPr>
          <w:lang w:val="fr-CA" w:eastAsia="fr-FR"/>
        </w:rPr>
        <w:t xml:space="preserve">d’enseignement, </w:t>
      </w:r>
      <w:r w:rsidR="00175625" w:rsidRPr="00F1638E">
        <w:rPr>
          <w:lang w:val="fr-CA" w:eastAsia="fr-FR"/>
        </w:rPr>
        <w:t xml:space="preserve">les </w:t>
      </w:r>
      <w:r w:rsidR="00966916" w:rsidRPr="00F1638E">
        <w:rPr>
          <w:lang w:val="fr-CA" w:eastAsia="fr-FR"/>
        </w:rPr>
        <w:t>programmes</w:t>
      </w:r>
      <w:r w:rsidR="00175625" w:rsidRPr="00F1638E">
        <w:rPr>
          <w:lang w:val="fr-CA" w:eastAsia="fr-FR"/>
        </w:rPr>
        <w:t xml:space="preserve"> </w:t>
      </w:r>
      <w:r w:rsidR="00966916" w:rsidRPr="00F1638E">
        <w:rPr>
          <w:lang w:val="fr-CA" w:eastAsia="fr-FR"/>
        </w:rPr>
        <w:t xml:space="preserve">de stage, </w:t>
      </w:r>
      <w:r w:rsidR="00175625" w:rsidRPr="00F1638E">
        <w:rPr>
          <w:lang w:val="fr-CA" w:eastAsia="fr-FR"/>
        </w:rPr>
        <w:t xml:space="preserve">les </w:t>
      </w:r>
      <w:r w:rsidR="00966916" w:rsidRPr="00F1638E">
        <w:rPr>
          <w:lang w:val="fr-CA" w:eastAsia="fr-FR"/>
        </w:rPr>
        <w:t>fiches</w:t>
      </w:r>
      <w:r w:rsidR="00175625" w:rsidRPr="00F1638E">
        <w:rPr>
          <w:lang w:val="fr-CA" w:eastAsia="fr-FR"/>
        </w:rPr>
        <w:t xml:space="preserve"> </w:t>
      </w:r>
      <w:r w:rsidR="00966916" w:rsidRPr="00F1638E">
        <w:rPr>
          <w:lang w:val="fr-CA" w:eastAsia="fr-FR"/>
        </w:rPr>
        <w:t xml:space="preserve">d’évaluation, </w:t>
      </w:r>
      <w:r w:rsidR="00175625" w:rsidRPr="00F1638E">
        <w:rPr>
          <w:lang w:val="fr-CA" w:eastAsia="fr-FR"/>
        </w:rPr>
        <w:t xml:space="preserve">les </w:t>
      </w:r>
      <w:r w:rsidR="00966916" w:rsidRPr="00F1638E">
        <w:rPr>
          <w:lang w:val="fr-CA" w:eastAsia="fr-FR"/>
        </w:rPr>
        <w:t>avis de confidentialité</w:t>
      </w:r>
      <w:r w:rsidR="00175625" w:rsidRPr="00F1638E">
        <w:rPr>
          <w:lang w:val="fr-CA" w:eastAsia="fr-FR"/>
        </w:rPr>
        <w:t xml:space="preserve"> et les</w:t>
      </w:r>
      <w:r w:rsidR="00966916" w:rsidRPr="00F1638E">
        <w:rPr>
          <w:lang w:val="fr-CA" w:eastAsia="fr-FR"/>
        </w:rPr>
        <w:t xml:space="preserve"> rapports de stage.</w:t>
      </w:r>
    </w:p>
    <w:p w14:paraId="2E2302B6" w14:textId="77777777" w:rsidR="00966916" w:rsidRPr="00F1638E" w:rsidRDefault="00966916" w:rsidP="00E22580">
      <w:pPr>
        <w:rPr>
          <w:lang w:val="fr-CA" w:eastAsia="fr-FR"/>
        </w:rPr>
      </w:pPr>
    </w:p>
    <w:p w14:paraId="5C8E657C" w14:textId="1BFEC639" w:rsidR="00E22580" w:rsidRPr="00F1638E" w:rsidRDefault="00E22580" w:rsidP="00E22580">
      <w:pPr>
        <w:pStyle w:val="Titre3"/>
        <w:rPr>
          <w:lang w:val="fr-CA" w:eastAsia="fr-FR"/>
        </w:rPr>
      </w:pPr>
      <w:bookmarkStart w:id="20" w:name="_Toc213751436"/>
      <w:r w:rsidRPr="00F1638E">
        <w:rPr>
          <w:lang w:val="fr-CA" w:eastAsia="fr-FR"/>
        </w:rPr>
        <w:t>02-300 Gestion des conditions et de la qualité de vie au travail</w:t>
      </w:r>
      <w:bookmarkEnd w:id="20"/>
    </w:p>
    <w:p w14:paraId="18073733" w14:textId="60406CAE" w:rsidR="00E22580" w:rsidRPr="00F1638E" w:rsidRDefault="00BB2C06" w:rsidP="00E22580">
      <w:pPr>
        <w:rPr>
          <w:lang w:val="fr-CA" w:eastAsia="fr-FR"/>
        </w:rPr>
      </w:pPr>
      <w:r w:rsidRPr="00F1638E">
        <w:rPr>
          <w:lang w:val="fr-CA" w:eastAsia="fr-FR"/>
        </w:rPr>
        <w:t xml:space="preserve">Documents relatifs à l’éthique et </w:t>
      </w:r>
      <w:r w:rsidR="008C2CBE">
        <w:rPr>
          <w:lang w:val="fr-CA" w:eastAsia="fr-FR"/>
        </w:rPr>
        <w:t xml:space="preserve">à </w:t>
      </w:r>
      <w:r w:rsidRPr="00F1638E">
        <w:rPr>
          <w:lang w:val="fr-CA" w:eastAsia="fr-FR"/>
        </w:rPr>
        <w:t xml:space="preserve">la déontologie des </w:t>
      </w:r>
      <w:r w:rsidR="001E4935" w:rsidRPr="00F1638E">
        <w:rPr>
          <w:lang w:val="fr-CA" w:eastAsia="fr-FR"/>
        </w:rPr>
        <w:t xml:space="preserve">personnes </w:t>
      </w:r>
      <w:r w:rsidRPr="00F1638E">
        <w:rPr>
          <w:lang w:val="fr-CA" w:eastAsia="fr-FR"/>
        </w:rPr>
        <w:t>élu</w:t>
      </w:r>
      <w:r w:rsidR="001E4935" w:rsidRPr="00F1638E">
        <w:rPr>
          <w:lang w:val="fr-CA" w:eastAsia="fr-FR"/>
        </w:rPr>
        <w:t>e</w:t>
      </w:r>
      <w:r w:rsidRPr="00F1638E">
        <w:rPr>
          <w:lang w:val="fr-CA" w:eastAsia="fr-FR"/>
        </w:rPr>
        <w:t xml:space="preserve">s et </w:t>
      </w:r>
      <w:r w:rsidR="001E4935" w:rsidRPr="00F1638E">
        <w:rPr>
          <w:lang w:val="fr-CA" w:eastAsia="fr-FR"/>
        </w:rPr>
        <w:t>du personnel</w:t>
      </w:r>
      <w:r w:rsidRPr="00F1638E">
        <w:rPr>
          <w:lang w:val="fr-CA" w:eastAsia="fr-FR"/>
        </w:rPr>
        <w:t>, à la gestion du temps de travail, au rendement et à la reconnaissance, aux activités sociales et aux plaintes en matière de climat de travail et d</w:t>
      </w:r>
      <w:r w:rsidR="008C2CBE">
        <w:rPr>
          <w:lang w:val="fr-CA" w:eastAsia="fr-FR"/>
        </w:rPr>
        <w:t xml:space="preserve">e </w:t>
      </w:r>
      <w:r w:rsidRPr="00F1638E">
        <w:rPr>
          <w:lang w:val="fr-CA" w:eastAsia="fr-FR"/>
        </w:rPr>
        <w:t>harcèlement.</w:t>
      </w:r>
    </w:p>
    <w:p w14:paraId="002BBD6B" w14:textId="6A2E31C4" w:rsidR="00BB2C06" w:rsidRPr="00F1638E" w:rsidRDefault="00BB2C06" w:rsidP="00E22580">
      <w:pPr>
        <w:rPr>
          <w:lang w:val="fr-CA" w:eastAsia="fr-FR"/>
        </w:rPr>
      </w:pPr>
      <w:r w:rsidRPr="00F1638E">
        <w:rPr>
          <w:b/>
          <w:bCs/>
          <w:lang w:val="fr-CA" w:eastAsia="fr-FR"/>
        </w:rPr>
        <w:t>Note</w:t>
      </w:r>
      <w:r w:rsidR="001E4935" w:rsidRPr="00F1638E">
        <w:rPr>
          <w:b/>
          <w:bCs/>
          <w:lang w:val="fr-CA" w:eastAsia="fr-FR"/>
        </w:rPr>
        <w:t xml:space="preserve"> </w:t>
      </w:r>
      <w:r w:rsidRPr="00F1638E">
        <w:rPr>
          <w:b/>
          <w:bCs/>
          <w:lang w:val="fr-CA" w:eastAsia="fr-FR"/>
        </w:rPr>
        <w:t>:</w:t>
      </w:r>
      <w:r w:rsidRPr="00F1638E">
        <w:rPr>
          <w:lang w:val="fr-CA" w:eastAsia="fr-FR"/>
        </w:rPr>
        <w:t xml:space="preserve"> Les documents </w:t>
      </w:r>
      <w:r w:rsidR="008C2CBE">
        <w:rPr>
          <w:lang w:val="fr-CA" w:eastAsia="fr-FR"/>
        </w:rPr>
        <w:t>relatifs</w:t>
      </w:r>
      <w:r w:rsidR="008C2CBE" w:rsidRPr="00F1638E">
        <w:rPr>
          <w:lang w:val="fr-CA" w:eastAsia="fr-FR"/>
        </w:rPr>
        <w:t xml:space="preserve"> </w:t>
      </w:r>
      <w:r w:rsidRPr="00F1638E">
        <w:rPr>
          <w:lang w:val="fr-CA" w:eastAsia="fr-FR"/>
        </w:rPr>
        <w:t xml:space="preserve">à un </w:t>
      </w:r>
      <w:r w:rsidR="001E4935" w:rsidRPr="00F1638E">
        <w:rPr>
          <w:lang w:val="fr-CA" w:eastAsia="fr-FR"/>
        </w:rPr>
        <w:t xml:space="preserve">individu </w:t>
      </w:r>
      <w:r w:rsidR="008C2CBE">
        <w:rPr>
          <w:lang w:val="fr-CA" w:eastAsia="fr-FR"/>
        </w:rPr>
        <w:t xml:space="preserve">précis </w:t>
      </w:r>
      <w:r w:rsidR="001E4935" w:rsidRPr="00F1638E">
        <w:rPr>
          <w:lang w:val="fr-CA" w:eastAsia="fr-FR"/>
        </w:rPr>
        <w:t>ou à</w:t>
      </w:r>
      <w:r w:rsidRPr="00F1638E">
        <w:rPr>
          <w:lang w:val="fr-CA" w:eastAsia="fr-FR"/>
        </w:rPr>
        <w:t xml:space="preserve"> un</w:t>
      </w:r>
      <w:r w:rsidR="001E4935" w:rsidRPr="00F1638E">
        <w:rPr>
          <w:lang w:val="fr-CA" w:eastAsia="fr-FR"/>
        </w:rPr>
        <w:t>e</w:t>
      </w:r>
      <w:r w:rsidRPr="00F1638E">
        <w:rPr>
          <w:lang w:val="fr-CA" w:eastAsia="fr-FR"/>
        </w:rPr>
        <w:t xml:space="preserve"> </w:t>
      </w:r>
      <w:r w:rsidR="001E4935" w:rsidRPr="00F1638E">
        <w:rPr>
          <w:lang w:val="fr-CA" w:eastAsia="fr-FR"/>
        </w:rPr>
        <w:t xml:space="preserve">personne </w:t>
      </w:r>
      <w:r w:rsidRPr="00F1638E">
        <w:rPr>
          <w:lang w:val="fr-CA" w:eastAsia="fr-FR"/>
        </w:rPr>
        <w:t>élu</w:t>
      </w:r>
      <w:r w:rsidR="001E4935" w:rsidRPr="00F1638E">
        <w:rPr>
          <w:lang w:val="fr-CA" w:eastAsia="fr-FR"/>
        </w:rPr>
        <w:t>e</w:t>
      </w:r>
      <w:r w:rsidRPr="00F1638E">
        <w:rPr>
          <w:lang w:val="fr-CA" w:eastAsia="fr-FR"/>
        </w:rPr>
        <w:t xml:space="preserve"> sont classés à son dossier.</w:t>
      </w:r>
    </w:p>
    <w:p w14:paraId="76ADCBE4" w14:textId="0473E816" w:rsidR="00BB2C06" w:rsidRPr="00F1638E" w:rsidRDefault="00BB2C06" w:rsidP="00E22580">
      <w:pPr>
        <w:rPr>
          <w:lang w:val="fr-CA" w:eastAsia="fr-FR"/>
        </w:rPr>
      </w:pPr>
    </w:p>
    <w:p w14:paraId="6D9B4A03" w14:textId="400DBF57" w:rsidR="00BB2C06" w:rsidRPr="00DD3D5B" w:rsidRDefault="00BB2C06" w:rsidP="00BB2C06">
      <w:pPr>
        <w:ind w:left="567"/>
        <w:rPr>
          <w:b/>
          <w:bCs/>
          <w:lang w:val="fr-CA"/>
        </w:rPr>
      </w:pPr>
      <w:r w:rsidRPr="00DD3D5B">
        <w:rPr>
          <w:b/>
          <w:bCs/>
          <w:lang w:val="fr-CA"/>
        </w:rPr>
        <w:t>02-301 Éthique</w:t>
      </w:r>
      <w:r w:rsidR="001E4935" w:rsidRPr="00DD3D5B">
        <w:rPr>
          <w:b/>
          <w:bCs/>
          <w:lang w:val="fr-CA"/>
        </w:rPr>
        <w:t xml:space="preserve"> et</w:t>
      </w:r>
      <w:r w:rsidRPr="00DD3D5B">
        <w:rPr>
          <w:b/>
          <w:bCs/>
          <w:lang w:val="fr-CA"/>
        </w:rPr>
        <w:t xml:space="preserve"> déontologie</w:t>
      </w:r>
    </w:p>
    <w:p w14:paraId="5E9217F5" w14:textId="1EA964F6" w:rsidR="00BB2C06" w:rsidRPr="00F1638E" w:rsidRDefault="00BB2C06" w:rsidP="001E4935">
      <w:pPr>
        <w:ind w:left="567"/>
        <w:rPr>
          <w:lang w:val="fr-CA"/>
        </w:rPr>
      </w:pPr>
      <w:r w:rsidRPr="00F1638E">
        <w:rPr>
          <w:lang w:val="fr-CA"/>
        </w:rPr>
        <w:t>Documents relatifs à l’éthique</w:t>
      </w:r>
      <w:r w:rsidR="001E4935" w:rsidRPr="00F1638E">
        <w:rPr>
          <w:lang w:val="fr-CA"/>
        </w:rPr>
        <w:t xml:space="preserve"> et</w:t>
      </w:r>
      <w:r w:rsidRPr="00F1638E">
        <w:rPr>
          <w:lang w:val="fr-CA"/>
        </w:rPr>
        <w:t xml:space="preserve"> à la déontologie</w:t>
      </w:r>
      <w:r w:rsidR="001E4935" w:rsidRPr="00F1638E">
        <w:rPr>
          <w:lang w:val="fr-CA"/>
        </w:rPr>
        <w:t xml:space="preserve">, dont </w:t>
      </w:r>
      <w:r w:rsidRPr="00F1638E">
        <w:rPr>
          <w:lang w:val="fr-CA"/>
        </w:rPr>
        <w:t xml:space="preserve">les codes d’éthique et </w:t>
      </w:r>
      <w:r w:rsidR="008C2CBE">
        <w:rPr>
          <w:lang w:val="fr-CA"/>
        </w:rPr>
        <w:t xml:space="preserve">de </w:t>
      </w:r>
      <w:r w:rsidRPr="00F1638E">
        <w:rPr>
          <w:lang w:val="fr-CA"/>
        </w:rPr>
        <w:t>déontologie autres qu</w:t>
      </w:r>
      <w:r w:rsidR="008C2CBE">
        <w:rPr>
          <w:lang w:val="fr-CA"/>
        </w:rPr>
        <w:t xml:space="preserve">e ceux </w:t>
      </w:r>
      <w:r w:rsidRPr="00F1638E">
        <w:rPr>
          <w:lang w:val="fr-CA"/>
        </w:rPr>
        <w:t>adoptés par règlement</w:t>
      </w:r>
      <w:r w:rsidR="001E4935" w:rsidRPr="00F1638E">
        <w:rPr>
          <w:lang w:val="fr-CA"/>
        </w:rPr>
        <w:t>.</w:t>
      </w:r>
    </w:p>
    <w:p w14:paraId="038BADEE" w14:textId="209C3FC8" w:rsidR="00BB2C06" w:rsidRPr="00F1638E" w:rsidRDefault="00BB2C06" w:rsidP="00BB2C06">
      <w:pPr>
        <w:ind w:left="567"/>
        <w:rPr>
          <w:lang w:val="fr-CA"/>
        </w:rPr>
      </w:pPr>
    </w:p>
    <w:p w14:paraId="2547979A" w14:textId="7061D616" w:rsidR="00BB2C06" w:rsidRPr="00DD3D5B" w:rsidRDefault="00BB2C06" w:rsidP="00BB2C06">
      <w:pPr>
        <w:ind w:left="567"/>
        <w:rPr>
          <w:b/>
          <w:bCs/>
          <w:lang w:val="fr-CA"/>
        </w:rPr>
      </w:pPr>
      <w:r w:rsidRPr="00DD3D5B">
        <w:rPr>
          <w:b/>
          <w:bCs/>
          <w:lang w:val="fr-CA"/>
        </w:rPr>
        <w:t>02-302 Rendement</w:t>
      </w:r>
    </w:p>
    <w:p w14:paraId="302A5906" w14:textId="3FB25FAA" w:rsidR="001E4935" w:rsidRPr="00F1638E" w:rsidRDefault="001E4935" w:rsidP="00BB2C06">
      <w:pPr>
        <w:ind w:left="567"/>
        <w:rPr>
          <w:lang w:val="fr-CA"/>
        </w:rPr>
      </w:pPr>
      <w:r w:rsidRPr="00F1638E">
        <w:rPr>
          <w:lang w:val="fr-CA"/>
        </w:rPr>
        <w:t xml:space="preserve">Documents relatifs à l’évaluation du rendement du personnel, dont les programmes et </w:t>
      </w:r>
      <w:r w:rsidR="008C2CBE">
        <w:rPr>
          <w:lang w:val="fr-CA"/>
        </w:rPr>
        <w:t xml:space="preserve">les </w:t>
      </w:r>
      <w:r w:rsidRPr="00F1638E">
        <w:rPr>
          <w:lang w:val="fr-CA"/>
        </w:rPr>
        <w:t>rapports de mise en œuvre.</w:t>
      </w:r>
    </w:p>
    <w:p w14:paraId="66645397" w14:textId="31E7A8D0" w:rsidR="00BB2C06" w:rsidRDefault="00BB2C06" w:rsidP="00BB2C06">
      <w:pPr>
        <w:ind w:left="567"/>
        <w:rPr>
          <w:lang w:val="fr-CA"/>
        </w:rPr>
      </w:pPr>
    </w:p>
    <w:p w14:paraId="0E5F85BE" w14:textId="77777777" w:rsidR="0094276F" w:rsidRPr="00F1638E" w:rsidRDefault="0094276F" w:rsidP="00BB2C06">
      <w:pPr>
        <w:ind w:left="567"/>
        <w:rPr>
          <w:lang w:val="fr-CA"/>
        </w:rPr>
      </w:pPr>
    </w:p>
    <w:p w14:paraId="1F440F0D" w14:textId="6F3382C1" w:rsidR="00BB2C06" w:rsidRPr="004F1BE0" w:rsidRDefault="00BB2C06" w:rsidP="00BB2C06">
      <w:pPr>
        <w:ind w:left="567"/>
        <w:rPr>
          <w:b/>
          <w:bCs/>
          <w:lang w:val="fr-CA"/>
        </w:rPr>
      </w:pPr>
      <w:r w:rsidRPr="004F1BE0">
        <w:rPr>
          <w:b/>
          <w:bCs/>
          <w:lang w:val="fr-CA"/>
        </w:rPr>
        <w:lastRenderedPageBreak/>
        <w:t>02-303 Reconnaissance et aide</w:t>
      </w:r>
    </w:p>
    <w:p w14:paraId="06349FC0" w14:textId="66C69F85" w:rsidR="001E4935" w:rsidRPr="00F1638E" w:rsidRDefault="001E4935" w:rsidP="001E4935">
      <w:pPr>
        <w:ind w:left="567"/>
        <w:rPr>
          <w:lang w:val="fr-CA"/>
        </w:rPr>
      </w:pPr>
      <w:r w:rsidRPr="00F1638E">
        <w:rPr>
          <w:lang w:val="fr-CA"/>
        </w:rPr>
        <w:t xml:space="preserve">Documents relatifs à la reconnaissance </w:t>
      </w:r>
      <w:r w:rsidR="002F4073">
        <w:rPr>
          <w:lang w:val="fr-CA"/>
        </w:rPr>
        <w:t xml:space="preserve">du personnel </w:t>
      </w:r>
      <w:r w:rsidRPr="00F1638E">
        <w:rPr>
          <w:lang w:val="fr-CA"/>
        </w:rPr>
        <w:t>et</w:t>
      </w:r>
      <w:r w:rsidR="002F4073">
        <w:rPr>
          <w:lang w:val="fr-CA"/>
        </w:rPr>
        <w:t xml:space="preserve"> à</w:t>
      </w:r>
      <w:r w:rsidRPr="00F1638E">
        <w:rPr>
          <w:lang w:val="fr-CA"/>
        </w:rPr>
        <w:t xml:space="preserve"> l’aide au personnel, dont les programmes et </w:t>
      </w:r>
      <w:r w:rsidR="002F4073">
        <w:rPr>
          <w:lang w:val="fr-CA"/>
        </w:rPr>
        <w:t xml:space="preserve">les </w:t>
      </w:r>
      <w:r w:rsidRPr="00F1638E">
        <w:rPr>
          <w:lang w:val="fr-CA"/>
        </w:rPr>
        <w:t>rapports de mise en œuvre.</w:t>
      </w:r>
    </w:p>
    <w:p w14:paraId="72D27125" w14:textId="0E4B94E7" w:rsidR="00BB2C06" w:rsidRPr="00F1638E" w:rsidRDefault="00BB2C06" w:rsidP="00BB2C06">
      <w:pPr>
        <w:ind w:left="567"/>
        <w:rPr>
          <w:lang w:val="fr-CA"/>
        </w:rPr>
      </w:pPr>
    </w:p>
    <w:p w14:paraId="049C0A29" w14:textId="20C3B7B8" w:rsidR="00BB2C06" w:rsidRPr="004F1BE0" w:rsidRDefault="00BB2C06" w:rsidP="00BB2C06">
      <w:pPr>
        <w:ind w:left="567"/>
        <w:rPr>
          <w:b/>
          <w:bCs/>
          <w:lang w:val="fr-CA"/>
        </w:rPr>
      </w:pPr>
      <w:r w:rsidRPr="004F1BE0">
        <w:rPr>
          <w:b/>
          <w:bCs/>
          <w:lang w:val="fr-CA"/>
        </w:rPr>
        <w:t>02-304 Horaire de travail</w:t>
      </w:r>
    </w:p>
    <w:p w14:paraId="0F6BCCDD" w14:textId="1E3C017E" w:rsidR="00BB2C06" w:rsidRPr="00F1638E" w:rsidRDefault="00BB2C06" w:rsidP="00BB2C06">
      <w:pPr>
        <w:ind w:left="567"/>
        <w:rPr>
          <w:lang w:val="fr-CA"/>
        </w:rPr>
      </w:pPr>
      <w:r w:rsidRPr="00F1638E">
        <w:rPr>
          <w:lang w:val="fr-CA"/>
        </w:rPr>
        <w:t>Documents relatifs à la gestion des horaires et de la présence au travail, dont les calendriers de vacances et</w:t>
      </w:r>
      <w:r w:rsidR="004F79D9" w:rsidRPr="00F1638E">
        <w:rPr>
          <w:lang w:val="fr-CA"/>
        </w:rPr>
        <w:t xml:space="preserve"> les</w:t>
      </w:r>
      <w:r w:rsidRPr="00F1638E">
        <w:rPr>
          <w:lang w:val="fr-CA"/>
        </w:rPr>
        <w:t xml:space="preserve"> demandes de congés.</w:t>
      </w:r>
    </w:p>
    <w:p w14:paraId="1C5D1576" w14:textId="3A0D0E0F" w:rsidR="00BB2C06" w:rsidRPr="00F1638E" w:rsidRDefault="00BB2C06" w:rsidP="00BB2C06">
      <w:pPr>
        <w:ind w:left="567"/>
        <w:rPr>
          <w:lang w:val="fr-CA"/>
        </w:rPr>
      </w:pPr>
    </w:p>
    <w:p w14:paraId="21E12626" w14:textId="588C5B63" w:rsidR="00BB2C06" w:rsidRPr="004F1BE0" w:rsidRDefault="00BB2C06" w:rsidP="00BB2C06">
      <w:pPr>
        <w:ind w:left="567"/>
        <w:rPr>
          <w:b/>
          <w:bCs/>
          <w:lang w:val="fr-CA"/>
        </w:rPr>
      </w:pPr>
      <w:r w:rsidRPr="004F1BE0">
        <w:rPr>
          <w:b/>
          <w:bCs/>
          <w:lang w:val="fr-CA"/>
        </w:rPr>
        <w:t>02-305 Activités sociales</w:t>
      </w:r>
    </w:p>
    <w:p w14:paraId="1B9AD74F" w14:textId="716B9195" w:rsidR="00BB2C06" w:rsidRPr="00F1638E" w:rsidRDefault="00BB2C06" w:rsidP="00BB2C06">
      <w:pPr>
        <w:ind w:left="567"/>
        <w:rPr>
          <w:lang w:val="fr-CA"/>
        </w:rPr>
      </w:pPr>
      <w:r w:rsidRPr="00F1638E">
        <w:rPr>
          <w:lang w:val="fr-CA"/>
        </w:rPr>
        <w:t xml:space="preserve">Documents relatifs aux activités sociales pour le personnel, dont les documents à caractère organisationnel et logistique, </w:t>
      </w:r>
      <w:r w:rsidR="004F79D9" w:rsidRPr="00F1638E">
        <w:rPr>
          <w:lang w:val="fr-CA"/>
        </w:rPr>
        <w:t xml:space="preserve">les </w:t>
      </w:r>
      <w:r w:rsidRPr="00F1638E">
        <w:rPr>
          <w:lang w:val="fr-CA"/>
        </w:rPr>
        <w:t xml:space="preserve">listes de </w:t>
      </w:r>
      <w:r w:rsidR="004F79D9" w:rsidRPr="00F1638E">
        <w:rPr>
          <w:lang w:val="fr-CA"/>
        </w:rPr>
        <w:t xml:space="preserve">présences, les </w:t>
      </w:r>
      <w:r w:rsidRPr="00F1638E">
        <w:rPr>
          <w:lang w:val="fr-CA"/>
        </w:rPr>
        <w:t xml:space="preserve">invitations, </w:t>
      </w:r>
      <w:r w:rsidR="004F79D9" w:rsidRPr="00F1638E">
        <w:rPr>
          <w:lang w:val="fr-CA"/>
        </w:rPr>
        <w:t xml:space="preserve">les </w:t>
      </w:r>
      <w:r w:rsidRPr="00F1638E">
        <w:rPr>
          <w:lang w:val="fr-CA"/>
        </w:rPr>
        <w:t xml:space="preserve">programmes d’activités, </w:t>
      </w:r>
      <w:r w:rsidR="004F79D9" w:rsidRPr="00F1638E">
        <w:rPr>
          <w:lang w:val="fr-CA"/>
        </w:rPr>
        <w:t xml:space="preserve">les </w:t>
      </w:r>
      <w:r w:rsidRPr="00F1638E">
        <w:rPr>
          <w:lang w:val="fr-CA"/>
        </w:rPr>
        <w:t>photographies</w:t>
      </w:r>
      <w:r w:rsidR="004F79D9" w:rsidRPr="00F1638E">
        <w:rPr>
          <w:lang w:val="fr-CA"/>
        </w:rPr>
        <w:t xml:space="preserve"> et les</w:t>
      </w:r>
      <w:r w:rsidRPr="00F1638E">
        <w:rPr>
          <w:lang w:val="fr-CA"/>
        </w:rPr>
        <w:t xml:space="preserve"> vidéos.</w:t>
      </w:r>
    </w:p>
    <w:p w14:paraId="3FF3C520" w14:textId="05DE351F" w:rsidR="00BB2C06" w:rsidRPr="00F1638E" w:rsidRDefault="00BB2C06" w:rsidP="00BB2C06">
      <w:pPr>
        <w:ind w:left="567"/>
        <w:rPr>
          <w:lang w:val="fr-CA"/>
        </w:rPr>
      </w:pPr>
    </w:p>
    <w:p w14:paraId="38A8873B" w14:textId="721CC10F" w:rsidR="00BB2C06" w:rsidRPr="004F1BE0" w:rsidRDefault="00BB2C06" w:rsidP="00BB2C06">
      <w:pPr>
        <w:ind w:left="567"/>
        <w:rPr>
          <w:b/>
          <w:bCs/>
          <w:lang w:val="fr-CA"/>
        </w:rPr>
      </w:pPr>
      <w:r w:rsidRPr="004F1BE0">
        <w:rPr>
          <w:b/>
          <w:bCs/>
          <w:lang w:val="fr-CA"/>
        </w:rPr>
        <w:t xml:space="preserve">02-306 Plaintes </w:t>
      </w:r>
      <w:r w:rsidR="002F4073">
        <w:rPr>
          <w:b/>
          <w:bCs/>
          <w:lang w:val="fr-CA"/>
        </w:rPr>
        <w:t>liées au</w:t>
      </w:r>
      <w:r w:rsidR="002F4073" w:rsidRPr="004F1BE0">
        <w:rPr>
          <w:b/>
          <w:bCs/>
          <w:lang w:val="fr-CA"/>
        </w:rPr>
        <w:t xml:space="preserve"> </w:t>
      </w:r>
      <w:r w:rsidRPr="004F1BE0">
        <w:rPr>
          <w:b/>
          <w:bCs/>
          <w:lang w:val="fr-CA"/>
        </w:rPr>
        <w:t>travail</w:t>
      </w:r>
    </w:p>
    <w:p w14:paraId="6BAB23CC" w14:textId="2030C68F" w:rsidR="00BB2C06" w:rsidRPr="00F1638E" w:rsidRDefault="00BB2C06" w:rsidP="00BB2C06">
      <w:pPr>
        <w:ind w:left="567"/>
        <w:rPr>
          <w:lang w:val="fr-CA"/>
        </w:rPr>
      </w:pPr>
      <w:r w:rsidRPr="00F1638E">
        <w:rPr>
          <w:lang w:val="fr-CA"/>
        </w:rPr>
        <w:t xml:space="preserve">Documents relatifs aux plaintes en matière de climat de travail ou de harcèlement, dont les formulaires, </w:t>
      </w:r>
      <w:r w:rsidR="004F79D9" w:rsidRPr="00F1638E">
        <w:rPr>
          <w:lang w:val="fr-CA"/>
        </w:rPr>
        <w:t xml:space="preserve">les </w:t>
      </w:r>
      <w:r w:rsidRPr="00F1638E">
        <w:rPr>
          <w:lang w:val="fr-CA"/>
        </w:rPr>
        <w:t>rapports de suivi</w:t>
      </w:r>
      <w:r w:rsidR="004F79D9" w:rsidRPr="00F1638E">
        <w:rPr>
          <w:lang w:val="fr-CA"/>
        </w:rPr>
        <w:t xml:space="preserve"> et les</w:t>
      </w:r>
      <w:r w:rsidRPr="00F1638E">
        <w:rPr>
          <w:lang w:val="fr-CA"/>
        </w:rPr>
        <w:t xml:space="preserve"> exposés des faits.</w:t>
      </w:r>
    </w:p>
    <w:p w14:paraId="3394BEB4" w14:textId="6A1CCBE9" w:rsidR="00E22580" w:rsidRPr="00F1638E" w:rsidRDefault="00E22580" w:rsidP="00E22580">
      <w:pPr>
        <w:rPr>
          <w:lang w:val="fr-CA" w:eastAsia="fr-FR"/>
        </w:rPr>
      </w:pPr>
    </w:p>
    <w:p w14:paraId="6DC79F5B" w14:textId="37092109" w:rsidR="00E22580" w:rsidRPr="00F1638E" w:rsidRDefault="00E22580" w:rsidP="00E22580">
      <w:pPr>
        <w:pStyle w:val="Titre3"/>
        <w:rPr>
          <w:lang w:val="fr-CA" w:eastAsia="fr-FR"/>
        </w:rPr>
      </w:pPr>
      <w:bookmarkStart w:id="21" w:name="_Toc213751437"/>
      <w:r w:rsidRPr="00F1638E">
        <w:rPr>
          <w:lang w:val="fr-CA" w:eastAsia="fr-FR"/>
        </w:rPr>
        <w:t>02-400 Gestion de la rémunération</w:t>
      </w:r>
      <w:bookmarkEnd w:id="21"/>
    </w:p>
    <w:p w14:paraId="744521A5" w14:textId="575072BB" w:rsidR="00E22580" w:rsidRPr="00F1638E" w:rsidRDefault="00BB2C06" w:rsidP="00E22580">
      <w:pPr>
        <w:rPr>
          <w:lang w:val="fr-CA" w:eastAsia="fr-FR"/>
        </w:rPr>
      </w:pPr>
      <w:r w:rsidRPr="00F1638E">
        <w:rPr>
          <w:lang w:val="fr-CA" w:eastAsia="fr-FR"/>
        </w:rPr>
        <w:t xml:space="preserve">Documents relatifs </w:t>
      </w:r>
      <w:r w:rsidR="004F79D9" w:rsidRPr="00F1638E">
        <w:rPr>
          <w:lang w:val="fr-CA" w:eastAsia="fr-FR"/>
        </w:rPr>
        <w:t>aux échelles et à l’équité salariale</w:t>
      </w:r>
      <w:r w:rsidR="002F4073">
        <w:rPr>
          <w:lang w:val="fr-CA" w:eastAsia="fr-FR"/>
        </w:rPr>
        <w:t>s</w:t>
      </w:r>
      <w:r w:rsidR="00E42916" w:rsidRPr="00F1638E">
        <w:rPr>
          <w:lang w:val="fr-CA" w:eastAsia="fr-FR"/>
        </w:rPr>
        <w:t>.</w:t>
      </w:r>
    </w:p>
    <w:p w14:paraId="723FCBA2" w14:textId="77777777" w:rsidR="004F79D9" w:rsidRPr="00F1638E" w:rsidRDefault="00E42916" w:rsidP="00E22580">
      <w:pPr>
        <w:rPr>
          <w:lang w:val="fr-CA" w:eastAsia="fr-FR"/>
        </w:rPr>
      </w:pPr>
      <w:r w:rsidRPr="00F1638E">
        <w:rPr>
          <w:b/>
          <w:bCs/>
          <w:lang w:val="fr-CA" w:eastAsia="fr-FR"/>
        </w:rPr>
        <w:t>Note</w:t>
      </w:r>
      <w:r w:rsidR="004F79D9" w:rsidRPr="00F1638E">
        <w:rPr>
          <w:b/>
          <w:bCs/>
          <w:lang w:val="fr-CA" w:eastAsia="fr-FR"/>
        </w:rPr>
        <w:t>s</w:t>
      </w:r>
      <w:r w:rsidRPr="00F1638E">
        <w:rPr>
          <w:b/>
          <w:bCs/>
          <w:lang w:val="fr-CA" w:eastAsia="fr-FR"/>
        </w:rPr>
        <w:t> :</w:t>
      </w:r>
    </w:p>
    <w:p w14:paraId="5F26FE66" w14:textId="77777777" w:rsidR="004F79D9" w:rsidRPr="00F1638E" w:rsidRDefault="004F79D9" w:rsidP="007C779B">
      <w:pPr>
        <w:pStyle w:val="Paragraphedeliste"/>
        <w:numPr>
          <w:ilvl w:val="0"/>
          <w:numId w:val="10"/>
        </w:numPr>
        <w:rPr>
          <w:lang w:val="fr-CA" w:eastAsia="fr-FR"/>
        </w:rPr>
      </w:pPr>
      <w:r w:rsidRPr="00F1638E">
        <w:rPr>
          <w:lang w:val="fr-CA" w:eastAsia="fr-FR"/>
        </w:rPr>
        <w:t>L</w:t>
      </w:r>
      <w:r w:rsidR="00E42916" w:rsidRPr="00F1638E">
        <w:rPr>
          <w:lang w:val="fr-CA" w:eastAsia="fr-FR"/>
        </w:rPr>
        <w:t>es bases de rémunération des personnes élues sont adoptées par règlement. Voir la rubrique 01-401.</w:t>
      </w:r>
    </w:p>
    <w:p w14:paraId="1E37A21E" w14:textId="25EF8453" w:rsidR="00E42916" w:rsidRPr="00F1638E" w:rsidRDefault="004F79D9" w:rsidP="007C779B">
      <w:pPr>
        <w:pStyle w:val="Paragraphedeliste"/>
        <w:numPr>
          <w:ilvl w:val="0"/>
          <w:numId w:val="10"/>
        </w:numPr>
        <w:rPr>
          <w:lang w:val="fr-CA" w:eastAsia="fr-FR"/>
        </w:rPr>
      </w:pPr>
      <w:r w:rsidRPr="00F1638E">
        <w:rPr>
          <w:lang w:val="fr-CA" w:eastAsia="fr-FR"/>
        </w:rPr>
        <w:t>P</w:t>
      </w:r>
      <w:r w:rsidR="00E42916" w:rsidRPr="00F1638E">
        <w:rPr>
          <w:lang w:val="fr-CA" w:eastAsia="fr-FR"/>
        </w:rPr>
        <w:t>our les plaintes à la CNESST sur l’équité salariale, voir la rubrique 02-805.</w:t>
      </w:r>
    </w:p>
    <w:p w14:paraId="5B49D9D0" w14:textId="3B35D54F" w:rsidR="00E42916" w:rsidRPr="00F1638E" w:rsidRDefault="00E42916" w:rsidP="00E22580">
      <w:pPr>
        <w:rPr>
          <w:lang w:val="fr-CA" w:eastAsia="fr-FR"/>
        </w:rPr>
      </w:pPr>
    </w:p>
    <w:p w14:paraId="1B44FBE3" w14:textId="70B43D17" w:rsidR="00E42916" w:rsidRPr="004F1BE0" w:rsidRDefault="00E42916" w:rsidP="00E42916">
      <w:pPr>
        <w:ind w:left="567"/>
        <w:rPr>
          <w:b/>
          <w:bCs/>
          <w:lang w:val="fr-CA"/>
        </w:rPr>
      </w:pPr>
      <w:r w:rsidRPr="004F1BE0">
        <w:rPr>
          <w:b/>
          <w:bCs/>
          <w:lang w:val="fr-CA"/>
        </w:rPr>
        <w:t>02-401 Échelles salariales</w:t>
      </w:r>
    </w:p>
    <w:p w14:paraId="4092F1B1" w14:textId="7783B061" w:rsidR="00E42916" w:rsidRPr="00F1638E" w:rsidRDefault="00E42916" w:rsidP="00E42916">
      <w:pPr>
        <w:ind w:left="567"/>
        <w:rPr>
          <w:lang w:val="fr-CA"/>
        </w:rPr>
      </w:pPr>
      <w:r w:rsidRPr="00F1638E">
        <w:rPr>
          <w:lang w:val="fr-CA"/>
        </w:rPr>
        <w:t xml:space="preserve">Documents relatifs </w:t>
      </w:r>
      <w:r w:rsidR="004F79D9" w:rsidRPr="00F1638E">
        <w:rPr>
          <w:lang w:val="fr-CA"/>
        </w:rPr>
        <w:t>aux</w:t>
      </w:r>
      <w:r w:rsidRPr="00F1638E">
        <w:rPr>
          <w:lang w:val="fr-CA"/>
        </w:rPr>
        <w:t xml:space="preserve"> échelles salariales</w:t>
      </w:r>
      <w:r w:rsidR="004F79D9" w:rsidRPr="00F1638E">
        <w:rPr>
          <w:lang w:val="fr-CA"/>
        </w:rPr>
        <w:t>.</w:t>
      </w:r>
    </w:p>
    <w:p w14:paraId="1341E29B" w14:textId="619F0349" w:rsidR="00E42916" w:rsidRPr="00F1638E" w:rsidRDefault="00E42916" w:rsidP="00E42916">
      <w:pPr>
        <w:ind w:left="567"/>
        <w:rPr>
          <w:lang w:val="fr-CA"/>
        </w:rPr>
      </w:pPr>
    </w:p>
    <w:p w14:paraId="2C4E0374" w14:textId="3C3FB10F" w:rsidR="00E42916" w:rsidRPr="004F1BE0" w:rsidRDefault="00E42916" w:rsidP="00E42916">
      <w:pPr>
        <w:ind w:left="567"/>
        <w:rPr>
          <w:b/>
          <w:bCs/>
          <w:lang w:val="fr-CA"/>
        </w:rPr>
      </w:pPr>
      <w:r w:rsidRPr="004F1BE0">
        <w:rPr>
          <w:b/>
          <w:bCs/>
          <w:lang w:val="fr-CA"/>
        </w:rPr>
        <w:t xml:space="preserve">02-402 </w:t>
      </w:r>
      <w:r w:rsidR="004F79D9" w:rsidRPr="004F1BE0">
        <w:rPr>
          <w:b/>
          <w:bCs/>
          <w:lang w:val="fr-CA"/>
        </w:rPr>
        <w:t>É</w:t>
      </w:r>
      <w:r w:rsidRPr="004F1BE0">
        <w:rPr>
          <w:b/>
          <w:bCs/>
          <w:lang w:val="fr-CA"/>
        </w:rPr>
        <w:t>quité salariale</w:t>
      </w:r>
    </w:p>
    <w:p w14:paraId="2B29507A" w14:textId="3E5BF208" w:rsidR="00E42916" w:rsidRPr="00F1638E" w:rsidRDefault="00E42916" w:rsidP="00E42916">
      <w:pPr>
        <w:ind w:left="567"/>
        <w:rPr>
          <w:lang w:val="fr-CA"/>
        </w:rPr>
      </w:pPr>
      <w:r w:rsidRPr="00F1638E">
        <w:rPr>
          <w:lang w:val="fr-CA"/>
        </w:rPr>
        <w:t>Documents relatifs au suivi de l’équité salariale, dont les rapports d’analyse des effectifs, les grilles, les déclarations</w:t>
      </w:r>
      <w:r w:rsidR="004F79D9" w:rsidRPr="00F1638E">
        <w:rPr>
          <w:lang w:val="fr-CA"/>
        </w:rPr>
        <w:t xml:space="preserve"> et les rapports finaux d’évaluation ou de maintien de l’équité</w:t>
      </w:r>
      <w:r w:rsidRPr="00F1638E">
        <w:rPr>
          <w:lang w:val="fr-CA"/>
        </w:rPr>
        <w:t>.</w:t>
      </w:r>
    </w:p>
    <w:p w14:paraId="78ED7D56" w14:textId="49EE561C" w:rsidR="00E42916" w:rsidRPr="00F1638E" w:rsidRDefault="00E42916" w:rsidP="00E42916">
      <w:pPr>
        <w:ind w:left="567"/>
        <w:rPr>
          <w:lang w:val="fr-CA"/>
        </w:rPr>
      </w:pPr>
    </w:p>
    <w:p w14:paraId="576A5267" w14:textId="693D6232" w:rsidR="00E42916" w:rsidRPr="004F1BE0" w:rsidRDefault="00E42916" w:rsidP="00E42916">
      <w:pPr>
        <w:ind w:left="567"/>
        <w:rPr>
          <w:b/>
          <w:bCs/>
          <w:lang w:val="fr-CA"/>
        </w:rPr>
      </w:pPr>
      <w:r w:rsidRPr="004F1BE0">
        <w:rPr>
          <w:b/>
          <w:bCs/>
          <w:lang w:val="fr-CA"/>
        </w:rPr>
        <w:t>02-403 Demandes de reclassification</w:t>
      </w:r>
    </w:p>
    <w:p w14:paraId="2083AAC6" w14:textId="4C0E9A83" w:rsidR="00E42916" w:rsidRPr="00F1638E" w:rsidRDefault="00E42916" w:rsidP="00E42916">
      <w:pPr>
        <w:ind w:left="567"/>
        <w:rPr>
          <w:lang w:val="fr-CA"/>
        </w:rPr>
      </w:pPr>
      <w:r w:rsidRPr="00F1638E">
        <w:rPr>
          <w:lang w:val="fr-CA"/>
        </w:rPr>
        <w:t>Documents relatifs aux demandes de reclassification de poste et de relativité salariale.</w:t>
      </w:r>
    </w:p>
    <w:p w14:paraId="027A2A0A" w14:textId="0DFA0531" w:rsidR="00E22580" w:rsidRPr="00F1638E" w:rsidRDefault="00E22580" w:rsidP="00E22580">
      <w:pPr>
        <w:rPr>
          <w:lang w:val="fr-CA" w:eastAsia="fr-FR"/>
        </w:rPr>
      </w:pPr>
    </w:p>
    <w:p w14:paraId="4BA5ECD6" w14:textId="74A606EE" w:rsidR="00E22580" w:rsidRPr="00F1638E" w:rsidRDefault="00E22580" w:rsidP="00E22580">
      <w:pPr>
        <w:pStyle w:val="Titre3"/>
        <w:rPr>
          <w:lang w:val="fr-CA" w:eastAsia="fr-FR"/>
        </w:rPr>
      </w:pPr>
      <w:bookmarkStart w:id="22" w:name="_Toc213751438"/>
      <w:r w:rsidRPr="00F1638E">
        <w:rPr>
          <w:lang w:val="fr-CA" w:eastAsia="fr-FR"/>
        </w:rPr>
        <w:t>02-500 Gestion des avantages sociaux</w:t>
      </w:r>
      <w:bookmarkEnd w:id="22"/>
    </w:p>
    <w:p w14:paraId="2064C4A9" w14:textId="0E07F9AE" w:rsidR="00E22580" w:rsidRPr="00F1638E" w:rsidRDefault="00E42916" w:rsidP="00E22580">
      <w:pPr>
        <w:rPr>
          <w:lang w:val="fr-CA" w:eastAsia="fr-FR"/>
        </w:rPr>
      </w:pPr>
      <w:r w:rsidRPr="00F1638E">
        <w:rPr>
          <w:lang w:val="fr-CA" w:eastAsia="fr-FR"/>
        </w:rPr>
        <w:t>Documents relatifs aux assurances collectives et aux régimes de retraite administrés ou en vigueur dans l’organisme</w:t>
      </w:r>
      <w:r w:rsidR="00085D41" w:rsidRPr="00F1638E">
        <w:rPr>
          <w:lang w:val="fr-CA" w:eastAsia="fr-FR"/>
        </w:rPr>
        <w:t>.</w:t>
      </w:r>
    </w:p>
    <w:p w14:paraId="34633A7E" w14:textId="55DCE98F" w:rsidR="00213EDD" w:rsidRPr="00F1638E" w:rsidRDefault="00213EDD" w:rsidP="00E22580">
      <w:pPr>
        <w:rPr>
          <w:b/>
          <w:bCs/>
          <w:lang w:val="fr-CA" w:eastAsia="fr-FR"/>
        </w:rPr>
      </w:pPr>
      <w:r w:rsidRPr="00F1638E">
        <w:rPr>
          <w:b/>
          <w:bCs/>
          <w:lang w:val="fr-CA" w:eastAsia="fr-FR"/>
        </w:rPr>
        <w:t>Notes :</w:t>
      </w:r>
    </w:p>
    <w:p w14:paraId="16F8F542" w14:textId="672D3D2B" w:rsidR="00213EDD" w:rsidRPr="00F1638E" w:rsidRDefault="00213EDD" w:rsidP="007C779B">
      <w:pPr>
        <w:pStyle w:val="Paragraphedeliste"/>
        <w:numPr>
          <w:ilvl w:val="0"/>
          <w:numId w:val="7"/>
        </w:numPr>
        <w:rPr>
          <w:lang w:val="fr-CA" w:eastAsia="fr-FR"/>
        </w:rPr>
      </w:pPr>
      <w:r w:rsidRPr="00F1638E">
        <w:rPr>
          <w:lang w:val="fr-CA" w:eastAsia="fr-FR"/>
        </w:rPr>
        <w:t>Pour le comité de retraite, voir la rubrique 01-300.</w:t>
      </w:r>
    </w:p>
    <w:p w14:paraId="4D907B94" w14:textId="186B01BA" w:rsidR="00213EDD" w:rsidRPr="00F1638E" w:rsidRDefault="00213EDD" w:rsidP="007C779B">
      <w:pPr>
        <w:pStyle w:val="Paragraphedeliste"/>
        <w:numPr>
          <w:ilvl w:val="0"/>
          <w:numId w:val="7"/>
        </w:numPr>
        <w:rPr>
          <w:lang w:val="fr-CA" w:eastAsia="fr-FR"/>
        </w:rPr>
      </w:pPr>
      <w:r w:rsidRPr="00F1638E">
        <w:rPr>
          <w:lang w:val="fr-CA" w:eastAsia="fr-FR"/>
        </w:rPr>
        <w:t>Pour la politique de placement, voir la rubrique 01-203.</w:t>
      </w:r>
    </w:p>
    <w:p w14:paraId="5C2E03D3" w14:textId="6AA69B2F" w:rsidR="00213EDD" w:rsidRPr="00F1638E" w:rsidRDefault="00213EDD" w:rsidP="007C779B">
      <w:pPr>
        <w:pStyle w:val="Paragraphedeliste"/>
        <w:numPr>
          <w:ilvl w:val="0"/>
          <w:numId w:val="7"/>
        </w:numPr>
        <w:rPr>
          <w:lang w:val="fr-CA" w:eastAsia="fr-FR"/>
        </w:rPr>
      </w:pPr>
      <w:r w:rsidRPr="00F1638E">
        <w:rPr>
          <w:lang w:val="fr-CA" w:eastAsia="fr-FR"/>
        </w:rPr>
        <w:t>Pour les contrats de fournisseurs, voir la rubrique 01-403.</w:t>
      </w:r>
    </w:p>
    <w:p w14:paraId="149C4034" w14:textId="4B2B6FE3" w:rsidR="00213EDD" w:rsidRPr="00F1638E" w:rsidRDefault="00213EDD" w:rsidP="007C779B">
      <w:pPr>
        <w:pStyle w:val="Paragraphedeliste"/>
        <w:numPr>
          <w:ilvl w:val="0"/>
          <w:numId w:val="7"/>
        </w:numPr>
        <w:rPr>
          <w:lang w:val="fr-CA" w:eastAsia="fr-FR"/>
        </w:rPr>
      </w:pPr>
      <w:r w:rsidRPr="00F1638E">
        <w:rPr>
          <w:lang w:val="fr-CA" w:eastAsia="fr-FR"/>
        </w:rPr>
        <w:t>Pour la TPS et la TVQ, voir la rubrique 05-205.</w:t>
      </w:r>
    </w:p>
    <w:p w14:paraId="46975409" w14:textId="367FBD8E" w:rsidR="00E42916" w:rsidRPr="00F1638E" w:rsidRDefault="00E42916" w:rsidP="00E22580">
      <w:pPr>
        <w:rPr>
          <w:lang w:val="fr-CA" w:eastAsia="fr-FR"/>
        </w:rPr>
      </w:pPr>
    </w:p>
    <w:p w14:paraId="5D97B3B8" w14:textId="269AB1F0" w:rsidR="00E42916" w:rsidRPr="004F1BE0" w:rsidRDefault="00E42916" w:rsidP="00E42916">
      <w:pPr>
        <w:ind w:left="567"/>
        <w:rPr>
          <w:b/>
          <w:bCs/>
          <w:lang w:val="fr-CA"/>
        </w:rPr>
      </w:pPr>
      <w:r w:rsidRPr="004F1BE0">
        <w:rPr>
          <w:b/>
          <w:bCs/>
          <w:lang w:val="fr-CA"/>
        </w:rPr>
        <w:t>02-501 Assurances collectives</w:t>
      </w:r>
    </w:p>
    <w:p w14:paraId="17A90EE5" w14:textId="60CB4C98" w:rsidR="00E42916" w:rsidRPr="00F1638E" w:rsidRDefault="00E42916" w:rsidP="00E42916">
      <w:pPr>
        <w:ind w:left="567"/>
        <w:rPr>
          <w:lang w:val="fr-CA"/>
        </w:rPr>
      </w:pPr>
      <w:r w:rsidRPr="00F1638E">
        <w:rPr>
          <w:lang w:val="fr-CA"/>
        </w:rPr>
        <w:t>Documents relatifs aux assurances collectives de la municipalité, dont les documents de renouvellement.</w:t>
      </w:r>
    </w:p>
    <w:p w14:paraId="3609DC61" w14:textId="5B5DF497" w:rsidR="00E42916" w:rsidRPr="00F1638E" w:rsidRDefault="00E42916" w:rsidP="00E42916">
      <w:pPr>
        <w:ind w:left="567"/>
        <w:rPr>
          <w:lang w:val="fr-CA"/>
        </w:rPr>
      </w:pPr>
      <w:r w:rsidRPr="00F1638E">
        <w:rPr>
          <w:b/>
          <w:bCs/>
          <w:lang w:val="fr-CA"/>
        </w:rPr>
        <w:lastRenderedPageBreak/>
        <w:t>Note :</w:t>
      </w:r>
      <w:r w:rsidRPr="00F1638E">
        <w:rPr>
          <w:lang w:val="fr-CA"/>
        </w:rPr>
        <w:t xml:space="preserve"> </w:t>
      </w:r>
      <w:r w:rsidR="00C347BC">
        <w:rPr>
          <w:lang w:val="fr-CA"/>
        </w:rPr>
        <w:t>P</w:t>
      </w:r>
      <w:r w:rsidRPr="00F1638E">
        <w:rPr>
          <w:lang w:val="fr-CA"/>
        </w:rPr>
        <w:t>our l’appel d’offres et la police d’assurance, voir la rubrique 01-40</w:t>
      </w:r>
      <w:r w:rsidR="00E33CD4" w:rsidRPr="00F1638E">
        <w:rPr>
          <w:lang w:val="fr-CA"/>
        </w:rPr>
        <w:t>3.</w:t>
      </w:r>
    </w:p>
    <w:p w14:paraId="291E93F7" w14:textId="151F31FD" w:rsidR="00E33CD4" w:rsidRPr="00F1638E" w:rsidRDefault="00E33CD4" w:rsidP="00E42916">
      <w:pPr>
        <w:ind w:left="567"/>
        <w:rPr>
          <w:lang w:val="fr-CA"/>
        </w:rPr>
      </w:pPr>
    </w:p>
    <w:p w14:paraId="68CD86C8" w14:textId="7B29FBA0" w:rsidR="00E33CD4" w:rsidRPr="004F1BE0" w:rsidRDefault="00E33CD4" w:rsidP="00E42916">
      <w:pPr>
        <w:ind w:left="567"/>
        <w:rPr>
          <w:b/>
          <w:bCs/>
          <w:lang w:val="fr-CA"/>
        </w:rPr>
      </w:pPr>
      <w:r w:rsidRPr="004F1BE0">
        <w:rPr>
          <w:b/>
          <w:bCs/>
          <w:lang w:val="fr-CA"/>
        </w:rPr>
        <w:t>02-502 Retraite – adhésion, transfert ou fin d’un régime</w:t>
      </w:r>
    </w:p>
    <w:p w14:paraId="14A733AC" w14:textId="60EB2A68" w:rsidR="00E33CD4" w:rsidRPr="00F1638E" w:rsidRDefault="00E33CD4" w:rsidP="00E42916">
      <w:pPr>
        <w:ind w:left="567"/>
        <w:rPr>
          <w:lang w:val="fr-CA"/>
        </w:rPr>
      </w:pPr>
      <w:r w:rsidRPr="00F1638E">
        <w:rPr>
          <w:lang w:val="fr-CA"/>
        </w:rPr>
        <w:t>Documents relatifs au suivi administratif du régime, dont l’adhésion par l’organisme, la constitution, la fin ou le transfert du régime, la liste de participation, les facteurs d’équivalence</w:t>
      </w:r>
      <w:r w:rsidR="00085D41" w:rsidRPr="00F1638E">
        <w:rPr>
          <w:lang w:val="fr-CA"/>
        </w:rPr>
        <w:t xml:space="preserve"> et</w:t>
      </w:r>
      <w:r w:rsidRPr="00F1638E">
        <w:rPr>
          <w:lang w:val="fr-CA"/>
        </w:rPr>
        <w:t xml:space="preserve"> les compilations annuelles.</w:t>
      </w:r>
    </w:p>
    <w:p w14:paraId="38E0EAB5" w14:textId="2798F587" w:rsidR="00E33CD4" w:rsidRPr="00F1638E" w:rsidRDefault="00E33CD4" w:rsidP="00E42916">
      <w:pPr>
        <w:ind w:left="567"/>
        <w:rPr>
          <w:lang w:val="fr-CA"/>
        </w:rPr>
      </w:pPr>
    </w:p>
    <w:p w14:paraId="320FF25E" w14:textId="2EE55D6C" w:rsidR="00E33CD4" w:rsidRPr="00997F12" w:rsidRDefault="00E33CD4" w:rsidP="00E42916">
      <w:pPr>
        <w:ind w:left="567"/>
        <w:rPr>
          <w:b/>
          <w:bCs/>
          <w:lang w:val="fr-CA"/>
        </w:rPr>
      </w:pPr>
      <w:r w:rsidRPr="00997F12">
        <w:rPr>
          <w:b/>
          <w:bCs/>
          <w:lang w:val="fr-CA"/>
        </w:rPr>
        <w:t xml:space="preserve">02-503 Retraite – </w:t>
      </w:r>
      <w:r w:rsidR="00085D41" w:rsidRPr="00997F12">
        <w:rPr>
          <w:b/>
          <w:bCs/>
          <w:lang w:val="fr-CA"/>
        </w:rPr>
        <w:t>suivi financier du régime</w:t>
      </w:r>
    </w:p>
    <w:p w14:paraId="5527476C" w14:textId="45E7F9CF" w:rsidR="00E33CD4" w:rsidRPr="00F1638E" w:rsidRDefault="00E33CD4" w:rsidP="00E42916">
      <w:pPr>
        <w:ind w:left="567"/>
        <w:rPr>
          <w:lang w:val="fr-CA"/>
        </w:rPr>
      </w:pPr>
      <w:r w:rsidRPr="00F1638E">
        <w:rPr>
          <w:lang w:val="fr-CA"/>
        </w:rPr>
        <w:t xml:space="preserve">Documents relatifs à la gestion et au suivi financier du régime, dont les rapports et </w:t>
      </w:r>
      <w:r w:rsidR="00C347BC">
        <w:rPr>
          <w:lang w:val="fr-CA"/>
        </w:rPr>
        <w:t xml:space="preserve">les </w:t>
      </w:r>
      <w:r w:rsidRPr="00F1638E">
        <w:rPr>
          <w:lang w:val="fr-CA"/>
        </w:rPr>
        <w:t>états financiers, les évolutions actuarielles, les comptes rendus du comité de retraite, les rapports bancaires, les suivis de placement</w:t>
      </w:r>
      <w:r w:rsidR="00085D41" w:rsidRPr="00F1638E">
        <w:rPr>
          <w:lang w:val="fr-CA"/>
        </w:rPr>
        <w:t xml:space="preserve"> et</w:t>
      </w:r>
      <w:r w:rsidRPr="00F1638E">
        <w:rPr>
          <w:lang w:val="fr-CA"/>
        </w:rPr>
        <w:t xml:space="preserve"> les feuilles de calcul.</w:t>
      </w:r>
    </w:p>
    <w:p w14:paraId="1015F977" w14:textId="36100B32" w:rsidR="00E33CD4" w:rsidRPr="00F1638E" w:rsidRDefault="00E33CD4" w:rsidP="00E42916">
      <w:pPr>
        <w:ind w:left="567"/>
        <w:rPr>
          <w:lang w:val="fr-CA"/>
        </w:rPr>
      </w:pPr>
    </w:p>
    <w:p w14:paraId="208A4326" w14:textId="70C43F1B" w:rsidR="00E33CD4" w:rsidRPr="00997F12" w:rsidRDefault="00E33CD4" w:rsidP="00E42916">
      <w:pPr>
        <w:ind w:left="567"/>
        <w:rPr>
          <w:b/>
          <w:bCs/>
          <w:lang w:val="fr-CA"/>
        </w:rPr>
      </w:pPr>
      <w:r w:rsidRPr="00997F12">
        <w:rPr>
          <w:b/>
          <w:bCs/>
          <w:lang w:val="fr-CA"/>
        </w:rPr>
        <w:t>02-504 Retraite – dossiers des personnes participantes</w:t>
      </w:r>
    </w:p>
    <w:p w14:paraId="6C01D4AA" w14:textId="42DE58F5" w:rsidR="00E33CD4" w:rsidRPr="00F1638E" w:rsidRDefault="00085D41" w:rsidP="00085D41">
      <w:pPr>
        <w:ind w:left="567"/>
        <w:rPr>
          <w:lang w:val="fr-CA"/>
        </w:rPr>
      </w:pPr>
      <w:r w:rsidRPr="00F1638E">
        <w:rPr>
          <w:lang w:val="fr-CA"/>
        </w:rPr>
        <w:t xml:space="preserve">Documents relatifs à chaque personne participant au régime de retraite, dont </w:t>
      </w:r>
      <w:r w:rsidR="00213EDD" w:rsidRPr="00F1638E">
        <w:rPr>
          <w:lang w:val="fr-CA"/>
        </w:rPr>
        <w:t xml:space="preserve">les demandes d’adhésion, les désignations de bénéficiaires, les déclarations </w:t>
      </w:r>
      <w:r w:rsidR="002452F8">
        <w:rPr>
          <w:lang w:val="fr-CA"/>
        </w:rPr>
        <w:t>d</w:t>
      </w:r>
      <w:r w:rsidR="00E60D65">
        <w:rPr>
          <w:lang w:val="fr-CA"/>
        </w:rPr>
        <w:t>e l</w:t>
      </w:r>
      <w:r w:rsidR="002452F8">
        <w:rPr>
          <w:lang w:val="fr-CA"/>
        </w:rPr>
        <w:t>’</w:t>
      </w:r>
      <w:r w:rsidR="00213EDD" w:rsidRPr="00F1638E">
        <w:rPr>
          <w:lang w:val="fr-CA"/>
        </w:rPr>
        <w:t>état matrimonial, les demandes de relevé et de partage en cas de rupture, les relevés de retraite, les choix d’option</w:t>
      </w:r>
      <w:r w:rsidR="00C347BC">
        <w:rPr>
          <w:lang w:val="fr-CA"/>
        </w:rPr>
        <w:t>s</w:t>
      </w:r>
      <w:r w:rsidR="00213EDD" w:rsidRPr="00F1638E">
        <w:rPr>
          <w:lang w:val="fr-CA"/>
        </w:rPr>
        <w:t xml:space="preserve"> quant à la forme de la rente, les rachats de service, les rétroactivités de rente, les relevés de cessation de participation, les relevés personnels de participation, les demandes de transfert ou de remboursement, les ajustements de données, les renonciations</w:t>
      </w:r>
      <w:r w:rsidR="00845EE6" w:rsidRPr="00F1638E">
        <w:rPr>
          <w:lang w:val="fr-CA"/>
        </w:rPr>
        <w:t xml:space="preserve"> </w:t>
      </w:r>
      <w:r w:rsidR="00213EDD" w:rsidRPr="00F1638E">
        <w:rPr>
          <w:lang w:val="fr-CA"/>
        </w:rPr>
        <w:t xml:space="preserve">du conjoint ou de la conjointe à la prestation de décès et </w:t>
      </w:r>
      <w:r w:rsidR="002452F8">
        <w:rPr>
          <w:lang w:val="fr-CA"/>
        </w:rPr>
        <w:t xml:space="preserve">les </w:t>
      </w:r>
      <w:r w:rsidR="00213EDD" w:rsidRPr="00F1638E">
        <w:rPr>
          <w:lang w:val="fr-CA"/>
        </w:rPr>
        <w:t>révocations de ce</w:t>
      </w:r>
      <w:r w:rsidR="002452F8">
        <w:rPr>
          <w:lang w:val="fr-CA"/>
        </w:rPr>
        <w:t>s</w:t>
      </w:r>
      <w:r w:rsidR="00213EDD" w:rsidRPr="00F1638E">
        <w:rPr>
          <w:lang w:val="fr-CA"/>
        </w:rPr>
        <w:t xml:space="preserve"> renonciation</w:t>
      </w:r>
      <w:r w:rsidR="002452F8">
        <w:rPr>
          <w:lang w:val="fr-CA"/>
        </w:rPr>
        <w:t>s,</w:t>
      </w:r>
      <w:r w:rsidR="00845EE6" w:rsidRPr="00F1638E">
        <w:rPr>
          <w:lang w:val="fr-CA"/>
        </w:rPr>
        <w:t xml:space="preserve"> et </w:t>
      </w:r>
      <w:r w:rsidR="00213EDD" w:rsidRPr="00F1638E">
        <w:rPr>
          <w:lang w:val="fr-CA"/>
        </w:rPr>
        <w:t>les remises de biens non réclamés au Curateur public.</w:t>
      </w:r>
    </w:p>
    <w:p w14:paraId="6DB0A242" w14:textId="627A8C94" w:rsidR="00085D41" w:rsidRPr="00F1638E" w:rsidRDefault="00085D41" w:rsidP="00085D41">
      <w:pPr>
        <w:ind w:left="567"/>
        <w:rPr>
          <w:lang w:val="fr-CA"/>
        </w:rPr>
      </w:pPr>
      <w:r w:rsidRPr="00F1638E">
        <w:rPr>
          <w:b/>
          <w:bCs/>
          <w:lang w:val="fr-CA"/>
        </w:rPr>
        <w:t>Note :</w:t>
      </w:r>
      <w:r w:rsidRPr="00F1638E">
        <w:rPr>
          <w:lang w:val="fr-CA"/>
        </w:rPr>
        <w:t xml:space="preserve"> </w:t>
      </w:r>
      <w:r w:rsidR="002452F8">
        <w:rPr>
          <w:lang w:val="fr-CA"/>
        </w:rPr>
        <w:t>C</w:t>
      </w:r>
      <w:r w:rsidRPr="00F1638E">
        <w:rPr>
          <w:lang w:val="fr-CA"/>
        </w:rPr>
        <w:t xml:space="preserve">ette </w:t>
      </w:r>
      <w:r w:rsidR="00EE5123">
        <w:rPr>
          <w:lang w:val="fr-CA"/>
        </w:rPr>
        <w:t>rubrique</w:t>
      </w:r>
      <w:r w:rsidRPr="00F1638E">
        <w:rPr>
          <w:lang w:val="fr-CA"/>
        </w:rPr>
        <w:t xml:space="preserve"> est à utiliser seulement si l’organisme gère son propre régime.</w:t>
      </w:r>
    </w:p>
    <w:p w14:paraId="5CEB1C31" w14:textId="42A57445" w:rsidR="00213EDD" w:rsidRPr="00F1638E" w:rsidRDefault="00213EDD" w:rsidP="00E42916">
      <w:pPr>
        <w:ind w:left="567"/>
        <w:rPr>
          <w:lang w:val="fr-CA"/>
        </w:rPr>
      </w:pPr>
    </w:p>
    <w:p w14:paraId="2E5DBB8B" w14:textId="2795BD0C" w:rsidR="00E22580" w:rsidRPr="00997F12" w:rsidRDefault="00213EDD" w:rsidP="00213EDD">
      <w:pPr>
        <w:ind w:left="567"/>
        <w:rPr>
          <w:b/>
          <w:bCs/>
          <w:lang w:val="fr-CA"/>
        </w:rPr>
      </w:pPr>
      <w:r w:rsidRPr="00997F12">
        <w:rPr>
          <w:b/>
          <w:bCs/>
          <w:lang w:val="fr-CA"/>
        </w:rPr>
        <w:t>02-505 Retraite – déclaration annuelle des renseignements</w:t>
      </w:r>
      <w:r w:rsidR="005E6FC5" w:rsidRPr="005E6FC5">
        <w:rPr>
          <w:rFonts w:ascii="Calibri" w:eastAsia="Times New Roman" w:hAnsi="Calibri" w:cs="Calibri"/>
          <w:color w:val="000000"/>
          <w:w w:val="100"/>
          <w:szCs w:val="20"/>
          <w:lang w:val="fr-CA" w:eastAsia="fr-CA"/>
        </w:rPr>
        <w:t xml:space="preserve"> </w:t>
      </w:r>
      <w:r w:rsidR="005E6FC5">
        <w:rPr>
          <w:rFonts w:ascii="Calibri" w:eastAsia="Times New Roman" w:hAnsi="Calibri" w:cs="Calibri"/>
          <w:color w:val="000000"/>
          <w:w w:val="100"/>
          <w:szCs w:val="20"/>
          <w:lang w:val="fr-CA" w:eastAsia="fr-CA"/>
        </w:rPr>
        <w:t>à Retraite Québec</w:t>
      </w:r>
    </w:p>
    <w:p w14:paraId="027D24AA" w14:textId="5FDD1D9C" w:rsidR="00085D41" w:rsidRPr="00F1638E" w:rsidRDefault="00085D41" w:rsidP="00213EDD">
      <w:pPr>
        <w:ind w:left="567"/>
        <w:rPr>
          <w:lang w:val="fr-CA"/>
        </w:rPr>
      </w:pPr>
      <w:r w:rsidRPr="00F1638E">
        <w:rPr>
          <w:lang w:val="fr-CA"/>
        </w:rPr>
        <w:t>Documents relatifs aux déclarations annuelles.</w:t>
      </w:r>
    </w:p>
    <w:p w14:paraId="471505FA" w14:textId="77777777" w:rsidR="00213EDD" w:rsidRPr="00F1638E" w:rsidRDefault="00213EDD" w:rsidP="00213EDD">
      <w:pPr>
        <w:ind w:left="567"/>
        <w:rPr>
          <w:lang w:val="fr-CA"/>
        </w:rPr>
      </w:pPr>
    </w:p>
    <w:p w14:paraId="6F63E79B" w14:textId="74A5FB9F" w:rsidR="00E22580" w:rsidRPr="00F1638E" w:rsidRDefault="00E22580" w:rsidP="00E22580">
      <w:pPr>
        <w:pStyle w:val="Titre3"/>
        <w:rPr>
          <w:lang w:val="fr-CA" w:eastAsia="fr-FR"/>
        </w:rPr>
      </w:pPr>
      <w:bookmarkStart w:id="23" w:name="_Toc213751439"/>
      <w:r w:rsidRPr="00F1638E">
        <w:rPr>
          <w:lang w:val="fr-CA" w:eastAsia="fr-FR"/>
        </w:rPr>
        <w:t>02-600 Gestion de la santé et sécurité au travail</w:t>
      </w:r>
      <w:bookmarkEnd w:id="23"/>
    </w:p>
    <w:p w14:paraId="1EB2F16F" w14:textId="001433AE" w:rsidR="00E22580" w:rsidRPr="00F1638E" w:rsidRDefault="001B2287" w:rsidP="00E22580">
      <w:pPr>
        <w:rPr>
          <w:lang w:val="fr-CA" w:eastAsia="fr-FR"/>
        </w:rPr>
      </w:pPr>
      <w:r w:rsidRPr="00F1638E">
        <w:rPr>
          <w:lang w:val="fr-CA" w:eastAsia="fr-FR"/>
        </w:rPr>
        <w:t xml:space="preserve">Documents relatifs à la santé et </w:t>
      </w:r>
      <w:r w:rsidR="002452F8">
        <w:rPr>
          <w:lang w:val="fr-CA" w:eastAsia="fr-FR"/>
        </w:rPr>
        <w:t xml:space="preserve">à </w:t>
      </w:r>
      <w:r w:rsidRPr="00F1638E">
        <w:rPr>
          <w:lang w:val="fr-CA" w:eastAsia="fr-FR"/>
        </w:rPr>
        <w:t>la sécurité du personnel de l’organisme, à l’élaboration des outils mis en place dans tout l’organisme et au suivi avec la Commission des normes, de l’équité, de la santé et de la sécurité du travail (CNESST).</w:t>
      </w:r>
    </w:p>
    <w:p w14:paraId="56815143" w14:textId="3AFEA57B" w:rsidR="00E22580" w:rsidRPr="00F1638E" w:rsidRDefault="00E22580" w:rsidP="00E22580">
      <w:pPr>
        <w:rPr>
          <w:lang w:val="fr-CA" w:eastAsia="fr-FR"/>
        </w:rPr>
      </w:pPr>
    </w:p>
    <w:p w14:paraId="561F2EA8" w14:textId="18A89E3F" w:rsidR="001B2287" w:rsidRPr="00997F12" w:rsidRDefault="001B2287" w:rsidP="001B2287">
      <w:pPr>
        <w:ind w:left="567"/>
        <w:rPr>
          <w:b/>
          <w:bCs/>
          <w:lang w:val="fr-CA"/>
        </w:rPr>
      </w:pPr>
      <w:r w:rsidRPr="00997F12">
        <w:rPr>
          <w:b/>
          <w:bCs/>
          <w:lang w:val="fr-CA"/>
        </w:rPr>
        <w:t>02-601 Programmes en santé et sécurité</w:t>
      </w:r>
    </w:p>
    <w:p w14:paraId="3D7A5434" w14:textId="68905969" w:rsidR="001B2287" w:rsidRPr="00F1638E" w:rsidRDefault="001B2287" w:rsidP="00845EE6">
      <w:pPr>
        <w:ind w:left="567"/>
        <w:rPr>
          <w:lang w:val="fr-CA"/>
        </w:rPr>
      </w:pPr>
      <w:r w:rsidRPr="00F1638E">
        <w:rPr>
          <w:lang w:val="fr-CA"/>
        </w:rPr>
        <w:t xml:space="preserve">Documents relatifs </w:t>
      </w:r>
      <w:r w:rsidR="00845EE6" w:rsidRPr="00F1638E">
        <w:rPr>
          <w:lang w:val="fr-CA"/>
        </w:rPr>
        <w:t xml:space="preserve">à </w:t>
      </w:r>
      <w:r w:rsidR="002452F8">
        <w:rPr>
          <w:lang w:val="fr-CA"/>
        </w:rPr>
        <w:t>la définition</w:t>
      </w:r>
      <w:r w:rsidR="002452F8" w:rsidRPr="00F1638E">
        <w:rPr>
          <w:lang w:val="fr-CA"/>
        </w:rPr>
        <w:t xml:space="preserve"> </w:t>
      </w:r>
      <w:r w:rsidR="00845EE6" w:rsidRPr="00F1638E">
        <w:rPr>
          <w:lang w:val="fr-CA"/>
        </w:rPr>
        <w:t xml:space="preserve">et </w:t>
      </w:r>
      <w:r w:rsidR="002452F8">
        <w:rPr>
          <w:lang w:val="fr-CA"/>
        </w:rPr>
        <w:t xml:space="preserve">à </w:t>
      </w:r>
      <w:r w:rsidR="00845EE6" w:rsidRPr="00F1638E">
        <w:rPr>
          <w:lang w:val="fr-CA"/>
        </w:rPr>
        <w:t xml:space="preserve">l’analyse des risques pouvant affecter la santé du personnel, dont les </w:t>
      </w:r>
      <w:r w:rsidRPr="00F1638E">
        <w:rPr>
          <w:lang w:val="fr-CA"/>
        </w:rPr>
        <w:t>programmes</w:t>
      </w:r>
      <w:r w:rsidR="00845EE6" w:rsidRPr="00F1638E">
        <w:rPr>
          <w:lang w:val="fr-CA"/>
        </w:rPr>
        <w:t xml:space="preserve">, </w:t>
      </w:r>
      <w:r w:rsidRPr="00F1638E">
        <w:rPr>
          <w:lang w:val="fr-CA"/>
        </w:rPr>
        <w:t>les plans d’action</w:t>
      </w:r>
      <w:r w:rsidR="00845EE6" w:rsidRPr="00F1638E">
        <w:rPr>
          <w:lang w:val="fr-CA"/>
        </w:rPr>
        <w:t xml:space="preserve"> et</w:t>
      </w:r>
      <w:r w:rsidRPr="00F1638E">
        <w:rPr>
          <w:lang w:val="fr-CA"/>
        </w:rPr>
        <w:t xml:space="preserve"> les rapports de mise en œuvre.</w:t>
      </w:r>
    </w:p>
    <w:p w14:paraId="1B1F1ED1" w14:textId="13EDE902" w:rsidR="001B2287" w:rsidRPr="00F1638E" w:rsidRDefault="001B2287" w:rsidP="001B2287">
      <w:pPr>
        <w:ind w:left="567"/>
        <w:rPr>
          <w:lang w:val="fr-CA"/>
        </w:rPr>
      </w:pPr>
    </w:p>
    <w:p w14:paraId="2910A43B" w14:textId="6ECE12DD" w:rsidR="001B2287" w:rsidRPr="00997F12" w:rsidRDefault="001B2287" w:rsidP="001B2287">
      <w:pPr>
        <w:ind w:left="567"/>
        <w:rPr>
          <w:b/>
          <w:bCs/>
          <w:lang w:val="fr-CA"/>
        </w:rPr>
      </w:pPr>
      <w:r w:rsidRPr="00997F12">
        <w:rPr>
          <w:b/>
          <w:bCs/>
          <w:lang w:val="fr-CA"/>
        </w:rPr>
        <w:t>02-602 Mutuelle de prévention</w:t>
      </w:r>
    </w:p>
    <w:p w14:paraId="72B68E8F" w14:textId="53A6FFA6" w:rsidR="001B2287" w:rsidRPr="00F1638E" w:rsidRDefault="001B2287" w:rsidP="001B2287">
      <w:pPr>
        <w:ind w:left="567"/>
        <w:rPr>
          <w:lang w:val="fr-CA"/>
        </w:rPr>
      </w:pPr>
      <w:r w:rsidRPr="00F1638E">
        <w:rPr>
          <w:lang w:val="fr-CA"/>
        </w:rPr>
        <w:t xml:space="preserve">Documents relatifs à la mutuelle de prévention en vigueur au sein de l’organisme, dont </w:t>
      </w:r>
      <w:r w:rsidR="00845EE6" w:rsidRPr="00F1638E">
        <w:rPr>
          <w:lang w:val="fr-CA"/>
        </w:rPr>
        <w:t>les a</w:t>
      </w:r>
      <w:r w:rsidRPr="00F1638E">
        <w:rPr>
          <w:lang w:val="fr-CA"/>
        </w:rPr>
        <w:t>dhésion</w:t>
      </w:r>
      <w:r w:rsidR="00845EE6" w:rsidRPr="00F1638E">
        <w:rPr>
          <w:lang w:val="fr-CA"/>
        </w:rPr>
        <w:t>s</w:t>
      </w:r>
      <w:r w:rsidRPr="00F1638E">
        <w:rPr>
          <w:lang w:val="fr-CA"/>
        </w:rPr>
        <w:t>, le</w:t>
      </w:r>
      <w:r w:rsidR="00845EE6" w:rsidRPr="00F1638E">
        <w:rPr>
          <w:lang w:val="fr-CA"/>
        </w:rPr>
        <w:t>s</w:t>
      </w:r>
      <w:r w:rsidRPr="00F1638E">
        <w:rPr>
          <w:lang w:val="fr-CA"/>
        </w:rPr>
        <w:t xml:space="preserve"> programme</w:t>
      </w:r>
      <w:r w:rsidR="00845EE6" w:rsidRPr="00F1638E">
        <w:rPr>
          <w:lang w:val="fr-CA"/>
        </w:rPr>
        <w:t>s</w:t>
      </w:r>
      <w:r w:rsidRPr="00F1638E">
        <w:rPr>
          <w:lang w:val="fr-CA"/>
        </w:rPr>
        <w:t xml:space="preserve"> de prévention</w:t>
      </w:r>
      <w:r w:rsidR="00845EE6" w:rsidRPr="00F1638E">
        <w:rPr>
          <w:lang w:val="fr-CA"/>
        </w:rPr>
        <w:t xml:space="preserve"> et </w:t>
      </w:r>
      <w:r w:rsidRPr="00F1638E">
        <w:rPr>
          <w:lang w:val="fr-CA"/>
        </w:rPr>
        <w:t>les rapports d’inspection et de mise en œuvre.</w:t>
      </w:r>
    </w:p>
    <w:p w14:paraId="1200E87F" w14:textId="47E40436" w:rsidR="001B2287" w:rsidRPr="00F1638E" w:rsidRDefault="001B2287" w:rsidP="001B2287">
      <w:pPr>
        <w:ind w:left="567"/>
        <w:rPr>
          <w:lang w:val="fr-CA"/>
        </w:rPr>
      </w:pPr>
    </w:p>
    <w:p w14:paraId="11826EAD" w14:textId="51EE45FA" w:rsidR="001B2287" w:rsidRPr="00997F12" w:rsidRDefault="001B2287" w:rsidP="001B2287">
      <w:pPr>
        <w:ind w:left="567"/>
        <w:rPr>
          <w:b/>
          <w:bCs/>
          <w:lang w:val="fr-CA"/>
        </w:rPr>
      </w:pPr>
      <w:r w:rsidRPr="00997F12">
        <w:rPr>
          <w:b/>
          <w:bCs/>
          <w:lang w:val="fr-CA"/>
        </w:rPr>
        <w:t>02-603 Suivi auprès de la CNESST</w:t>
      </w:r>
    </w:p>
    <w:p w14:paraId="60AB9277" w14:textId="62EA3D0D" w:rsidR="001B2287" w:rsidRPr="00F1638E" w:rsidRDefault="001B2287" w:rsidP="001B2287">
      <w:pPr>
        <w:ind w:left="567"/>
        <w:rPr>
          <w:lang w:val="fr-CA"/>
        </w:rPr>
      </w:pPr>
      <w:r w:rsidRPr="00F1638E">
        <w:rPr>
          <w:lang w:val="fr-CA"/>
        </w:rPr>
        <w:t xml:space="preserve">Documents relatifs au suivi </w:t>
      </w:r>
      <w:r w:rsidR="00C03031">
        <w:rPr>
          <w:lang w:val="fr-CA"/>
        </w:rPr>
        <w:t>auprès de</w:t>
      </w:r>
      <w:r w:rsidR="00C03031" w:rsidRPr="00F1638E">
        <w:rPr>
          <w:lang w:val="fr-CA"/>
        </w:rPr>
        <w:t xml:space="preserve"> </w:t>
      </w:r>
      <w:r w:rsidRPr="00F1638E">
        <w:rPr>
          <w:lang w:val="fr-CA"/>
        </w:rPr>
        <w:t xml:space="preserve">la </w:t>
      </w:r>
      <w:r w:rsidR="00C03031">
        <w:rPr>
          <w:lang w:val="fr-CA"/>
        </w:rPr>
        <w:t>CNESST</w:t>
      </w:r>
      <w:r w:rsidRPr="00F1638E">
        <w:rPr>
          <w:lang w:val="fr-CA"/>
        </w:rPr>
        <w:t>, dont les rapports de santé et sécurité, les avis de calcul de taux personnalisé</w:t>
      </w:r>
      <w:r w:rsidR="00C03031">
        <w:rPr>
          <w:lang w:val="fr-CA"/>
        </w:rPr>
        <w:t>s</w:t>
      </w:r>
      <w:r w:rsidRPr="00F1638E">
        <w:rPr>
          <w:lang w:val="fr-CA"/>
        </w:rPr>
        <w:t>, les avis de cotisation et de sommaire de compte, les décisions de classification, les évolutions des sommes imputées, les rentes aux personnes veuves et orphelines, la protection des bénévoles, les rapports et registres d’analyse des environnements de travail, les choix de limite</w:t>
      </w:r>
      <w:r w:rsidR="00C03031">
        <w:rPr>
          <w:lang w:val="fr-CA"/>
        </w:rPr>
        <w:t>s</w:t>
      </w:r>
      <w:r w:rsidRPr="00F1638E">
        <w:rPr>
          <w:lang w:val="fr-CA"/>
        </w:rPr>
        <w:t xml:space="preserve"> par lésion, les </w:t>
      </w:r>
      <w:r w:rsidRPr="00F1638E">
        <w:rPr>
          <w:lang w:val="fr-CA"/>
        </w:rPr>
        <w:lastRenderedPageBreak/>
        <w:t>déclarations des salaires, les rapports de santé et sécurité internes</w:t>
      </w:r>
      <w:r w:rsidR="00845EE6" w:rsidRPr="00F1638E">
        <w:rPr>
          <w:lang w:val="fr-CA"/>
        </w:rPr>
        <w:t xml:space="preserve"> et</w:t>
      </w:r>
      <w:r w:rsidRPr="00F1638E">
        <w:rPr>
          <w:lang w:val="fr-CA"/>
        </w:rPr>
        <w:t xml:space="preserve"> les rapports d’intervention de la CNESST.</w:t>
      </w:r>
    </w:p>
    <w:p w14:paraId="269DAD80" w14:textId="0A15E131" w:rsidR="001B2287" w:rsidRPr="00F1638E" w:rsidRDefault="001B2287" w:rsidP="001B2287">
      <w:pPr>
        <w:ind w:left="567"/>
        <w:rPr>
          <w:lang w:val="fr-CA"/>
        </w:rPr>
      </w:pPr>
    </w:p>
    <w:p w14:paraId="046CD88A" w14:textId="7AEB3F81" w:rsidR="001B2287" w:rsidRPr="00997F12" w:rsidRDefault="001B2287" w:rsidP="001B2287">
      <w:pPr>
        <w:ind w:left="567"/>
        <w:rPr>
          <w:b/>
          <w:bCs/>
          <w:lang w:val="fr-CA"/>
        </w:rPr>
      </w:pPr>
      <w:r w:rsidRPr="00997F12">
        <w:rPr>
          <w:b/>
          <w:bCs/>
          <w:lang w:val="fr-CA"/>
        </w:rPr>
        <w:t>02-604 Registres d</w:t>
      </w:r>
      <w:r w:rsidR="001B495E">
        <w:rPr>
          <w:b/>
          <w:bCs/>
          <w:lang w:val="fr-CA"/>
        </w:rPr>
        <w:t>e prévention et d</w:t>
      </w:r>
      <w:r w:rsidRPr="00997F12">
        <w:rPr>
          <w:b/>
          <w:bCs/>
          <w:lang w:val="fr-CA"/>
        </w:rPr>
        <w:t>’accidents</w:t>
      </w:r>
    </w:p>
    <w:p w14:paraId="624ACA58" w14:textId="3BB3B6ED" w:rsidR="001B2287" w:rsidRPr="00F1638E" w:rsidRDefault="003A29BB" w:rsidP="001B2287">
      <w:pPr>
        <w:ind w:left="567"/>
        <w:rPr>
          <w:lang w:val="fr-CA"/>
        </w:rPr>
      </w:pPr>
      <w:r w:rsidRPr="00F1638E">
        <w:rPr>
          <w:lang w:val="fr-CA"/>
        </w:rPr>
        <w:t xml:space="preserve">Registres </w:t>
      </w:r>
      <w:r w:rsidR="00837366">
        <w:rPr>
          <w:lang w:val="fr-CA"/>
        </w:rPr>
        <w:t xml:space="preserve">des événements </w:t>
      </w:r>
      <w:r w:rsidRPr="00F1638E">
        <w:rPr>
          <w:lang w:val="fr-CA"/>
        </w:rPr>
        <w:t>ayant un</w:t>
      </w:r>
      <w:r w:rsidR="0025258E" w:rsidRPr="00F1638E">
        <w:rPr>
          <w:lang w:val="fr-CA"/>
        </w:rPr>
        <w:t>e</w:t>
      </w:r>
      <w:r w:rsidRPr="00F1638E">
        <w:rPr>
          <w:lang w:val="fr-CA"/>
        </w:rPr>
        <w:t xml:space="preserve"> inciden</w:t>
      </w:r>
      <w:r w:rsidR="0025258E" w:rsidRPr="00F1638E">
        <w:rPr>
          <w:lang w:val="fr-CA"/>
        </w:rPr>
        <w:t>ce</w:t>
      </w:r>
      <w:r w:rsidRPr="00F1638E">
        <w:rPr>
          <w:lang w:val="fr-CA"/>
        </w:rPr>
        <w:t xml:space="preserve"> sur la santé et la sécurité du personnel, dont les registres</w:t>
      </w:r>
      <w:r w:rsidR="001B495E">
        <w:rPr>
          <w:lang w:val="fr-CA"/>
        </w:rPr>
        <w:t xml:space="preserve"> de prévention,</w:t>
      </w:r>
      <w:r w:rsidRPr="00F1638E">
        <w:rPr>
          <w:lang w:val="fr-CA"/>
        </w:rPr>
        <w:t xml:space="preserve"> d’accidents, d’incidents et de premiers secours</w:t>
      </w:r>
      <w:r w:rsidR="0025258E" w:rsidRPr="00F1638E">
        <w:rPr>
          <w:lang w:val="fr-CA"/>
        </w:rPr>
        <w:t xml:space="preserve"> et</w:t>
      </w:r>
      <w:r w:rsidRPr="00F1638E">
        <w:rPr>
          <w:lang w:val="fr-CA"/>
        </w:rPr>
        <w:t xml:space="preserve"> les registres des contaminants et des matières dangereuses.</w:t>
      </w:r>
    </w:p>
    <w:p w14:paraId="0472965A" w14:textId="77777777" w:rsidR="001B2287" w:rsidRPr="00F1638E" w:rsidRDefault="001B2287" w:rsidP="00E22580">
      <w:pPr>
        <w:rPr>
          <w:lang w:val="fr-CA" w:eastAsia="fr-FR"/>
        </w:rPr>
      </w:pPr>
    </w:p>
    <w:p w14:paraId="4378A121" w14:textId="50E07DC2" w:rsidR="00E22580" w:rsidRPr="00F1638E" w:rsidRDefault="00E22580" w:rsidP="00E22580">
      <w:pPr>
        <w:pStyle w:val="Titre3"/>
        <w:rPr>
          <w:lang w:val="fr-CA" w:eastAsia="fr-FR"/>
        </w:rPr>
      </w:pPr>
      <w:bookmarkStart w:id="24" w:name="_Toc213751440"/>
      <w:r w:rsidRPr="00F1638E">
        <w:rPr>
          <w:lang w:val="fr-CA" w:eastAsia="fr-FR"/>
        </w:rPr>
        <w:t>02-700 Gestion du développement des compétences</w:t>
      </w:r>
      <w:bookmarkEnd w:id="24"/>
    </w:p>
    <w:p w14:paraId="4F45638D" w14:textId="5ED00C7F" w:rsidR="00E22580" w:rsidRPr="00F1638E" w:rsidRDefault="003A29BB" w:rsidP="00E22580">
      <w:pPr>
        <w:rPr>
          <w:lang w:val="fr-CA" w:eastAsia="fr-FR"/>
        </w:rPr>
      </w:pPr>
      <w:r w:rsidRPr="00F1638E">
        <w:rPr>
          <w:lang w:val="fr-CA" w:eastAsia="fr-FR"/>
        </w:rPr>
        <w:t>Documents relatifs à la formation et au perfectionnement du personnel à l’aide d’activités de formation, de cours, de conférences, de congrès ou colloques produits pour ou par l’organisme.</w:t>
      </w:r>
    </w:p>
    <w:p w14:paraId="0A03ABA4" w14:textId="77777777" w:rsidR="003A29BB" w:rsidRPr="00F1638E" w:rsidRDefault="003A29BB" w:rsidP="00E22580">
      <w:pPr>
        <w:rPr>
          <w:b/>
          <w:bCs/>
          <w:lang w:val="fr-CA" w:eastAsia="fr-FR"/>
        </w:rPr>
      </w:pPr>
      <w:r w:rsidRPr="00F1638E">
        <w:rPr>
          <w:b/>
          <w:bCs/>
          <w:lang w:val="fr-CA" w:eastAsia="fr-FR"/>
        </w:rPr>
        <w:t>Notes :</w:t>
      </w:r>
    </w:p>
    <w:p w14:paraId="6E7C3F2C" w14:textId="7D02752E" w:rsidR="003A29BB" w:rsidRPr="00F1638E" w:rsidRDefault="003A29BB" w:rsidP="007C779B">
      <w:pPr>
        <w:pStyle w:val="Paragraphedeliste"/>
        <w:numPr>
          <w:ilvl w:val="0"/>
          <w:numId w:val="8"/>
        </w:numPr>
        <w:rPr>
          <w:lang w:val="fr-CA" w:eastAsia="fr-FR"/>
        </w:rPr>
      </w:pPr>
      <w:r w:rsidRPr="00F1638E">
        <w:rPr>
          <w:lang w:val="fr-CA" w:eastAsia="fr-FR"/>
        </w:rPr>
        <w:t xml:space="preserve">Les documents </w:t>
      </w:r>
      <w:r w:rsidR="00837366">
        <w:rPr>
          <w:lang w:val="fr-CA" w:eastAsia="fr-FR"/>
        </w:rPr>
        <w:t>relatifs</w:t>
      </w:r>
      <w:r w:rsidR="00837366" w:rsidRPr="00F1638E">
        <w:rPr>
          <w:lang w:val="fr-CA" w:eastAsia="fr-FR"/>
        </w:rPr>
        <w:t xml:space="preserve"> </w:t>
      </w:r>
      <w:r w:rsidRPr="00F1638E">
        <w:rPr>
          <w:lang w:val="fr-CA" w:eastAsia="fr-FR"/>
        </w:rPr>
        <w:t>à un individu</w:t>
      </w:r>
      <w:r w:rsidR="00837366">
        <w:rPr>
          <w:lang w:val="fr-CA" w:eastAsia="fr-FR"/>
        </w:rPr>
        <w:t xml:space="preserve"> précis</w:t>
      </w:r>
      <w:r w:rsidRPr="00F1638E">
        <w:rPr>
          <w:lang w:val="fr-CA" w:eastAsia="fr-FR"/>
        </w:rPr>
        <w:t xml:space="preserve"> sont classés à son dossier.</w:t>
      </w:r>
    </w:p>
    <w:p w14:paraId="5933AFF9" w14:textId="66D2B8B2" w:rsidR="003A29BB" w:rsidRPr="00F1638E" w:rsidRDefault="003A29BB" w:rsidP="007C779B">
      <w:pPr>
        <w:pStyle w:val="Paragraphedeliste"/>
        <w:numPr>
          <w:ilvl w:val="0"/>
          <w:numId w:val="8"/>
        </w:numPr>
        <w:rPr>
          <w:lang w:val="fr-CA" w:eastAsia="fr-FR"/>
        </w:rPr>
      </w:pPr>
      <w:r w:rsidRPr="00F1638E">
        <w:rPr>
          <w:lang w:val="fr-CA" w:eastAsia="fr-FR"/>
        </w:rPr>
        <w:t>Pour la</w:t>
      </w:r>
      <w:r w:rsidR="008D0D4F" w:rsidRPr="00F1638E">
        <w:rPr>
          <w:lang w:val="fr-CA" w:eastAsia="fr-FR"/>
        </w:rPr>
        <w:t xml:space="preserve"> documentation de formation </w:t>
      </w:r>
      <w:r w:rsidR="00CC5A1E">
        <w:rPr>
          <w:lang w:val="fr-CA" w:eastAsia="fr-FR"/>
        </w:rPr>
        <w:t>offerte</w:t>
      </w:r>
      <w:r w:rsidR="00CC5A1E" w:rsidRPr="00F1638E">
        <w:rPr>
          <w:lang w:val="fr-CA" w:eastAsia="fr-FR"/>
        </w:rPr>
        <w:t xml:space="preserve"> </w:t>
      </w:r>
      <w:r w:rsidR="008D0D4F" w:rsidRPr="00F1638E">
        <w:rPr>
          <w:lang w:val="fr-CA" w:eastAsia="fr-FR"/>
        </w:rPr>
        <w:t>par d’autres organismes et reçue par le personnel, voir la rubrique 04-10</w:t>
      </w:r>
      <w:r w:rsidR="00C04921" w:rsidRPr="00F1638E">
        <w:rPr>
          <w:lang w:val="fr-CA" w:eastAsia="fr-FR"/>
        </w:rPr>
        <w:t>9</w:t>
      </w:r>
      <w:r w:rsidR="008D0D4F" w:rsidRPr="00F1638E">
        <w:rPr>
          <w:lang w:val="fr-CA" w:eastAsia="fr-FR"/>
        </w:rPr>
        <w:t>.</w:t>
      </w:r>
    </w:p>
    <w:p w14:paraId="3EB0B1BB" w14:textId="0CEA36CC" w:rsidR="008D0D4F" w:rsidRPr="00F1638E" w:rsidRDefault="008D0D4F" w:rsidP="008D0D4F">
      <w:pPr>
        <w:rPr>
          <w:lang w:val="fr-CA" w:eastAsia="fr-FR"/>
        </w:rPr>
      </w:pPr>
    </w:p>
    <w:p w14:paraId="1044E0D1" w14:textId="5D5765A6" w:rsidR="008D0D4F" w:rsidRPr="00997F12" w:rsidRDefault="008D0D4F" w:rsidP="008D0D4F">
      <w:pPr>
        <w:ind w:left="567"/>
        <w:rPr>
          <w:b/>
          <w:bCs/>
          <w:lang w:val="fr-CA"/>
        </w:rPr>
      </w:pPr>
      <w:r w:rsidRPr="00997F12">
        <w:rPr>
          <w:b/>
          <w:bCs/>
          <w:lang w:val="fr-CA"/>
        </w:rPr>
        <w:t>02-</w:t>
      </w:r>
      <w:r w:rsidR="00FA33DB" w:rsidRPr="00997F12">
        <w:rPr>
          <w:b/>
          <w:bCs/>
          <w:lang w:val="fr-CA"/>
        </w:rPr>
        <w:t>701</w:t>
      </w:r>
      <w:r w:rsidRPr="00997F12">
        <w:rPr>
          <w:b/>
          <w:bCs/>
          <w:lang w:val="fr-CA"/>
        </w:rPr>
        <w:t xml:space="preserve"> </w:t>
      </w:r>
      <w:r w:rsidR="00FA33DB" w:rsidRPr="00997F12">
        <w:rPr>
          <w:b/>
          <w:bCs/>
          <w:lang w:val="fr-CA"/>
        </w:rPr>
        <w:t>Programmes de formation</w:t>
      </w:r>
    </w:p>
    <w:p w14:paraId="094EC150" w14:textId="0341B0FC" w:rsidR="00FA33DB" w:rsidRPr="00F1638E" w:rsidRDefault="00FA33DB" w:rsidP="008D0D4F">
      <w:pPr>
        <w:ind w:left="567"/>
        <w:rPr>
          <w:lang w:val="fr-CA"/>
        </w:rPr>
      </w:pPr>
      <w:r w:rsidRPr="00F1638E">
        <w:rPr>
          <w:lang w:val="fr-CA"/>
        </w:rPr>
        <w:t xml:space="preserve">Documents relatifs aux programmes de développement des compétences et </w:t>
      </w:r>
      <w:r w:rsidR="00837366">
        <w:rPr>
          <w:lang w:val="fr-CA"/>
        </w:rPr>
        <w:t xml:space="preserve">de </w:t>
      </w:r>
      <w:r w:rsidRPr="00F1638E">
        <w:rPr>
          <w:lang w:val="fr-CA"/>
        </w:rPr>
        <w:t>formation continue, incluant les plans d’action et de mise en œuvre.</w:t>
      </w:r>
    </w:p>
    <w:p w14:paraId="2217CD83" w14:textId="0633DCD5" w:rsidR="00FA33DB" w:rsidRPr="00F1638E" w:rsidRDefault="00FA33DB" w:rsidP="008D0D4F">
      <w:pPr>
        <w:ind w:left="567"/>
        <w:rPr>
          <w:lang w:val="fr-CA"/>
        </w:rPr>
      </w:pPr>
    </w:p>
    <w:p w14:paraId="0EAB7A60" w14:textId="5723D24E" w:rsidR="00FA33DB" w:rsidRPr="00997F12" w:rsidRDefault="00FA33DB" w:rsidP="008D0D4F">
      <w:pPr>
        <w:ind w:left="567"/>
        <w:rPr>
          <w:b/>
          <w:bCs/>
          <w:lang w:val="fr-CA"/>
        </w:rPr>
      </w:pPr>
      <w:r w:rsidRPr="00997F12">
        <w:rPr>
          <w:b/>
          <w:bCs/>
          <w:lang w:val="fr-CA"/>
        </w:rPr>
        <w:t>02-702 Formations externes</w:t>
      </w:r>
    </w:p>
    <w:p w14:paraId="1447EABB" w14:textId="297CBB61" w:rsidR="00FA33DB" w:rsidRPr="00F1638E" w:rsidRDefault="00FA33DB" w:rsidP="008D0D4F">
      <w:pPr>
        <w:ind w:left="567"/>
        <w:rPr>
          <w:lang w:val="fr-CA"/>
        </w:rPr>
      </w:pPr>
      <w:r w:rsidRPr="00F1638E">
        <w:rPr>
          <w:lang w:val="fr-CA"/>
        </w:rPr>
        <w:t>Documents relatifs aux formations et</w:t>
      </w:r>
      <w:r w:rsidR="00D747DC">
        <w:rPr>
          <w:lang w:val="fr-CA"/>
        </w:rPr>
        <w:t xml:space="preserve"> aux</w:t>
      </w:r>
      <w:r w:rsidRPr="00F1638E">
        <w:rPr>
          <w:lang w:val="fr-CA"/>
        </w:rPr>
        <w:t xml:space="preserve"> </w:t>
      </w:r>
      <w:r w:rsidR="00D747DC">
        <w:rPr>
          <w:lang w:val="fr-CA"/>
        </w:rPr>
        <w:t xml:space="preserve">activités de </w:t>
      </w:r>
      <w:r w:rsidRPr="00F1638E">
        <w:rPr>
          <w:lang w:val="fr-CA"/>
        </w:rPr>
        <w:t>perfectionnement dispensé</w:t>
      </w:r>
      <w:r w:rsidR="00D747DC">
        <w:rPr>
          <w:lang w:val="fr-CA"/>
        </w:rPr>
        <w:t>e</w:t>
      </w:r>
      <w:r w:rsidRPr="00F1638E">
        <w:rPr>
          <w:lang w:val="fr-CA"/>
        </w:rPr>
        <w:t>s par d’autres organismes, telles que les cours, les conférences, les congrès et les colloques, dont les demandes de participation, les formulaires d’inscription et les plans de cours.</w:t>
      </w:r>
    </w:p>
    <w:p w14:paraId="4E02BA3D" w14:textId="59AF8B47" w:rsidR="00FA33DB" w:rsidRPr="00F1638E" w:rsidRDefault="00FA33DB" w:rsidP="008D0D4F">
      <w:pPr>
        <w:ind w:left="567"/>
        <w:rPr>
          <w:lang w:val="fr-CA"/>
        </w:rPr>
      </w:pPr>
    </w:p>
    <w:p w14:paraId="3E7F09D2" w14:textId="67F35C96" w:rsidR="00FA33DB" w:rsidRPr="00997F12" w:rsidRDefault="00FA33DB" w:rsidP="008D0D4F">
      <w:pPr>
        <w:ind w:left="567"/>
        <w:rPr>
          <w:b/>
          <w:bCs/>
          <w:lang w:val="fr-CA"/>
        </w:rPr>
      </w:pPr>
      <w:r w:rsidRPr="00997F12">
        <w:rPr>
          <w:b/>
          <w:bCs/>
          <w:lang w:val="fr-CA"/>
        </w:rPr>
        <w:t>02-703 Déclaration des activités</w:t>
      </w:r>
    </w:p>
    <w:p w14:paraId="7E33E544" w14:textId="77E7E026" w:rsidR="00FA33DB" w:rsidRPr="00F1638E" w:rsidRDefault="00FA33DB" w:rsidP="008D0D4F">
      <w:pPr>
        <w:ind w:left="567"/>
        <w:rPr>
          <w:lang w:val="fr-CA"/>
        </w:rPr>
      </w:pPr>
      <w:r w:rsidRPr="00F1638E">
        <w:rPr>
          <w:lang w:val="fr-CA"/>
        </w:rPr>
        <w:t xml:space="preserve">Documents relatifs à la déclaration des activités de formation à la </w:t>
      </w:r>
      <w:r w:rsidR="00D747DC">
        <w:rPr>
          <w:lang w:val="fr-CA"/>
        </w:rPr>
        <w:t>C</w:t>
      </w:r>
      <w:r w:rsidRPr="00F1638E">
        <w:rPr>
          <w:lang w:val="fr-CA"/>
        </w:rPr>
        <w:t xml:space="preserve">ommission des </w:t>
      </w:r>
      <w:r w:rsidR="00D747DC">
        <w:rPr>
          <w:lang w:val="fr-CA"/>
        </w:rPr>
        <w:t>p</w:t>
      </w:r>
      <w:r w:rsidRPr="00F1638E">
        <w:rPr>
          <w:lang w:val="fr-CA"/>
        </w:rPr>
        <w:t>artenaires du marché du travail, incluant les documents de suivi de cette déclaration.</w:t>
      </w:r>
    </w:p>
    <w:p w14:paraId="57F2EDB2" w14:textId="75271537" w:rsidR="00E22580" w:rsidRPr="00F1638E" w:rsidRDefault="00E22580" w:rsidP="00E22580">
      <w:pPr>
        <w:rPr>
          <w:lang w:val="fr-CA" w:eastAsia="fr-FR"/>
        </w:rPr>
      </w:pPr>
    </w:p>
    <w:p w14:paraId="7765CA80" w14:textId="7BE64C8C" w:rsidR="00E22580" w:rsidRPr="00F1638E" w:rsidRDefault="00E22580" w:rsidP="00E22580">
      <w:pPr>
        <w:pStyle w:val="Titre3"/>
        <w:rPr>
          <w:lang w:val="fr-CA" w:eastAsia="fr-FR"/>
        </w:rPr>
      </w:pPr>
      <w:bookmarkStart w:id="25" w:name="_Toc213751441"/>
      <w:r w:rsidRPr="00F1638E">
        <w:rPr>
          <w:lang w:val="fr-CA" w:eastAsia="fr-FR"/>
        </w:rPr>
        <w:t>02-800 Gestion des relations de travail</w:t>
      </w:r>
      <w:bookmarkEnd w:id="25"/>
    </w:p>
    <w:p w14:paraId="4D1388E6" w14:textId="5D5E408E" w:rsidR="00E22580" w:rsidRPr="00F1638E" w:rsidRDefault="00FA33DB" w:rsidP="00E22580">
      <w:pPr>
        <w:rPr>
          <w:lang w:val="fr-CA" w:eastAsia="fr-FR"/>
        </w:rPr>
      </w:pPr>
      <w:r w:rsidRPr="00F1638E">
        <w:rPr>
          <w:lang w:val="fr-CA" w:eastAsia="fr-FR"/>
        </w:rPr>
        <w:t xml:space="preserve">Documents relatifs aux syndicats et aux associations du personnel, </w:t>
      </w:r>
      <w:r w:rsidR="00D747DC">
        <w:rPr>
          <w:lang w:val="fr-CA" w:eastAsia="fr-FR"/>
        </w:rPr>
        <w:t>à la</w:t>
      </w:r>
      <w:r w:rsidRPr="00F1638E">
        <w:rPr>
          <w:lang w:val="fr-CA" w:eastAsia="fr-FR"/>
        </w:rPr>
        <w:t xml:space="preserve"> négociation des conditions de travail, aux modalités d’application, aux griefs et différends ainsi qu’aux conflits de travail de l’organisme.</w:t>
      </w:r>
    </w:p>
    <w:p w14:paraId="546067C2" w14:textId="63C2DA97" w:rsidR="00FA33DB" w:rsidRPr="00F1638E" w:rsidRDefault="00FA33DB" w:rsidP="00E22580">
      <w:pPr>
        <w:rPr>
          <w:lang w:val="fr-CA" w:eastAsia="fr-FR"/>
        </w:rPr>
      </w:pPr>
    </w:p>
    <w:p w14:paraId="4548CCFD" w14:textId="10C1F3D6" w:rsidR="00FA33DB" w:rsidRPr="00997F12" w:rsidRDefault="00FA33DB" w:rsidP="00FA33DB">
      <w:pPr>
        <w:ind w:left="567"/>
        <w:rPr>
          <w:b/>
          <w:bCs/>
          <w:lang w:val="fr-CA"/>
        </w:rPr>
      </w:pPr>
      <w:r w:rsidRPr="00997F12">
        <w:rPr>
          <w:b/>
          <w:bCs/>
          <w:lang w:val="fr-CA"/>
        </w:rPr>
        <w:t>02-801 Services essentiels</w:t>
      </w:r>
    </w:p>
    <w:p w14:paraId="7BB40A44" w14:textId="3E0CF122" w:rsidR="00FA33DB" w:rsidRPr="00F1638E" w:rsidRDefault="00FD0CE2" w:rsidP="00FA33DB">
      <w:pPr>
        <w:ind w:left="567"/>
        <w:rPr>
          <w:lang w:val="fr-CA"/>
        </w:rPr>
      </w:pPr>
      <w:r w:rsidRPr="00F1638E">
        <w:rPr>
          <w:lang w:val="fr-CA"/>
        </w:rPr>
        <w:t>Documents relatifs à la gestion des services essentiels, dont les listes ou plans des services.</w:t>
      </w:r>
    </w:p>
    <w:p w14:paraId="43BEC9EF" w14:textId="77777777" w:rsidR="00E67BA6" w:rsidRPr="00F1638E" w:rsidRDefault="00E67BA6" w:rsidP="00C67C43">
      <w:pPr>
        <w:rPr>
          <w:lang w:val="fr-CA"/>
        </w:rPr>
      </w:pPr>
    </w:p>
    <w:p w14:paraId="65D8BBAF" w14:textId="68DBF725" w:rsidR="00FA33DB" w:rsidRPr="00997F12" w:rsidRDefault="00FA33DB" w:rsidP="00FA33DB">
      <w:pPr>
        <w:ind w:left="567"/>
        <w:rPr>
          <w:b/>
          <w:bCs/>
          <w:lang w:val="fr-CA"/>
        </w:rPr>
      </w:pPr>
      <w:r w:rsidRPr="00997F12">
        <w:rPr>
          <w:b/>
          <w:bCs/>
          <w:lang w:val="fr-CA"/>
        </w:rPr>
        <w:t>02-802 Syndicat – accréditation et délégation</w:t>
      </w:r>
    </w:p>
    <w:p w14:paraId="59A53FD3" w14:textId="68C93417" w:rsidR="00FA33DB" w:rsidRPr="00F1638E" w:rsidRDefault="00FD0CE2" w:rsidP="00FA33DB">
      <w:pPr>
        <w:ind w:left="567"/>
        <w:rPr>
          <w:lang w:val="fr-CA"/>
        </w:rPr>
      </w:pPr>
      <w:r w:rsidRPr="00F1638E">
        <w:rPr>
          <w:lang w:val="fr-CA"/>
        </w:rPr>
        <w:t>Documents relatifs aux relations entre le syndicat et l’employeur, dont les certificats d’accréditation et les listes de délégation.</w:t>
      </w:r>
    </w:p>
    <w:p w14:paraId="2E4AFB9B" w14:textId="77777777" w:rsidR="00FD0CE2" w:rsidRPr="00F1638E" w:rsidRDefault="00FD0CE2" w:rsidP="00FA33DB">
      <w:pPr>
        <w:ind w:left="567"/>
        <w:rPr>
          <w:lang w:val="fr-CA"/>
        </w:rPr>
      </w:pPr>
    </w:p>
    <w:p w14:paraId="78D4315F" w14:textId="19DFE55D" w:rsidR="00FA33DB" w:rsidRPr="00997F12" w:rsidRDefault="00FA33DB" w:rsidP="00FA33DB">
      <w:pPr>
        <w:ind w:left="567"/>
        <w:rPr>
          <w:b/>
          <w:bCs/>
          <w:lang w:val="fr-CA"/>
        </w:rPr>
      </w:pPr>
      <w:r w:rsidRPr="00997F12">
        <w:rPr>
          <w:b/>
          <w:bCs/>
          <w:lang w:val="fr-CA"/>
        </w:rPr>
        <w:t>02-803 Syndicat – libération et cotisation</w:t>
      </w:r>
    </w:p>
    <w:p w14:paraId="405B8A15" w14:textId="4082999B" w:rsidR="00FD0CE2" w:rsidRPr="00F1638E" w:rsidRDefault="00FD0CE2" w:rsidP="00FA33DB">
      <w:pPr>
        <w:ind w:left="567"/>
        <w:rPr>
          <w:lang w:val="fr-CA"/>
        </w:rPr>
      </w:pPr>
      <w:r w:rsidRPr="00F1638E">
        <w:rPr>
          <w:lang w:val="fr-CA"/>
        </w:rPr>
        <w:t>Documents relatifs à la gestion syndicale, dont les relevés de cotisation et les demandes de libération syndicale.</w:t>
      </w:r>
    </w:p>
    <w:p w14:paraId="7B859EBA" w14:textId="77777777" w:rsidR="00FD0CE2" w:rsidRDefault="00FD0CE2" w:rsidP="00FA33DB">
      <w:pPr>
        <w:ind w:left="567"/>
        <w:rPr>
          <w:lang w:val="fr-CA"/>
        </w:rPr>
      </w:pPr>
    </w:p>
    <w:p w14:paraId="7A21AD39" w14:textId="77777777" w:rsidR="00516154" w:rsidRPr="00F1638E" w:rsidRDefault="00516154" w:rsidP="00FA33DB">
      <w:pPr>
        <w:ind w:left="567"/>
        <w:rPr>
          <w:lang w:val="fr-CA"/>
        </w:rPr>
      </w:pPr>
    </w:p>
    <w:p w14:paraId="63923E5E" w14:textId="48816F54" w:rsidR="00FD0CE2" w:rsidRPr="00997F12" w:rsidRDefault="00FD0CE2" w:rsidP="00FA33DB">
      <w:pPr>
        <w:ind w:left="567"/>
        <w:rPr>
          <w:b/>
          <w:bCs/>
          <w:lang w:val="fr-CA"/>
        </w:rPr>
      </w:pPr>
      <w:r w:rsidRPr="00997F12">
        <w:rPr>
          <w:b/>
          <w:bCs/>
          <w:lang w:val="fr-CA"/>
        </w:rPr>
        <w:lastRenderedPageBreak/>
        <w:t>02-804 Négociation des conditions de travail</w:t>
      </w:r>
    </w:p>
    <w:p w14:paraId="36B56FE8" w14:textId="657C3516" w:rsidR="00FD0CE2" w:rsidRPr="00F1638E" w:rsidRDefault="00FD0CE2" w:rsidP="00FA33DB">
      <w:pPr>
        <w:ind w:left="567"/>
        <w:rPr>
          <w:lang w:val="fr-CA"/>
        </w:rPr>
      </w:pPr>
      <w:r w:rsidRPr="00F1638E">
        <w:rPr>
          <w:lang w:val="fr-CA"/>
        </w:rPr>
        <w:t xml:space="preserve">Documents relatifs à la négociation des conditions de travail, dont les offres patronales et </w:t>
      </w:r>
      <w:r w:rsidR="00D747DC">
        <w:rPr>
          <w:lang w:val="fr-CA"/>
        </w:rPr>
        <w:t xml:space="preserve">les </w:t>
      </w:r>
      <w:r w:rsidRPr="00F1638E">
        <w:rPr>
          <w:lang w:val="fr-CA"/>
        </w:rPr>
        <w:t xml:space="preserve">demandes syndicales </w:t>
      </w:r>
      <w:r w:rsidR="00D747DC">
        <w:rPr>
          <w:lang w:val="fr-CA"/>
        </w:rPr>
        <w:t>ainsi que</w:t>
      </w:r>
      <w:r w:rsidRPr="00F1638E">
        <w:rPr>
          <w:lang w:val="fr-CA"/>
        </w:rPr>
        <w:t xml:space="preserve"> les comptes rendus des séances de négociation.</w:t>
      </w:r>
    </w:p>
    <w:p w14:paraId="1C9933A9" w14:textId="77777777" w:rsidR="00FD0CE2" w:rsidRPr="00F1638E" w:rsidRDefault="00FD0CE2" w:rsidP="00FA33DB">
      <w:pPr>
        <w:ind w:left="567"/>
        <w:rPr>
          <w:lang w:val="fr-CA"/>
        </w:rPr>
      </w:pPr>
    </w:p>
    <w:p w14:paraId="439B168E" w14:textId="49FFA9BC" w:rsidR="00FD0CE2" w:rsidRPr="00997F12" w:rsidRDefault="00FD0CE2" w:rsidP="00FA33DB">
      <w:pPr>
        <w:ind w:left="567"/>
        <w:rPr>
          <w:b/>
          <w:bCs/>
          <w:lang w:val="fr-CA"/>
        </w:rPr>
      </w:pPr>
      <w:r w:rsidRPr="00997F12">
        <w:rPr>
          <w:b/>
          <w:bCs/>
          <w:lang w:val="fr-CA"/>
        </w:rPr>
        <w:t>02-805 Conventions collectives et ententes de travail</w:t>
      </w:r>
    </w:p>
    <w:p w14:paraId="701F80CA" w14:textId="2F449CA6" w:rsidR="00FD0CE2" w:rsidRPr="00F1638E" w:rsidRDefault="00FD0CE2" w:rsidP="00FA33DB">
      <w:pPr>
        <w:ind w:left="567"/>
        <w:rPr>
          <w:lang w:val="fr-CA"/>
        </w:rPr>
      </w:pPr>
      <w:r w:rsidRPr="00F1638E">
        <w:rPr>
          <w:lang w:val="fr-CA"/>
        </w:rPr>
        <w:t xml:space="preserve">Documents relatifs aux conventions </w:t>
      </w:r>
      <w:r w:rsidR="00F91E13" w:rsidRPr="00F1638E">
        <w:rPr>
          <w:lang w:val="fr-CA"/>
        </w:rPr>
        <w:t>et ententes de travail signées du personnel syndiqué ou non syndiqué, incluant les lettres d’entente.</w:t>
      </w:r>
    </w:p>
    <w:p w14:paraId="22C22060" w14:textId="77777777" w:rsidR="00FD0CE2" w:rsidRPr="00F1638E" w:rsidRDefault="00FD0CE2" w:rsidP="00FA33DB">
      <w:pPr>
        <w:ind w:left="567"/>
        <w:rPr>
          <w:lang w:val="fr-CA"/>
        </w:rPr>
      </w:pPr>
    </w:p>
    <w:p w14:paraId="2C330CD5" w14:textId="15793A14" w:rsidR="00FD0CE2" w:rsidRPr="00997F12" w:rsidRDefault="00FD0CE2" w:rsidP="00FA33DB">
      <w:pPr>
        <w:ind w:left="567"/>
        <w:rPr>
          <w:b/>
          <w:bCs/>
          <w:lang w:val="fr-CA"/>
        </w:rPr>
      </w:pPr>
      <w:r w:rsidRPr="00997F12">
        <w:rPr>
          <w:b/>
          <w:bCs/>
          <w:lang w:val="fr-CA"/>
        </w:rPr>
        <w:t>02-806 Griefs et différends</w:t>
      </w:r>
    </w:p>
    <w:p w14:paraId="66B5BD3F" w14:textId="59CC44AA" w:rsidR="00FD0CE2" w:rsidRPr="00F1638E" w:rsidRDefault="00F91E13" w:rsidP="00FA33DB">
      <w:pPr>
        <w:ind w:left="567"/>
        <w:rPr>
          <w:lang w:val="fr-CA"/>
        </w:rPr>
      </w:pPr>
      <w:r w:rsidRPr="00F1638E">
        <w:rPr>
          <w:lang w:val="fr-CA"/>
        </w:rPr>
        <w:t>Dossiers relatifs à la gestion des griefs patronaux et syndicaux, dont les formulaires de grief, les rapports d’audition, les dossiers d’arbitrage, les décisions et sentences arbitrales, les désistements, les ententes ou règlements hors cour et les requêtes et décisions du Tribunal administratif</w:t>
      </w:r>
      <w:r w:rsidR="005D6605">
        <w:rPr>
          <w:lang w:val="fr-CA"/>
        </w:rPr>
        <w:t xml:space="preserve"> du travail</w:t>
      </w:r>
      <w:r w:rsidRPr="00F1638E">
        <w:rPr>
          <w:lang w:val="fr-CA"/>
        </w:rPr>
        <w:t>.</w:t>
      </w:r>
    </w:p>
    <w:p w14:paraId="1E22CEEF" w14:textId="77777777" w:rsidR="00F91E13" w:rsidRPr="00F1638E" w:rsidRDefault="00F91E13" w:rsidP="00FA33DB">
      <w:pPr>
        <w:ind w:left="567"/>
        <w:rPr>
          <w:lang w:val="fr-CA"/>
        </w:rPr>
      </w:pPr>
    </w:p>
    <w:p w14:paraId="190CEEFD" w14:textId="757EB60C" w:rsidR="00FD0CE2" w:rsidRPr="00997F12" w:rsidRDefault="00FD0CE2" w:rsidP="00FA33DB">
      <w:pPr>
        <w:ind w:left="567"/>
        <w:rPr>
          <w:b/>
          <w:bCs/>
          <w:lang w:val="fr-CA"/>
        </w:rPr>
      </w:pPr>
      <w:r w:rsidRPr="00997F12">
        <w:rPr>
          <w:b/>
          <w:bCs/>
          <w:lang w:val="fr-CA"/>
        </w:rPr>
        <w:t>02-807 Mesures disciplinaires</w:t>
      </w:r>
    </w:p>
    <w:p w14:paraId="191AF07C" w14:textId="28EC88A7" w:rsidR="00FD0CE2" w:rsidRPr="00F1638E" w:rsidRDefault="00F91E13" w:rsidP="00FA33DB">
      <w:pPr>
        <w:ind w:left="567"/>
        <w:rPr>
          <w:lang w:val="fr-CA"/>
        </w:rPr>
      </w:pPr>
      <w:r w:rsidRPr="00F1638E">
        <w:rPr>
          <w:lang w:val="fr-CA"/>
        </w:rPr>
        <w:t>Documents relatifs aux enquêtes et à la gestion des mesures disciplinaires, dont les convocations, les avertissements, les réprimande</w:t>
      </w:r>
      <w:r w:rsidR="005D6605">
        <w:rPr>
          <w:lang w:val="fr-CA"/>
        </w:rPr>
        <w:t>s</w:t>
      </w:r>
      <w:r w:rsidRPr="00F1638E">
        <w:rPr>
          <w:lang w:val="fr-CA"/>
        </w:rPr>
        <w:t>, les mesures imposées, les rapports d’enquête, les décisions et les rapports d’audition.</w:t>
      </w:r>
    </w:p>
    <w:p w14:paraId="49297FBB" w14:textId="77777777" w:rsidR="00F91E13" w:rsidRPr="00F1638E" w:rsidRDefault="00F91E13" w:rsidP="00FA33DB">
      <w:pPr>
        <w:ind w:left="567"/>
        <w:rPr>
          <w:lang w:val="fr-CA"/>
        </w:rPr>
      </w:pPr>
    </w:p>
    <w:p w14:paraId="4A0CAFD8" w14:textId="71C56CAB" w:rsidR="00FA33DB" w:rsidRPr="00997F12" w:rsidRDefault="00FD0CE2" w:rsidP="00F91E13">
      <w:pPr>
        <w:ind w:left="567"/>
        <w:rPr>
          <w:b/>
          <w:bCs/>
          <w:lang w:val="fr-CA"/>
        </w:rPr>
      </w:pPr>
      <w:r w:rsidRPr="00997F12">
        <w:rPr>
          <w:b/>
          <w:bCs/>
          <w:lang w:val="fr-CA"/>
        </w:rPr>
        <w:t>02-808 Conflits de travail</w:t>
      </w:r>
    </w:p>
    <w:p w14:paraId="3DE6CCE3" w14:textId="23EF164E" w:rsidR="00F91E13" w:rsidRDefault="00F91E13" w:rsidP="00F91E13">
      <w:pPr>
        <w:ind w:left="567"/>
        <w:rPr>
          <w:lang w:val="fr-CA"/>
        </w:rPr>
      </w:pPr>
      <w:r w:rsidRPr="00F1638E">
        <w:rPr>
          <w:lang w:val="fr-CA"/>
        </w:rPr>
        <w:t xml:space="preserve">Documents relatifs à la gestion des conflits de travail, dont les injonctions, les procédures de retour au travail, les rapports, les dossiers d’arbitrage, les décisions et </w:t>
      </w:r>
      <w:r w:rsidR="005D6605">
        <w:rPr>
          <w:lang w:val="fr-CA"/>
        </w:rPr>
        <w:t xml:space="preserve">les </w:t>
      </w:r>
      <w:r w:rsidRPr="00F1638E">
        <w:rPr>
          <w:lang w:val="fr-CA"/>
        </w:rPr>
        <w:t>sentences arbitrales.</w:t>
      </w:r>
    </w:p>
    <w:p w14:paraId="37939EC0" w14:textId="353DEB37" w:rsidR="00FF03EE" w:rsidRDefault="00FF03EE">
      <w:pPr>
        <w:spacing w:after="160" w:line="259" w:lineRule="auto"/>
        <w:jc w:val="left"/>
        <w:rPr>
          <w:lang w:val="fr-CA"/>
        </w:rPr>
      </w:pPr>
      <w:r>
        <w:rPr>
          <w:lang w:val="fr-CA"/>
        </w:rPr>
        <w:br w:type="page"/>
      </w:r>
    </w:p>
    <w:p w14:paraId="30D97045" w14:textId="0871EE4F" w:rsidR="00430532" w:rsidRPr="00F1638E" w:rsidRDefault="00430532" w:rsidP="00234868">
      <w:pPr>
        <w:pStyle w:val="Titre2"/>
        <w:rPr>
          <w:rFonts w:eastAsia="Calibri"/>
          <w:lang w:val="fr-CA"/>
        </w:rPr>
      </w:pPr>
      <w:bookmarkStart w:id="26" w:name="_Toc73713228"/>
      <w:bookmarkStart w:id="27" w:name="_Toc213751442"/>
      <w:r w:rsidRPr="00BD4002">
        <w:rPr>
          <w:rFonts w:eastAsia="Calibri"/>
          <w:lang w:val="fr-CA"/>
        </w:rPr>
        <w:lastRenderedPageBreak/>
        <w:t>Série 03 – Communications et relations externe</w:t>
      </w:r>
      <w:bookmarkEnd w:id="26"/>
      <w:r w:rsidR="00771A48" w:rsidRPr="00BD4002">
        <w:rPr>
          <w:rFonts w:eastAsia="Calibri"/>
          <w:lang w:val="fr-CA"/>
        </w:rPr>
        <w:t>s</w:t>
      </w:r>
      <w:bookmarkEnd w:id="27"/>
    </w:p>
    <w:p w14:paraId="207DAA13" w14:textId="41B08A09" w:rsidR="00E22580" w:rsidRPr="00F1638E" w:rsidRDefault="00E22580" w:rsidP="00E22580">
      <w:pPr>
        <w:pStyle w:val="Titre3"/>
        <w:rPr>
          <w:lang w:val="fr-CA" w:eastAsia="fr-FR"/>
        </w:rPr>
      </w:pPr>
      <w:bookmarkStart w:id="28" w:name="_Toc213751443"/>
      <w:r w:rsidRPr="00F1638E">
        <w:rPr>
          <w:lang w:val="fr-CA" w:eastAsia="fr-FR"/>
        </w:rPr>
        <w:t>03-100 Gestion de l’identification visuelle, des publications et de la publicité</w:t>
      </w:r>
      <w:bookmarkEnd w:id="28"/>
    </w:p>
    <w:p w14:paraId="2CAC4D9E" w14:textId="42C94BCF" w:rsidR="00E22580" w:rsidRPr="00F1638E" w:rsidRDefault="00F91E13" w:rsidP="00E22580">
      <w:pPr>
        <w:rPr>
          <w:lang w:val="fr-CA" w:eastAsia="fr-FR"/>
        </w:rPr>
      </w:pPr>
      <w:r w:rsidRPr="00F1638E">
        <w:rPr>
          <w:lang w:val="fr-CA" w:eastAsia="fr-FR"/>
        </w:rPr>
        <w:t xml:space="preserve">Documents relatifs à l’identification visuelle (logos, armoiries, sceaux, sigles, drapeaux, papeterie et cartes professionnelles), à la conception et à la diffusion de publications et de publicités </w:t>
      </w:r>
      <w:r w:rsidR="0004497F">
        <w:rPr>
          <w:lang w:val="fr-CA" w:eastAsia="fr-FR"/>
        </w:rPr>
        <w:t>(</w:t>
      </w:r>
      <w:r w:rsidRPr="00F1638E">
        <w:rPr>
          <w:lang w:val="fr-CA" w:eastAsia="fr-FR"/>
        </w:rPr>
        <w:t>incluant les espaces publicitaires</w:t>
      </w:r>
      <w:r w:rsidR="0004497F">
        <w:rPr>
          <w:lang w:val="fr-CA" w:eastAsia="fr-FR"/>
        </w:rPr>
        <w:t>)</w:t>
      </w:r>
      <w:r w:rsidRPr="00F1638E">
        <w:rPr>
          <w:lang w:val="fr-CA" w:eastAsia="fr-FR"/>
        </w:rPr>
        <w:t xml:space="preserve">, </w:t>
      </w:r>
      <w:r w:rsidR="00D82179">
        <w:rPr>
          <w:lang w:val="fr-CA" w:eastAsia="fr-FR"/>
        </w:rPr>
        <w:t xml:space="preserve">aux </w:t>
      </w:r>
      <w:r w:rsidR="009E391A">
        <w:rPr>
          <w:lang w:val="fr-CA" w:eastAsia="fr-FR"/>
        </w:rPr>
        <w:t>campagnes</w:t>
      </w:r>
      <w:r w:rsidR="00D82179">
        <w:rPr>
          <w:lang w:val="fr-CA" w:eastAsia="fr-FR"/>
        </w:rPr>
        <w:t xml:space="preserve"> de sensibilisation, </w:t>
      </w:r>
      <w:r w:rsidRPr="00F1638E">
        <w:rPr>
          <w:lang w:val="fr-CA" w:eastAsia="fr-FR"/>
        </w:rPr>
        <w:t>aux sites Web</w:t>
      </w:r>
      <w:r w:rsidR="000E6D33">
        <w:rPr>
          <w:lang w:val="fr-CA" w:eastAsia="fr-FR"/>
        </w:rPr>
        <w:t xml:space="preserve"> et</w:t>
      </w:r>
      <w:r w:rsidRPr="00F1638E">
        <w:rPr>
          <w:lang w:val="fr-CA" w:eastAsia="fr-FR"/>
        </w:rPr>
        <w:t xml:space="preserve"> </w:t>
      </w:r>
      <w:r w:rsidR="00BD4002">
        <w:rPr>
          <w:lang w:val="fr-CA" w:eastAsia="fr-FR"/>
        </w:rPr>
        <w:t>à l’</w:t>
      </w:r>
      <w:r w:rsidRPr="00F1638E">
        <w:rPr>
          <w:lang w:val="fr-CA" w:eastAsia="fr-FR"/>
        </w:rPr>
        <w:t>intranet de l’organisme, à la promotion ainsi qu’aux enquêtes et communications internes.</w:t>
      </w:r>
    </w:p>
    <w:p w14:paraId="76D62F33" w14:textId="69C99133" w:rsidR="008F3B8E" w:rsidRPr="00F1638E" w:rsidRDefault="008F3B8E" w:rsidP="00E22580">
      <w:pPr>
        <w:rPr>
          <w:lang w:val="fr-CA" w:eastAsia="fr-FR"/>
        </w:rPr>
      </w:pPr>
      <w:r w:rsidRPr="00F1638E">
        <w:rPr>
          <w:b/>
          <w:bCs/>
          <w:lang w:val="fr-CA" w:eastAsia="fr-FR"/>
        </w:rPr>
        <w:t>Note :</w:t>
      </w:r>
      <w:r w:rsidRPr="00F1638E">
        <w:rPr>
          <w:lang w:val="fr-CA" w:eastAsia="fr-FR"/>
        </w:rPr>
        <w:t xml:space="preserve"> Pour les plans de communication, voir la rubrique 01-200.</w:t>
      </w:r>
    </w:p>
    <w:p w14:paraId="74D44F41" w14:textId="0FF168E0" w:rsidR="008F3B8E" w:rsidRPr="00F1638E" w:rsidRDefault="008F3B8E" w:rsidP="00E22580">
      <w:pPr>
        <w:rPr>
          <w:lang w:val="fr-CA" w:eastAsia="fr-FR"/>
        </w:rPr>
      </w:pPr>
    </w:p>
    <w:p w14:paraId="1C5BAECB" w14:textId="1BB80F2E" w:rsidR="00E22580" w:rsidRPr="00997F12" w:rsidRDefault="008F3B8E" w:rsidP="008F3B8E">
      <w:pPr>
        <w:ind w:left="567"/>
        <w:rPr>
          <w:b/>
          <w:bCs/>
          <w:lang w:val="fr-CA"/>
        </w:rPr>
      </w:pPr>
      <w:r w:rsidRPr="00997F12">
        <w:rPr>
          <w:b/>
          <w:bCs/>
          <w:lang w:val="fr-CA"/>
        </w:rPr>
        <w:t>03-101 Identification visuelle</w:t>
      </w:r>
    </w:p>
    <w:p w14:paraId="3BF03F8C" w14:textId="5DB517B4" w:rsidR="008F3B8E" w:rsidRPr="00F1638E" w:rsidRDefault="008F3B8E" w:rsidP="008F3B8E">
      <w:pPr>
        <w:ind w:left="567"/>
        <w:rPr>
          <w:lang w:val="fr-CA"/>
        </w:rPr>
      </w:pPr>
      <w:r w:rsidRPr="00F1638E">
        <w:rPr>
          <w:lang w:val="fr-CA"/>
        </w:rPr>
        <w:t xml:space="preserve">Documents relatifs à l’identification visuelle et aux normes graphiques de l’organisme, tels que les logos, </w:t>
      </w:r>
      <w:r w:rsidR="00BD4002">
        <w:rPr>
          <w:lang w:val="fr-CA"/>
        </w:rPr>
        <w:t xml:space="preserve">les </w:t>
      </w:r>
      <w:r w:rsidRPr="00F1638E">
        <w:rPr>
          <w:lang w:val="fr-CA"/>
        </w:rPr>
        <w:t>armoiries</w:t>
      </w:r>
      <w:r w:rsidR="00BD4002">
        <w:rPr>
          <w:lang w:val="fr-CA"/>
        </w:rPr>
        <w:t>, les</w:t>
      </w:r>
      <w:r w:rsidRPr="00F1638E">
        <w:rPr>
          <w:lang w:val="fr-CA"/>
        </w:rPr>
        <w:t xml:space="preserve"> sigles, </w:t>
      </w:r>
      <w:r w:rsidR="00BD4002">
        <w:rPr>
          <w:lang w:val="fr-CA"/>
        </w:rPr>
        <w:t xml:space="preserve">les </w:t>
      </w:r>
      <w:r w:rsidRPr="00F1638E">
        <w:rPr>
          <w:lang w:val="fr-CA"/>
        </w:rPr>
        <w:t xml:space="preserve">drapeaux, </w:t>
      </w:r>
      <w:r w:rsidR="00BD4002">
        <w:rPr>
          <w:lang w:val="fr-CA"/>
        </w:rPr>
        <w:t xml:space="preserve">la </w:t>
      </w:r>
      <w:r w:rsidRPr="00F1638E">
        <w:rPr>
          <w:lang w:val="fr-CA"/>
        </w:rPr>
        <w:t xml:space="preserve">papeterie et </w:t>
      </w:r>
      <w:r w:rsidR="00BD4002">
        <w:rPr>
          <w:lang w:val="fr-CA"/>
        </w:rPr>
        <w:t xml:space="preserve">les </w:t>
      </w:r>
      <w:r w:rsidRPr="00F1638E">
        <w:rPr>
          <w:lang w:val="fr-CA"/>
        </w:rPr>
        <w:t>carte</w:t>
      </w:r>
      <w:r w:rsidR="00BD4002">
        <w:rPr>
          <w:lang w:val="fr-CA"/>
        </w:rPr>
        <w:t>s</w:t>
      </w:r>
      <w:r w:rsidRPr="00F1638E">
        <w:rPr>
          <w:lang w:val="fr-CA"/>
        </w:rPr>
        <w:t xml:space="preserve"> </w:t>
      </w:r>
      <w:r w:rsidR="00BD4002">
        <w:rPr>
          <w:lang w:val="fr-CA"/>
        </w:rPr>
        <w:t>professionnelles</w:t>
      </w:r>
      <w:r w:rsidRPr="00F1638E">
        <w:rPr>
          <w:lang w:val="fr-CA"/>
        </w:rPr>
        <w:t>.</w:t>
      </w:r>
    </w:p>
    <w:p w14:paraId="609E46FD" w14:textId="4AF34075" w:rsidR="008F3B8E" w:rsidRPr="00F1638E" w:rsidRDefault="008F3B8E" w:rsidP="008F3B8E">
      <w:pPr>
        <w:ind w:left="567"/>
        <w:rPr>
          <w:lang w:val="fr-CA"/>
        </w:rPr>
      </w:pPr>
      <w:r w:rsidRPr="00F1638E">
        <w:rPr>
          <w:b/>
          <w:bCs/>
          <w:lang w:val="fr-CA"/>
        </w:rPr>
        <w:t>Note</w:t>
      </w:r>
      <w:r w:rsidR="006143BF" w:rsidRPr="00F1638E">
        <w:rPr>
          <w:b/>
          <w:bCs/>
          <w:lang w:val="fr-CA"/>
        </w:rPr>
        <w:t xml:space="preserve"> </w:t>
      </w:r>
      <w:r w:rsidRPr="00F1638E">
        <w:rPr>
          <w:b/>
          <w:bCs/>
          <w:lang w:val="fr-CA"/>
        </w:rPr>
        <w:t>:</w:t>
      </w:r>
      <w:r w:rsidRPr="00F1638E">
        <w:rPr>
          <w:lang w:val="fr-CA"/>
        </w:rPr>
        <w:t xml:space="preserve"> Pour la gestion du matériel promotionnel, voir </w:t>
      </w:r>
      <w:r w:rsidR="006143BF" w:rsidRPr="00F1638E">
        <w:rPr>
          <w:lang w:val="fr-CA"/>
        </w:rPr>
        <w:t xml:space="preserve">la rubrique </w:t>
      </w:r>
      <w:r w:rsidRPr="00F1638E">
        <w:rPr>
          <w:lang w:val="fr-CA"/>
        </w:rPr>
        <w:t>06-101.</w:t>
      </w:r>
    </w:p>
    <w:p w14:paraId="2AA305AD" w14:textId="77777777" w:rsidR="008F3B8E" w:rsidRPr="00F1638E" w:rsidRDefault="008F3B8E" w:rsidP="008F3B8E">
      <w:pPr>
        <w:ind w:left="567"/>
        <w:rPr>
          <w:lang w:val="fr-CA"/>
        </w:rPr>
      </w:pPr>
    </w:p>
    <w:p w14:paraId="6C6FAFCA" w14:textId="162DE80C" w:rsidR="008F3B8E" w:rsidRPr="00997F12" w:rsidRDefault="008F3B8E" w:rsidP="008F3B8E">
      <w:pPr>
        <w:ind w:left="567"/>
        <w:rPr>
          <w:b/>
          <w:bCs/>
          <w:lang w:val="fr-CA"/>
        </w:rPr>
      </w:pPr>
      <w:r w:rsidRPr="00997F12">
        <w:rPr>
          <w:b/>
          <w:bCs/>
          <w:lang w:val="fr-CA"/>
        </w:rPr>
        <w:t>03-102 Publication</w:t>
      </w:r>
      <w:r w:rsidR="00030048">
        <w:rPr>
          <w:b/>
          <w:bCs/>
          <w:lang w:val="fr-CA"/>
        </w:rPr>
        <w:t>s</w:t>
      </w:r>
      <w:r w:rsidRPr="00997F12">
        <w:rPr>
          <w:b/>
          <w:bCs/>
          <w:lang w:val="fr-CA"/>
        </w:rPr>
        <w:t>, promotion</w:t>
      </w:r>
      <w:r w:rsidR="00030048">
        <w:rPr>
          <w:b/>
          <w:bCs/>
          <w:lang w:val="fr-CA"/>
        </w:rPr>
        <w:t>s</w:t>
      </w:r>
      <w:r w:rsidRPr="00997F12">
        <w:rPr>
          <w:b/>
          <w:bCs/>
          <w:lang w:val="fr-CA"/>
        </w:rPr>
        <w:t xml:space="preserve"> et publicité</w:t>
      </w:r>
      <w:r w:rsidR="00030048">
        <w:rPr>
          <w:b/>
          <w:bCs/>
          <w:lang w:val="fr-CA"/>
        </w:rPr>
        <w:t>s</w:t>
      </w:r>
    </w:p>
    <w:p w14:paraId="7109DC87" w14:textId="420F45AE" w:rsidR="008F3B8E" w:rsidRPr="00F1638E" w:rsidRDefault="008F3B8E" w:rsidP="005F25C9">
      <w:pPr>
        <w:ind w:left="567"/>
        <w:rPr>
          <w:lang w:val="fr-CA"/>
        </w:rPr>
      </w:pPr>
      <w:r w:rsidRPr="00F1638E">
        <w:rPr>
          <w:lang w:val="fr-CA"/>
        </w:rPr>
        <w:t xml:space="preserve">Documents </w:t>
      </w:r>
      <w:r w:rsidR="006143BF" w:rsidRPr="00F1638E">
        <w:rPr>
          <w:lang w:val="fr-CA"/>
        </w:rPr>
        <w:t xml:space="preserve">promotionnels </w:t>
      </w:r>
      <w:r w:rsidR="0004497F">
        <w:rPr>
          <w:lang w:val="fr-CA"/>
        </w:rPr>
        <w:t>ou</w:t>
      </w:r>
      <w:r w:rsidR="0004497F" w:rsidRPr="00F1638E">
        <w:rPr>
          <w:lang w:val="fr-CA"/>
        </w:rPr>
        <w:t xml:space="preserve"> </w:t>
      </w:r>
      <w:r w:rsidR="006143BF" w:rsidRPr="00F1638E">
        <w:rPr>
          <w:lang w:val="fr-CA"/>
        </w:rPr>
        <w:t xml:space="preserve">publicitaires </w:t>
      </w:r>
      <w:r w:rsidR="00030048">
        <w:rPr>
          <w:lang w:val="fr-CA"/>
        </w:rPr>
        <w:t>et</w:t>
      </w:r>
      <w:r w:rsidR="006143BF" w:rsidRPr="00F1638E">
        <w:rPr>
          <w:lang w:val="fr-CA"/>
        </w:rPr>
        <w:t xml:space="preserve"> publications de l’organisme,</w:t>
      </w:r>
      <w:r w:rsidR="005F25C9" w:rsidRPr="00F1638E">
        <w:rPr>
          <w:lang w:val="fr-CA"/>
        </w:rPr>
        <w:t xml:space="preserve"> dont les documents publicitaires finaux (livrables), les publications finales non soumises au dépôt légal, les programmes, les textes (scripts), les scénarios, les consentements, les maquettes, les échéanciers, les listes de distribution, les manuscrits et les épreuves corrigées.</w:t>
      </w:r>
    </w:p>
    <w:p w14:paraId="416594C1" w14:textId="77777777" w:rsidR="005F25C9" w:rsidRPr="00F1638E" w:rsidRDefault="005F25C9" w:rsidP="005F25C9">
      <w:pPr>
        <w:ind w:left="567"/>
        <w:rPr>
          <w:lang w:val="fr-CA"/>
        </w:rPr>
      </w:pPr>
    </w:p>
    <w:p w14:paraId="4ED4E147" w14:textId="15608B85" w:rsidR="008F3B8E" w:rsidRPr="00997F12" w:rsidRDefault="008F3B8E" w:rsidP="008F3B8E">
      <w:pPr>
        <w:ind w:left="567"/>
        <w:rPr>
          <w:b/>
          <w:bCs/>
          <w:lang w:val="fr-CA"/>
        </w:rPr>
      </w:pPr>
      <w:r w:rsidRPr="00997F12">
        <w:rPr>
          <w:b/>
          <w:bCs/>
          <w:lang w:val="fr-CA"/>
        </w:rPr>
        <w:t>03-103 Banque</w:t>
      </w:r>
      <w:r w:rsidR="00030048">
        <w:rPr>
          <w:b/>
          <w:bCs/>
          <w:lang w:val="fr-CA"/>
        </w:rPr>
        <w:t>s</w:t>
      </w:r>
      <w:r w:rsidRPr="00997F12">
        <w:rPr>
          <w:b/>
          <w:bCs/>
          <w:lang w:val="fr-CA"/>
        </w:rPr>
        <w:t xml:space="preserve"> de photographies</w:t>
      </w:r>
    </w:p>
    <w:p w14:paraId="68549638" w14:textId="4413A43C" w:rsidR="008F3B8E" w:rsidRPr="00F1638E" w:rsidRDefault="008F3B8E" w:rsidP="008F3B8E">
      <w:pPr>
        <w:ind w:left="567"/>
        <w:rPr>
          <w:lang w:val="fr-CA"/>
        </w:rPr>
      </w:pPr>
      <w:r w:rsidRPr="00F1638E">
        <w:rPr>
          <w:lang w:val="fr-CA"/>
        </w:rPr>
        <w:t>Banque</w:t>
      </w:r>
      <w:r w:rsidR="00030048">
        <w:rPr>
          <w:lang w:val="fr-CA"/>
        </w:rPr>
        <w:t>s</w:t>
      </w:r>
      <w:r w:rsidRPr="00F1638E">
        <w:rPr>
          <w:lang w:val="fr-CA"/>
        </w:rPr>
        <w:t xml:space="preserve"> de photographies constituée</w:t>
      </w:r>
      <w:r w:rsidR="00030048">
        <w:rPr>
          <w:lang w:val="fr-CA"/>
        </w:rPr>
        <w:t>s</w:t>
      </w:r>
      <w:r w:rsidRPr="00F1638E">
        <w:rPr>
          <w:lang w:val="fr-CA"/>
        </w:rPr>
        <w:t xml:space="preserve"> par l’organisme</w:t>
      </w:r>
      <w:r w:rsidR="005F25C9" w:rsidRPr="00F1638E">
        <w:rPr>
          <w:lang w:val="fr-CA"/>
        </w:rPr>
        <w:t xml:space="preserve">, dont les </w:t>
      </w:r>
      <w:r w:rsidRPr="00F1638E">
        <w:rPr>
          <w:lang w:val="fr-CA"/>
        </w:rPr>
        <w:t xml:space="preserve">photographies d’événements spéciaux ou d’inauguration, </w:t>
      </w:r>
      <w:r w:rsidR="005F25C9" w:rsidRPr="00F1638E">
        <w:rPr>
          <w:lang w:val="fr-CA"/>
        </w:rPr>
        <w:t xml:space="preserve">les </w:t>
      </w:r>
      <w:r w:rsidRPr="00F1638E">
        <w:rPr>
          <w:lang w:val="fr-CA"/>
        </w:rPr>
        <w:t xml:space="preserve">photographies </w:t>
      </w:r>
      <w:r w:rsidR="005F25C9" w:rsidRPr="00F1638E">
        <w:rPr>
          <w:lang w:val="fr-CA"/>
        </w:rPr>
        <w:t xml:space="preserve">professionnelles </w:t>
      </w:r>
      <w:r w:rsidRPr="00F1638E">
        <w:rPr>
          <w:lang w:val="fr-CA"/>
        </w:rPr>
        <w:t>achetées dans un but précis (campagne</w:t>
      </w:r>
      <w:r w:rsidR="00030048">
        <w:rPr>
          <w:lang w:val="fr-CA"/>
        </w:rPr>
        <w:t>s</w:t>
      </w:r>
      <w:r w:rsidRPr="00F1638E">
        <w:rPr>
          <w:lang w:val="fr-CA"/>
        </w:rPr>
        <w:t xml:space="preserve"> de promotion), </w:t>
      </w:r>
      <w:r w:rsidR="005F25C9" w:rsidRPr="00F1638E">
        <w:rPr>
          <w:lang w:val="fr-CA"/>
        </w:rPr>
        <w:t xml:space="preserve">les </w:t>
      </w:r>
      <w:r w:rsidRPr="00F1638E">
        <w:rPr>
          <w:lang w:val="fr-CA"/>
        </w:rPr>
        <w:t>photographies du territoire recueillies dans le cadre d’un projet (mise en valeur du patrimoine ou de la culture)</w:t>
      </w:r>
      <w:r w:rsidR="005F25C9" w:rsidRPr="00F1638E">
        <w:rPr>
          <w:lang w:val="fr-CA"/>
        </w:rPr>
        <w:t xml:space="preserve"> et</w:t>
      </w:r>
      <w:r w:rsidRPr="00F1638E">
        <w:rPr>
          <w:lang w:val="fr-CA"/>
        </w:rPr>
        <w:t xml:space="preserve"> </w:t>
      </w:r>
      <w:r w:rsidR="005F25C9" w:rsidRPr="00F1638E">
        <w:rPr>
          <w:lang w:val="fr-CA"/>
        </w:rPr>
        <w:t xml:space="preserve">les </w:t>
      </w:r>
      <w:r w:rsidRPr="00F1638E">
        <w:rPr>
          <w:lang w:val="fr-CA"/>
        </w:rPr>
        <w:t>photographies de commerces, de paysages</w:t>
      </w:r>
      <w:r w:rsidR="005F25C9" w:rsidRPr="00F1638E">
        <w:rPr>
          <w:lang w:val="fr-CA"/>
        </w:rPr>
        <w:t xml:space="preserve"> et</w:t>
      </w:r>
      <w:r w:rsidRPr="00F1638E">
        <w:rPr>
          <w:lang w:val="fr-CA"/>
        </w:rPr>
        <w:t xml:space="preserve"> d’attraits touristiques prise</w:t>
      </w:r>
      <w:r w:rsidR="00030048">
        <w:rPr>
          <w:lang w:val="fr-CA"/>
        </w:rPr>
        <w:t>s</w:t>
      </w:r>
      <w:r w:rsidRPr="00F1638E">
        <w:rPr>
          <w:lang w:val="fr-CA"/>
        </w:rPr>
        <w:t xml:space="preserve"> pour la promotion touristique de la région.</w:t>
      </w:r>
    </w:p>
    <w:p w14:paraId="10E54DC6" w14:textId="47E57255" w:rsidR="008F3B8E" w:rsidRPr="00F1638E" w:rsidRDefault="008F3B8E" w:rsidP="008F3B8E">
      <w:pPr>
        <w:ind w:left="567"/>
        <w:rPr>
          <w:lang w:val="fr-CA"/>
        </w:rPr>
      </w:pPr>
    </w:p>
    <w:p w14:paraId="485FF2B5" w14:textId="601D1AE8" w:rsidR="008F3B8E" w:rsidRPr="00997F12" w:rsidRDefault="008F3B8E" w:rsidP="008F3B8E">
      <w:pPr>
        <w:ind w:left="567"/>
        <w:rPr>
          <w:b/>
          <w:bCs/>
          <w:lang w:val="fr-CA"/>
        </w:rPr>
      </w:pPr>
      <w:r w:rsidRPr="00997F12">
        <w:rPr>
          <w:b/>
          <w:bCs/>
          <w:lang w:val="fr-CA"/>
        </w:rPr>
        <w:t>03-104 Sites Web</w:t>
      </w:r>
      <w:r w:rsidR="00702BF1">
        <w:rPr>
          <w:b/>
          <w:bCs/>
          <w:lang w:val="fr-CA"/>
        </w:rPr>
        <w:t xml:space="preserve"> et</w:t>
      </w:r>
      <w:r w:rsidRPr="00997F12">
        <w:rPr>
          <w:b/>
          <w:bCs/>
          <w:lang w:val="fr-CA"/>
        </w:rPr>
        <w:t xml:space="preserve"> portails </w:t>
      </w:r>
    </w:p>
    <w:p w14:paraId="0B0B434E" w14:textId="4C2BF415" w:rsidR="008F3B8E" w:rsidRPr="00F1638E" w:rsidRDefault="008F3B8E" w:rsidP="465EC8D2">
      <w:pPr>
        <w:ind w:left="567"/>
      </w:pPr>
      <w:r w:rsidRPr="465EC8D2">
        <w:t xml:space="preserve">Documents relatifs à la conception des sites </w:t>
      </w:r>
      <w:r w:rsidR="00030048" w:rsidRPr="465EC8D2">
        <w:t>W</w:t>
      </w:r>
      <w:r w:rsidRPr="465EC8D2">
        <w:t>eb et portails, dont les dossiers de projets, les études de faisabilité, les fiches descriptives de contenu, les organigrammes d’arborescence</w:t>
      </w:r>
      <w:r w:rsidR="00476E20" w:rsidRPr="465EC8D2">
        <w:t>,</w:t>
      </w:r>
      <w:r w:rsidR="005F25C9" w:rsidRPr="465EC8D2">
        <w:t xml:space="preserve"> </w:t>
      </w:r>
      <w:r w:rsidR="00476E20" w:rsidRPr="465EC8D2">
        <w:t>les demandes de la clientèle, les journaux d’intervention et les calendriers de publication.</w:t>
      </w:r>
    </w:p>
    <w:p w14:paraId="33803237" w14:textId="581325DF" w:rsidR="008F3B8E" w:rsidRPr="00F1638E" w:rsidRDefault="008F3B8E" w:rsidP="008F3B8E">
      <w:pPr>
        <w:ind w:left="567"/>
        <w:rPr>
          <w:lang w:val="fr-CA"/>
        </w:rPr>
      </w:pPr>
    </w:p>
    <w:p w14:paraId="71A0CE33" w14:textId="209CEA80" w:rsidR="008F3B8E" w:rsidRPr="00997F12" w:rsidRDefault="008F3B8E" w:rsidP="008F3B8E">
      <w:pPr>
        <w:ind w:left="567"/>
        <w:rPr>
          <w:b/>
          <w:bCs/>
          <w:lang w:val="fr-CA"/>
        </w:rPr>
      </w:pPr>
      <w:r w:rsidRPr="00997F12">
        <w:rPr>
          <w:b/>
          <w:bCs/>
          <w:lang w:val="fr-CA"/>
        </w:rPr>
        <w:t>03-105 Dépôt légal</w:t>
      </w:r>
    </w:p>
    <w:p w14:paraId="3EDD052B" w14:textId="1EE7CE5D" w:rsidR="008F3B8E" w:rsidRPr="00F1638E" w:rsidRDefault="008F3B8E" w:rsidP="008F3B8E">
      <w:pPr>
        <w:ind w:left="567"/>
        <w:rPr>
          <w:lang w:val="fr-CA"/>
        </w:rPr>
      </w:pPr>
      <w:r w:rsidRPr="00F1638E">
        <w:rPr>
          <w:lang w:val="fr-CA"/>
        </w:rPr>
        <w:t>Documents relatifs au dépôt légal, dont les documents soumis</w:t>
      </w:r>
      <w:r w:rsidR="000B4CE5">
        <w:rPr>
          <w:lang w:val="fr-CA"/>
        </w:rPr>
        <w:t xml:space="preserve"> ainsi que</w:t>
      </w:r>
      <w:r w:rsidRPr="00F1638E">
        <w:rPr>
          <w:lang w:val="fr-CA"/>
        </w:rPr>
        <w:t xml:space="preserve"> les formulaires </w:t>
      </w:r>
      <w:r w:rsidR="00476E20" w:rsidRPr="00F1638E">
        <w:rPr>
          <w:lang w:val="fr-CA"/>
        </w:rPr>
        <w:t xml:space="preserve">et certificats </w:t>
      </w:r>
      <w:r w:rsidRPr="00F1638E">
        <w:rPr>
          <w:lang w:val="fr-CA"/>
        </w:rPr>
        <w:t>d</w:t>
      </w:r>
      <w:r w:rsidR="00476E20" w:rsidRPr="00F1638E">
        <w:rPr>
          <w:lang w:val="fr-CA"/>
        </w:rPr>
        <w:t>e</w:t>
      </w:r>
      <w:r w:rsidRPr="00F1638E">
        <w:rPr>
          <w:lang w:val="fr-CA"/>
        </w:rPr>
        <w:t xml:space="preserve"> dépôt légal et d</w:t>
      </w:r>
      <w:r w:rsidR="00476E20" w:rsidRPr="00F1638E">
        <w:rPr>
          <w:lang w:val="fr-CA"/>
        </w:rPr>
        <w:t>es</w:t>
      </w:r>
      <w:r w:rsidRPr="00F1638E">
        <w:rPr>
          <w:lang w:val="fr-CA"/>
        </w:rPr>
        <w:t xml:space="preserve"> ISBN/ISSN.</w:t>
      </w:r>
    </w:p>
    <w:p w14:paraId="74501552" w14:textId="3F4EE49F" w:rsidR="008F3B8E" w:rsidRPr="00F1638E" w:rsidRDefault="008F3B8E" w:rsidP="008F3B8E">
      <w:pPr>
        <w:ind w:left="567"/>
        <w:rPr>
          <w:lang w:val="fr-CA"/>
        </w:rPr>
      </w:pPr>
    </w:p>
    <w:p w14:paraId="50A58F16" w14:textId="26F03ED6" w:rsidR="008F3B8E" w:rsidRPr="00997F12" w:rsidRDefault="008F3B8E" w:rsidP="008F3B8E">
      <w:pPr>
        <w:ind w:left="567"/>
        <w:rPr>
          <w:b/>
          <w:bCs/>
          <w:lang w:val="fr-CA"/>
        </w:rPr>
      </w:pPr>
      <w:r w:rsidRPr="00997F12">
        <w:rPr>
          <w:b/>
          <w:bCs/>
          <w:lang w:val="fr-CA"/>
        </w:rPr>
        <w:t>03-106 Communications internes</w:t>
      </w:r>
    </w:p>
    <w:p w14:paraId="69A75BC6" w14:textId="474F2D2F" w:rsidR="008F3B8E" w:rsidRPr="00F1638E" w:rsidRDefault="008F3B8E" w:rsidP="008F3B8E">
      <w:pPr>
        <w:ind w:left="567"/>
        <w:rPr>
          <w:lang w:val="fr-CA"/>
        </w:rPr>
      </w:pPr>
      <w:r w:rsidRPr="00F1638E">
        <w:rPr>
          <w:lang w:val="fr-CA"/>
        </w:rPr>
        <w:t>Documents relatifs aux bulletins internes.</w:t>
      </w:r>
    </w:p>
    <w:p w14:paraId="438539B8" w14:textId="77777777" w:rsidR="00476E20" w:rsidRPr="00F1638E" w:rsidRDefault="00476E20" w:rsidP="008F3B8E">
      <w:pPr>
        <w:ind w:left="567"/>
        <w:rPr>
          <w:lang w:val="fr-CA"/>
        </w:rPr>
      </w:pPr>
    </w:p>
    <w:p w14:paraId="013F088A" w14:textId="56B0D364" w:rsidR="00E22580" w:rsidRPr="00F1638E" w:rsidRDefault="00E22580" w:rsidP="00E22580">
      <w:pPr>
        <w:pStyle w:val="Titre3"/>
        <w:rPr>
          <w:lang w:val="fr-CA" w:eastAsia="fr-FR"/>
        </w:rPr>
      </w:pPr>
      <w:bookmarkStart w:id="29" w:name="_Toc213751444"/>
      <w:r w:rsidRPr="00F1638E">
        <w:rPr>
          <w:lang w:val="fr-CA" w:eastAsia="fr-FR"/>
        </w:rPr>
        <w:t>03-200</w:t>
      </w:r>
      <w:r w:rsidR="00F7491F" w:rsidRPr="00F1638E">
        <w:rPr>
          <w:lang w:val="fr-CA"/>
        </w:rPr>
        <w:t xml:space="preserve"> </w:t>
      </w:r>
      <w:r w:rsidR="00F7491F" w:rsidRPr="00F1638E">
        <w:rPr>
          <w:lang w:val="fr-CA" w:eastAsia="fr-FR"/>
        </w:rPr>
        <w:t>Gestion des événements et des activités de reconnaissance</w:t>
      </w:r>
      <w:bookmarkEnd w:id="29"/>
    </w:p>
    <w:p w14:paraId="0E23B079" w14:textId="719A2EA5" w:rsidR="00E22580" w:rsidRPr="00F1638E" w:rsidRDefault="00476E20" w:rsidP="00E22580">
      <w:pPr>
        <w:rPr>
          <w:lang w:val="fr-CA" w:eastAsia="fr-FR"/>
        </w:rPr>
      </w:pPr>
      <w:r w:rsidRPr="00F1638E">
        <w:rPr>
          <w:lang w:val="fr-CA" w:eastAsia="fr-FR"/>
        </w:rPr>
        <w:t xml:space="preserve">Documents relatifs aux cérémonies officielles et aux événements spéciaux (inaugurations, célébrations historiques, réceptions et visites officielles), ainsi qu’aux prix et distinctions </w:t>
      </w:r>
      <w:r w:rsidRPr="00F1638E">
        <w:rPr>
          <w:lang w:val="fr-CA" w:eastAsia="fr-FR"/>
        </w:rPr>
        <w:lastRenderedPageBreak/>
        <w:t xml:space="preserve">honorifiques remis par la municipalité ou décernés à la municipalité, à son personnel ou </w:t>
      </w:r>
      <w:r w:rsidR="00030048">
        <w:rPr>
          <w:lang w:val="fr-CA" w:eastAsia="fr-FR"/>
        </w:rPr>
        <w:t xml:space="preserve">à </w:t>
      </w:r>
      <w:r w:rsidRPr="00F1638E">
        <w:rPr>
          <w:lang w:val="fr-CA" w:eastAsia="fr-FR"/>
        </w:rPr>
        <w:t xml:space="preserve">sa </w:t>
      </w:r>
      <w:r w:rsidR="00030048">
        <w:rPr>
          <w:lang w:val="fr-CA" w:eastAsia="fr-FR"/>
        </w:rPr>
        <w:t>population</w:t>
      </w:r>
      <w:r w:rsidRPr="00F1638E">
        <w:rPr>
          <w:lang w:val="fr-CA" w:eastAsia="fr-FR"/>
        </w:rPr>
        <w:t>.</w:t>
      </w:r>
    </w:p>
    <w:p w14:paraId="2D18AFAA" w14:textId="6784C2F7" w:rsidR="002163FD" w:rsidRPr="00F1638E" w:rsidRDefault="002163FD" w:rsidP="00E22580">
      <w:pPr>
        <w:rPr>
          <w:lang w:val="fr-CA" w:eastAsia="fr-FR"/>
        </w:rPr>
      </w:pPr>
    </w:p>
    <w:p w14:paraId="6DA0B565" w14:textId="40EED365" w:rsidR="002163FD" w:rsidRPr="00997F12" w:rsidRDefault="002163FD" w:rsidP="002163FD">
      <w:pPr>
        <w:ind w:left="567"/>
        <w:rPr>
          <w:b/>
          <w:bCs/>
          <w:lang w:val="fr-CA"/>
        </w:rPr>
      </w:pPr>
      <w:r w:rsidRPr="00997F12">
        <w:rPr>
          <w:b/>
          <w:bCs/>
          <w:lang w:val="fr-CA"/>
        </w:rPr>
        <w:t>03-201 Événements</w:t>
      </w:r>
    </w:p>
    <w:p w14:paraId="6B3865A7" w14:textId="2575A95C" w:rsidR="002163FD" w:rsidRPr="00F1638E" w:rsidRDefault="002163FD" w:rsidP="002163FD">
      <w:pPr>
        <w:ind w:left="567"/>
        <w:rPr>
          <w:lang w:val="fr-CA"/>
        </w:rPr>
      </w:pPr>
      <w:r w:rsidRPr="00F1638E">
        <w:rPr>
          <w:lang w:val="fr-CA"/>
        </w:rPr>
        <w:t>Documents relatifs aux cérémonies officielles et aux événements spéciaux de l’organisme tels que les inaugurations, les célébrations historiques, les réceptions et les visites officielles, dont les programmes, les allocutions, les listes d’invitation</w:t>
      </w:r>
      <w:r w:rsidR="00FE188E">
        <w:rPr>
          <w:lang w:val="fr-CA"/>
        </w:rPr>
        <w:t>s</w:t>
      </w:r>
      <w:r w:rsidRPr="00F1638E">
        <w:rPr>
          <w:lang w:val="fr-CA"/>
        </w:rPr>
        <w:t>, les bilans, les livres d’or, les dépliants, les affiches, les photographies, les enregistrements audiovisuels, les comptes rendus et les invitations.</w:t>
      </w:r>
    </w:p>
    <w:p w14:paraId="0FD9869F" w14:textId="270E376A" w:rsidR="002163FD" w:rsidRPr="00F1638E" w:rsidRDefault="002163FD" w:rsidP="002163FD">
      <w:pPr>
        <w:ind w:left="567"/>
        <w:rPr>
          <w:lang w:val="fr-CA"/>
        </w:rPr>
      </w:pPr>
    </w:p>
    <w:p w14:paraId="67709314" w14:textId="4DAB3198" w:rsidR="002163FD" w:rsidRPr="00997F12" w:rsidRDefault="002163FD" w:rsidP="002163FD">
      <w:pPr>
        <w:ind w:left="567"/>
        <w:rPr>
          <w:b/>
          <w:bCs/>
          <w:lang w:val="fr-CA"/>
        </w:rPr>
      </w:pPr>
      <w:r w:rsidRPr="00997F12">
        <w:rPr>
          <w:b/>
          <w:bCs/>
          <w:lang w:val="fr-CA"/>
        </w:rPr>
        <w:t>03-202 Reconnaissance et concours</w:t>
      </w:r>
    </w:p>
    <w:p w14:paraId="1AA1E2B7" w14:textId="6B8854B3" w:rsidR="002163FD" w:rsidRPr="00F1638E" w:rsidRDefault="002163FD" w:rsidP="002163FD">
      <w:pPr>
        <w:ind w:left="567"/>
        <w:rPr>
          <w:lang w:val="fr-CA"/>
        </w:rPr>
      </w:pPr>
      <w:r w:rsidRPr="00F1638E">
        <w:rPr>
          <w:lang w:val="fr-CA"/>
        </w:rPr>
        <w:t>Documents relatifs aux prix</w:t>
      </w:r>
      <w:r w:rsidR="00FE188E">
        <w:rPr>
          <w:lang w:val="fr-CA"/>
        </w:rPr>
        <w:t xml:space="preserve"> et aux</w:t>
      </w:r>
      <w:r w:rsidRPr="00F1638E">
        <w:rPr>
          <w:lang w:val="fr-CA"/>
        </w:rPr>
        <w:t xml:space="preserve"> marques de reconnaissance </w:t>
      </w:r>
      <w:r w:rsidR="00902303">
        <w:rPr>
          <w:lang w:val="fr-CA"/>
        </w:rPr>
        <w:t>décernés</w:t>
      </w:r>
      <w:r w:rsidRPr="00F1638E">
        <w:rPr>
          <w:lang w:val="fr-CA"/>
        </w:rPr>
        <w:t xml:space="preserve"> par l’organisme</w:t>
      </w:r>
      <w:r w:rsidR="00902303">
        <w:rPr>
          <w:lang w:val="fr-CA"/>
        </w:rPr>
        <w:t xml:space="preserve"> ou remis à l’organisme</w:t>
      </w:r>
      <w:r w:rsidRPr="00F1638E">
        <w:rPr>
          <w:lang w:val="fr-CA"/>
        </w:rPr>
        <w:t xml:space="preserve">, à son personnel ou </w:t>
      </w:r>
      <w:r w:rsidR="00902303">
        <w:rPr>
          <w:lang w:val="fr-CA"/>
        </w:rPr>
        <w:t xml:space="preserve">à </w:t>
      </w:r>
      <w:r w:rsidRPr="00F1638E">
        <w:rPr>
          <w:lang w:val="fr-CA"/>
        </w:rPr>
        <w:t xml:space="preserve">sa population, </w:t>
      </w:r>
      <w:r w:rsidR="00902303">
        <w:rPr>
          <w:lang w:val="fr-CA"/>
        </w:rPr>
        <w:t xml:space="preserve">ainsi qu’aux concours remportés, </w:t>
      </w:r>
      <w:r w:rsidRPr="00F1638E">
        <w:rPr>
          <w:lang w:val="fr-CA"/>
        </w:rPr>
        <w:t>dont les règlements de</w:t>
      </w:r>
      <w:r w:rsidR="00902303">
        <w:rPr>
          <w:lang w:val="fr-CA"/>
        </w:rPr>
        <w:t>s</w:t>
      </w:r>
      <w:r w:rsidRPr="00F1638E">
        <w:rPr>
          <w:lang w:val="fr-CA"/>
        </w:rPr>
        <w:t xml:space="preserve"> concours, les modalités d’attribution, les listes et dossiers des personnes lauréates, les rapports du jury et les dossiers des candidatures.</w:t>
      </w:r>
    </w:p>
    <w:p w14:paraId="4CB5DB8E" w14:textId="49E79155" w:rsidR="00E22580" w:rsidRPr="00F1638E" w:rsidRDefault="00E22580" w:rsidP="00E22580">
      <w:pPr>
        <w:rPr>
          <w:lang w:val="fr-CA" w:eastAsia="fr-FR"/>
        </w:rPr>
      </w:pPr>
    </w:p>
    <w:p w14:paraId="53BF34CE" w14:textId="39AB1EEE" w:rsidR="00E22580" w:rsidRPr="00F1638E" w:rsidRDefault="00E22580" w:rsidP="00E22580">
      <w:pPr>
        <w:pStyle w:val="Titre3"/>
        <w:rPr>
          <w:lang w:val="fr-CA" w:eastAsia="fr-FR"/>
        </w:rPr>
      </w:pPr>
      <w:bookmarkStart w:id="30" w:name="_Toc213751445"/>
      <w:r w:rsidRPr="00F1638E">
        <w:rPr>
          <w:lang w:val="fr-CA" w:eastAsia="fr-FR"/>
        </w:rPr>
        <w:t>03-300</w:t>
      </w:r>
      <w:r w:rsidR="00F7491F" w:rsidRPr="00F1638E">
        <w:rPr>
          <w:lang w:val="fr-CA"/>
        </w:rPr>
        <w:t xml:space="preserve"> </w:t>
      </w:r>
      <w:r w:rsidR="00F7491F" w:rsidRPr="00F1638E">
        <w:rPr>
          <w:lang w:val="fr-CA" w:eastAsia="fr-FR"/>
        </w:rPr>
        <w:t>Gestion des relations externes</w:t>
      </w:r>
      <w:bookmarkEnd w:id="30"/>
    </w:p>
    <w:p w14:paraId="07B38916" w14:textId="03323D3D" w:rsidR="00E22580" w:rsidRPr="00F1638E" w:rsidRDefault="002163FD" w:rsidP="00E22580">
      <w:pPr>
        <w:rPr>
          <w:lang w:val="fr-CA" w:eastAsia="fr-FR"/>
        </w:rPr>
      </w:pPr>
      <w:r w:rsidRPr="00F1638E">
        <w:rPr>
          <w:lang w:val="fr-CA" w:eastAsia="fr-FR"/>
        </w:rPr>
        <w:t>Documents relatifs aux relations avec la population et la clientèle, aux relations externes, au jumelage, aux consultations publiques, aux relations avec les médias et aux nuisances publiques (bruit, odeurs, animaux sauvages ou domestiques, insectes, insalubrité).</w:t>
      </w:r>
    </w:p>
    <w:p w14:paraId="1FA43186" w14:textId="790C9F0B" w:rsidR="00F009E6" w:rsidRPr="00F1638E" w:rsidRDefault="00F009E6" w:rsidP="00E22580">
      <w:pPr>
        <w:rPr>
          <w:lang w:val="fr-CA" w:eastAsia="fr-FR"/>
        </w:rPr>
      </w:pPr>
    </w:p>
    <w:p w14:paraId="743E6021" w14:textId="6CF73052" w:rsidR="00F009E6" w:rsidRPr="00997F12" w:rsidRDefault="00F009E6" w:rsidP="00F009E6">
      <w:pPr>
        <w:ind w:left="567"/>
        <w:rPr>
          <w:b/>
          <w:bCs/>
          <w:lang w:val="fr-CA"/>
        </w:rPr>
      </w:pPr>
      <w:r w:rsidRPr="00997F12">
        <w:rPr>
          <w:b/>
          <w:bCs/>
          <w:lang w:val="fr-CA"/>
        </w:rPr>
        <w:t>03-301 Projet</w:t>
      </w:r>
      <w:r w:rsidR="00902303">
        <w:rPr>
          <w:b/>
          <w:bCs/>
          <w:lang w:val="fr-CA"/>
        </w:rPr>
        <w:t>s</w:t>
      </w:r>
      <w:r w:rsidRPr="00997F12">
        <w:rPr>
          <w:b/>
          <w:bCs/>
          <w:lang w:val="fr-CA"/>
        </w:rPr>
        <w:t xml:space="preserve"> en partenariat</w:t>
      </w:r>
    </w:p>
    <w:p w14:paraId="760AD9E7" w14:textId="20DD6A99" w:rsidR="00F009E6" w:rsidRPr="00F1638E" w:rsidRDefault="00F009E6" w:rsidP="00F009E6">
      <w:pPr>
        <w:ind w:left="567"/>
        <w:rPr>
          <w:lang w:val="fr-CA"/>
        </w:rPr>
      </w:pPr>
      <w:r w:rsidRPr="00F1638E">
        <w:rPr>
          <w:lang w:val="fr-CA"/>
        </w:rPr>
        <w:t xml:space="preserve">Documents relatifs aux projets réalisés en partenariat </w:t>
      </w:r>
      <w:r w:rsidR="00FC0821" w:rsidRPr="00F1638E">
        <w:rPr>
          <w:lang w:val="fr-CA"/>
        </w:rPr>
        <w:t>ou témoignant de relations significatives, tels que les projets de jumelage, dont les ententes intermunicipales, nationales ou internationales.</w:t>
      </w:r>
    </w:p>
    <w:p w14:paraId="0B62F28C" w14:textId="6DFF8C45" w:rsidR="00F009E6" w:rsidRPr="00F1638E" w:rsidRDefault="00F009E6" w:rsidP="00F009E6">
      <w:pPr>
        <w:ind w:left="567"/>
        <w:rPr>
          <w:lang w:val="fr-CA"/>
        </w:rPr>
      </w:pPr>
    </w:p>
    <w:p w14:paraId="53F8CDFF" w14:textId="3BD9EBEB" w:rsidR="00F009E6" w:rsidRPr="00997F12" w:rsidRDefault="00F009E6" w:rsidP="00F009E6">
      <w:pPr>
        <w:ind w:left="567"/>
        <w:rPr>
          <w:b/>
          <w:bCs/>
          <w:lang w:val="fr-CA"/>
        </w:rPr>
      </w:pPr>
      <w:r w:rsidRPr="00997F12">
        <w:rPr>
          <w:b/>
          <w:bCs/>
          <w:lang w:val="fr-CA"/>
        </w:rPr>
        <w:t xml:space="preserve">03-302 Consultations </w:t>
      </w:r>
      <w:r w:rsidR="00FC0821" w:rsidRPr="00997F12">
        <w:rPr>
          <w:b/>
          <w:bCs/>
          <w:lang w:val="fr-CA"/>
        </w:rPr>
        <w:t>et sondage</w:t>
      </w:r>
      <w:r w:rsidR="0065427E">
        <w:rPr>
          <w:b/>
          <w:bCs/>
          <w:lang w:val="fr-CA"/>
        </w:rPr>
        <w:t>s</w:t>
      </w:r>
    </w:p>
    <w:p w14:paraId="22E7FE31" w14:textId="64AF976D" w:rsidR="00FC0821" w:rsidRPr="00F1638E" w:rsidRDefault="00FC0821" w:rsidP="00F009E6">
      <w:pPr>
        <w:ind w:left="567"/>
        <w:rPr>
          <w:lang w:val="fr-CA"/>
        </w:rPr>
      </w:pPr>
      <w:r w:rsidRPr="00F1638E">
        <w:rPr>
          <w:lang w:val="fr-CA"/>
        </w:rPr>
        <w:t>Documents relatifs aux consultations publiques et aux sondages effectués par l’organisme, dont les questionnaires</w:t>
      </w:r>
      <w:r w:rsidR="0065427E">
        <w:rPr>
          <w:lang w:val="fr-CA"/>
        </w:rPr>
        <w:t xml:space="preserve"> </w:t>
      </w:r>
      <w:r w:rsidRPr="00F1638E">
        <w:rPr>
          <w:lang w:val="fr-CA"/>
        </w:rPr>
        <w:t>modèles, les questionnaires remplis, les compilations de sondage</w:t>
      </w:r>
      <w:r w:rsidR="0065427E">
        <w:rPr>
          <w:lang w:val="fr-CA"/>
        </w:rPr>
        <w:t>s,</w:t>
      </w:r>
      <w:r w:rsidRPr="00F1638E">
        <w:rPr>
          <w:lang w:val="fr-CA"/>
        </w:rPr>
        <w:t xml:space="preserve"> </w:t>
      </w:r>
      <w:r w:rsidR="00E07455">
        <w:rPr>
          <w:lang w:val="fr-CA"/>
        </w:rPr>
        <w:t>les comptes rendus</w:t>
      </w:r>
      <w:r w:rsidR="005E6FC5">
        <w:rPr>
          <w:lang w:val="fr-CA"/>
        </w:rPr>
        <w:t xml:space="preserve"> des assemblées, </w:t>
      </w:r>
      <w:r w:rsidRPr="00F1638E">
        <w:rPr>
          <w:lang w:val="fr-CA"/>
        </w:rPr>
        <w:t>les rapports finaux</w:t>
      </w:r>
      <w:r w:rsidR="0065427E">
        <w:rPr>
          <w:lang w:val="fr-CA"/>
        </w:rPr>
        <w:t xml:space="preserve"> et</w:t>
      </w:r>
      <w:r w:rsidRPr="00F1638E">
        <w:rPr>
          <w:lang w:val="fr-CA"/>
        </w:rPr>
        <w:t xml:space="preserve"> les mémoires reçus lors des consultations.</w:t>
      </w:r>
    </w:p>
    <w:p w14:paraId="78D4067E" w14:textId="5A355687" w:rsidR="00FC0821" w:rsidRPr="00F1638E" w:rsidRDefault="00FC0821" w:rsidP="00F009E6">
      <w:pPr>
        <w:ind w:left="567"/>
        <w:rPr>
          <w:lang w:val="fr-CA"/>
        </w:rPr>
      </w:pPr>
      <w:r w:rsidRPr="00F1638E">
        <w:rPr>
          <w:b/>
          <w:bCs/>
          <w:lang w:val="fr-CA"/>
        </w:rPr>
        <w:t>Note :</w:t>
      </w:r>
      <w:r w:rsidRPr="00F1638E">
        <w:rPr>
          <w:lang w:val="fr-CA"/>
        </w:rPr>
        <w:t xml:space="preserve"> </w:t>
      </w:r>
      <w:r w:rsidR="0065427E">
        <w:rPr>
          <w:lang w:val="fr-CA"/>
        </w:rPr>
        <w:t>P</w:t>
      </w:r>
      <w:r w:rsidRPr="00F1638E">
        <w:rPr>
          <w:lang w:val="fr-CA"/>
        </w:rPr>
        <w:t>our les consultations publiques effectuées dans le cadre de l’approbation d’un règlement, voir la rubrique 01-502.</w:t>
      </w:r>
    </w:p>
    <w:p w14:paraId="21B53F62" w14:textId="77777777" w:rsidR="00F009E6" w:rsidRPr="00F1638E" w:rsidRDefault="00F009E6" w:rsidP="00F009E6">
      <w:pPr>
        <w:ind w:left="567"/>
        <w:rPr>
          <w:lang w:val="fr-CA"/>
        </w:rPr>
      </w:pPr>
    </w:p>
    <w:p w14:paraId="7FB521BB" w14:textId="78118498" w:rsidR="00F009E6" w:rsidRPr="00997F12" w:rsidRDefault="00F009E6" w:rsidP="00F009E6">
      <w:pPr>
        <w:ind w:left="567"/>
        <w:rPr>
          <w:b/>
          <w:bCs/>
          <w:lang w:val="fr-CA"/>
        </w:rPr>
      </w:pPr>
      <w:r w:rsidRPr="00997F12">
        <w:rPr>
          <w:b/>
          <w:bCs/>
          <w:lang w:val="fr-CA"/>
        </w:rPr>
        <w:t>03-303 Relations avec les médias</w:t>
      </w:r>
    </w:p>
    <w:p w14:paraId="5318A64A" w14:textId="027F01C8" w:rsidR="0095440A" w:rsidRPr="00F1638E" w:rsidRDefault="0095440A" w:rsidP="00F009E6">
      <w:pPr>
        <w:ind w:left="567"/>
        <w:rPr>
          <w:lang w:val="fr-CA"/>
        </w:rPr>
      </w:pPr>
      <w:r w:rsidRPr="00F1638E">
        <w:rPr>
          <w:lang w:val="fr-CA"/>
        </w:rPr>
        <w:t xml:space="preserve">Documents relatifs aux relations qu’entretient l’organisme avec les médias, dont les communiqués de presse, les </w:t>
      </w:r>
      <w:r w:rsidR="0065427E">
        <w:rPr>
          <w:lang w:val="fr-CA"/>
        </w:rPr>
        <w:t xml:space="preserve">textes de </w:t>
      </w:r>
      <w:r w:rsidRPr="00F1638E">
        <w:rPr>
          <w:lang w:val="fr-CA"/>
        </w:rPr>
        <w:t>conférences de presse, les revues de presse, les enregistrements audiovisuels et radiophoniques et les demandes d’entrevue.</w:t>
      </w:r>
    </w:p>
    <w:p w14:paraId="123D3C28" w14:textId="523979A9" w:rsidR="00F009E6" w:rsidRPr="00F1638E" w:rsidRDefault="00F009E6" w:rsidP="00F009E6">
      <w:pPr>
        <w:ind w:left="567"/>
        <w:rPr>
          <w:lang w:val="fr-CA"/>
        </w:rPr>
      </w:pPr>
    </w:p>
    <w:p w14:paraId="01FD2BE7" w14:textId="2EAADCED" w:rsidR="00F009E6" w:rsidRPr="00997F12" w:rsidRDefault="00F009E6" w:rsidP="00F009E6">
      <w:pPr>
        <w:ind w:left="567"/>
        <w:rPr>
          <w:b/>
          <w:bCs/>
          <w:lang w:val="fr-CA"/>
        </w:rPr>
      </w:pPr>
      <w:r w:rsidRPr="00997F12">
        <w:rPr>
          <w:b/>
          <w:bCs/>
          <w:lang w:val="fr-CA"/>
        </w:rPr>
        <w:t>03-304 Relations avec les organismes</w:t>
      </w:r>
    </w:p>
    <w:p w14:paraId="216B0270" w14:textId="1CBB6A98" w:rsidR="00F009E6" w:rsidRPr="00F1638E" w:rsidRDefault="0095440A" w:rsidP="00B70C56">
      <w:pPr>
        <w:ind w:left="567"/>
        <w:rPr>
          <w:lang w:val="fr-CA"/>
        </w:rPr>
      </w:pPr>
      <w:r w:rsidRPr="00F1638E">
        <w:rPr>
          <w:lang w:val="fr-CA"/>
        </w:rPr>
        <w:t>Documents relatifs aux relations avec des organismes externes, dont les documents d’information générale, les</w:t>
      </w:r>
      <w:r w:rsidR="00991B2E">
        <w:rPr>
          <w:lang w:val="fr-CA"/>
        </w:rPr>
        <w:t xml:space="preserve"> documents touchant les</w:t>
      </w:r>
      <w:r w:rsidRPr="00F1638E">
        <w:rPr>
          <w:lang w:val="fr-CA"/>
        </w:rPr>
        <w:t xml:space="preserve"> délégations</w:t>
      </w:r>
      <w:r w:rsidR="00991B2E">
        <w:rPr>
          <w:lang w:val="fr-CA"/>
        </w:rPr>
        <w:t xml:space="preserve"> à des activités externes</w:t>
      </w:r>
      <w:r w:rsidRPr="00F1638E">
        <w:rPr>
          <w:lang w:val="fr-CA"/>
        </w:rPr>
        <w:t>, les comptes rendus et ordres du jour de rencontres externes,</w:t>
      </w:r>
      <w:r w:rsidR="00B70C56" w:rsidRPr="00F1638E">
        <w:rPr>
          <w:lang w:val="fr-CA"/>
        </w:rPr>
        <w:t xml:space="preserve"> les civilités (félicitations, condoléances, vœux) et les avis publics d’autres organismes.</w:t>
      </w:r>
    </w:p>
    <w:p w14:paraId="7B84368C" w14:textId="34936F7D" w:rsidR="00B70C56" w:rsidRDefault="00B70C56" w:rsidP="00B70C56">
      <w:pPr>
        <w:ind w:left="567"/>
        <w:rPr>
          <w:rStyle w:val="eop"/>
          <w:lang w:val="fr-CA"/>
        </w:rPr>
      </w:pPr>
    </w:p>
    <w:p w14:paraId="18B021EC" w14:textId="77777777" w:rsidR="00FB2176" w:rsidRDefault="00FB2176" w:rsidP="00B70C56">
      <w:pPr>
        <w:ind w:left="567"/>
        <w:rPr>
          <w:rStyle w:val="eop"/>
          <w:lang w:val="fr-CA"/>
        </w:rPr>
      </w:pPr>
    </w:p>
    <w:p w14:paraId="2AC01C5F" w14:textId="77777777" w:rsidR="00FB2176" w:rsidRPr="00F1638E" w:rsidRDefault="00FB2176" w:rsidP="00B70C56">
      <w:pPr>
        <w:ind w:left="567"/>
        <w:rPr>
          <w:rStyle w:val="eop"/>
          <w:lang w:val="fr-CA"/>
        </w:rPr>
      </w:pPr>
    </w:p>
    <w:p w14:paraId="067D3562" w14:textId="2B514D9E" w:rsidR="004F5053" w:rsidRPr="00997F12" w:rsidRDefault="00F009E6" w:rsidP="00F009E6">
      <w:pPr>
        <w:ind w:left="567"/>
        <w:rPr>
          <w:rStyle w:val="eop"/>
          <w:rFonts w:ascii="Calibri" w:hAnsi="Calibri" w:cs="Calibri"/>
          <w:b/>
          <w:bCs/>
          <w:color w:val="000000"/>
          <w:shd w:val="clear" w:color="auto" w:fill="FFFFFF"/>
          <w:lang w:val="fr-CA"/>
        </w:rPr>
      </w:pPr>
      <w:r w:rsidRPr="00997F12">
        <w:rPr>
          <w:rStyle w:val="eop"/>
          <w:rFonts w:ascii="Calibri" w:hAnsi="Calibri" w:cs="Calibri"/>
          <w:b/>
          <w:bCs/>
          <w:color w:val="000000"/>
          <w:shd w:val="clear" w:color="auto" w:fill="FFFFFF"/>
          <w:lang w:val="fr-CA"/>
        </w:rPr>
        <w:lastRenderedPageBreak/>
        <w:t>03-305 Relation</w:t>
      </w:r>
      <w:r w:rsidR="00991B2E">
        <w:rPr>
          <w:rStyle w:val="eop"/>
          <w:rFonts w:ascii="Calibri" w:hAnsi="Calibri" w:cs="Calibri"/>
          <w:b/>
          <w:bCs/>
          <w:color w:val="000000"/>
          <w:shd w:val="clear" w:color="auto" w:fill="FFFFFF"/>
          <w:lang w:val="fr-CA"/>
        </w:rPr>
        <w:t>s</w:t>
      </w:r>
      <w:r w:rsidRPr="00997F12">
        <w:rPr>
          <w:rStyle w:val="eop"/>
          <w:rFonts w:ascii="Calibri" w:hAnsi="Calibri" w:cs="Calibri"/>
          <w:b/>
          <w:bCs/>
          <w:color w:val="000000"/>
          <w:shd w:val="clear" w:color="auto" w:fill="FFFFFF"/>
          <w:lang w:val="fr-CA"/>
        </w:rPr>
        <w:t xml:space="preserve"> avec la population</w:t>
      </w:r>
    </w:p>
    <w:p w14:paraId="7BF17279" w14:textId="2C3A664D" w:rsidR="004F5053" w:rsidRPr="00F1638E" w:rsidRDefault="004F5053" w:rsidP="00F009E6">
      <w:pPr>
        <w:ind w:left="567"/>
        <w:rPr>
          <w:lang w:val="fr-CA"/>
        </w:rPr>
      </w:pPr>
      <w:r w:rsidRPr="00F1638E">
        <w:rPr>
          <w:rStyle w:val="eop"/>
          <w:rFonts w:ascii="Calibri" w:hAnsi="Calibri" w:cs="Calibri"/>
          <w:color w:val="000000"/>
          <w:shd w:val="clear" w:color="auto" w:fill="FFFFFF"/>
          <w:lang w:val="fr-CA"/>
        </w:rPr>
        <w:t xml:space="preserve">Documents relatifs aux relations avec la population et la clientèle, incluant les dossiers de nuisances publiques (bruit, odeurs, animaux sauvages ou domestiques, insectes, insalubrité, etc.) </w:t>
      </w:r>
      <w:r w:rsidR="000B4CE5">
        <w:rPr>
          <w:rStyle w:val="eop"/>
          <w:rFonts w:ascii="Calibri" w:hAnsi="Calibri" w:cs="Calibri"/>
          <w:color w:val="000000"/>
          <w:shd w:val="clear" w:color="auto" w:fill="FFFFFF"/>
          <w:lang w:val="fr-CA"/>
        </w:rPr>
        <w:t>ou</w:t>
      </w:r>
      <w:r w:rsidR="00C04921" w:rsidRPr="00F1638E">
        <w:rPr>
          <w:rStyle w:val="eop"/>
          <w:rFonts w:ascii="Calibri" w:hAnsi="Calibri" w:cs="Calibri"/>
          <w:color w:val="000000"/>
          <w:shd w:val="clear" w:color="auto" w:fill="FFFFFF"/>
          <w:lang w:val="fr-CA"/>
        </w:rPr>
        <w:t xml:space="preserve"> </w:t>
      </w:r>
      <w:r w:rsidR="00991B2E">
        <w:rPr>
          <w:rStyle w:val="eop"/>
          <w:rFonts w:ascii="Calibri" w:hAnsi="Calibri" w:cs="Calibri"/>
          <w:color w:val="000000"/>
          <w:shd w:val="clear" w:color="auto" w:fill="FFFFFF"/>
          <w:lang w:val="fr-CA"/>
        </w:rPr>
        <w:t xml:space="preserve">touchant </w:t>
      </w:r>
      <w:r w:rsidR="00C04921" w:rsidRPr="00F1638E">
        <w:rPr>
          <w:rStyle w:val="eop"/>
          <w:rFonts w:ascii="Calibri" w:hAnsi="Calibri" w:cs="Calibri"/>
          <w:color w:val="000000"/>
          <w:shd w:val="clear" w:color="auto" w:fill="FFFFFF"/>
          <w:lang w:val="fr-CA"/>
        </w:rPr>
        <w:t xml:space="preserve">l’encadrement des chiens, </w:t>
      </w:r>
      <w:r w:rsidRPr="00F1638E">
        <w:rPr>
          <w:rStyle w:val="eop"/>
          <w:rFonts w:ascii="Calibri" w:hAnsi="Calibri" w:cs="Calibri"/>
          <w:color w:val="000000"/>
          <w:shd w:val="clear" w:color="auto" w:fill="FFFFFF"/>
          <w:lang w:val="fr-CA"/>
        </w:rPr>
        <w:t>dont les plaintes, les requêtes, les commentaires, les demandes de renseignements, les suggestions</w:t>
      </w:r>
      <w:r w:rsidR="00C04921" w:rsidRPr="00F1638E">
        <w:rPr>
          <w:rStyle w:val="eop"/>
          <w:rFonts w:ascii="Calibri" w:hAnsi="Calibri" w:cs="Calibri"/>
          <w:color w:val="000000"/>
          <w:shd w:val="clear" w:color="auto" w:fill="FFFFFF"/>
          <w:lang w:val="fr-CA"/>
        </w:rPr>
        <w:t xml:space="preserve">, </w:t>
      </w:r>
      <w:r w:rsidRPr="00F1638E">
        <w:rPr>
          <w:rStyle w:val="eop"/>
          <w:rFonts w:ascii="Calibri" w:hAnsi="Calibri" w:cs="Calibri"/>
          <w:color w:val="000000"/>
          <w:shd w:val="clear" w:color="auto" w:fill="FFFFFF"/>
          <w:lang w:val="fr-CA"/>
        </w:rPr>
        <w:t>les pétitions</w:t>
      </w:r>
      <w:r w:rsidR="00C04921" w:rsidRPr="00F1638E">
        <w:rPr>
          <w:rStyle w:val="eop"/>
          <w:rFonts w:ascii="Calibri" w:hAnsi="Calibri" w:cs="Calibri"/>
          <w:color w:val="000000"/>
          <w:shd w:val="clear" w:color="auto" w:fill="FFFFFF"/>
          <w:lang w:val="fr-CA"/>
        </w:rPr>
        <w:t xml:space="preserve">, </w:t>
      </w:r>
      <w:r w:rsidR="00133E2D">
        <w:rPr>
          <w:rStyle w:val="eop"/>
          <w:rFonts w:ascii="Calibri" w:hAnsi="Calibri" w:cs="Calibri"/>
          <w:color w:val="000000"/>
          <w:shd w:val="clear" w:color="auto" w:fill="FFFFFF"/>
          <w:lang w:val="fr-CA"/>
        </w:rPr>
        <w:t xml:space="preserve">les </w:t>
      </w:r>
      <w:r w:rsidR="00BA40D6">
        <w:rPr>
          <w:rStyle w:val="eop"/>
          <w:rFonts w:ascii="Calibri" w:hAnsi="Calibri" w:cs="Calibri"/>
          <w:color w:val="000000"/>
          <w:shd w:val="clear" w:color="auto" w:fill="FFFFFF"/>
          <w:lang w:val="fr-CA"/>
        </w:rPr>
        <w:t xml:space="preserve">avis de créances, les </w:t>
      </w:r>
      <w:r w:rsidR="00133E2D">
        <w:rPr>
          <w:rStyle w:val="eop"/>
          <w:rFonts w:ascii="Calibri" w:hAnsi="Calibri" w:cs="Calibri"/>
          <w:color w:val="000000"/>
          <w:shd w:val="clear" w:color="auto" w:fill="FFFFFF"/>
          <w:lang w:val="fr-CA"/>
        </w:rPr>
        <w:t>demandes</w:t>
      </w:r>
      <w:r w:rsidR="00BA40D6">
        <w:rPr>
          <w:rStyle w:val="eop"/>
          <w:rFonts w:ascii="Calibri" w:hAnsi="Calibri" w:cs="Calibri"/>
          <w:color w:val="000000"/>
          <w:shd w:val="clear" w:color="auto" w:fill="FFFFFF"/>
          <w:lang w:val="fr-CA"/>
        </w:rPr>
        <w:t xml:space="preserve"> relatives aux obstructions de barrage,</w:t>
      </w:r>
      <w:r w:rsidR="00133E2D">
        <w:rPr>
          <w:rStyle w:val="eop"/>
          <w:rFonts w:ascii="Calibri" w:hAnsi="Calibri" w:cs="Calibri"/>
          <w:color w:val="000000"/>
          <w:shd w:val="clear" w:color="auto" w:fill="FFFFFF"/>
          <w:lang w:val="fr-CA"/>
        </w:rPr>
        <w:t xml:space="preserve"> </w:t>
      </w:r>
      <w:r w:rsidR="00C04921" w:rsidRPr="00F1638E">
        <w:rPr>
          <w:rStyle w:val="eop"/>
          <w:rFonts w:ascii="Calibri" w:hAnsi="Calibri" w:cs="Calibri"/>
          <w:color w:val="000000"/>
          <w:shd w:val="clear" w:color="auto" w:fill="FFFFFF"/>
          <w:lang w:val="fr-CA"/>
        </w:rPr>
        <w:t>les signalements de vétérinaires ou de médecins, les suivis de signalement</w:t>
      </w:r>
      <w:r w:rsidR="00CB7036">
        <w:rPr>
          <w:rStyle w:val="eop"/>
          <w:rFonts w:ascii="Calibri" w:hAnsi="Calibri" w:cs="Calibri"/>
          <w:color w:val="000000"/>
          <w:shd w:val="clear" w:color="auto" w:fill="FFFFFF"/>
          <w:lang w:val="fr-CA"/>
        </w:rPr>
        <w:t>s</w:t>
      </w:r>
      <w:r w:rsidR="00C04921" w:rsidRPr="00F1638E">
        <w:rPr>
          <w:rStyle w:val="eop"/>
          <w:rFonts w:ascii="Calibri" w:hAnsi="Calibri" w:cs="Calibri"/>
          <w:color w:val="000000"/>
          <w:shd w:val="clear" w:color="auto" w:fill="FFFFFF"/>
          <w:lang w:val="fr-CA"/>
        </w:rPr>
        <w:t>, les questionnaires comportementaux canins, les avis aux propriétaires ou aux responsables d</w:t>
      </w:r>
      <w:r w:rsidR="00CB7036">
        <w:rPr>
          <w:rStyle w:val="eop"/>
          <w:rFonts w:ascii="Calibri" w:hAnsi="Calibri" w:cs="Calibri"/>
          <w:color w:val="000000"/>
          <w:shd w:val="clear" w:color="auto" w:fill="FFFFFF"/>
          <w:lang w:val="fr-CA"/>
        </w:rPr>
        <w:t>e</w:t>
      </w:r>
      <w:r w:rsidR="00C04921" w:rsidRPr="00F1638E">
        <w:rPr>
          <w:rStyle w:val="eop"/>
          <w:rFonts w:ascii="Calibri" w:hAnsi="Calibri" w:cs="Calibri"/>
          <w:color w:val="000000"/>
          <w:shd w:val="clear" w:color="auto" w:fill="FFFFFF"/>
          <w:lang w:val="fr-CA"/>
        </w:rPr>
        <w:t xml:space="preserve"> chien</w:t>
      </w:r>
      <w:r w:rsidR="00CB7036">
        <w:rPr>
          <w:rStyle w:val="eop"/>
          <w:rFonts w:ascii="Calibri" w:hAnsi="Calibri" w:cs="Calibri"/>
          <w:color w:val="000000"/>
          <w:shd w:val="clear" w:color="auto" w:fill="FFFFFF"/>
          <w:lang w:val="fr-CA"/>
        </w:rPr>
        <w:t>s</w:t>
      </w:r>
      <w:r w:rsidR="00C04921" w:rsidRPr="00F1638E">
        <w:rPr>
          <w:rStyle w:val="eop"/>
          <w:rFonts w:ascii="Calibri" w:hAnsi="Calibri" w:cs="Calibri"/>
          <w:color w:val="000000"/>
          <w:shd w:val="clear" w:color="auto" w:fill="FFFFFF"/>
          <w:lang w:val="fr-CA"/>
        </w:rPr>
        <w:t xml:space="preserve">, </w:t>
      </w:r>
      <w:r w:rsidR="00CB7036">
        <w:rPr>
          <w:rStyle w:val="eop"/>
          <w:rFonts w:ascii="Calibri" w:hAnsi="Calibri" w:cs="Calibri"/>
          <w:color w:val="000000"/>
          <w:shd w:val="clear" w:color="auto" w:fill="FFFFFF"/>
          <w:lang w:val="fr-CA"/>
        </w:rPr>
        <w:t>les</w:t>
      </w:r>
      <w:r w:rsidR="00C04921" w:rsidRPr="00F1638E">
        <w:rPr>
          <w:rStyle w:val="eop"/>
          <w:rFonts w:ascii="Calibri" w:hAnsi="Calibri" w:cs="Calibri"/>
          <w:color w:val="000000"/>
          <w:shd w:val="clear" w:color="auto" w:fill="FFFFFF"/>
          <w:lang w:val="fr-CA"/>
        </w:rPr>
        <w:t xml:space="preserve"> significations d</w:t>
      </w:r>
      <w:r w:rsidR="000B4CE5">
        <w:rPr>
          <w:rStyle w:val="eop"/>
          <w:rFonts w:ascii="Calibri" w:hAnsi="Calibri" w:cs="Calibri"/>
          <w:color w:val="000000"/>
          <w:shd w:val="clear" w:color="auto" w:fill="FFFFFF"/>
          <w:lang w:val="fr-CA"/>
        </w:rPr>
        <w:t>’</w:t>
      </w:r>
      <w:r w:rsidR="00C04921" w:rsidRPr="00F1638E">
        <w:rPr>
          <w:rStyle w:val="eop"/>
          <w:rFonts w:ascii="Calibri" w:hAnsi="Calibri" w:cs="Calibri"/>
          <w:color w:val="000000"/>
          <w:shd w:val="clear" w:color="auto" w:fill="FFFFFF"/>
          <w:lang w:val="fr-CA"/>
        </w:rPr>
        <w:t xml:space="preserve">avis, </w:t>
      </w:r>
      <w:r w:rsidR="00CB7036">
        <w:rPr>
          <w:rStyle w:val="eop"/>
          <w:rFonts w:ascii="Calibri" w:hAnsi="Calibri" w:cs="Calibri"/>
          <w:color w:val="000000"/>
          <w:shd w:val="clear" w:color="auto" w:fill="FFFFFF"/>
          <w:lang w:val="fr-CA"/>
        </w:rPr>
        <w:t>les</w:t>
      </w:r>
      <w:r w:rsidR="00C04921" w:rsidRPr="00F1638E">
        <w:rPr>
          <w:rStyle w:val="eop"/>
          <w:rFonts w:ascii="Calibri" w:hAnsi="Calibri" w:cs="Calibri"/>
          <w:color w:val="000000"/>
          <w:shd w:val="clear" w:color="auto" w:fill="FFFFFF"/>
          <w:lang w:val="fr-CA"/>
        </w:rPr>
        <w:t xml:space="preserve"> rapports d’évaluation de vétérinaires, </w:t>
      </w:r>
      <w:r w:rsidR="00CB7036">
        <w:rPr>
          <w:rStyle w:val="eop"/>
          <w:rFonts w:ascii="Calibri" w:hAnsi="Calibri" w:cs="Calibri"/>
          <w:color w:val="000000"/>
          <w:shd w:val="clear" w:color="auto" w:fill="FFFFFF"/>
          <w:lang w:val="fr-CA"/>
        </w:rPr>
        <w:t>les</w:t>
      </w:r>
      <w:r w:rsidR="00C04921" w:rsidRPr="00F1638E">
        <w:rPr>
          <w:rStyle w:val="eop"/>
          <w:rFonts w:ascii="Calibri" w:hAnsi="Calibri" w:cs="Calibri"/>
          <w:color w:val="000000"/>
          <w:shd w:val="clear" w:color="auto" w:fill="FFFFFF"/>
          <w:lang w:val="fr-CA"/>
        </w:rPr>
        <w:t xml:space="preserve"> déclarations et </w:t>
      </w:r>
      <w:r w:rsidR="00CB7036">
        <w:rPr>
          <w:rStyle w:val="eop"/>
          <w:rFonts w:ascii="Calibri" w:hAnsi="Calibri" w:cs="Calibri"/>
          <w:color w:val="000000"/>
          <w:shd w:val="clear" w:color="auto" w:fill="FFFFFF"/>
          <w:lang w:val="fr-CA"/>
        </w:rPr>
        <w:t>les</w:t>
      </w:r>
      <w:r w:rsidR="00C04921" w:rsidRPr="00F1638E">
        <w:rPr>
          <w:rStyle w:val="eop"/>
          <w:rFonts w:ascii="Calibri" w:hAnsi="Calibri" w:cs="Calibri"/>
          <w:color w:val="000000"/>
          <w:shd w:val="clear" w:color="auto" w:fill="FFFFFF"/>
          <w:lang w:val="fr-CA"/>
        </w:rPr>
        <w:t xml:space="preserve"> ordonnances.</w:t>
      </w:r>
    </w:p>
    <w:p w14:paraId="0DEAA7B1" w14:textId="77777777" w:rsidR="004F5053" w:rsidRPr="00F1638E" w:rsidRDefault="00F009E6" w:rsidP="00F009E6">
      <w:pPr>
        <w:ind w:left="567"/>
        <w:rPr>
          <w:lang w:val="fr-CA"/>
        </w:rPr>
      </w:pPr>
      <w:r w:rsidRPr="00F1638E">
        <w:rPr>
          <w:b/>
          <w:bCs/>
          <w:lang w:val="fr-CA"/>
        </w:rPr>
        <w:t>Note</w:t>
      </w:r>
      <w:r w:rsidR="004F5053" w:rsidRPr="00F1638E">
        <w:rPr>
          <w:b/>
          <w:bCs/>
          <w:lang w:val="fr-CA"/>
        </w:rPr>
        <w:t xml:space="preserve">s </w:t>
      </w:r>
      <w:r w:rsidRPr="00F1638E">
        <w:rPr>
          <w:b/>
          <w:bCs/>
          <w:lang w:val="fr-CA"/>
        </w:rPr>
        <w:t>:</w:t>
      </w:r>
    </w:p>
    <w:p w14:paraId="4252AAD9" w14:textId="1FE5132E" w:rsidR="00F009E6" w:rsidRPr="00F1638E" w:rsidRDefault="00F009E6" w:rsidP="007C779B">
      <w:pPr>
        <w:pStyle w:val="Paragraphedeliste"/>
        <w:numPr>
          <w:ilvl w:val="0"/>
          <w:numId w:val="11"/>
        </w:numPr>
        <w:rPr>
          <w:lang w:val="fr-CA"/>
        </w:rPr>
      </w:pPr>
      <w:r w:rsidRPr="00F1638E">
        <w:rPr>
          <w:lang w:val="fr-CA"/>
        </w:rPr>
        <w:t xml:space="preserve">Si la plainte ou </w:t>
      </w:r>
      <w:r w:rsidR="00CB7036">
        <w:rPr>
          <w:lang w:val="fr-CA"/>
        </w:rPr>
        <w:t xml:space="preserve">la </w:t>
      </w:r>
      <w:r w:rsidRPr="00F1638E">
        <w:rPr>
          <w:lang w:val="fr-CA"/>
        </w:rPr>
        <w:t xml:space="preserve">requête devient une mise en demeure, voir la </w:t>
      </w:r>
      <w:r w:rsidR="004F5053" w:rsidRPr="00F1638E">
        <w:rPr>
          <w:lang w:val="fr-CA"/>
        </w:rPr>
        <w:t xml:space="preserve">rubrique </w:t>
      </w:r>
      <w:r w:rsidRPr="00F1638E">
        <w:rPr>
          <w:lang w:val="fr-CA"/>
        </w:rPr>
        <w:t>01-500</w:t>
      </w:r>
      <w:r w:rsidR="004F5053" w:rsidRPr="00F1638E">
        <w:rPr>
          <w:lang w:val="fr-CA"/>
        </w:rPr>
        <w:t>.</w:t>
      </w:r>
    </w:p>
    <w:p w14:paraId="3F9EB58C" w14:textId="449949C2" w:rsidR="004F5053" w:rsidRPr="00F1638E" w:rsidRDefault="004F5053" w:rsidP="007C779B">
      <w:pPr>
        <w:pStyle w:val="Paragraphedeliste"/>
        <w:numPr>
          <w:ilvl w:val="0"/>
          <w:numId w:val="11"/>
        </w:numPr>
        <w:rPr>
          <w:lang w:val="fr-CA"/>
        </w:rPr>
      </w:pPr>
      <w:r w:rsidRPr="00F1638E">
        <w:rPr>
          <w:lang w:val="fr-CA"/>
        </w:rPr>
        <w:t>Pour les dossiers de propriété</w:t>
      </w:r>
      <w:r w:rsidR="00CA18AD">
        <w:rPr>
          <w:lang w:val="fr-CA"/>
        </w:rPr>
        <w:t>s</w:t>
      </w:r>
      <w:r w:rsidRPr="00F1638E">
        <w:rPr>
          <w:lang w:val="fr-CA"/>
        </w:rPr>
        <w:t>, voir la rubrique 09-400.</w:t>
      </w:r>
    </w:p>
    <w:p w14:paraId="20312FF7" w14:textId="1A09D958" w:rsidR="00F009E6" w:rsidRPr="00F1638E" w:rsidRDefault="00F009E6" w:rsidP="00F009E6">
      <w:pPr>
        <w:ind w:left="567"/>
        <w:rPr>
          <w:lang w:val="fr-CA"/>
        </w:rPr>
      </w:pPr>
    </w:p>
    <w:p w14:paraId="06E3CACE" w14:textId="0736DE8B" w:rsidR="00F009E6" w:rsidRPr="00997F12" w:rsidRDefault="00F009E6" w:rsidP="00F009E6">
      <w:pPr>
        <w:ind w:left="567"/>
        <w:rPr>
          <w:b/>
          <w:bCs/>
          <w:lang w:val="fr-CA"/>
        </w:rPr>
      </w:pPr>
      <w:r w:rsidRPr="00997F12">
        <w:rPr>
          <w:b/>
          <w:bCs/>
          <w:lang w:val="fr-CA"/>
        </w:rPr>
        <w:t>03-306 Appels téléphoniques</w:t>
      </w:r>
    </w:p>
    <w:p w14:paraId="5F042A39" w14:textId="16EF69E0" w:rsidR="00F009E6" w:rsidRDefault="00F009E6" w:rsidP="00F009E6">
      <w:pPr>
        <w:ind w:left="567"/>
        <w:rPr>
          <w:lang w:val="fr-CA"/>
        </w:rPr>
      </w:pPr>
      <w:r w:rsidRPr="00F1638E">
        <w:rPr>
          <w:lang w:val="fr-CA"/>
        </w:rPr>
        <w:t>Enregistrements des appels téléphoniques.</w:t>
      </w:r>
    </w:p>
    <w:p w14:paraId="18693E73" w14:textId="188D8E5B" w:rsidR="0090415A" w:rsidRDefault="0090415A">
      <w:pPr>
        <w:spacing w:after="160" w:line="259" w:lineRule="auto"/>
        <w:jc w:val="left"/>
        <w:rPr>
          <w:lang w:val="fr-CA"/>
        </w:rPr>
      </w:pPr>
      <w:r>
        <w:rPr>
          <w:lang w:val="fr-CA"/>
        </w:rPr>
        <w:br w:type="page"/>
      </w:r>
    </w:p>
    <w:p w14:paraId="1AA8DC2B" w14:textId="0D9ECEF6" w:rsidR="00430532" w:rsidRPr="00F1638E" w:rsidRDefault="00430532" w:rsidP="00234868">
      <w:pPr>
        <w:pStyle w:val="Titre2"/>
        <w:rPr>
          <w:rFonts w:eastAsia="Calibri"/>
          <w:lang w:val="fr-CA"/>
        </w:rPr>
      </w:pPr>
      <w:bookmarkStart w:id="31" w:name="_Toc73713232"/>
      <w:bookmarkStart w:id="32" w:name="_Toc213751446"/>
      <w:r w:rsidRPr="00F1638E">
        <w:rPr>
          <w:rFonts w:eastAsia="Calibri"/>
          <w:lang w:val="fr-CA"/>
        </w:rPr>
        <w:lastRenderedPageBreak/>
        <w:t>Série 04 – Ressources informationnelles</w:t>
      </w:r>
      <w:bookmarkEnd w:id="31"/>
      <w:bookmarkEnd w:id="32"/>
    </w:p>
    <w:p w14:paraId="20766F2A" w14:textId="406F5EFB" w:rsidR="00E22580" w:rsidRPr="00F1638E" w:rsidRDefault="00E22580" w:rsidP="00E22580">
      <w:pPr>
        <w:pStyle w:val="Titre3"/>
        <w:rPr>
          <w:lang w:val="fr-CA" w:eastAsia="fr-FR"/>
        </w:rPr>
      </w:pPr>
      <w:bookmarkStart w:id="33" w:name="_Toc213751447"/>
      <w:r w:rsidRPr="00F1638E">
        <w:rPr>
          <w:lang w:val="fr-CA" w:eastAsia="fr-FR"/>
        </w:rPr>
        <w:t>04-100</w:t>
      </w:r>
      <w:r w:rsidR="00B55A33" w:rsidRPr="00F1638E">
        <w:rPr>
          <w:lang w:val="fr-CA"/>
        </w:rPr>
        <w:t xml:space="preserve"> </w:t>
      </w:r>
      <w:r w:rsidR="00B55A33" w:rsidRPr="00F1638E">
        <w:rPr>
          <w:lang w:val="fr-CA" w:eastAsia="fr-FR"/>
        </w:rPr>
        <w:t>Gestion des documents institutionnels</w:t>
      </w:r>
      <w:bookmarkEnd w:id="33"/>
    </w:p>
    <w:p w14:paraId="43E69FC8" w14:textId="0546337A" w:rsidR="00E22580" w:rsidRPr="00F1638E" w:rsidRDefault="00C04921" w:rsidP="00E22580">
      <w:pPr>
        <w:rPr>
          <w:lang w:val="fr-CA" w:eastAsia="fr-FR"/>
        </w:rPr>
      </w:pPr>
      <w:r w:rsidRPr="00F1638E">
        <w:rPr>
          <w:lang w:val="fr-CA" w:eastAsia="fr-FR"/>
        </w:rPr>
        <w:t xml:space="preserve">Documents relatifs au système de gestion des archives, aux demandes d’accès à l’information, à la gestion des transferts de support, à la création de formulaires et </w:t>
      </w:r>
      <w:r w:rsidR="000B4CE5">
        <w:rPr>
          <w:lang w:val="fr-CA" w:eastAsia="fr-FR"/>
        </w:rPr>
        <w:t xml:space="preserve">de </w:t>
      </w:r>
      <w:r w:rsidRPr="00F1638E">
        <w:rPr>
          <w:lang w:val="fr-CA" w:eastAsia="fr-FR"/>
        </w:rPr>
        <w:t>documents types et à la documentation de référence.</w:t>
      </w:r>
    </w:p>
    <w:p w14:paraId="37DEF751" w14:textId="77777777" w:rsidR="00E67BA6" w:rsidRPr="00F1638E" w:rsidRDefault="00E67BA6" w:rsidP="00E22580">
      <w:pPr>
        <w:rPr>
          <w:lang w:val="fr-CA" w:eastAsia="fr-FR"/>
        </w:rPr>
      </w:pPr>
    </w:p>
    <w:p w14:paraId="043800C2" w14:textId="5CB6E378" w:rsidR="00820DC2" w:rsidRPr="00997F12" w:rsidRDefault="00820DC2" w:rsidP="00C04921">
      <w:pPr>
        <w:ind w:left="567"/>
        <w:rPr>
          <w:b/>
          <w:bCs/>
          <w:lang w:val="fr-CA"/>
        </w:rPr>
      </w:pPr>
      <w:r w:rsidRPr="00997F12">
        <w:rPr>
          <w:b/>
          <w:bCs/>
          <w:lang w:val="fr-CA"/>
        </w:rPr>
        <w:t>04-101 Calendriers de conservation</w:t>
      </w:r>
    </w:p>
    <w:p w14:paraId="6F416C0D" w14:textId="59D64B84" w:rsidR="00820DC2" w:rsidRPr="00F1638E" w:rsidRDefault="00820DC2" w:rsidP="00C04921">
      <w:pPr>
        <w:ind w:left="567"/>
        <w:rPr>
          <w:lang w:val="fr-CA"/>
        </w:rPr>
      </w:pPr>
      <w:r w:rsidRPr="00F1638E">
        <w:rPr>
          <w:lang w:val="fr-CA"/>
        </w:rPr>
        <w:t>Documents relatifs à la gestion des délais de conservation, dont les calendriers de conservation, la documentation des règles de conservation et les demandes de destruction de documents inactifs à conservation permanente.</w:t>
      </w:r>
    </w:p>
    <w:p w14:paraId="55D304F5" w14:textId="77777777" w:rsidR="00820DC2" w:rsidRPr="00F1638E" w:rsidRDefault="00820DC2" w:rsidP="00C04921">
      <w:pPr>
        <w:ind w:left="567"/>
        <w:rPr>
          <w:lang w:val="fr-CA"/>
        </w:rPr>
      </w:pPr>
    </w:p>
    <w:p w14:paraId="09AECE1A" w14:textId="67DD1B79" w:rsidR="00954AC7" w:rsidRPr="00997F12" w:rsidRDefault="00954AC7" w:rsidP="00C04921">
      <w:pPr>
        <w:ind w:left="567"/>
        <w:rPr>
          <w:b/>
          <w:bCs/>
          <w:lang w:val="fr-CA"/>
        </w:rPr>
      </w:pPr>
      <w:r w:rsidRPr="00997F12">
        <w:rPr>
          <w:b/>
          <w:bCs/>
          <w:lang w:val="fr-CA"/>
        </w:rPr>
        <w:t>04-102 Transfert de support</w:t>
      </w:r>
    </w:p>
    <w:p w14:paraId="2873D609" w14:textId="674D07A7" w:rsidR="00954AC7" w:rsidRPr="00F1638E" w:rsidRDefault="00954AC7" w:rsidP="00C04921">
      <w:pPr>
        <w:ind w:left="567"/>
        <w:rPr>
          <w:lang w:val="fr-CA"/>
        </w:rPr>
      </w:pPr>
      <w:r w:rsidRPr="00F1638E">
        <w:rPr>
          <w:lang w:val="fr-CA"/>
        </w:rPr>
        <w:t>Documents relatifs au transfert de support d’information, notamment la numérisation, dont les déclarations, les registres et les attestations du contrôle de la quantité et de la qualité.</w:t>
      </w:r>
    </w:p>
    <w:p w14:paraId="3EAF3F4E" w14:textId="641C5964" w:rsidR="00954AC7" w:rsidRPr="00F1638E" w:rsidRDefault="00954AC7" w:rsidP="00C04921">
      <w:pPr>
        <w:ind w:left="567"/>
        <w:rPr>
          <w:lang w:val="fr-CA"/>
        </w:rPr>
      </w:pPr>
    </w:p>
    <w:p w14:paraId="2E9E4B2A" w14:textId="3CFDF07C" w:rsidR="00954AC7" w:rsidRPr="00997F12" w:rsidRDefault="00954AC7" w:rsidP="00C04921">
      <w:pPr>
        <w:ind w:left="567"/>
        <w:rPr>
          <w:b/>
          <w:bCs/>
          <w:lang w:val="fr-CA"/>
        </w:rPr>
      </w:pPr>
      <w:r w:rsidRPr="00997F12">
        <w:rPr>
          <w:b/>
          <w:bCs/>
          <w:lang w:val="fr-CA"/>
        </w:rPr>
        <w:t>04-103 Plans et inventaires</w:t>
      </w:r>
    </w:p>
    <w:p w14:paraId="74FF9405" w14:textId="78C4F63A" w:rsidR="00954AC7" w:rsidRPr="00F1638E" w:rsidRDefault="00954AC7" w:rsidP="00C04921">
      <w:pPr>
        <w:ind w:left="567"/>
        <w:rPr>
          <w:lang w:val="fr-CA"/>
        </w:rPr>
      </w:pPr>
      <w:r w:rsidRPr="00F1638E">
        <w:rPr>
          <w:lang w:val="fr-CA"/>
        </w:rPr>
        <w:t>Documents relatifs à la classification</w:t>
      </w:r>
      <w:r w:rsidR="00E80417" w:rsidRPr="00F1638E">
        <w:rPr>
          <w:lang w:val="fr-CA"/>
        </w:rPr>
        <w:t xml:space="preserve">, </w:t>
      </w:r>
      <w:r w:rsidRPr="00F1638E">
        <w:rPr>
          <w:lang w:val="fr-CA"/>
        </w:rPr>
        <w:t>aux inventaires</w:t>
      </w:r>
      <w:r w:rsidR="00E80417" w:rsidRPr="00F1638E">
        <w:rPr>
          <w:lang w:val="fr-CA"/>
        </w:rPr>
        <w:t xml:space="preserve"> et à la destruction de documents</w:t>
      </w:r>
      <w:r w:rsidRPr="00F1638E">
        <w:rPr>
          <w:lang w:val="fr-CA"/>
        </w:rPr>
        <w:t>, dont les plans de classification, les guides de classement, les instruments de recherche, les listes des dossiers, les listes de destruction, les guides pour la clientèle, les listes des documents essentiels</w:t>
      </w:r>
      <w:r w:rsidR="006A7B46">
        <w:rPr>
          <w:lang w:val="fr-CA"/>
        </w:rPr>
        <w:t>,</w:t>
      </w:r>
      <w:r w:rsidRPr="00F1638E">
        <w:rPr>
          <w:lang w:val="fr-CA"/>
        </w:rPr>
        <w:t xml:space="preserve"> les plans de mesures d’urgence des archives</w:t>
      </w:r>
      <w:r w:rsidR="00E80417" w:rsidRPr="00F1638E">
        <w:rPr>
          <w:lang w:val="fr-CA"/>
        </w:rPr>
        <w:t>, les formulaires d’avis, les autorisations et les certificats de déchiquetage.</w:t>
      </w:r>
    </w:p>
    <w:p w14:paraId="2D3612B2" w14:textId="0E77F874" w:rsidR="00954AC7" w:rsidRPr="00F1638E" w:rsidRDefault="00954AC7" w:rsidP="00C04921">
      <w:pPr>
        <w:ind w:left="567"/>
        <w:rPr>
          <w:lang w:val="fr-CA"/>
        </w:rPr>
      </w:pPr>
    </w:p>
    <w:p w14:paraId="2B83400D" w14:textId="5864ACED" w:rsidR="00954AC7" w:rsidRPr="00997F12" w:rsidRDefault="00954AC7" w:rsidP="00C04921">
      <w:pPr>
        <w:ind w:left="567"/>
        <w:rPr>
          <w:b/>
          <w:bCs/>
          <w:lang w:val="fr-CA"/>
        </w:rPr>
      </w:pPr>
      <w:r w:rsidRPr="00997F12">
        <w:rPr>
          <w:b/>
          <w:bCs/>
          <w:lang w:val="fr-CA"/>
        </w:rPr>
        <w:t>04-104 Circulation de l’information</w:t>
      </w:r>
    </w:p>
    <w:p w14:paraId="53790F71" w14:textId="2B0BF5EA" w:rsidR="00954AC7" w:rsidRPr="00F1638E" w:rsidRDefault="00954AC7" w:rsidP="00C04921">
      <w:pPr>
        <w:ind w:left="567"/>
        <w:rPr>
          <w:lang w:val="fr-CA"/>
        </w:rPr>
      </w:pPr>
      <w:r w:rsidRPr="00F1638E">
        <w:rPr>
          <w:lang w:val="fr-CA"/>
        </w:rPr>
        <w:t>Documents relatifs à la circulation des documents, dont les bordereaux de transfert et de versement et les demandes de recherche.</w:t>
      </w:r>
    </w:p>
    <w:p w14:paraId="04E5CAE2" w14:textId="7EA4EE67" w:rsidR="00E80417" w:rsidRPr="00F1638E" w:rsidRDefault="00E80417" w:rsidP="00C04921">
      <w:pPr>
        <w:ind w:left="567"/>
        <w:rPr>
          <w:lang w:val="fr-CA"/>
        </w:rPr>
      </w:pPr>
    </w:p>
    <w:p w14:paraId="185AEF5D" w14:textId="2C74E35D" w:rsidR="00E80417" w:rsidRPr="00997F12" w:rsidRDefault="00E80417" w:rsidP="00C04921">
      <w:pPr>
        <w:ind w:left="567"/>
        <w:rPr>
          <w:b/>
          <w:bCs/>
          <w:lang w:val="fr-CA"/>
        </w:rPr>
      </w:pPr>
      <w:r w:rsidRPr="00997F12">
        <w:rPr>
          <w:b/>
          <w:bCs/>
          <w:lang w:val="fr-CA"/>
        </w:rPr>
        <w:t>04-105 Accès à l’information</w:t>
      </w:r>
    </w:p>
    <w:p w14:paraId="1B43232E" w14:textId="68581223" w:rsidR="00E80417" w:rsidRPr="00F1638E" w:rsidRDefault="00E80417" w:rsidP="00C04921">
      <w:pPr>
        <w:ind w:left="567"/>
        <w:rPr>
          <w:lang w:val="fr-CA"/>
        </w:rPr>
      </w:pPr>
      <w:r w:rsidRPr="00F1638E">
        <w:rPr>
          <w:lang w:val="fr-CA"/>
        </w:rPr>
        <w:t>Documents relatifs aux demandes d’accès à l’information, dont les demandes, les avis de réception</w:t>
      </w:r>
      <w:r w:rsidR="0011363B">
        <w:rPr>
          <w:lang w:val="fr-CA"/>
        </w:rPr>
        <w:t xml:space="preserve"> et</w:t>
      </w:r>
      <w:r w:rsidRPr="00F1638E">
        <w:rPr>
          <w:lang w:val="fr-CA"/>
        </w:rPr>
        <w:t xml:space="preserve"> les réponses de la personne responsable.</w:t>
      </w:r>
    </w:p>
    <w:p w14:paraId="1F9DC4B1" w14:textId="028F8B27" w:rsidR="00E80417" w:rsidRPr="00F1638E" w:rsidRDefault="00E80417" w:rsidP="00C04921">
      <w:pPr>
        <w:ind w:left="567"/>
        <w:rPr>
          <w:lang w:val="fr-CA"/>
        </w:rPr>
      </w:pPr>
    </w:p>
    <w:p w14:paraId="57DA0A45" w14:textId="573D742E" w:rsidR="00E80417" w:rsidRPr="00997F12" w:rsidRDefault="00E80417" w:rsidP="00C04921">
      <w:pPr>
        <w:ind w:left="567"/>
        <w:rPr>
          <w:b/>
          <w:bCs/>
          <w:lang w:val="fr-CA"/>
        </w:rPr>
      </w:pPr>
      <w:r w:rsidRPr="00997F12">
        <w:rPr>
          <w:b/>
          <w:bCs/>
          <w:lang w:val="fr-CA"/>
        </w:rPr>
        <w:t>04-106 Protection des renseignements</w:t>
      </w:r>
    </w:p>
    <w:p w14:paraId="5C6D19D6" w14:textId="278590BA" w:rsidR="00E80417" w:rsidRPr="00F1638E" w:rsidRDefault="00E80417" w:rsidP="00C04921">
      <w:pPr>
        <w:ind w:left="567"/>
        <w:rPr>
          <w:lang w:val="fr-CA"/>
        </w:rPr>
      </w:pPr>
      <w:r w:rsidRPr="00F1638E">
        <w:rPr>
          <w:lang w:val="fr-CA"/>
        </w:rPr>
        <w:t xml:space="preserve">Documents relatifs à la protection des renseignements, incluant </w:t>
      </w:r>
      <w:r w:rsidR="0011363B">
        <w:rPr>
          <w:lang w:val="fr-CA"/>
        </w:rPr>
        <w:t>les renseignements</w:t>
      </w:r>
      <w:r w:rsidR="0011363B" w:rsidRPr="00F1638E">
        <w:rPr>
          <w:lang w:val="fr-CA"/>
        </w:rPr>
        <w:t xml:space="preserve"> </w:t>
      </w:r>
      <w:r w:rsidRPr="00F1638E">
        <w:rPr>
          <w:lang w:val="fr-CA"/>
        </w:rPr>
        <w:t>personnels, dont les formulaires de déclaration, les inventaires des fichiers</w:t>
      </w:r>
      <w:r w:rsidR="00967890">
        <w:rPr>
          <w:lang w:val="fr-CA"/>
        </w:rPr>
        <w:t>,</w:t>
      </w:r>
      <w:r w:rsidRPr="00F1638E">
        <w:rPr>
          <w:lang w:val="fr-CA"/>
        </w:rPr>
        <w:t xml:space="preserve"> les registres de communication</w:t>
      </w:r>
      <w:r w:rsidR="0011363B">
        <w:rPr>
          <w:lang w:val="fr-CA"/>
        </w:rPr>
        <w:t>s</w:t>
      </w:r>
      <w:r w:rsidR="00967890">
        <w:rPr>
          <w:lang w:val="fr-CA"/>
        </w:rPr>
        <w:t xml:space="preserve"> et les registres</w:t>
      </w:r>
      <w:r w:rsidR="008F78DF">
        <w:rPr>
          <w:lang w:val="fr-CA"/>
        </w:rPr>
        <w:t xml:space="preserve"> et avis</w:t>
      </w:r>
      <w:r w:rsidR="00967890">
        <w:rPr>
          <w:lang w:val="fr-CA"/>
        </w:rPr>
        <w:t xml:space="preserve"> sur les incidents de confidentialité</w:t>
      </w:r>
      <w:r w:rsidR="00E74E0A">
        <w:rPr>
          <w:lang w:val="fr-CA"/>
        </w:rPr>
        <w:t>, les registres d’utilisation des renseignements personnels, registres des ententes de collectes</w:t>
      </w:r>
      <w:r w:rsidR="00963BC2">
        <w:rPr>
          <w:lang w:val="fr-CA"/>
        </w:rPr>
        <w:t xml:space="preserve"> et les</w:t>
      </w:r>
      <w:r w:rsidR="00E74E0A">
        <w:rPr>
          <w:lang w:val="fr-CA"/>
        </w:rPr>
        <w:t xml:space="preserve"> évaluation</w:t>
      </w:r>
      <w:r w:rsidR="00963BC2">
        <w:rPr>
          <w:lang w:val="fr-CA"/>
        </w:rPr>
        <w:t>s</w:t>
      </w:r>
      <w:r w:rsidR="00E74E0A">
        <w:rPr>
          <w:lang w:val="fr-CA"/>
        </w:rPr>
        <w:t xml:space="preserve"> des facteurs relatifs à la vie privée (EFVP)</w:t>
      </w:r>
      <w:r w:rsidRPr="00F1638E">
        <w:rPr>
          <w:lang w:val="fr-CA"/>
        </w:rPr>
        <w:t>.</w:t>
      </w:r>
    </w:p>
    <w:p w14:paraId="43FA246E" w14:textId="77777777" w:rsidR="00954AC7" w:rsidRPr="00F1638E" w:rsidRDefault="00954AC7" w:rsidP="00C04921">
      <w:pPr>
        <w:ind w:left="567"/>
        <w:rPr>
          <w:lang w:val="fr-CA"/>
        </w:rPr>
      </w:pPr>
    </w:p>
    <w:p w14:paraId="5E13F6F9" w14:textId="6D21F5D8" w:rsidR="00C04921" w:rsidRPr="00997F12" w:rsidRDefault="00C04921" w:rsidP="00C04921">
      <w:pPr>
        <w:ind w:left="567"/>
        <w:rPr>
          <w:b/>
          <w:bCs/>
          <w:lang w:val="fr-CA"/>
        </w:rPr>
      </w:pPr>
      <w:r w:rsidRPr="00997F12">
        <w:rPr>
          <w:b/>
          <w:bCs/>
          <w:lang w:val="fr-CA"/>
        </w:rPr>
        <w:t>04-</w:t>
      </w:r>
      <w:r w:rsidR="00E80417" w:rsidRPr="00997F12">
        <w:rPr>
          <w:b/>
          <w:bCs/>
          <w:lang w:val="fr-CA"/>
        </w:rPr>
        <w:t>1</w:t>
      </w:r>
      <w:r w:rsidRPr="00997F12">
        <w:rPr>
          <w:b/>
          <w:bCs/>
          <w:lang w:val="fr-CA"/>
        </w:rPr>
        <w:t>0</w:t>
      </w:r>
      <w:r w:rsidR="00E80417" w:rsidRPr="00997F12">
        <w:rPr>
          <w:b/>
          <w:bCs/>
          <w:lang w:val="fr-CA"/>
        </w:rPr>
        <w:t>7</w:t>
      </w:r>
      <w:r w:rsidRPr="00997F12">
        <w:rPr>
          <w:b/>
          <w:bCs/>
          <w:lang w:val="fr-CA"/>
        </w:rPr>
        <w:t xml:space="preserve"> Documents</w:t>
      </w:r>
      <w:r w:rsidR="0011363B">
        <w:rPr>
          <w:b/>
          <w:bCs/>
          <w:lang w:val="fr-CA"/>
        </w:rPr>
        <w:t xml:space="preserve"> </w:t>
      </w:r>
      <w:r w:rsidRPr="00997F12">
        <w:rPr>
          <w:b/>
          <w:bCs/>
          <w:lang w:val="fr-CA"/>
        </w:rPr>
        <w:t>types</w:t>
      </w:r>
    </w:p>
    <w:p w14:paraId="484B3E81" w14:textId="4EF483F1" w:rsidR="00C04921" w:rsidRPr="00F1638E" w:rsidRDefault="00BF6BC1" w:rsidP="00C04921">
      <w:pPr>
        <w:ind w:left="567"/>
        <w:rPr>
          <w:lang w:val="fr-CA"/>
        </w:rPr>
      </w:pPr>
      <w:r>
        <w:rPr>
          <w:lang w:val="fr-CA"/>
        </w:rPr>
        <w:t>D</w:t>
      </w:r>
      <w:r w:rsidR="00C04921" w:rsidRPr="00F1638E">
        <w:rPr>
          <w:lang w:val="fr-CA"/>
        </w:rPr>
        <w:t>ocuments</w:t>
      </w:r>
      <w:r w:rsidR="0011363B">
        <w:rPr>
          <w:lang w:val="fr-CA"/>
        </w:rPr>
        <w:t xml:space="preserve"> </w:t>
      </w:r>
      <w:r w:rsidR="00C04921" w:rsidRPr="00F1638E">
        <w:rPr>
          <w:lang w:val="fr-CA"/>
        </w:rPr>
        <w:t>modèles utilisés par l’organisme, dont les formulaires et les gabarits.</w:t>
      </w:r>
    </w:p>
    <w:p w14:paraId="3BFFCA68" w14:textId="5F04C5A1" w:rsidR="00C04921" w:rsidRPr="00F1638E" w:rsidRDefault="00C04921" w:rsidP="00C04921">
      <w:pPr>
        <w:ind w:left="567"/>
        <w:rPr>
          <w:lang w:val="fr-CA"/>
        </w:rPr>
      </w:pPr>
    </w:p>
    <w:p w14:paraId="551EA720" w14:textId="34953492" w:rsidR="00C04921" w:rsidRPr="00997F12" w:rsidRDefault="00C04921" w:rsidP="00C04921">
      <w:pPr>
        <w:ind w:left="567"/>
        <w:rPr>
          <w:b/>
          <w:bCs/>
          <w:lang w:val="fr-CA"/>
        </w:rPr>
      </w:pPr>
      <w:bookmarkStart w:id="34" w:name="_Hlk108705148"/>
      <w:r w:rsidRPr="00997F12">
        <w:rPr>
          <w:b/>
          <w:bCs/>
          <w:lang w:val="fr-CA"/>
        </w:rPr>
        <w:t>04-</w:t>
      </w:r>
      <w:r w:rsidR="00E80417" w:rsidRPr="00997F12">
        <w:rPr>
          <w:b/>
          <w:bCs/>
          <w:lang w:val="fr-CA"/>
        </w:rPr>
        <w:t>1</w:t>
      </w:r>
      <w:r w:rsidRPr="00997F12">
        <w:rPr>
          <w:b/>
          <w:bCs/>
          <w:lang w:val="fr-CA"/>
        </w:rPr>
        <w:t>0</w:t>
      </w:r>
      <w:r w:rsidR="00E80417" w:rsidRPr="00997F12">
        <w:rPr>
          <w:b/>
          <w:bCs/>
          <w:lang w:val="fr-CA"/>
        </w:rPr>
        <w:t>8</w:t>
      </w:r>
      <w:r w:rsidRPr="00997F12">
        <w:rPr>
          <w:b/>
          <w:bCs/>
          <w:lang w:val="fr-CA"/>
        </w:rPr>
        <w:t xml:space="preserve"> Références</w:t>
      </w:r>
    </w:p>
    <w:bookmarkEnd w:id="34"/>
    <w:p w14:paraId="2067DF74" w14:textId="0FEA2528" w:rsidR="00C04921" w:rsidRPr="00F1638E" w:rsidRDefault="00C04921" w:rsidP="00C04921">
      <w:pPr>
        <w:ind w:left="567"/>
        <w:rPr>
          <w:lang w:val="fr-CA"/>
        </w:rPr>
      </w:pPr>
      <w:r w:rsidRPr="00F1638E">
        <w:rPr>
          <w:lang w:val="fr-CA"/>
        </w:rPr>
        <w:t>Document</w:t>
      </w:r>
      <w:r w:rsidR="00820DC2" w:rsidRPr="00F1638E">
        <w:rPr>
          <w:lang w:val="fr-CA"/>
        </w:rPr>
        <w:t>ation de référence, dont les dépliants, les brochures, les revues, les périodiques, les guides d’utilisation, la jurisprudence et l</w:t>
      </w:r>
      <w:r w:rsidR="00BF6BC1">
        <w:rPr>
          <w:lang w:val="fr-CA"/>
        </w:rPr>
        <w:t>a</w:t>
      </w:r>
      <w:r w:rsidR="00820DC2" w:rsidRPr="00F1638E">
        <w:rPr>
          <w:lang w:val="fr-CA"/>
        </w:rPr>
        <w:t xml:space="preserve"> doctrine.</w:t>
      </w:r>
    </w:p>
    <w:p w14:paraId="0AA60B6C" w14:textId="621DCD70" w:rsidR="00E22580" w:rsidRPr="00F1638E" w:rsidRDefault="00E22580" w:rsidP="00E22580">
      <w:pPr>
        <w:rPr>
          <w:lang w:val="fr-CA" w:eastAsia="fr-FR"/>
        </w:rPr>
      </w:pPr>
    </w:p>
    <w:p w14:paraId="2C5F37A0" w14:textId="69EAF2BA" w:rsidR="00E22580" w:rsidRPr="00F1638E" w:rsidRDefault="00E22580" w:rsidP="00E22580">
      <w:pPr>
        <w:pStyle w:val="Titre3"/>
        <w:rPr>
          <w:lang w:val="fr-CA" w:eastAsia="fr-FR"/>
        </w:rPr>
      </w:pPr>
      <w:bookmarkStart w:id="35" w:name="_Toc213751448"/>
      <w:r w:rsidRPr="00F1638E">
        <w:rPr>
          <w:lang w:val="fr-CA" w:eastAsia="fr-FR"/>
        </w:rPr>
        <w:lastRenderedPageBreak/>
        <w:t>04-200</w:t>
      </w:r>
      <w:r w:rsidR="00B55A33" w:rsidRPr="00F1638E">
        <w:rPr>
          <w:lang w:val="fr-CA"/>
        </w:rPr>
        <w:t xml:space="preserve"> </w:t>
      </w:r>
      <w:r w:rsidR="00B55A33" w:rsidRPr="00F1638E">
        <w:rPr>
          <w:lang w:val="fr-CA" w:eastAsia="fr-FR"/>
        </w:rPr>
        <w:t>Gestion des systèmes informatiques</w:t>
      </w:r>
      <w:bookmarkEnd w:id="35"/>
    </w:p>
    <w:p w14:paraId="2E37178F" w14:textId="25196556" w:rsidR="00E22580" w:rsidRPr="00F1638E" w:rsidRDefault="00E80417" w:rsidP="00E22580">
      <w:pPr>
        <w:rPr>
          <w:lang w:val="fr-CA" w:eastAsia="fr-FR"/>
        </w:rPr>
      </w:pPr>
      <w:r w:rsidRPr="00F1638E">
        <w:rPr>
          <w:lang w:val="fr-CA" w:eastAsia="fr-FR"/>
        </w:rPr>
        <w:t>Documents relatifs à la conception, au développement et au déploiement des systèmes informatiques, des bases de données, des logiciels, des progiciels et des applications de l’organisme ainsi qu’à leur entretien, à leur protection et à leur sécurité</w:t>
      </w:r>
      <w:r w:rsidR="00D87BB3">
        <w:rPr>
          <w:lang w:val="fr-CA" w:eastAsia="fr-FR"/>
        </w:rPr>
        <w:t xml:space="preserve"> incluant les actifs informationnels</w:t>
      </w:r>
      <w:r w:rsidRPr="00F1638E">
        <w:rPr>
          <w:lang w:val="fr-CA" w:eastAsia="fr-FR"/>
        </w:rPr>
        <w:t>.</w:t>
      </w:r>
    </w:p>
    <w:p w14:paraId="25BB2463" w14:textId="4C7CBEDD" w:rsidR="00E80417" w:rsidRPr="00F1638E" w:rsidRDefault="00AB4414" w:rsidP="00E22580">
      <w:pPr>
        <w:rPr>
          <w:b/>
          <w:bCs/>
          <w:lang w:val="fr-CA" w:eastAsia="fr-FR"/>
        </w:rPr>
      </w:pPr>
      <w:r w:rsidRPr="00F1638E">
        <w:rPr>
          <w:b/>
          <w:bCs/>
          <w:lang w:val="fr-CA" w:eastAsia="fr-FR"/>
        </w:rPr>
        <w:t>Notes :</w:t>
      </w:r>
    </w:p>
    <w:p w14:paraId="68B2FDE6" w14:textId="53F53184" w:rsidR="00AB4414" w:rsidRPr="00F1638E" w:rsidRDefault="00AB4414" w:rsidP="007C779B">
      <w:pPr>
        <w:pStyle w:val="Paragraphedeliste"/>
        <w:numPr>
          <w:ilvl w:val="0"/>
          <w:numId w:val="12"/>
        </w:numPr>
        <w:rPr>
          <w:lang w:val="fr-CA" w:eastAsia="fr-FR"/>
        </w:rPr>
      </w:pPr>
      <w:r w:rsidRPr="00F1638E">
        <w:rPr>
          <w:lang w:val="fr-CA" w:eastAsia="fr-FR"/>
        </w:rPr>
        <w:t>Pour les appels d’offres et les contrats d’achat ou de services, voir la rubrique 01-400.</w:t>
      </w:r>
    </w:p>
    <w:p w14:paraId="007980EE" w14:textId="62CF56A2" w:rsidR="00AB4414" w:rsidRPr="00F1638E" w:rsidRDefault="00AB4414" w:rsidP="007C779B">
      <w:pPr>
        <w:pStyle w:val="Paragraphedeliste"/>
        <w:numPr>
          <w:ilvl w:val="0"/>
          <w:numId w:val="12"/>
        </w:numPr>
        <w:rPr>
          <w:lang w:val="fr-CA" w:eastAsia="fr-FR"/>
        </w:rPr>
      </w:pPr>
      <w:r w:rsidRPr="00F1638E">
        <w:rPr>
          <w:lang w:val="fr-CA" w:eastAsia="fr-FR"/>
        </w:rPr>
        <w:t xml:space="preserve">Les organismes publics peuvent, au choix, gérer chacun des logiciels ou systèmes en un dossier avec les subdivisions suivantes </w:t>
      </w:r>
      <w:r w:rsidRPr="00527721">
        <w:rPr>
          <w:b/>
          <w:bCs/>
          <w:lang w:val="fr-CA" w:eastAsia="fr-FR"/>
        </w:rPr>
        <w:t>ou</w:t>
      </w:r>
      <w:r w:rsidRPr="00F1638E">
        <w:rPr>
          <w:lang w:val="fr-CA" w:eastAsia="fr-FR"/>
        </w:rPr>
        <w:t xml:space="preserve"> les gérer ensemble selon les volets ci-dessous.</w:t>
      </w:r>
    </w:p>
    <w:p w14:paraId="1DD1D18E" w14:textId="77777777" w:rsidR="00AB4414" w:rsidRPr="00F1638E" w:rsidRDefault="00AB4414" w:rsidP="00E22580">
      <w:pPr>
        <w:rPr>
          <w:lang w:val="fr-CA" w:eastAsia="fr-FR"/>
        </w:rPr>
      </w:pPr>
    </w:p>
    <w:p w14:paraId="44693836" w14:textId="214E87C6" w:rsidR="00E80417" w:rsidRPr="00997F12" w:rsidRDefault="00E80417" w:rsidP="00E80417">
      <w:pPr>
        <w:ind w:left="567"/>
        <w:rPr>
          <w:b/>
          <w:bCs/>
          <w:lang w:val="fr-CA"/>
        </w:rPr>
      </w:pPr>
      <w:r w:rsidRPr="00997F12">
        <w:rPr>
          <w:b/>
          <w:bCs/>
          <w:lang w:val="fr-CA"/>
        </w:rPr>
        <w:t>04-</w:t>
      </w:r>
      <w:r w:rsidR="00AB4414" w:rsidRPr="00997F12">
        <w:rPr>
          <w:b/>
          <w:bCs/>
          <w:lang w:val="fr-CA"/>
        </w:rPr>
        <w:t>201 Conception de systèmes informatiques</w:t>
      </w:r>
    </w:p>
    <w:p w14:paraId="01627610" w14:textId="71DDD7D0" w:rsidR="000B0508" w:rsidRPr="00F1638E" w:rsidRDefault="000B0508" w:rsidP="00E80417">
      <w:pPr>
        <w:ind w:left="567"/>
        <w:rPr>
          <w:lang w:val="fr-CA"/>
        </w:rPr>
      </w:pPr>
      <w:r w:rsidRPr="00F1638E">
        <w:rPr>
          <w:lang w:val="fr-CA"/>
        </w:rPr>
        <w:t>Documents relatifs à la conception, au développement et au déploiement de systèmes informatiques et logiciels, dont les analyses préliminaires et fonctionnelles, les plans de développement et de mise en œuvre et les rapports.</w:t>
      </w:r>
    </w:p>
    <w:p w14:paraId="47361C75" w14:textId="01EE910B" w:rsidR="000B0508" w:rsidRPr="00F1638E" w:rsidRDefault="000B0508" w:rsidP="00E80417">
      <w:pPr>
        <w:ind w:left="567"/>
        <w:rPr>
          <w:lang w:val="fr-CA"/>
        </w:rPr>
      </w:pPr>
    </w:p>
    <w:p w14:paraId="383F12FC" w14:textId="74B65846" w:rsidR="000B0508" w:rsidRPr="00997F12" w:rsidRDefault="000B0508" w:rsidP="00E80417">
      <w:pPr>
        <w:ind w:left="567"/>
        <w:rPr>
          <w:b/>
          <w:bCs/>
          <w:lang w:val="fr-CA"/>
        </w:rPr>
      </w:pPr>
      <w:r w:rsidRPr="00997F12">
        <w:rPr>
          <w:b/>
          <w:bCs/>
          <w:lang w:val="fr-CA"/>
        </w:rPr>
        <w:t>04-</w:t>
      </w:r>
      <w:r w:rsidR="001728B8">
        <w:rPr>
          <w:b/>
          <w:bCs/>
          <w:lang w:val="fr-CA"/>
        </w:rPr>
        <w:t>2</w:t>
      </w:r>
      <w:r w:rsidRPr="00997F12">
        <w:rPr>
          <w:b/>
          <w:bCs/>
          <w:lang w:val="fr-CA"/>
        </w:rPr>
        <w:t>02 Documentation informatique</w:t>
      </w:r>
    </w:p>
    <w:p w14:paraId="1C676E3B" w14:textId="1856AF5E" w:rsidR="000B0508" w:rsidRPr="00F1638E" w:rsidRDefault="000B0508" w:rsidP="000B0508">
      <w:pPr>
        <w:ind w:left="567"/>
        <w:rPr>
          <w:lang w:val="fr-CA"/>
        </w:rPr>
      </w:pPr>
      <w:r w:rsidRPr="00F1638E">
        <w:rPr>
          <w:lang w:val="fr-CA"/>
        </w:rPr>
        <w:t>Documents relatifs à chaque système et logiciel, dont la documentation destinée au personnel</w:t>
      </w:r>
      <w:r w:rsidR="002A692C" w:rsidRPr="00F1638E">
        <w:rPr>
          <w:lang w:val="fr-CA"/>
        </w:rPr>
        <w:t xml:space="preserve"> et</w:t>
      </w:r>
      <w:r w:rsidRPr="00F1638E">
        <w:rPr>
          <w:lang w:val="fr-CA"/>
        </w:rPr>
        <w:t xml:space="preserve"> la documentation technique</w:t>
      </w:r>
      <w:r w:rsidR="002A692C" w:rsidRPr="00F1638E">
        <w:rPr>
          <w:lang w:val="fr-CA"/>
        </w:rPr>
        <w:t>.</w:t>
      </w:r>
    </w:p>
    <w:p w14:paraId="12894204" w14:textId="104F1ECB" w:rsidR="000B0508" w:rsidRPr="00F1638E" w:rsidRDefault="000B0508" w:rsidP="000B0508">
      <w:pPr>
        <w:ind w:left="567"/>
        <w:rPr>
          <w:lang w:val="fr-CA"/>
        </w:rPr>
      </w:pPr>
    </w:p>
    <w:p w14:paraId="465D03B9" w14:textId="564DDCFA" w:rsidR="000B0508" w:rsidRPr="00997F12" w:rsidRDefault="000B0508" w:rsidP="000B0508">
      <w:pPr>
        <w:ind w:left="567"/>
        <w:rPr>
          <w:b/>
          <w:bCs/>
          <w:lang w:val="fr-CA"/>
        </w:rPr>
      </w:pPr>
      <w:r w:rsidRPr="00997F12">
        <w:rPr>
          <w:b/>
          <w:bCs/>
          <w:lang w:val="fr-CA"/>
        </w:rPr>
        <w:t>04-</w:t>
      </w:r>
      <w:r w:rsidR="001728B8">
        <w:rPr>
          <w:b/>
          <w:bCs/>
          <w:lang w:val="fr-CA"/>
        </w:rPr>
        <w:t>2</w:t>
      </w:r>
      <w:r w:rsidRPr="00997F12">
        <w:rPr>
          <w:b/>
          <w:bCs/>
          <w:lang w:val="fr-CA"/>
        </w:rPr>
        <w:t xml:space="preserve">03 </w:t>
      </w:r>
      <w:r w:rsidR="00D82873">
        <w:rPr>
          <w:b/>
          <w:bCs/>
          <w:lang w:val="fr-CA"/>
        </w:rPr>
        <w:t>S</w:t>
      </w:r>
      <w:r w:rsidRPr="00997F12">
        <w:rPr>
          <w:b/>
          <w:bCs/>
          <w:lang w:val="fr-CA"/>
        </w:rPr>
        <w:t>outien informatique</w:t>
      </w:r>
    </w:p>
    <w:p w14:paraId="195A1EEA" w14:textId="7BF1917A" w:rsidR="002A692C" w:rsidRPr="00F1638E" w:rsidRDefault="002A692C" w:rsidP="000B0508">
      <w:pPr>
        <w:ind w:left="567"/>
        <w:rPr>
          <w:lang w:val="fr-CA"/>
        </w:rPr>
      </w:pPr>
      <w:r w:rsidRPr="00F1638E">
        <w:rPr>
          <w:lang w:val="fr-CA"/>
        </w:rPr>
        <w:t>Documents relatifs aux mises à jour et au soutien des systèmes et logiciels, dont les demandes de soutien, les rapports de suivi et de mise à jour, les rapports sur l’état de la sécurité et les rapports d’incidents.</w:t>
      </w:r>
    </w:p>
    <w:p w14:paraId="11B2539A" w14:textId="73300E8E" w:rsidR="000B0508" w:rsidRPr="00F1638E" w:rsidRDefault="000B0508" w:rsidP="000B0508">
      <w:pPr>
        <w:ind w:left="567"/>
        <w:rPr>
          <w:lang w:val="fr-CA"/>
        </w:rPr>
      </w:pPr>
    </w:p>
    <w:p w14:paraId="15AB5BD8" w14:textId="5AC06430" w:rsidR="000B0508" w:rsidRPr="00997F12" w:rsidRDefault="000B0508" w:rsidP="000B0508">
      <w:pPr>
        <w:ind w:left="567"/>
        <w:rPr>
          <w:b/>
          <w:bCs/>
          <w:lang w:val="fr-CA"/>
        </w:rPr>
      </w:pPr>
      <w:r w:rsidRPr="00997F12">
        <w:rPr>
          <w:b/>
          <w:bCs/>
          <w:lang w:val="fr-CA"/>
        </w:rPr>
        <w:t>04-</w:t>
      </w:r>
      <w:r w:rsidR="001728B8">
        <w:rPr>
          <w:b/>
          <w:bCs/>
          <w:lang w:val="fr-CA"/>
        </w:rPr>
        <w:t>2</w:t>
      </w:r>
      <w:r w:rsidRPr="00997F12">
        <w:rPr>
          <w:b/>
          <w:bCs/>
          <w:lang w:val="fr-CA"/>
        </w:rPr>
        <w:t>04 Sécurité et risques informatiques</w:t>
      </w:r>
    </w:p>
    <w:p w14:paraId="73E2B075" w14:textId="641771FC" w:rsidR="002A692C" w:rsidRPr="00F1638E" w:rsidRDefault="002A692C" w:rsidP="000B0508">
      <w:pPr>
        <w:ind w:left="567"/>
        <w:rPr>
          <w:lang w:val="fr-CA"/>
        </w:rPr>
      </w:pPr>
      <w:r w:rsidRPr="00F1638E">
        <w:rPr>
          <w:lang w:val="fr-CA"/>
        </w:rPr>
        <w:t xml:space="preserve">Documents relatifs à la gestion quotidienne </w:t>
      </w:r>
      <w:r w:rsidR="00FE7381">
        <w:rPr>
          <w:lang w:val="fr-CA"/>
        </w:rPr>
        <w:t xml:space="preserve">de </w:t>
      </w:r>
      <w:r w:rsidRPr="00F1638E">
        <w:rPr>
          <w:lang w:val="fr-CA"/>
        </w:rPr>
        <w:t>la sécurité informatique, dont l</w:t>
      </w:r>
      <w:r w:rsidR="00FE7381">
        <w:rPr>
          <w:lang w:val="fr-CA"/>
        </w:rPr>
        <w:t>es</w:t>
      </w:r>
      <w:r w:rsidRPr="00F1638E">
        <w:rPr>
          <w:lang w:val="fr-CA"/>
        </w:rPr>
        <w:t xml:space="preserve"> liste</w:t>
      </w:r>
      <w:r w:rsidR="00FE7381">
        <w:rPr>
          <w:lang w:val="fr-CA"/>
        </w:rPr>
        <w:t>s</w:t>
      </w:r>
      <w:r w:rsidRPr="00F1638E">
        <w:rPr>
          <w:lang w:val="fr-CA"/>
        </w:rPr>
        <w:t xml:space="preserve"> des utilisateurs et utilisatrices, les listes des autorisations d’accès, les analyses de risques, les guides de mesure</w:t>
      </w:r>
      <w:r w:rsidR="00FE7381">
        <w:rPr>
          <w:lang w:val="fr-CA"/>
        </w:rPr>
        <w:t>s</w:t>
      </w:r>
      <w:r w:rsidRPr="00F1638E">
        <w:rPr>
          <w:lang w:val="fr-CA"/>
        </w:rPr>
        <w:t xml:space="preserve"> de sécurité et les plans de relève des systèmes.</w:t>
      </w:r>
    </w:p>
    <w:p w14:paraId="354AAF6F" w14:textId="2E29395D" w:rsidR="00430532" w:rsidRPr="00F1638E" w:rsidRDefault="00430532" w:rsidP="00234868">
      <w:pPr>
        <w:pStyle w:val="Titre2"/>
        <w:rPr>
          <w:rFonts w:eastAsia="Calibri"/>
          <w:lang w:val="fr-CA"/>
        </w:rPr>
      </w:pPr>
      <w:bookmarkStart w:id="36" w:name="_Toc73713237"/>
      <w:bookmarkStart w:id="37" w:name="_Toc213751449"/>
      <w:r w:rsidRPr="00F1638E">
        <w:rPr>
          <w:rFonts w:eastAsia="Calibri"/>
          <w:lang w:val="fr-CA"/>
        </w:rPr>
        <w:t>Série 05 – Ressources financière</w:t>
      </w:r>
      <w:bookmarkEnd w:id="36"/>
      <w:r w:rsidR="00771A48" w:rsidRPr="00F1638E">
        <w:rPr>
          <w:rFonts w:eastAsia="Calibri"/>
          <w:lang w:val="fr-CA"/>
        </w:rPr>
        <w:t>s</w:t>
      </w:r>
      <w:bookmarkEnd w:id="37"/>
    </w:p>
    <w:p w14:paraId="7E8A819E" w14:textId="71A05AB1" w:rsidR="00E22580" w:rsidRPr="00F1638E" w:rsidRDefault="00E22580" w:rsidP="00E22580">
      <w:pPr>
        <w:pStyle w:val="Titre3"/>
        <w:rPr>
          <w:lang w:val="fr-CA" w:eastAsia="fr-FR"/>
        </w:rPr>
      </w:pPr>
      <w:bookmarkStart w:id="38" w:name="_Toc213751450"/>
      <w:r w:rsidRPr="00F1638E">
        <w:rPr>
          <w:lang w:val="fr-CA" w:eastAsia="fr-FR"/>
        </w:rPr>
        <w:t>05-100</w:t>
      </w:r>
      <w:r w:rsidR="00B55A33" w:rsidRPr="00F1638E">
        <w:rPr>
          <w:lang w:val="fr-CA"/>
        </w:rPr>
        <w:t xml:space="preserve"> </w:t>
      </w:r>
      <w:r w:rsidR="00B55A33" w:rsidRPr="00F1638E">
        <w:rPr>
          <w:lang w:val="fr-CA" w:eastAsia="fr-FR"/>
        </w:rPr>
        <w:t>Gestion de la planification budgétaire et du bilan financier</w:t>
      </w:r>
      <w:bookmarkEnd w:id="38"/>
    </w:p>
    <w:p w14:paraId="27718F0F" w14:textId="239A3BE8" w:rsidR="00E22580" w:rsidRPr="00F1638E" w:rsidRDefault="002A692C" w:rsidP="00E22580">
      <w:pPr>
        <w:rPr>
          <w:lang w:val="fr-CA" w:eastAsia="fr-FR"/>
        </w:rPr>
      </w:pPr>
      <w:r w:rsidRPr="00F1638E">
        <w:rPr>
          <w:lang w:val="fr-CA" w:eastAsia="fr-FR"/>
        </w:rPr>
        <w:t>Documents relatifs aux budgets, aux registres et journaux comptables, aux immobilisations et aux rapports financiers de l’organisme.</w:t>
      </w:r>
    </w:p>
    <w:p w14:paraId="1702B1BB" w14:textId="77777777" w:rsidR="002A692C" w:rsidRPr="00F1638E" w:rsidRDefault="002A692C" w:rsidP="00E22580">
      <w:pPr>
        <w:rPr>
          <w:lang w:val="fr-CA" w:eastAsia="fr-FR"/>
        </w:rPr>
      </w:pPr>
    </w:p>
    <w:p w14:paraId="5BA702FC" w14:textId="2C11BFFC" w:rsidR="002A692C" w:rsidRPr="00997F12" w:rsidRDefault="002A692C" w:rsidP="00946748">
      <w:pPr>
        <w:ind w:left="567"/>
        <w:rPr>
          <w:b/>
          <w:bCs/>
          <w:lang w:val="fr-CA"/>
        </w:rPr>
      </w:pPr>
      <w:r w:rsidRPr="00997F12">
        <w:rPr>
          <w:b/>
          <w:bCs/>
          <w:lang w:val="fr-CA"/>
        </w:rPr>
        <w:t>05-101 Budget</w:t>
      </w:r>
      <w:r w:rsidR="00D82873">
        <w:rPr>
          <w:b/>
          <w:bCs/>
          <w:lang w:val="fr-CA"/>
        </w:rPr>
        <w:t>s</w:t>
      </w:r>
    </w:p>
    <w:p w14:paraId="09143C9A" w14:textId="4025315C" w:rsidR="00946748" w:rsidRPr="00F1638E" w:rsidRDefault="00946748" w:rsidP="00946748">
      <w:pPr>
        <w:ind w:left="567"/>
        <w:rPr>
          <w:lang w:val="fr-CA"/>
        </w:rPr>
      </w:pPr>
      <w:r w:rsidRPr="00F1638E">
        <w:rPr>
          <w:lang w:val="fr-CA"/>
        </w:rPr>
        <w:t xml:space="preserve">Documents relatifs à la préparation et </w:t>
      </w:r>
      <w:r w:rsidR="0024339C">
        <w:rPr>
          <w:lang w:val="fr-CA"/>
        </w:rPr>
        <w:t xml:space="preserve">à la </w:t>
      </w:r>
      <w:r w:rsidRPr="00F1638E">
        <w:rPr>
          <w:lang w:val="fr-CA"/>
        </w:rPr>
        <w:t xml:space="preserve">planification budgétaire, dont les demandes budgétaires, les feuilles de calcul, les rapports et projections, les contrôles et transferts, les certificats de crédit </w:t>
      </w:r>
      <w:r w:rsidR="0024339C">
        <w:rPr>
          <w:lang w:val="fr-CA"/>
        </w:rPr>
        <w:t>ou</w:t>
      </w:r>
      <w:r w:rsidRPr="00F1638E">
        <w:rPr>
          <w:lang w:val="fr-CA"/>
        </w:rPr>
        <w:t xml:space="preserve"> d</w:t>
      </w:r>
      <w:r w:rsidR="0024339C">
        <w:rPr>
          <w:lang w:val="fr-CA"/>
        </w:rPr>
        <w:t>e</w:t>
      </w:r>
      <w:r w:rsidRPr="00F1638E">
        <w:rPr>
          <w:lang w:val="fr-CA"/>
        </w:rPr>
        <w:t xml:space="preserve"> </w:t>
      </w:r>
      <w:r w:rsidR="0024339C">
        <w:rPr>
          <w:lang w:val="fr-CA"/>
        </w:rPr>
        <w:t xml:space="preserve">la </w:t>
      </w:r>
      <w:r w:rsidRPr="00F1638E">
        <w:rPr>
          <w:lang w:val="fr-CA"/>
        </w:rPr>
        <w:t>trésor</w:t>
      </w:r>
      <w:r w:rsidR="0024339C">
        <w:rPr>
          <w:lang w:val="fr-CA"/>
        </w:rPr>
        <w:t>erie</w:t>
      </w:r>
      <w:r w:rsidRPr="00F1638E">
        <w:rPr>
          <w:lang w:val="fr-CA"/>
        </w:rPr>
        <w:t>, les prévisions budgétaires, les budgets adoptés, les programmes triennaux d’immobilisation (PT</w:t>
      </w:r>
      <w:r w:rsidR="0024339C">
        <w:rPr>
          <w:lang w:val="fr-CA"/>
        </w:rPr>
        <w:t>I</w:t>
      </w:r>
      <w:r w:rsidRPr="00F1638E">
        <w:rPr>
          <w:lang w:val="fr-CA"/>
        </w:rPr>
        <w:t xml:space="preserve">) et les plans budgétaires triennaux </w:t>
      </w:r>
      <w:r w:rsidR="0024339C">
        <w:rPr>
          <w:lang w:val="fr-CA"/>
        </w:rPr>
        <w:t>ou</w:t>
      </w:r>
      <w:r w:rsidRPr="00F1638E">
        <w:rPr>
          <w:lang w:val="fr-CA"/>
        </w:rPr>
        <w:t xml:space="preserve"> quinquennaux.</w:t>
      </w:r>
    </w:p>
    <w:p w14:paraId="4CE3A179" w14:textId="77777777" w:rsidR="00946748" w:rsidRPr="00F1638E" w:rsidRDefault="00946748" w:rsidP="00946748">
      <w:pPr>
        <w:ind w:left="567"/>
        <w:rPr>
          <w:lang w:val="fr-CA"/>
        </w:rPr>
      </w:pPr>
    </w:p>
    <w:p w14:paraId="3C4B4FAA" w14:textId="1EC0C649" w:rsidR="002A692C" w:rsidRPr="00997F12" w:rsidRDefault="002A692C" w:rsidP="002A692C">
      <w:pPr>
        <w:ind w:left="567"/>
        <w:rPr>
          <w:b/>
          <w:bCs/>
          <w:lang w:val="fr-CA"/>
        </w:rPr>
      </w:pPr>
      <w:r w:rsidRPr="00997F12">
        <w:rPr>
          <w:b/>
          <w:bCs/>
          <w:lang w:val="fr-CA"/>
        </w:rPr>
        <w:t>05-10</w:t>
      </w:r>
      <w:r w:rsidR="00946748" w:rsidRPr="00997F12">
        <w:rPr>
          <w:b/>
          <w:bCs/>
          <w:lang w:val="fr-CA"/>
        </w:rPr>
        <w:t>2</w:t>
      </w:r>
      <w:r w:rsidRPr="00997F12">
        <w:rPr>
          <w:b/>
          <w:bCs/>
          <w:lang w:val="fr-CA"/>
        </w:rPr>
        <w:t xml:space="preserve"> Bilans financiers</w:t>
      </w:r>
    </w:p>
    <w:p w14:paraId="60844A78" w14:textId="5D850670" w:rsidR="002A692C" w:rsidRPr="00F1638E" w:rsidRDefault="00946748" w:rsidP="002A692C">
      <w:pPr>
        <w:ind w:left="567"/>
        <w:rPr>
          <w:lang w:val="fr-CA"/>
        </w:rPr>
      </w:pPr>
      <w:r w:rsidRPr="00F1638E">
        <w:rPr>
          <w:lang w:val="fr-CA"/>
        </w:rPr>
        <w:t>Documents relatifs aux bilans financiers, dont les rapports de la mairie sur les faits saillants, les états financiers mensuels, trimestriels ou annuels non vérifiés</w:t>
      </w:r>
      <w:r w:rsidR="007C779B" w:rsidRPr="00F1638E">
        <w:rPr>
          <w:lang w:val="fr-CA"/>
        </w:rPr>
        <w:t>,</w:t>
      </w:r>
      <w:r w:rsidR="00DF7A23">
        <w:rPr>
          <w:lang w:val="fr-CA"/>
        </w:rPr>
        <w:t xml:space="preserve"> les réserves financières,</w:t>
      </w:r>
      <w:r w:rsidRPr="00F1638E">
        <w:rPr>
          <w:lang w:val="fr-CA"/>
        </w:rPr>
        <w:t xml:space="preserve"> les rapports financiers annuels vérifiés</w:t>
      </w:r>
      <w:r w:rsidR="007C779B" w:rsidRPr="00F1638E">
        <w:rPr>
          <w:lang w:val="fr-CA"/>
        </w:rPr>
        <w:t>, les listes des engagements de 25</w:t>
      </w:r>
      <w:r w:rsidR="0024339C">
        <w:rPr>
          <w:lang w:val="fr-CA"/>
        </w:rPr>
        <w:t> </w:t>
      </w:r>
      <w:r w:rsidR="007C779B" w:rsidRPr="00F1638E">
        <w:rPr>
          <w:lang w:val="fr-CA"/>
        </w:rPr>
        <w:t>000</w:t>
      </w:r>
      <w:r w:rsidR="0024339C">
        <w:rPr>
          <w:lang w:val="fr-CA"/>
        </w:rPr>
        <w:t> </w:t>
      </w:r>
      <w:r w:rsidR="007C779B" w:rsidRPr="00F1638E">
        <w:rPr>
          <w:lang w:val="fr-CA"/>
        </w:rPr>
        <w:t>$ et plus et les listes des contrats comportant une dépen</w:t>
      </w:r>
      <w:r w:rsidR="001F5753">
        <w:rPr>
          <w:lang w:val="fr-CA"/>
        </w:rPr>
        <w:t>s</w:t>
      </w:r>
      <w:r w:rsidR="007C779B" w:rsidRPr="00F1638E">
        <w:rPr>
          <w:lang w:val="fr-CA"/>
        </w:rPr>
        <w:t>e de 2000</w:t>
      </w:r>
      <w:r w:rsidR="0024339C">
        <w:rPr>
          <w:lang w:val="fr-CA"/>
        </w:rPr>
        <w:t> </w:t>
      </w:r>
      <w:r w:rsidR="007C779B" w:rsidRPr="00F1638E">
        <w:rPr>
          <w:lang w:val="fr-CA"/>
        </w:rPr>
        <w:t xml:space="preserve">$ et plus </w:t>
      </w:r>
      <w:r w:rsidR="001F5753">
        <w:rPr>
          <w:lang w:val="fr-CA"/>
        </w:rPr>
        <w:t xml:space="preserve">et </w:t>
      </w:r>
      <w:r w:rsidR="007C779B" w:rsidRPr="00F1638E">
        <w:rPr>
          <w:lang w:val="fr-CA"/>
        </w:rPr>
        <w:t>totalisant plus de 25</w:t>
      </w:r>
      <w:r w:rsidR="0024339C">
        <w:rPr>
          <w:lang w:val="fr-CA"/>
        </w:rPr>
        <w:t> </w:t>
      </w:r>
      <w:r w:rsidR="007C779B" w:rsidRPr="00F1638E">
        <w:rPr>
          <w:lang w:val="fr-CA"/>
        </w:rPr>
        <w:t>000</w:t>
      </w:r>
      <w:r w:rsidR="0024339C">
        <w:rPr>
          <w:lang w:val="fr-CA"/>
        </w:rPr>
        <w:t> </w:t>
      </w:r>
      <w:r w:rsidR="007C779B" w:rsidRPr="00F1638E">
        <w:rPr>
          <w:lang w:val="fr-CA"/>
        </w:rPr>
        <w:t>$ pour un même contractant.</w:t>
      </w:r>
    </w:p>
    <w:p w14:paraId="22451144" w14:textId="77777777" w:rsidR="00946748" w:rsidRPr="00F1638E" w:rsidRDefault="00946748" w:rsidP="002A692C">
      <w:pPr>
        <w:ind w:left="567"/>
        <w:rPr>
          <w:lang w:val="fr-CA"/>
        </w:rPr>
      </w:pPr>
    </w:p>
    <w:p w14:paraId="35853FEC" w14:textId="569149E5" w:rsidR="002A692C" w:rsidRPr="00997F12" w:rsidRDefault="002A692C" w:rsidP="002A692C">
      <w:pPr>
        <w:ind w:left="567"/>
        <w:rPr>
          <w:b/>
          <w:bCs/>
          <w:lang w:val="fr-CA"/>
        </w:rPr>
      </w:pPr>
      <w:r w:rsidRPr="00997F12">
        <w:rPr>
          <w:b/>
          <w:bCs/>
          <w:lang w:val="fr-CA"/>
        </w:rPr>
        <w:t>05-10</w:t>
      </w:r>
      <w:r w:rsidR="00946748" w:rsidRPr="00997F12">
        <w:rPr>
          <w:b/>
          <w:bCs/>
          <w:lang w:val="fr-CA"/>
        </w:rPr>
        <w:t>3</w:t>
      </w:r>
      <w:r w:rsidRPr="00997F12">
        <w:rPr>
          <w:b/>
          <w:bCs/>
          <w:lang w:val="fr-CA"/>
        </w:rPr>
        <w:t xml:space="preserve"> Registres comptables</w:t>
      </w:r>
    </w:p>
    <w:p w14:paraId="7CDD16AD" w14:textId="2201BE89" w:rsidR="002A692C" w:rsidRPr="00F1638E" w:rsidRDefault="00946748" w:rsidP="002A692C">
      <w:pPr>
        <w:ind w:left="567"/>
        <w:rPr>
          <w:lang w:val="fr-CA"/>
        </w:rPr>
      </w:pPr>
      <w:r w:rsidRPr="00F1638E">
        <w:rPr>
          <w:lang w:val="fr-CA"/>
        </w:rPr>
        <w:t>Documents relatifs aux registres comptables et financiers, dont les plans ou chartes comptables, les grands livres, les balances de vérification, les journaux généraux, les écritures de journaux, les livres auxiliaires, les journaux des revenus, les journaux des encaissements, les journaux des comptes à recevoir, les registres des chèques émis, les caisses-recettes, les caisses-déboursés, les registres des obligations et les journaux des salaires.</w:t>
      </w:r>
    </w:p>
    <w:p w14:paraId="0C37AD31" w14:textId="77777777" w:rsidR="00E67BA6" w:rsidRPr="00F1638E" w:rsidRDefault="00E67BA6" w:rsidP="00527721">
      <w:pPr>
        <w:rPr>
          <w:lang w:val="fr-CA"/>
        </w:rPr>
      </w:pPr>
    </w:p>
    <w:p w14:paraId="3730358E" w14:textId="00AF3947" w:rsidR="002A692C" w:rsidRPr="00997F12" w:rsidRDefault="002A692C" w:rsidP="00946748">
      <w:pPr>
        <w:ind w:left="567"/>
        <w:rPr>
          <w:b/>
          <w:bCs/>
          <w:lang w:val="fr-CA"/>
        </w:rPr>
      </w:pPr>
      <w:r w:rsidRPr="00997F12">
        <w:rPr>
          <w:b/>
          <w:bCs/>
          <w:lang w:val="fr-CA"/>
        </w:rPr>
        <w:t>05-10</w:t>
      </w:r>
      <w:r w:rsidR="00946748" w:rsidRPr="00997F12">
        <w:rPr>
          <w:b/>
          <w:bCs/>
          <w:lang w:val="fr-CA"/>
        </w:rPr>
        <w:t>4</w:t>
      </w:r>
      <w:r w:rsidRPr="00997F12">
        <w:rPr>
          <w:b/>
          <w:bCs/>
          <w:lang w:val="fr-CA"/>
        </w:rPr>
        <w:t xml:space="preserve"> Vérification financière</w:t>
      </w:r>
    </w:p>
    <w:p w14:paraId="5D34FEC8" w14:textId="4A12B48F" w:rsidR="00946748" w:rsidRPr="00F1638E" w:rsidRDefault="00946748" w:rsidP="00946748">
      <w:pPr>
        <w:ind w:left="567"/>
        <w:rPr>
          <w:lang w:val="fr-CA"/>
        </w:rPr>
      </w:pPr>
      <w:r w:rsidRPr="00F1638E">
        <w:rPr>
          <w:lang w:val="fr-CA"/>
        </w:rPr>
        <w:t>Documents relatifs à la vérification financière</w:t>
      </w:r>
      <w:r w:rsidR="007C779B" w:rsidRPr="00F1638E">
        <w:rPr>
          <w:lang w:val="fr-CA"/>
        </w:rPr>
        <w:t>, dont les états des actifs, les rapports et suivis de</w:t>
      </w:r>
      <w:r w:rsidR="00480841">
        <w:rPr>
          <w:lang w:val="fr-CA"/>
        </w:rPr>
        <w:t xml:space="preserve">s </w:t>
      </w:r>
      <w:r w:rsidR="007C779B" w:rsidRPr="00F1638E">
        <w:rPr>
          <w:lang w:val="fr-CA"/>
        </w:rPr>
        <w:t>audit</w:t>
      </w:r>
      <w:r w:rsidR="00480841">
        <w:rPr>
          <w:lang w:val="fr-CA"/>
        </w:rPr>
        <w:t>s</w:t>
      </w:r>
      <w:r w:rsidR="007C779B" w:rsidRPr="00F1638E">
        <w:rPr>
          <w:lang w:val="fr-CA"/>
        </w:rPr>
        <w:t>, les rapports d’analyse de compte et les rapports de vérification.</w:t>
      </w:r>
    </w:p>
    <w:p w14:paraId="28829207" w14:textId="77777777" w:rsidR="00946748" w:rsidRPr="00F1638E" w:rsidRDefault="00946748" w:rsidP="00946748">
      <w:pPr>
        <w:ind w:left="567"/>
        <w:rPr>
          <w:lang w:val="fr-CA"/>
        </w:rPr>
      </w:pPr>
    </w:p>
    <w:p w14:paraId="63AA3A1E" w14:textId="04339F19" w:rsidR="002A692C" w:rsidRPr="00997F12" w:rsidRDefault="002A692C" w:rsidP="002A692C">
      <w:pPr>
        <w:ind w:left="567"/>
        <w:rPr>
          <w:b/>
          <w:bCs/>
          <w:lang w:val="fr-CA"/>
        </w:rPr>
      </w:pPr>
      <w:r w:rsidRPr="00997F12">
        <w:rPr>
          <w:b/>
          <w:bCs/>
          <w:lang w:val="fr-CA"/>
        </w:rPr>
        <w:t>05-10</w:t>
      </w:r>
      <w:r w:rsidR="00946748" w:rsidRPr="00997F12">
        <w:rPr>
          <w:b/>
          <w:bCs/>
          <w:lang w:val="fr-CA"/>
        </w:rPr>
        <w:t>5</w:t>
      </w:r>
      <w:r w:rsidRPr="00997F12">
        <w:rPr>
          <w:b/>
          <w:bCs/>
          <w:lang w:val="fr-CA"/>
        </w:rPr>
        <w:t xml:space="preserve"> Immobilisations</w:t>
      </w:r>
    </w:p>
    <w:p w14:paraId="4B6B4598" w14:textId="4485F4DC" w:rsidR="007C779B" w:rsidRPr="00F1638E" w:rsidRDefault="007C779B" w:rsidP="002A692C">
      <w:pPr>
        <w:ind w:left="567"/>
        <w:rPr>
          <w:lang w:val="fr-CA"/>
        </w:rPr>
      </w:pPr>
      <w:r w:rsidRPr="00F1638E">
        <w:rPr>
          <w:lang w:val="fr-CA"/>
        </w:rPr>
        <w:t>Documents relatifs au suivi des immobilisations, dont les plans d’immobilisation, les tableaux d’amortissement et les registres de gestion des actifs.</w:t>
      </w:r>
    </w:p>
    <w:p w14:paraId="130E33B4" w14:textId="64B036C1" w:rsidR="002A692C" w:rsidRPr="00F1638E" w:rsidRDefault="002A692C" w:rsidP="002A692C">
      <w:pPr>
        <w:ind w:left="567"/>
        <w:rPr>
          <w:lang w:val="fr-CA"/>
        </w:rPr>
      </w:pPr>
      <w:r w:rsidRPr="00F1638E">
        <w:rPr>
          <w:b/>
          <w:bCs/>
          <w:lang w:val="fr-CA" w:eastAsia="fr-FR"/>
        </w:rPr>
        <w:t xml:space="preserve">Note : </w:t>
      </w:r>
      <w:r w:rsidRPr="00F1638E">
        <w:rPr>
          <w:lang w:val="fr-CA" w:eastAsia="fr-FR"/>
        </w:rPr>
        <w:t xml:space="preserve">Pour les pièces justificatives </w:t>
      </w:r>
      <w:r w:rsidR="00480841">
        <w:rPr>
          <w:lang w:val="fr-CA" w:eastAsia="fr-FR"/>
        </w:rPr>
        <w:t>liées</w:t>
      </w:r>
      <w:r w:rsidR="00480841" w:rsidRPr="00F1638E">
        <w:rPr>
          <w:lang w:val="fr-CA" w:eastAsia="fr-FR"/>
        </w:rPr>
        <w:t xml:space="preserve"> </w:t>
      </w:r>
      <w:r w:rsidRPr="00F1638E">
        <w:rPr>
          <w:lang w:val="fr-CA" w:eastAsia="fr-FR"/>
        </w:rPr>
        <w:t>à un bien</w:t>
      </w:r>
      <w:r w:rsidR="00480841">
        <w:rPr>
          <w:lang w:val="fr-CA" w:eastAsia="fr-FR"/>
        </w:rPr>
        <w:t xml:space="preserve"> en particulier</w:t>
      </w:r>
      <w:r w:rsidRPr="00F1638E">
        <w:rPr>
          <w:lang w:val="fr-CA" w:eastAsia="fr-FR"/>
        </w:rPr>
        <w:t xml:space="preserve">, voir les rubriques 06-100 </w:t>
      </w:r>
      <w:r w:rsidRPr="00527721">
        <w:rPr>
          <w:b/>
          <w:bCs/>
          <w:lang w:val="fr-CA" w:eastAsia="fr-FR"/>
        </w:rPr>
        <w:t xml:space="preserve">ou </w:t>
      </w:r>
      <w:r w:rsidRPr="00F1638E">
        <w:rPr>
          <w:lang w:val="fr-CA" w:eastAsia="fr-FR"/>
        </w:rPr>
        <w:t>06-300 selon le cas.</w:t>
      </w:r>
    </w:p>
    <w:p w14:paraId="2BB8D38F" w14:textId="2358864F" w:rsidR="00E22580" w:rsidRPr="00F1638E" w:rsidRDefault="00E22580" w:rsidP="00E22580">
      <w:pPr>
        <w:rPr>
          <w:lang w:val="fr-CA" w:eastAsia="fr-FR"/>
        </w:rPr>
      </w:pPr>
    </w:p>
    <w:p w14:paraId="16255C5E" w14:textId="69A50C5B" w:rsidR="00E22580" w:rsidRPr="00F1638E" w:rsidRDefault="00E22580" w:rsidP="00E22580">
      <w:pPr>
        <w:pStyle w:val="Titre3"/>
        <w:rPr>
          <w:lang w:val="fr-CA" w:eastAsia="fr-FR"/>
        </w:rPr>
      </w:pPr>
      <w:bookmarkStart w:id="39" w:name="_Toc213751451"/>
      <w:r w:rsidRPr="00F1638E">
        <w:rPr>
          <w:lang w:val="fr-CA" w:eastAsia="fr-FR"/>
        </w:rPr>
        <w:t>05-200</w:t>
      </w:r>
      <w:r w:rsidR="00B55A33" w:rsidRPr="00F1638E">
        <w:rPr>
          <w:lang w:val="fr-CA"/>
        </w:rPr>
        <w:t xml:space="preserve"> </w:t>
      </w:r>
      <w:r w:rsidR="00B55A33" w:rsidRPr="00F1638E">
        <w:rPr>
          <w:lang w:val="fr-CA" w:eastAsia="fr-FR"/>
        </w:rPr>
        <w:t>Gestion du financement, des subventions, des opérations bancaires et de la fiscalité</w:t>
      </w:r>
      <w:bookmarkEnd w:id="39"/>
    </w:p>
    <w:p w14:paraId="529F8012" w14:textId="479BD782" w:rsidR="00E22580" w:rsidRPr="00F1638E" w:rsidRDefault="006B133F" w:rsidP="00E22580">
      <w:pPr>
        <w:rPr>
          <w:lang w:val="fr-CA" w:eastAsia="fr-FR"/>
        </w:rPr>
      </w:pPr>
      <w:r w:rsidRPr="00F1638E">
        <w:rPr>
          <w:lang w:val="fr-CA" w:eastAsia="fr-FR"/>
        </w:rPr>
        <w:t>Documents relatifs aux placements, aux obligations, aux dettes, aux emprunts, aux subventions reçues ou accordées, aux opérations bancaires ainsi qu’à la fiscalité.</w:t>
      </w:r>
    </w:p>
    <w:p w14:paraId="40A763B4" w14:textId="72D30279" w:rsidR="006B133F" w:rsidRPr="00F1638E" w:rsidRDefault="006B133F" w:rsidP="00E22580">
      <w:pPr>
        <w:rPr>
          <w:lang w:val="fr-CA" w:eastAsia="fr-FR"/>
        </w:rPr>
      </w:pPr>
    </w:p>
    <w:p w14:paraId="01501156" w14:textId="25B58559" w:rsidR="006B133F" w:rsidRPr="00997F12" w:rsidRDefault="006B133F" w:rsidP="006B133F">
      <w:pPr>
        <w:ind w:left="567"/>
        <w:rPr>
          <w:b/>
          <w:bCs/>
          <w:lang w:val="fr-CA"/>
        </w:rPr>
      </w:pPr>
      <w:r w:rsidRPr="00997F12">
        <w:rPr>
          <w:b/>
          <w:bCs/>
          <w:lang w:val="fr-CA"/>
        </w:rPr>
        <w:t>05-201 Placement</w:t>
      </w:r>
      <w:r w:rsidR="004E1EB3">
        <w:rPr>
          <w:b/>
          <w:bCs/>
          <w:lang w:val="fr-CA"/>
        </w:rPr>
        <w:t>s</w:t>
      </w:r>
      <w:r w:rsidRPr="00997F12">
        <w:rPr>
          <w:b/>
          <w:bCs/>
          <w:lang w:val="fr-CA"/>
        </w:rPr>
        <w:t>, dettes et emprunt</w:t>
      </w:r>
      <w:r w:rsidR="004E1EB3">
        <w:rPr>
          <w:b/>
          <w:bCs/>
          <w:lang w:val="fr-CA"/>
        </w:rPr>
        <w:t>s</w:t>
      </w:r>
    </w:p>
    <w:p w14:paraId="0A4043C5" w14:textId="4A86F0DD" w:rsidR="006B133F" w:rsidRPr="00F1638E" w:rsidRDefault="006B133F" w:rsidP="006B133F">
      <w:pPr>
        <w:ind w:left="567"/>
        <w:rPr>
          <w:lang w:val="fr-CA"/>
        </w:rPr>
      </w:pPr>
      <w:r w:rsidRPr="00F1638E">
        <w:rPr>
          <w:lang w:val="fr-CA"/>
        </w:rPr>
        <w:t xml:space="preserve">Documents relatifs aux placements, </w:t>
      </w:r>
      <w:r w:rsidR="00E34DE9">
        <w:rPr>
          <w:lang w:val="fr-CA"/>
        </w:rPr>
        <w:t xml:space="preserve">aux </w:t>
      </w:r>
      <w:r w:rsidRPr="00F1638E">
        <w:rPr>
          <w:lang w:val="fr-CA"/>
        </w:rPr>
        <w:t>dettes</w:t>
      </w:r>
      <w:r w:rsidR="0001543F">
        <w:rPr>
          <w:lang w:val="fr-CA"/>
        </w:rPr>
        <w:t xml:space="preserve">, </w:t>
      </w:r>
      <w:r w:rsidR="00E34DE9">
        <w:rPr>
          <w:lang w:val="fr-CA"/>
        </w:rPr>
        <w:t xml:space="preserve">aux </w:t>
      </w:r>
      <w:r w:rsidRPr="00F1638E">
        <w:rPr>
          <w:lang w:val="fr-CA"/>
        </w:rPr>
        <w:t>emprunts de la municipalité, dont les certificats de placement, les certificats de dépôt à terme, les certificats d’action</w:t>
      </w:r>
      <w:r w:rsidR="00E34DE9">
        <w:rPr>
          <w:lang w:val="fr-CA"/>
        </w:rPr>
        <w:t>s</w:t>
      </w:r>
      <w:r w:rsidRPr="00F1638E">
        <w:rPr>
          <w:lang w:val="fr-CA"/>
        </w:rPr>
        <w:t>, les coupons, les obligations, les dettes obligataires</w:t>
      </w:r>
      <w:r w:rsidR="00617891" w:rsidRPr="00F1638E">
        <w:rPr>
          <w:lang w:val="fr-CA"/>
        </w:rPr>
        <w:t>, les</w:t>
      </w:r>
      <w:r w:rsidRPr="00F1638E">
        <w:rPr>
          <w:lang w:val="fr-CA"/>
        </w:rPr>
        <w:t xml:space="preserve"> relevés de placement ou d’emprunt, </w:t>
      </w:r>
      <w:r w:rsidR="00617891" w:rsidRPr="00F1638E">
        <w:rPr>
          <w:lang w:val="fr-CA"/>
        </w:rPr>
        <w:t xml:space="preserve">les </w:t>
      </w:r>
      <w:r w:rsidRPr="00F1638E">
        <w:rPr>
          <w:lang w:val="fr-CA"/>
        </w:rPr>
        <w:t xml:space="preserve">autorisations d’emprunt, </w:t>
      </w:r>
      <w:r w:rsidR="00617891" w:rsidRPr="00F1638E">
        <w:rPr>
          <w:lang w:val="fr-CA"/>
        </w:rPr>
        <w:t xml:space="preserve">les </w:t>
      </w:r>
      <w:r w:rsidRPr="00F1638E">
        <w:rPr>
          <w:lang w:val="fr-CA"/>
        </w:rPr>
        <w:t>tableaux d’amortissement</w:t>
      </w:r>
      <w:r w:rsidR="00B43FC6">
        <w:rPr>
          <w:lang w:val="fr-CA"/>
        </w:rPr>
        <w:t>,</w:t>
      </w:r>
      <w:r w:rsidR="00617891" w:rsidRPr="00F1638E">
        <w:rPr>
          <w:lang w:val="fr-CA"/>
        </w:rPr>
        <w:t xml:space="preserve"> les </w:t>
      </w:r>
      <w:r w:rsidRPr="00F1638E">
        <w:rPr>
          <w:lang w:val="fr-CA"/>
        </w:rPr>
        <w:t>prêts et cautionnement</w:t>
      </w:r>
      <w:r w:rsidR="00E34DE9">
        <w:rPr>
          <w:lang w:val="fr-CA"/>
        </w:rPr>
        <w:t>s</w:t>
      </w:r>
      <w:r w:rsidRPr="00F1638E">
        <w:rPr>
          <w:lang w:val="fr-CA"/>
        </w:rPr>
        <w:t xml:space="preserve"> d’organismes</w:t>
      </w:r>
      <w:r w:rsidR="00B43FC6">
        <w:rPr>
          <w:lang w:val="fr-CA"/>
        </w:rPr>
        <w:t xml:space="preserve"> et les reliquats du fonds de garantie</w:t>
      </w:r>
      <w:r w:rsidRPr="00F1638E">
        <w:rPr>
          <w:lang w:val="fr-CA"/>
        </w:rPr>
        <w:t>.</w:t>
      </w:r>
    </w:p>
    <w:p w14:paraId="62440A81" w14:textId="1983B3F3" w:rsidR="00617891" w:rsidRPr="00F1638E" w:rsidRDefault="00617891" w:rsidP="006B133F">
      <w:pPr>
        <w:ind w:left="567"/>
        <w:rPr>
          <w:lang w:val="fr-CA"/>
        </w:rPr>
      </w:pPr>
      <w:r w:rsidRPr="00F1638E">
        <w:rPr>
          <w:b/>
          <w:bCs/>
          <w:lang w:val="fr-CA"/>
        </w:rPr>
        <w:t>Note :</w:t>
      </w:r>
      <w:r w:rsidRPr="00F1638E">
        <w:rPr>
          <w:lang w:val="fr-CA"/>
        </w:rPr>
        <w:t xml:space="preserve"> Pour les règlements relatifs aux emprunts, voir la rubrique 01-501.</w:t>
      </w:r>
    </w:p>
    <w:p w14:paraId="6C9B2533" w14:textId="16EF1103" w:rsidR="00617891" w:rsidRPr="00F1638E" w:rsidRDefault="00617891" w:rsidP="006B133F">
      <w:pPr>
        <w:ind w:left="567"/>
        <w:rPr>
          <w:lang w:val="fr-CA"/>
        </w:rPr>
      </w:pPr>
    </w:p>
    <w:p w14:paraId="6C6C60C0" w14:textId="040717A5" w:rsidR="00617891" w:rsidRPr="00997F12" w:rsidRDefault="00617891" w:rsidP="006B133F">
      <w:pPr>
        <w:ind w:left="567"/>
        <w:rPr>
          <w:b/>
          <w:bCs/>
          <w:lang w:val="fr-CA"/>
        </w:rPr>
      </w:pPr>
      <w:r w:rsidRPr="00997F12">
        <w:rPr>
          <w:b/>
          <w:bCs/>
          <w:lang w:val="fr-CA"/>
        </w:rPr>
        <w:t>05-202 Programmes de subventions</w:t>
      </w:r>
    </w:p>
    <w:p w14:paraId="6304CBB7" w14:textId="123BEC88" w:rsidR="00E22580" w:rsidRPr="00F1638E" w:rsidRDefault="00617891" w:rsidP="00617891">
      <w:pPr>
        <w:ind w:left="567"/>
        <w:rPr>
          <w:lang w:val="fr-CA"/>
        </w:rPr>
      </w:pPr>
      <w:r w:rsidRPr="00F1638E">
        <w:rPr>
          <w:lang w:val="fr-CA"/>
        </w:rPr>
        <w:t>Documents relatifs aux programmes de subventions élaborés par la municipalité</w:t>
      </w:r>
      <w:r w:rsidR="00E34DE9">
        <w:rPr>
          <w:lang w:val="fr-CA"/>
        </w:rPr>
        <w:t xml:space="preserve"> (</w:t>
      </w:r>
      <w:r w:rsidRPr="00F1638E">
        <w:rPr>
          <w:lang w:val="fr-CA"/>
        </w:rPr>
        <w:t>rénovation, accès</w:t>
      </w:r>
      <w:r w:rsidR="00E34DE9">
        <w:rPr>
          <w:lang w:val="fr-CA"/>
        </w:rPr>
        <w:t xml:space="preserve"> à la</w:t>
      </w:r>
      <w:r w:rsidRPr="00F1638E">
        <w:rPr>
          <w:lang w:val="fr-CA"/>
        </w:rPr>
        <w:t xml:space="preserve"> propriété, environnement,</w:t>
      </w:r>
      <w:r w:rsidR="00E34DE9">
        <w:rPr>
          <w:lang w:val="fr-CA"/>
        </w:rPr>
        <w:t xml:space="preserve"> etc.),</w:t>
      </w:r>
      <w:r w:rsidRPr="00F1638E">
        <w:rPr>
          <w:lang w:val="fr-CA"/>
        </w:rPr>
        <w:t xml:space="preserve"> dont la documentation du programme et les modalités.</w:t>
      </w:r>
    </w:p>
    <w:p w14:paraId="6CBC7B61" w14:textId="68BCCF0F" w:rsidR="00617891" w:rsidRPr="00F1638E" w:rsidRDefault="00617891" w:rsidP="00617891">
      <w:pPr>
        <w:ind w:left="567"/>
        <w:rPr>
          <w:lang w:val="fr-CA"/>
        </w:rPr>
      </w:pPr>
    </w:p>
    <w:p w14:paraId="2E60689D" w14:textId="21C5563B" w:rsidR="00617891" w:rsidRPr="00997F12" w:rsidRDefault="00617891" w:rsidP="00617891">
      <w:pPr>
        <w:ind w:left="567"/>
        <w:rPr>
          <w:b/>
          <w:bCs/>
          <w:lang w:val="fr-CA"/>
        </w:rPr>
      </w:pPr>
      <w:r w:rsidRPr="00997F12">
        <w:rPr>
          <w:b/>
          <w:bCs/>
          <w:lang w:val="fr-CA"/>
        </w:rPr>
        <w:t>05-203 Demandes de subvention</w:t>
      </w:r>
      <w:r w:rsidR="00BB5059">
        <w:rPr>
          <w:b/>
          <w:bCs/>
          <w:lang w:val="fr-CA"/>
        </w:rPr>
        <w:t>s</w:t>
      </w:r>
    </w:p>
    <w:p w14:paraId="68F67C67" w14:textId="064B5E56" w:rsidR="00F74FC8" w:rsidRPr="00F1638E" w:rsidRDefault="00617891" w:rsidP="00617891">
      <w:pPr>
        <w:ind w:left="567"/>
        <w:rPr>
          <w:lang w:val="fr-CA"/>
        </w:rPr>
      </w:pPr>
      <w:r w:rsidRPr="00F1638E">
        <w:rPr>
          <w:lang w:val="fr-CA"/>
        </w:rPr>
        <w:t xml:space="preserve">Documents relatifs aux demandes de subventions </w:t>
      </w:r>
      <w:r w:rsidR="00F74FC8" w:rsidRPr="00F1638E">
        <w:rPr>
          <w:lang w:val="fr-CA"/>
        </w:rPr>
        <w:t xml:space="preserve">acceptées et refusées, </w:t>
      </w:r>
      <w:r w:rsidRPr="00F1638E">
        <w:rPr>
          <w:lang w:val="fr-CA"/>
        </w:rPr>
        <w:t>faites par ou à l’organisme</w:t>
      </w:r>
      <w:r w:rsidR="00F74FC8" w:rsidRPr="00F1638E">
        <w:rPr>
          <w:lang w:val="fr-CA"/>
        </w:rPr>
        <w:t>, dont</w:t>
      </w:r>
      <w:r w:rsidRPr="00F1638E">
        <w:rPr>
          <w:lang w:val="fr-CA"/>
        </w:rPr>
        <w:t xml:space="preserve"> </w:t>
      </w:r>
      <w:r w:rsidR="00F74FC8" w:rsidRPr="00F1638E">
        <w:rPr>
          <w:lang w:val="fr-CA"/>
        </w:rPr>
        <w:t>les dossiers de</w:t>
      </w:r>
      <w:r w:rsidR="00E34DE9">
        <w:rPr>
          <w:lang w:val="fr-CA"/>
        </w:rPr>
        <w:t>s</w:t>
      </w:r>
      <w:r w:rsidR="00F74FC8" w:rsidRPr="00F1638E">
        <w:rPr>
          <w:lang w:val="fr-CA"/>
        </w:rPr>
        <w:t xml:space="preserve"> demandes, les analyses des demandes, les rapports de suivi et les redditions de compte.</w:t>
      </w:r>
    </w:p>
    <w:p w14:paraId="251EF579" w14:textId="0145009A" w:rsidR="00F74FC8" w:rsidRPr="00F1638E" w:rsidRDefault="00F74FC8" w:rsidP="00617891">
      <w:pPr>
        <w:ind w:left="567"/>
        <w:rPr>
          <w:lang w:val="fr-CA"/>
        </w:rPr>
      </w:pPr>
      <w:r w:rsidRPr="00F1638E">
        <w:rPr>
          <w:b/>
          <w:bCs/>
          <w:lang w:val="fr-CA"/>
        </w:rPr>
        <w:t>Note :</w:t>
      </w:r>
      <w:r w:rsidRPr="00F1638E">
        <w:rPr>
          <w:lang w:val="fr-CA"/>
        </w:rPr>
        <w:t xml:space="preserve"> Créer un dossier par demande.</w:t>
      </w:r>
    </w:p>
    <w:p w14:paraId="4F34BD9B" w14:textId="355ABCDA" w:rsidR="00F74FC8" w:rsidRPr="00F1638E" w:rsidRDefault="00F74FC8" w:rsidP="00617891">
      <w:pPr>
        <w:ind w:left="567"/>
        <w:rPr>
          <w:lang w:val="fr-CA"/>
        </w:rPr>
      </w:pPr>
    </w:p>
    <w:p w14:paraId="750BB874" w14:textId="31AC50CD" w:rsidR="00F74FC8" w:rsidRPr="00997F12" w:rsidRDefault="00F74FC8" w:rsidP="00617891">
      <w:pPr>
        <w:ind w:left="567"/>
        <w:rPr>
          <w:b/>
          <w:bCs/>
          <w:lang w:val="fr-CA"/>
        </w:rPr>
      </w:pPr>
      <w:r w:rsidRPr="00997F12">
        <w:rPr>
          <w:b/>
          <w:bCs/>
          <w:lang w:val="fr-CA"/>
        </w:rPr>
        <w:t>05-204 Opérations bancaires</w:t>
      </w:r>
    </w:p>
    <w:p w14:paraId="3AA49115" w14:textId="7DDD557D" w:rsidR="00F74FC8" w:rsidRPr="00F1638E" w:rsidRDefault="00F74FC8" w:rsidP="00617891">
      <w:pPr>
        <w:ind w:left="567"/>
        <w:rPr>
          <w:lang w:val="fr-CA"/>
        </w:rPr>
      </w:pPr>
      <w:r w:rsidRPr="00F1638E">
        <w:rPr>
          <w:lang w:val="fr-CA"/>
        </w:rPr>
        <w:t>Documents relatifs aux opérations bancaires, dont les chèques, les conciliations bancaires, les bordereaux de dépôt, les dossiers de crédit, les relevés de comptes bancaires et les listes des chèques émis.</w:t>
      </w:r>
    </w:p>
    <w:p w14:paraId="2F258550" w14:textId="0449A7DF" w:rsidR="00F74FC8" w:rsidRPr="00F1638E" w:rsidRDefault="00F74FC8" w:rsidP="00617891">
      <w:pPr>
        <w:ind w:left="567"/>
        <w:rPr>
          <w:lang w:val="fr-CA"/>
        </w:rPr>
      </w:pPr>
      <w:r w:rsidRPr="00F1638E">
        <w:rPr>
          <w:b/>
          <w:bCs/>
          <w:lang w:val="fr-CA"/>
        </w:rPr>
        <w:lastRenderedPageBreak/>
        <w:t>Note :</w:t>
      </w:r>
      <w:r w:rsidRPr="00F1638E">
        <w:rPr>
          <w:lang w:val="fr-CA"/>
        </w:rPr>
        <w:t xml:space="preserve"> Pour les contrats de services bancaires et de cartes de crédit, voir la rubrique 01-403.</w:t>
      </w:r>
    </w:p>
    <w:p w14:paraId="18B9D7E0" w14:textId="2C9B7941" w:rsidR="00F74FC8" w:rsidRPr="00F1638E" w:rsidRDefault="00F74FC8" w:rsidP="00617891">
      <w:pPr>
        <w:ind w:left="567"/>
        <w:rPr>
          <w:lang w:val="fr-CA"/>
        </w:rPr>
      </w:pPr>
    </w:p>
    <w:p w14:paraId="63877406" w14:textId="26A9E774" w:rsidR="00F74FC8" w:rsidRPr="00BB5059" w:rsidRDefault="00F74FC8" w:rsidP="00617891">
      <w:pPr>
        <w:ind w:left="567"/>
        <w:rPr>
          <w:b/>
          <w:bCs/>
          <w:lang w:val="fr-CA"/>
        </w:rPr>
      </w:pPr>
      <w:r w:rsidRPr="00BB5059">
        <w:rPr>
          <w:b/>
          <w:bCs/>
          <w:lang w:val="fr-CA"/>
        </w:rPr>
        <w:t>05-205 Adhésions au débit préautorisé</w:t>
      </w:r>
    </w:p>
    <w:p w14:paraId="347891C5" w14:textId="6294D830" w:rsidR="00F74FC8" w:rsidRPr="00F1638E" w:rsidRDefault="00F74FC8" w:rsidP="00617891">
      <w:pPr>
        <w:ind w:left="567"/>
        <w:rPr>
          <w:lang w:val="fr-CA"/>
        </w:rPr>
      </w:pPr>
      <w:r w:rsidRPr="00F1638E">
        <w:rPr>
          <w:lang w:val="fr-CA"/>
        </w:rPr>
        <w:t>Documents relatifs aux adhésions au débit préautorisé.</w:t>
      </w:r>
    </w:p>
    <w:p w14:paraId="03369D0E" w14:textId="6133DFFA" w:rsidR="00F74FC8" w:rsidRPr="00F1638E" w:rsidRDefault="00F74FC8" w:rsidP="00617891">
      <w:pPr>
        <w:ind w:left="567"/>
        <w:rPr>
          <w:lang w:val="fr-CA"/>
        </w:rPr>
      </w:pPr>
    </w:p>
    <w:p w14:paraId="1E245503" w14:textId="7E2F8319" w:rsidR="00F74FC8" w:rsidRPr="00BB5059" w:rsidRDefault="00F74FC8" w:rsidP="00617891">
      <w:pPr>
        <w:ind w:left="567"/>
        <w:rPr>
          <w:b/>
          <w:bCs/>
          <w:lang w:val="fr-CA"/>
        </w:rPr>
      </w:pPr>
      <w:r w:rsidRPr="00BB5059">
        <w:rPr>
          <w:b/>
          <w:bCs/>
          <w:lang w:val="fr-CA"/>
        </w:rPr>
        <w:t>05-206 Fiscalité</w:t>
      </w:r>
    </w:p>
    <w:p w14:paraId="4C2B91AC" w14:textId="11A9B93D" w:rsidR="001E0267" w:rsidRPr="00F1638E" w:rsidRDefault="001E0267" w:rsidP="001E0267">
      <w:pPr>
        <w:ind w:left="567"/>
        <w:rPr>
          <w:lang w:val="fr-CA"/>
        </w:rPr>
      </w:pPr>
      <w:r w:rsidRPr="00F1638E">
        <w:rPr>
          <w:lang w:val="fr-CA"/>
        </w:rPr>
        <w:t xml:space="preserve">Documents relatifs aux taxes et </w:t>
      </w:r>
      <w:r w:rsidR="00E34DE9">
        <w:rPr>
          <w:lang w:val="fr-CA"/>
        </w:rPr>
        <w:t xml:space="preserve">aux </w:t>
      </w:r>
      <w:r w:rsidRPr="00F1638E">
        <w:rPr>
          <w:lang w:val="fr-CA"/>
        </w:rPr>
        <w:t xml:space="preserve">impôts </w:t>
      </w:r>
      <w:r w:rsidR="00E34DE9">
        <w:rPr>
          <w:lang w:val="fr-CA"/>
        </w:rPr>
        <w:t>payés par</w:t>
      </w:r>
      <w:r w:rsidRPr="00F1638E">
        <w:rPr>
          <w:lang w:val="fr-CA"/>
        </w:rPr>
        <w:t xml:space="preserve"> l’organisme, dont les rapports de déclaration ou de récupération des versements de la taxe de vente (TVQ) et de la taxe sur les produits et services (TPS), les crédits de taxe sur les intrants (CTI) et </w:t>
      </w:r>
      <w:r w:rsidR="00E34DE9">
        <w:rPr>
          <w:lang w:val="fr-CA"/>
        </w:rPr>
        <w:t xml:space="preserve">les </w:t>
      </w:r>
      <w:r w:rsidRPr="00F1638E">
        <w:rPr>
          <w:lang w:val="fr-CA"/>
        </w:rPr>
        <w:t>remboursements de la taxe sur les intrants (RTI), les impôts fédéraux, les impôts provinciaux, les rapports de remise de la taxe d’accise et les relevés 24 pour frais de garde d’enfants.</w:t>
      </w:r>
    </w:p>
    <w:p w14:paraId="2E645363" w14:textId="59DFBC47" w:rsidR="001E0267" w:rsidRPr="00F1638E" w:rsidRDefault="001E0267" w:rsidP="001E0267">
      <w:pPr>
        <w:ind w:left="567"/>
        <w:rPr>
          <w:lang w:val="fr-CA"/>
        </w:rPr>
      </w:pPr>
    </w:p>
    <w:p w14:paraId="7746DC49" w14:textId="1923DBDF" w:rsidR="001E0267" w:rsidRPr="00BB5059" w:rsidRDefault="001E0267" w:rsidP="001E0267">
      <w:pPr>
        <w:ind w:left="567"/>
        <w:rPr>
          <w:b/>
          <w:bCs/>
          <w:lang w:val="fr-CA"/>
        </w:rPr>
      </w:pPr>
      <w:r w:rsidRPr="00BB5059">
        <w:rPr>
          <w:b/>
          <w:bCs/>
          <w:lang w:val="fr-CA"/>
        </w:rPr>
        <w:t>05-207 Fiscalité reliée aux immeubles</w:t>
      </w:r>
    </w:p>
    <w:p w14:paraId="794A48ED" w14:textId="0832C0C5" w:rsidR="001E0267" w:rsidRPr="00F1638E" w:rsidRDefault="001E0267" w:rsidP="001E0267">
      <w:pPr>
        <w:ind w:left="567"/>
        <w:rPr>
          <w:lang w:val="fr-CA"/>
        </w:rPr>
      </w:pPr>
      <w:r w:rsidRPr="00F1638E">
        <w:rPr>
          <w:lang w:val="fr-CA"/>
        </w:rPr>
        <w:t>Documents relatifs</w:t>
      </w:r>
      <w:r w:rsidR="00997D6E">
        <w:rPr>
          <w:lang w:val="fr-CA"/>
        </w:rPr>
        <w:t xml:space="preserve"> à la fiscalité reliée aux immeubles</w:t>
      </w:r>
      <w:r w:rsidRPr="00F1638E">
        <w:rPr>
          <w:lang w:val="fr-CA"/>
        </w:rPr>
        <w:t xml:space="preserve">, dont les certificats d’inscription TPS-TVQ, les formulaires de choix 272 (rendre un immeuble taxable), les demandes d’interprétation </w:t>
      </w:r>
      <w:r w:rsidR="00DB4EDC">
        <w:rPr>
          <w:lang w:val="fr-CA"/>
        </w:rPr>
        <w:t>quant à</w:t>
      </w:r>
      <w:r w:rsidR="00DB4EDC" w:rsidRPr="00F1638E">
        <w:rPr>
          <w:lang w:val="fr-CA"/>
        </w:rPr>
        <w:t xml:space="preserve"> </w:t>
      </w:r>
      <w:r w:rsidRPr="00F1638E">
        <w:rPr>
          <w:lang w:val="fr-CA"/>
        </w:rPr>
        <w:t>l’application de la TPS-TVQ, les analyses d’immeubles et les applications de TPS-TVQ sur des transactions immobilières.</w:t>
      </w:r>
    </w:p>
    <w:p w14:paraId="3E237B73" w14:textId="77777777" w:rsidR="007F1CF3" w:rsidRPr="00F1638E" w:rsidRDefault="007F1CF3" w:rsidP="001E0267">
      <w:pPr>
        <w:ind w:left="567"/>
        <w:rPr>
          <w:lang w:val="fr-CA"/>
        </w:rPr>
      </w:pPr>
    </w:p>
    <w:p w14:paraId="7FC4F18E" w14:textId="4C722E03" w:rsidR="00E22580" w:rsidRPr="00F1638E" w:rsidRDefault="00E22580" w:rsidP="00E22580">
      <w:pPr>
        <w:pStyle w:val="Titre3"/>
        <w:rPr>
          <w:lang w:val="fr-CA" w:eastAsia="fr-FR"/>
        </w:rPr>
      </w:pPr>
      <w:bookmarkStart w:id="40" w:name="_Toc213751452"/>
      <w:r w:rsidRPr="00F1638E">
        <w:rPr>
          <w:lang w:val="fr-CA" w:eastAsia="fr-FR"/>
        </w:rPr>
        <w:t>05-300</w:t>
      </w:r>
      <w:r w:rsidR="00B55A33" w:rsidRPr="00F1638E">
        <w:rPr>
          <w:lang w:val="fr-CA"/>
        </w:rPr>
        <w:t xml:space="preserve"> </w:t>
      </w:r>
      <w:r w:rsidR="00B55A33" w:rsidRPr="00F1638E">
        <w:rPr>
          <w:lang w:val="fr-CA" w:eastAsia="fr-FR"/>
        </w:rPr>
        <w:t>Gestion des dépenses, des revenus et de la paie</w:t>
      </w:r>
      <w:bookmarkEnd w:id="40"/>
    </w:p>
    <w:p w14:paraId="40BA762A" w14:textId="76007B8B" w:rsidR="00E22580" w:rsidRPr="00F1638E" w:rsidRDefault="007F1CF3" w:rsidP="00E22580">
      <w:pPr>
        <w:rPr>
          <w:lang w:val="fr-CA" w:eastAsia="fr-FR"/>
        </w:rPr>
      </w:pPr>
      <w:r w:rsidRPr="00F1638E">
        <w:rPr>
          <w:lang w:val="fr-CA" w:eastAsia="fr-FR"/>
        </w:rPr>
        <w:t>Documents relatifs aux dépenses, aux revenus, à la paie et à la tarification de l’organisme.</w:t>
      </w:r>
    </w:p>
    <w:p w14:paraId="4F2FBA6F" w14:textId="6B3E239C" w:rsidR="00E22580" w:rsidRPr="00F1638E" w:rsidRDefault="00E22580" w:rsidP="00E22580">
      <w:pPr>
        <w:rPr>
          <w:lang w:val="fr-CA" w:eastAsia="fr-FR"/>
        </w:rPr>
      </w:pPr>
    </w:p>
    <w:p w14:paraId="49E90CEF" w14:textId="65250204" w:rsidR="007F1CF3" w:rsidRPr="00BB5059" w:rsidRDefault="007F1CF3" w:rsidP="007F1CF3">
      <w:pPr>
        <w:ind w:left="567"/>
        <w:rPr>
          <w:b/>
          <w:bCs/>
          <w:lang w:val="fr-CA"/>
        </w:rPr>
      </w:pPr>
      <w:r w:rsidRPr="00BB5059">
        <w:rPr>
          <w:b/>
          <w:bCs/>
          <w:lang w:val="fr-CA"/>
        </w:rPr>
        <w:t>05-301 Dépenses</w:t>
      </w:r>
    </w:p>
    <w:p w14:paraId="57CB4545" w14:textId="5185E861" w:rsidR="007F1CF3" w:rsidRPr="00F1638E" w:rsidRDefault="007F1CF3" w:rsidP="007F1CF3">
      <w:pPr>
        <w:ind w:left="567"/>
        <w:rPr>
          <w:lang w:val="fr-CA"/>
        </w:rPr>
      </w:pPr>
      <w:r w:rsidRPr="00F1638E">
        <w:rPr>
          <w:lang w:val="fr-CA"/>
        </w:rPr>
        <w:t xml:space="preserve">Documents relatifs aux dépenses et </w:t>
      </w:r>
      <w:r w:rsidR="00386B2D">
        <w:rPr>
          <w:lang w:val="fr-CA"/>
        </w:rPr>
        <w:t xml:space="preserve">aux </w:t>
      </w:r>
      <w:r w:rsidRPr="00F1638E">
        <w:rPr>
          <w:lang w:val="fr-CA"/>
        </w:rPr>
        <w:t>comptes à payer de l’organisme, dont les comptes fournisseurs, les demandes de paiement, les déboursés de petite caisse, les factures, les pièces justificatives, les radiations des créances irrécouvrables et les paiements de quote-part.</w:t>
      </w:r>
    </w:p>
    <w:p w14:paraId="5D87C07E" w14:textId="77777777" w:rsidR="007F1CF3" w:rsidRPr="00F1638E" w:rsidRDefault="007F1CF3" w:rsidP="007F1CF3">
      <w:pPr>
        <w:ind w:left="567"/>
        <w:rPr>
          <w:lang w:val="fr-CA"/>
        </w:rPr>
      </w:pPr>
    </w:p>
    <w:p w14:paraId="5EC4D8C5" w14:textId="57921172" w:rsidR="007F1CF3" w:rsidRPr="00BB5059" w:rsidRDefault="007F1CF3" w:rsidP="007F1CF3">
      <w:pPr>
        <w:ind w:left="567"/>
        <w:rPr>
          <w:b/>
          <w:bCs/>
          <w:lang w:val="fr-CA"/>
        </w:rPr>
      </w:pPr>
      <w:r w:rsidRPr="00BB5059">
        <w:rPr>
          <w:b/>
          <w:bCs/>
          <w:lang w:val="fr-CA"/>
        </w:rPr>
        <w:t>05-302 Revenus</w:t>
      </w:r>
    </w:p>
    <w:p w14:paraId="19B41DC1" w14:textId="1408D2A1" w:rsidR="007F1CF3" w:rsidRPr="00F1638E" w:rsidRDefault="007F1CF3" w:rsidP="007F1CF3">
      <w:pPr>
        <w:ind w:left="567"/>
        <w:rPr>
          <w:lang w:val="fr-CA"/>
        </w:rPr>
      </w:pPr>
      <w:r w:rsidRPr="00F1638E">
        <w:rPr>
          <w:lang w:val="fr-CA"/>
        </w:rPr>
        <w:t xml:space="preserve">Documents relatifs aux revenus et </w:t>
      </w:r>
      <w:r w:rsidR="00386B2D">
        <w:rPr>
          <w:lang w:val="fr-CA"/>
        </w:rPr>
        <w:t xml:space="preserve">aux </w:t>
      </w:r>
      <w:r w:rsidRPr="00F1638E">
        <w:rPr>
          <w:lang w:val="fr-CA"/>
        </w:rPr>
        <w:t>comptes à recevoir de l’organisme, dont les amendes, les infractions, les paiements des permis et licences, les vignettes de stationnement, les droits municipaux,</w:t>
      </w:r>
      <w:r w:rsidR="005E6FC5">
        <w:rPr>
          <w:lang w:val="fr-CA"/>
        </w:rPr>
        <w:t xml:space="preserve"> les relevés de parcomètre, </w:t>
      </w:r>
      <w:r w:rsidRPr="00F1638E">
        <w:rPr>
          <w:lang w:val="fr-CA"/>
        </w:rPr>
        <w:t>les revenus de location et de sources locales et les paiements de quote-part.</w:t>
      </w:r>
    </w:p>
    <w:p w14:paraId="26532CF5" w14:textId="77777777" w:rsidR="007F1CF3" w:rsidRPr="00F1638E" w:rsidRDefault="007F1CF3" w:rsidP="007F1CF3">
      <w:pPr>
        <w:ind w:left="567"/>
        <w:rPr>
          <w:lang w:val="fr-CA"/>
        </w:rPr>
      </w:pPr>
    </w:p>
    <w:p w14:paraId="7419FEB8" w14:textId="22899D5B" w:rsidR="007F1CF3" w:rsidRPr="00BB5059" w:rsidRDefault="007F1CF3" w:rsidP="007F1CF3">
      <w:pPr>
        <w:ind w:left="567"/>
        <w:rPr>
          <w:b/>
          <w:bCs/>
          <w:lang w:val="fr-CA"/>
        </w:rPr>
      </w:pPr>
      <w:r w:rsidRPr="00BB5059">
        <w:rPr>
          <w:b/>
          <w:bCs/>
          <w:lang w:val="fr-CA"/>
        </w:rPr>
        <w:t>05-303 Paie</w:t>
      </w:r>
    </w:p>
    <w:p w14:paraId="667546C7" w14:textId="62730924" w:rsidR="00CF58C1" w:rsidRPr="00F1638E" w:rsidRDefault="007F1CF3" w:rsidP="00CF58C1">
      <w:pPr>
        <w:ind w:left="567"/>
        <w:rPr>
          <w:lang w:val="fr-CA"/>
        </w:rPr>
      </w:pPr>
      <w:r w:rsidRPr="00F1638E">
        <w:rPr>
          <w:lang w:val="fr-CA"/>
        </w:rPr>
        <w:t xml:space="preserve">Documents relatifs à l’administration de la paie du personnel et des personnes élues, dont les </w:t>
      </w:r>
      <w:r w:rsidR="00CF58C1" w:rsidRPr="00F1638E">
        <w:rPr>
          <w:lang w:val="fr-CA"/>
        </w:rPr>
        <w:t>historiques de paie, les comptes de dépenses, les autorisations de prélèvement à la source, les relevés des contributions de l</w:t>
      </w:r>
      <w:r w:rsidR="00DB4EDC">
        <w:rPr>
          <w:lang w:val="fr-CA"/>
        </w:rPr>
        <w:t>’</w:t>
      </w:r>
      <w:r w:rsidR="00CF58C1" w:rsidRPr="00F1638E">
        <w:rPr>
          <w:lang w:val="fr-CA"/>
        </w:rPr>
        <w:t>employeur, les relevés des retenues à la source, les feuillets fiscaux émis au personnel et aux personnes élues (T4, TP4, relevé 1), les sommaires des retenues et des cotisations de l’employeur à Revenu Québec et à l’Agence d</w:t>
      </w:r>
      <w:r w:rsidR="00386B2D">
        <w:rPr>
          <w:lang w:val="fr-CA"/>
        </w:rPr>
        <w:t>u</w:t>
      </w:r>
      <w:r w:rsidR="00CF58C1" w:rsidRPr="00F1638E">
        <w:rPr>
          <w:lang w:val="fr-CA"/>
        </w:rPr>
        <w:t xml:space="preserve"> revenu du Canada, les déclarations annuelles des salaires à la CNESST, les amendes, les reçus, les quotes-parts, les prélèvements sur le salaire (rentes, assurance salaire, saisie de salaire, assurances collectives, régime de retraite) et les déclarations des crédits d’impôt personnels.</w:t>
      </w:r>
    </w:p>
    <w:p w14:paraId="3DB1A87E" w14:textId="6399BB5E" w:rsidR="00CF58C1" w:rsidRPr="00F1638E" w:rsidRDefault="00CF58C1" w:rsidP="00CF58C1">
      <w:pPr>
        <w:ind w:left="567"/>
        <w:rPr>
          <w:lang w:val="fr-CA"/>
        </w:rPr>
      </w:pPr>
    </w:p>
    <w:p w14:paraId="1BB5FDEF" w14:textId="6AAA9134" w:rsidR="00CF58C1" w:rsidRPr="00BB5059" w:rsidRDefault="00CF58C1" w:rsidP="00CF58C1">
      <w:pPr>
        <w:ind w:left="567"/>
        <w:rPr>
          <w:b/>
          <w:bCs/>
          <w:lang w:val="fr-CA"/>
        </w:rPr>
      </w:pPr>
      <w:r w:rsidRPr="00BB5059">
        <w:rPr>
          <w:b/>
          <w:bCs/>
          <w:lang w:val="fr-CA"/>
        </w:rPr>
        <w:t>05-304 Tarification</w:t>
      </w:r>
    </w:p>
    <w:p w14:paraId="2C916C38" w14:textId="057A4BBE" w:rsidR="00CF58C1" w:rsidRPr="00F1638E" w:rsidRDefault="00997D6E" w:rsidP="00CF58C1">
      <w:pPr>
        <w:ind w:left="567"/>
        <w:rPr>
          <w:lang w:val="fr-CA"/>
        </w:rPr>
      </w:pPr>
      <w:r>
        <w:rPr>
          <w:lang w:val="fr-CA"/>
        </w:rPr>
        <w:t>L</w:t>
      </w:r>
      <w:r w:rsidR="00CF58C1" w:rsidRPr="00F1638E">
        <w:rPr>
          <w:lang w:val="fr-CA"/>
        </w:rPr>
        <w:t>istes de</w:t>
      </w:r>
      <w:r w:rsidR="00386B2D">
        <w:rPr>
          <w:lang w:val="fr-CA"/>
        </w:rPr>
        <w:t>s</w:t>
      </w:r>
      <w:r w:rsidR="00CF58C1" w:rsidRPr="00F1638E">
        <w:rPr>
          <w:lang w:val="fr-CA"/>
        </w:rPr>
        <w:t xml:space="preserve"> prix et tarifs de l’organisme.</w:t>
      </w:r>
    </w:p>
    <w:p w14:paraId="0599864A" w14:textId="77777777" w:rsidR="007F1CF3" w:rsidRPr="00F1638E" w:rsidRDefault="007F1CF3" w:rsidP="007F1CF3">
      <w:pPr>
        <w:ind w:left="567"/>
        <w:rPr>
          <w:lang w:val="fr-CA"/>
        </w:rPr>
      </w:pPr>
    </w:p>
    <w:p w14:paraId="4E8EFA62" w14:textId="72BA337B" w:rsidR="00E22580" w:rsidRPr="00F1638E" w:rsidRDefault="00E22580" w:rsidP="00E22580">
      <w:pPr>
        <w:pStyle w:val="Titre3"/>
        <w:rPr>
          <w:lang w:val="fr-CA" w:eastAsia="fr-FR"/>
        </w:rPr>
      </w:pPr>
      <w:bookmarkStart w:id="41" w:name="_Toc213751453"/>
      <w:r w:rsidRPr="00F1638E">
        <w:rPr>
          <w:lang w:val="fr-CA" w:eastAsia="fr-FR"/>
        </w:rPr>
        <w:t>05-400</w:t>
      </w:r>
      <w:r w:rsidR="00B55A33" w:rsidRPr="00F1638E">
        <w:rPr>
          <w:lang w:val="fr-CA"/>
        </w:rPr>
        <w:t xml:space="preserve"> </w:t>
      </w:r>
      <w:r w:rsidR="00B55A33" w:rsidRPr="00F1638E">
        <w:rPr>
          <w:lang w:val="fr-CA" w:eastAsia="fr-FR"/>
        </w:rPr>
        <w:t>Gestion de l’évaluation foncière</w:t>
      </w:r>
      <w:bookmarkEnd w:id="41"/>
    </w:p>
    <w:p w14:paraId="5A163486" w14:textId="4D940664" w:rsidR="00E22580" w:rsidRPr="00F1638E" w:rsidRDefault="00337ED2" w:rsidP="00E22580">
      <w:pPr>
        <w:rPr>
          <w:lang w:val="fr-CA" w:eastAsia="fr-FR"/>
        </w:rPr>
      </w:pPr>
      <w:r w:rsidRPr="00F1638E">
        <w:rPr>
          <w:lang w:val="fr-CA" w:eastAsia="fr-FR"/>
        </w:rPr>
        <w:t>Documents relatifs à la confection, au dépôt et à la mise à jour de l’évaluation foncière ainsi qu’aux fichiers permettant de recueillir et de structurer divers types de renseignements sur les immeubles à porter au rôle.</w:t>
      </w:r>
    </w:p>
    <w:p w14:paraId="42C61613" w14:textId="4449B862" w:rsidR="00337ED2" w:rsidRPr="00F1638E" w:rsidRDefault="00337ED2" w:rsidP="00E22580">
      <w:pPr>
        <w:rPr>
          <w:lang w:val="fr-CA" w:eastAsia="fr-FR"/>
        </w:rPr>
      </w:pPr>
    </w:p>
    <w:p w14:paraId="45B104D1" w14:textId="18F0F22C" w:rsidR="00E22580" w:rsidRPr="00BB5059" w:rsidRDefault="00337ED2" w:rsidP="00337ED2">
      <w:pPr>
        <w:ind w:left="567"/>
        <w:rPr>
          <w:b/>
          <w:bCs/>
          <w:lang w:val="fr-CA"/>
        </w:rPr>
      </w:pPr>
      <w:r w:rsidRPr="00BB5059">
        <w:rPr>
          <w:b/>
          <w:bCs/>
          <w:lang w:val="fr-CA"/>
        </w:rPr>
        <w:t>05-401 Rôle foncier – Dépôt</w:t>
      </w:r>
    </w:p>
    <w:p w14:paraId="6E873250" w14:textId="4CD44511" w:rsidR="00337ED2" w:rsidRPr="00F1638E" w:rsidRDefault="00337ED2" w:rsidP="00337ED2">
      <w:pPr>
        <w:ind w:left="567"/>
        <w:rPr>
          <w:lang w:val="fr-CA"/>
        </w:rPr>
      </w:pPr>
      <w:r w:rsidRPr="00F1638E">
        <w:rPr>
          <w:lang w:val="fr-CA"/>
        </w:rPr>
        <w:t>Documents relatifs au dépôt et à la mise à jour du rôle foncier, dont les rôles triennaux déposés, les rôles annuels mis à jour, les sommaires du rôle, les proportions médianes, les facteurs comparatifs, les attestations d’évaluation lors du dépôt du rôle, les déclarations relatives à la signature et au dépôt du rôle.</w:t>
      </w:r>
    </w:p>
    <w:p w14:paraId="349D9D81" w14:textId="1DB02772" w:rsidR="00337ED2" w:rsidRPr="00F1638E" w:rsidRDefault="00337ED2" w:rsidP="00337ED2">
      <w:pPr>
        <w:ind w:left="567"/>
        <w:rPr>
          <w:lang w:val="fr-CA"/>
        </w:rPr>
      </w:pPr>
    </w:p>
    <w:p w14:paraId="09E60221" w14:textId="40433AAE" w:rsidR="00337ED2" w:rsidRPr="00BB5059" w:rsidRDefault="00337ED2" w:rsidP="00337ED2">
      <w:pPr>
        <w:ind w:left="567"/>
        <w:rPr>
          <w:b/>
          <w:bCs/>
          <w:lang w:val="fr-CA"/>
        </w:rPr>
      </w:pPr>
      <w:r w:rsidRPr="00BB5059">
        <w:rPr>
          <w:b/>
          <w:bCs/>
          <w:lang w:val="fr-CA"/>
        </w:rPr>
        <w:t>05-402 Rôle foncier – Fichiers permanents</w:t>
      </w:r>
    </w:p>
    <w:p w14:paraId="6E2EF1EF" w14:textId="44A7FD4B" w:rsidR="00337ED2" w:rsidRPr="00F1638E" w:rsidRDefault="00337ED2" w:rsidP="00337ED2">
      <w:pPr>
        <w:ind w:left="567"/>
        <w:rPr>
          <w:lang w:val="fr-CA"/>
        </w:rPr>
      </w:pPr>
      <w:r w:rsidRPr="00F1638E">
        <w:rPr>
          <w:lang w:val="fr-CA"/>
        </w:rPr>
        <w:t>Documents relatifs aux fichiers permanents du rôle d’évaluation, dont le fichier des mutations immobilières, l</w:t>
      </w:r>
      <w:r w:rsidR="009F1C6B" w:rsidRPr="00F1638E">
        <w:rPr>
          <w:lang w:val="fr-CA"/>
        </w:rPr>
        <w:t xml:space="preserve">e </w:t>
      </w:r>
      <w:r w:rsidR="001B7C34">
        <w:rPr>
          <w:lang w:val="fr-CA"/>
        </w:rPr>
        <w:t xml:space="preserve">fichier du </w:t>
      </w:r>
      <w:r w:rsidR="009F1C6B" w:rsidRPr="00F1638E">
        <w:rPr>
          <w:lang w:val="fr-CA"/>
        </w:rPr>
        <w:t>système d’information géographique (SIG ou</w:t>
      </w:r>
      <w:r w:rsidRPr="00F1638E">
        <w:rPr>
          <w:lang w:val="fr-CA"/>
        </w:rPr>
        <w:t xml:space="preserve"> matrice graphique</w:t>
      </w:r>
      <w:r w:rsidR="009F1C6B" w:rsidRPr="00F1638E">
        <w:rPr>
          <w:lang w:val="fr-CA"/>
        </w:rPr>
        <w:t>) et</w:t>
      </w:r>
      <w:r w:rsidRPr="00F1638E">
        <w:rPr>
          <w:lang w:val="fr-CA"/>
        </w:rPr>
        <w:t xml:space="preserve"> le fichier </w:t>
      </w:r>
      <w:r w:rsidR="009F1C6B" w:rsidRPr="00F1638E">
        <w:rPr>
          <w:lang w:val="fr-CA"/>
        </w:rPr>
        <w:t>des unités de voisinage.</w:t>
      </w:r>
    </w:p>
    <w:p w14:paraId="6B42C55C" w14:textId="623D1845" w:rsidR="00337ED2" w:rsidRPr="00F1638E" w:rsidRDefault="00337ED2" w:rsidP="00337ED2">
      <w:pPr>
        <w:ind w:left="567"/>
        <w:rPr>
          <w:lang w:val="fr-CA"/>
        </w:rPr>
      </w:pPr>
    </w:p>
    <w:p w14:paraId="5CD8EC93" w14:textId="1F85D357" w:rsidR="009F1C6B" w:rsidRPr="00BB5059" w:rsidRDefault="009F1C6B" w:rsidP="00337ED2">
      <w:pPr>
        <w:ind w:left="567"/>
        <w:rPr>
          <w:b/>
          <w:bCs/>
          <w:lang w:val="fr-CA"/>
        </w:rPr>
      </w:pPr>
      <w:r w:rsidRPr="00BB5059">
        <w:rPr>
          <w:b/>
          <w:bCs/>
          <w:lang w:val="fr-CA"/>
        </w:rPr>
        <w:t>05-403 Rôle – Préparation</w:t>
      </w:r>
    </w:p>
    <w:p w14:paraId="67F279F7" w14:textId="0AED3156" w:rsidR="009F1C6B" w:rsidRPr="00F1638E" w:rsidRDefault="009F1C6B" w:rsidP="00337ED2">
      <w:pPr>
        <w:ind w:left="567"/>
        <w:rPr>
          <w:lang w:val="fr-CA"/>
        </w:rPr>
      </w:pPr>
      <w:r w:rsidRPr="00F1638E">
        <w:rPr>
          <w:lang w:val="fr-CA"/>
        </w:rPr>
        <w:t xml:space="preserve">Documents relatifs à la préparation du rôle, dont les études de marché, les normes préparées lors de l’évaluation, les évaluations </w:t>
      </w:r>
      <w:r w:rsidR="001B7C34">
        <w:rPr>
          <w:lang w:val="fr-CA"/>
        </w:rPr>
        <w:t>aux</w:t>
      </w:r>
      <w:r w:rsidRPr="00F1638E">
        <w:rPr>
          <w:lang w:val="fr-CA"/>
        </w:rPr>
        <w:t xml:space="preserve"> fins d’assurance, les rapports, les notes, les listes et études des ventes, les formulaires d’</w:t>
      </w:r>
      <w:proofErr w:type="spellStart"/>
      <w:r w:rsidRPr="00F1638E">
        <w:rPr>
          <w:lang w:val="fr-CA"/>
        </w:rPr>
        <w:t>autodéclaration</w:t>
      </w:r>
      <w:proofErr w:type="spellEnd"/>
      <w:r w:rsidRPr="00F1638E">
        <w:rPr>
          <w:lang w:val="fr-CA"/>
        </w:rPr>
        <w:t xml:space="preserve"> et les formulaires d’enquêtes économiques.</w:t>
      </w:r>
    </w:p>
    <w:p w14:paraId="4D45C694" w14:textId="08DFFDED" w:rsidR="009F1C6B" w:rsidRPr="00F1638E" w:rsidRDefault="009F1C6B" w:rsidP="00337ED2">
      <w:pPr>
        <w:ind w:left="567"/>
        <w:rPr>
          <w:lang w:val="fr-CA"/>
        </w:rPr>
      </w:pPr>
    </w:p>
    <w:p w14:paraId="141D1EA1" w14:textId="677C75FE" w:rsidR="009F1C6B" w:rsidRPr="00BB5059" w:rsidRDefault="009F1C6B" w:rsidP="00337ED2">
      <w:pPr>
        <w:ind w:left="567"/>
        <w:rPr>
          <w:b/>
          <w:bCs/>
          <w:lang w:val="fr-CA"/>
        </w:rPr>
      </w:pPr>
      <w:r w:rsidRPr="00BB5059">
        <w:rPr>
          <w:b/>
          <w:bCs/>
          <w:lang w:val="fr-CA"/>
        </w:rPr>
        <w:t>05-404 Rôle – Suivi</w:t>
      </w:r>
    </w:p>
    <w:p w14:paraId="2CC7832A" w14:textId="6E0B7F9A" w:rsidR="009F1C6B" w:rsidRPr="00F1638E" w:rsidRDefault="009F1C6B" w:rsidP="00337ED2">
      <w:pPr>
        <w:ind w:left="567"/>
        <w:rPr>
          <w:lang w:val="fr-CA"/>
        </w:rPr>
      </w:pPr>
      <w:r w:rsidRPr="00F1638E">
        <w:rPr>
          <w:lang w:val="fr-CA"/>
        </w:rPr>
        <w:t>Documents relatifs au suivi du rôle, dont les certificats d’évaluation, les rapports d’inspection, les avis d’évaluation, les avis de modification, les avis de correction d’office, les demandes de correction, les réponses du personnel attitré à l’évaluation et les certificats de tenue à jour.</w:t>
      </w:r>
    </w:p>
    <w:p w14:paraId="4A2B22EB" w14:textId="73E76177" w:rsidR="009F1C6B" w:rsidRPr="00F1638E" w:rsidRDefault="009F1C6B" w:rsidP="00337ED2">
      <w:pPr>
        <w:ind w:left="567"/>
        <w:rPr>
          <w:lang w:val="fr-CA"/>
        </w:rPr>
      </w:pPr>
    </w:p>
    <w:p w14:paraId="0E93191B" w14:textId="36017157" w:rsidR="009F1C6B" w:rsidRPr="00BB5059" w:rsidRDefault="009F1C6B" w:rsidP="00337ED2">
      <w:pPr>
        <w:ind w:left="567"/>
        <w:rPr>
          <w:b/>
          <w:bCs/>
          <w:lang w:val="fr-CA"/>
        </w:rPr>
      </w:pPr>
      <w:r w:rsidRPr="00BB5059">
        <w:rPr>
          <w:b/>
          <w:bCs/>
          <w:lang w:val="fr-CA"/>
        </w:rPr>
        <w:t>05-405 Rôle de valeur locative</w:t>
      </w:r>
    </w:p>
    <w:p w14:paraId="7065DA7D" w14:textId="09AA3FEC" w:rsidR="009F1C6B" w:rsidRPr="00F1638E" w:rsidRDefault="009F1C6B" w:rsidP="00337ED2">
      <w:pPr>
        <w:ind w:left="567"/>
        <w:rPr>
          <w:lang w:val="fr-CA"/>
        </w:rPr>
      </w:pPr>
      <w:r w:rsidRPr="00F1638E">
        <w:rPr>
          <w:lang w:val="fr-CA"/>
        </w:rPr>
        <w:t xml:space="preserve">Documents relatifs au rôle </w:t>
      </w:r>
      <w:r w:rsidR="00CA18AD">
        <w:rPr>
          <w:lang w:val="fr-CA"/>
        </w:rPr>
        <w:t>de valeur</w:t>
      </w:r>
      <w:r w:rsidR="00CA18AD" w:rsidRPr="00F1638E">
        <w:rPr>
          <w:lang w:val="fr-CA"/>
        </w:rPr>
        <w:t xml:space="preserve"> </w:t>
      </w:r>
      <w:r w:rsidRPr="00F1638E">
        <w:rPr>
          <w:lang w:val="fr-CA"/>
        </w:rPr>
        <w:t>locati</w:t>
      </w:r>
      <w:r w:rsidR="00CA18AD">
        <w:rPr>
          <w:lang w:val="fr-CA"/>
        </w:rPr>
        <w:t>ve</w:t>
      </w:r>
      <w:r w:rsidRPr="00F1638E">
        <w:rPr>
          <w:lang w:val="fr-CA"/>
        </w:rPr>
        <w:t>.</w:t>
      </w:r>
    </w:p>
    <w:p w14:paraId="1BB0744C" w14:textId="5B6A3D1B" w:rsidR="009F1C6B" w:rsidRPr="00F1638E" w:rsidRDefault="009F1C6B" w:rsidP="00337ED2">
      <w:pPr>
        <w:ind w:left="567"/>
        <w:rPr>
          <w:lang w:val="fr-CA"/>
        </w:rPr>
      </w:pPr>
    </w:p>
    <w:p w14:paraId="15B7292D" w14:textId="44DDE6DD" w:rsidR="009F1C6B" w:rsidRPr="00BB5059" w:rsidRDefault="009F1C6B" w:rsidP="00337ED2">
      <w:pPr>
        <w:ind w:left="567"/>
        <w:rPr>
          <w:b/>
          <w:bCs/>
          <w:lang w:val="fr-CA"/>
        </w:rPr>
      </w:pPr>
      <w:r w:rsidRPr="00BB5059">
        <w:rPr>
          <w:b/>
          <w:bCs/>
          <w:lang w:val="fr-CA"/>
        </w:rPr>
        <w:t xml:space="preserve">05-406 Dossiers de propriétés </w:t>
      </w:r>
      <w:r w:rsidR="001B7C34">
        <w:rPr>
          <w:b/>
          <w:bCs/>
          <w:lang w:val="fr-CA"/>
        </w:rPr>
        <w:t>aux</w:t>
      </w:r>
      <w:r w:rsidRPr="00BB5059">
        <w:rPr>
          <w:b/>
          <w:bCs/>
          <w:lang w:val="fr-CA"/>
        </w:rPr>
        <w:t xml:space="preserve"> fins d’évaluation</w:t>
      </w:r>
    </w:p>
    <w:p w14:paraId="027AA607" w14:textId="4EFB386F" w:rsidR="009F1C6B" w:rsidRPr="00F1638E" w:rsidRDefault="009F1C6B" w:rsidP="00337ED2">
      <w:pPr>
        <w:ind w:left="567"/>
        <w:rPr>
          <w:lang w:val="fr-CA"/>
        </w:rPr>
      </w:pPr>
      <w:r w:rsidRPr="00F1638E">
        <w:rPr>
          <w:lang w:val="fr-CA"/>
        </w:rPr>
        <w:t>Documents utilisés</w:t>
      </w:r>
      <w:r w:rsidR="00FA6CCF" w:rsidRPr="00F1638E">
        <w:rPr>
          <w:lang w:val="fr-CA"/>
        </w:rPr>
        <w:t xml:space="preserve"> </w:t>
      </w:r>
      <w:r w:rsidR="00CA18AD">
        <w:rPr>
          <w:lang w:val="fr-CA"/>
        </w:rPr>
        <w:t>pour</w:t>
      </w:r>
      <w:r w:rsidR="00CA18AD" w:rsidRPr="00F1638E">
        <w:rPr>
          <w:lang w:val="fr-CA"/>
        </w:rPr>
        <w:t xml:space="preserve"> </w:t>
      </w:r>
      <w:r w:rsidR="00FA6CCF" w:rsidRPr="00F1638E">
        <w:rPr>
          <w:lang w:val="fr-CA"/>
        </w:rPr>
        <w:t>l’évaluation foncière, dont les descriptions techniques, les changements de nom</w:t>
      </w:r>
      <w:r w:rsidR="0058218A">
        <w:rPr>
          <w:lang w:val="fr-CA"/>
        </w:rPr>
        <w:t>s</w:t>
      </w:r>
      <w:r w:rsidR="00FA6CCF" w:rsidRPr="00F1638E">
        <w:rPr>
          <w:lang w:val="fr-CA"/>
        </w:rPr>
        <w:t xml:space="preserve"> de propriétaires, les changements d’adresse, les photographies, les croquis et les plans.</w:t>
      </w:r>
    </w:p>
    <w:p w14:paraId="384C66E8" w14:textId="31F55184" w:rsidR="00FA6CCF" w:rsidRPr="00F1638E" w:rsidRDefault="00FA6CCF" w:rsidP="00FA6CCF">
      <w:pPr>
        <w:ind w:left="567"/>
        <w:rPr>
          <w:lang w:val="fr-CA"/>
        </w:rPr>
      </w:pPr>
      <w:r w:rsidRPr="00F1638E">
        <w:rPr>
          <w:b/>
          <w:bCs/>
          <w:lang w:val="fr-CA"/>
        </w:rPr>
        <w:t>Note</w:t>
      </w:r>
      <w:r w:rsidR="0058218A">
        <w:rPr>
          <w:b/>
          <w:bCs/>
          <w:lang w:val="fr-CA"/>
        </w:rPr>
        <w:t>s</w:t>
      </w:r>
      <w:r w:rsidRPr="00F1638E">
        <w:rPr>
          <w:b/>
          <w:bCs/>
          <w:lang w:val="fr-CA"/>
        </w:rPr>
        <w:t xml:space="preserve"> :</w:t>
      </w:r>
    </w:p>
    <w:p w14:paraId="67251B1F" w14:textId="03D63045" w:rsidR="00FA6CCF" w:rsidRPr="00F1638E" w:rsidRDefault="00FA6CCF" w:rsidP="00FA6CCF">
      <w:pPr>
        <w:pStyle w:val="Paragraphedeliste"/>
        <w:numPr>
          <w:ilvl w:val="0"/>
          <w:numId w:val="13"/>
        </w:numPr>
        <w:rPr>
          <w:lang w:val="fr-CA"/>
        </w:rPr>
      </w:pPr>
      <w:r w:rsidRPr="00F1638E">
        <w:rPr>
          <w:lang w:val="fr-CA"/>
        </w:rPr>
        <w:t xml:space="preserve">Ces dossiers sont utilisés uniquement par les organismes municipaux responsables de l’évaluation (OMRÉ), tels que les MRC </w:t>
      </w:r>
      <w:r w:rsidR="0058218A">
        <w:rPr>
          <w:lang w:val="fr-CA"/>
        </w:rPr>
        <w:t>et les</w:t>
      </w:r>
      <w:r w:rsidRPr="00F1638E">
        <w:rPr>
          <w:lang w:val="fr-CA"/>
        </w:rPr>
        <w:t xml:space="preserve"> </w:t>
      </w:r>
      <w:r w:rsidR="0058218A">
        <w:rPr>
          <w:lang w:val="fr-CA"/>
        </w:rPr>
        <w:t>v</w:t>
      </w:r>
      <w:r w:rsidRPr="00F1638E">
        <w:rPr>
          <w:lang w:val="fr-CA"/>
        </w:rPr>
        <w:t>illes-MRC.</w:t>
      </w:r>
    </w:p>
    <w:p w14:paraId="629503DD" w14:textId="62C20033" w:rsidR="00FA6CCF" w:rsidRPr="00F1638E" w:rsidRDefault="00FA6CCF" w:rsidP="00FA6CCF">
      <w:pPr>
        <w:pStyle w:val="Paragraphedeliste"/>
        <w:numPr>
          <w:ilvl w:val="0"/>
          <w:numId w:val="13"/>
        </w:numPr>
        <w:rPr>
          <w:lang w:val="fr-CA"/>
        </w:rPr>
      </w:pPr>
      <w:r w:rsidRPr="00F1638E">
        <w:rPr>
          <w:lang w:val="fr-CA"/>
        </w:rPr>
        <w:t>Pour les dossiers de propriété</w:t>
      </w:r>
      <w:r w:rsidR="00CA18AD">
        <w:rPr>
          <w:lang w:val="fr-CA"/>
        </w:rPr>
        <w:t>s</w:t>
      </w:r>
      <w:r w:rsidRPr="00F1638E">
        <w:rPr>
          <w:lang w:val="fr-CA"/>
        </w:rPr>
        <w:t> relatifs à l’aménagement du territoire, voir la rubrique 09-</w:t>
      </w:r>
      <w:r w:rsidR="00542830">
        <w:rPr>
          <w:lang w:val="fr-CA"/>
        </w:rPr>
        <w:t>4</w:t>
      </w:r>
      <w:r w:rsidRPr="00F1638E">
        <w:rPr>
          <w:lang w:val="fr-CA"/>
        </w:rPr>
        <w:t>00.</w:t>
      </w:r>
    </w:p>
    <w:p w14:paraId="6652650F" w14:textId="77777777" w:rsidR="00FA6CCF" w:rsidRPr="00F1638E" w:rsidRDefault="00FA6CCF" w:rsidP="00337ED2">
      <w:pPr>
        <w:ind w:left="567"/>
        <w:rPr>
          <w:lang w:val="fr-CA"/>
        </w:rPr>
      </w:pPr>
    </w:p>
    <w:p w14:paraId="6E9C82EE" w14:textId="6961F7AE" w:rsidR="00FA6CCF" w:rsidRPr="00BB5059" w:rsidRDefault="00FA6CCF" w:rsidP="00337ED2">
      <w:pPr>
        <w:ind w:left="567"/>
        <w:rPr>
          <w:b/>
          <w:bCs/>
          <w:lang w:val="fr-CA"/>
        </w:rPr>
      </w:pPr>
      <w:r w:rsidRPr="00BB5059">
        <w:rPr>
          <w:b/>
          <w:bCs/>
          <w:lang w:val="fr-CA"/>
        </w:rPr>
        <w:t>05-407 Contestation</w:t>
      </w:r>
      <w:r w:rsidR="0058218A">
        <w:rPr>
          <w:b/>
          <w:bCs/>
          <w:lang w:val="fr-CA"/>
        </w:rPr>
        <w:t>s</w:t>
      </w:r>
      <w:r w:rsidRPr="00BB5059">
        <w:rPr>
          <w:b/>
          <w:bCs/>
          <w:lang w:val="fr-CA"/>
        </w:rPr>
        <w:t xml:space="preserve"> de l’évaluation</w:t>
      </w:r>
    </w:p>
    <w:p w14:paraId="62D553CC" w14:textId="638AB1C1" w:rsidR="00FA6CCF" w:rsidRPr="00F1638E" w:rsidRDefault="00FA6CCF" w:rsidP="00337ED2">
      <w:pPr>
        <w:ind w:left="567"/>
        <w:rPr>
          <w:lang w:val="fr-CA"/>
        </w:rPr>
      </w:pPr>
      <w:r w:rsidRPr="00F1638E">
        <w:rPr>
          <w:lang w:val="fr-CA"/>
        </w:rPr>
        <w:t>Documents relatifs aux contestations de l’évaluation</w:t>
      </w:r>
      <w:r w:rsidR="0058218A">
        <w:rPr>
          <w:lang w:val="fr-CA"/>
        </w:rPr>
        <w:t>,</w:t>
      </w:r>
      <w:r w:rsidRPr="00F1638E">
        <w:rPr>
          <w:lang w:val="fr-CA"/>
        </w:rPr>
        <w:t xml:space="preserve"> dont les avis de correction d’office, les demandes de révision</w:t>
      </w:r>
      <w:r w:rsidR="0058218A">
        <w:rPr>
          <w:lang w:val="fr-CA"/>
        </w:rPr>
        <w:t>,</w:t>
      </w:r>
      <w:r w:rsidRPr="00F1638E">
        <w:rPr>
          <w:lang w:val="fr-CA"/>
        </w:rPr>
        <w:t xml:space="preserve"> les réponses du personnel attitré à l’évaluation, les introductives d’instance au Tribunal administratif du Québec (TAQ) et les décisions.</w:t>
      </w:r>
    </w:p>
    <w:p w14:paraId="24D310EC" w14:textId="77777777" w:rsidR="00FA6CCF" w:rsidRPr="00F1638E" w:rsidRDefault="00FA6CCF" w:rsidP="00337ED2">
      <w:pPr>
        <w:ind w:left="567"/>
        <w:rPr>
          <w:lang w:val="fr-CA"/>
        </w:rPr>
      </w:pPr>
    </w:p>
    <w:p w14:paraId="37CDFA64" w14:textId="53CA49CA" w:rsidR="00E22580" w:rsidRPr="00F1638E" w:rsidRDefault="00E22580" w:rsidP="00E22580">
      <w:pPr>
        <w:pStyle w:val="Titre3"/>
        <w:rPr>
          <w:lang w:val="fr-CA" w:eastAsia="fr-FR"/>
        </w:rPr>
      </w:pPr>
      <w:bookmarkStart w:id="42" w:name="_Toc213751454"/>
      <w:r w:rsidRPr="00F1638E">
        <w:rPr>
          <w:lang w:val="fr-CA" w:eastAsia="fr-FR"/>
        </w:rPr>
        <w:lastRenderedPageBreak/>
        <w:t>05-500</w:t>
      </w:r>
      <w:r w:rsidR="00B55A33" w:rsidRPr="00F1638E">
        <w:rPr>
          <w:lang w:val="fr-CA"/>
        </w:rPr>
        <w:t xml:space="preserve"> </w:t>
      </w:r>
      <w:r w:rsidR="00B55A33" w:rsidRPr="00F1638E">
        <w:rPr>
          <w:lang w:val="fr-CA" w:eastAsia="fr-FR"/>
        </w:rPr>
        <w:t>Gestion de la taxation</w:t>
      </w:r>
      <w:bookmarkEnd w:id="42"/>
    </w:p>
    <w:p w14:paraId="12A77B8A" w14:textId="79148AF3" w:rsidR="00FA6CCF" w:rsidRPr="00F1638E" w:rsidRDefault="00FA6CCF" w:rsidP="00FA6CCF">
      <w:pPr>
        <w:rPr>
          <w:lang w:val="fr-CA" w:eastAsia="fr-FR"/>
        </w:rPr>
      </w:pPr>
      <w:r w:rsidRPr="00F1638E">
        <w:rPr>
          <w:lang w:val="fr-CA" w:eastAsia="fr-FR"/>
        </w:rPr>
        <w:t>Documents relatifs à la perception des taxes, à l’émission, au suivi</w:t>
      </w:r>
      <w:r w:rsidR="0058218A">
        <w:rPr>
          <w:lang w:val="fr-CA" w:eastAsia="fr-FR"/>
        </w:rPr>
        <w:t xml:space="preserve"> et</w:t>
      </w:r>
      <w:r w:rsidRPr="00F1638E">
        <w:rPr>
          <w:lang w:val="fr-CA" w:eastAsia="fr-FR"/>
        </w:rPr>
        <w:t xml:space="preserve"> à l’ajustement des comptes de taxes, aux exemptions des taxes demandées à la municipalité, à la mutation et à la vente pour défaut de paiement des taxes.</w:t>
      </w:r>
    </w:p>
    <w:p w14:paraId="169ACF04" w14:textId="77777777" w:rsidR="00FA6CCF" w:rsidRPr="00F1638E" w:rsidRDefault="00FA6CCF" w:rsidP="00FA6CCF">
      <w:pPr>
        <w:rPr>
          <w:lang w:val="fr-CA" w:eastAsia="fr-FR"/>
        </w:rPr>
      </w:pPr>
    </w:p>
    <w:p w14:paraId="4357DB9A" w14:textId="2B40406B" w:rsidR="00FA6CCF" w:rsidRPr="00BB5059" w:rsidRDefault="00FA6CCF" w:rsidP="00FA6CCF">
      <w:pPr>
        <w:ind w:left="567"/>
        <w:rPr>
          <w:b/>
          <w:bCs/>
          <w:lang w:val="fr-CA"/>
        </w:rPr>
      </w:pPr>
      <w:r w:rsidRPr="00BB5059">
        <w:rPr>
          <w:b/>
          <w:bCs/>
          <w:lang w:val="fr-CA"/>
        </w:rPr>
        <w:t>05-501 Perception des taxes</w:t>
      </w:r>
    </w:p>
    <w:p w14:paraId="5D04AEAC" w14:textId="2F7CBA74" w:rsidR="00C818E6" w:rsidRPr="00F1638E" w:rsidRDefault="00C818E6" w:rsidP="00C818E6">
      <w:pPr>
        <w:ind w:left="567"/>
        <w:rPr>
          <w:lang w:val="fr-CA"/>
        </w:rPr>
      </w:pPr>
      <w:r w:rsidRPr="00F1638E">
        <w:rPr>
          <w:lang w:val="fr-CA"/>
        </w:rPr>
        <w:t>Documents relatifs à la perception des taxes municipales, dont les ajustements, les droits de mutation, les taxes perçues en trop, les avis de changement d’adresse, les comptes de taxes et les comptes de taxes spéciales.</w:t>
      </w:r>
    </w:p>
    <w:p w14:paraId="66649C26" w14:textId="77777777" w:rsidR="00C818E6" w:rsidRPr="00F1638E" w:rsidRDefault="00C818E6" w:rsidP="00FA6CCF">
      <w:pPr>
        <w:ind w:left="567"/>
        <w:rPr>
          <w:lang w:val="fr-CA"/>
        </w:rPr>
      </w:pPr>
    </w:p>
    <w:p w14:paraId="1FC23E78" w14:textId="45B7BB08" w:rsidR="00FA6CCF" w:rsidRPr="00BB5059" w:rsidRDefault="00FA6CCF" w:rsidP="00FA6CCF">
      <w:pPr>
        <w:ind w:left="567"/>
        <w:rPr>
          <w:b/>
          <w:bCs/>
          <w:lang w:val="fr-CA"/>
        </w:rPr>
      </w:pPr>
      <w:r w:rsidRPr="00BB5059">
        <w:rPr>
          <w:b/>
          <w:bCs/>
          <w:lang w:val="fr-CA"/>
        </w:rPr>
        <w:t>05-502 Rôle de perception</w:t>
      </w:r>
    </w:p>
    <w:p w14:paraId="348EFD22" w14:textId="202A793E" w:rsidR="00FA6CCF" w:rsidRPr="00F1638E" w:rsidRDefault="00C818E6" w:rsidP="00FA6CCF">
      <w:pPr>
        <w:ind w:left="567"/>
        <w:rPr>
          <w:lang w:val="fr-CA"/>
        </w:rPr>
      </w:pPr>
      <w:r w:rsidRPr="00F1638E">
        <w:rPr>
          <w:lang w:val="fr-CA"/>
        </w:rPr>
        <w:t>Documents relatifs au rôle de perception.</w:t>
      </w:r>
    </w:p>
    <w:p w14:paraId="14867B00" w14:textId="77777777" w:rsidR="00C818E6" w:rsidRPr="00F1638E" w:rsidRDefault="00C818E6" w:rsidP="00FA6CCF">
      <w:pPr>
        <w:ind w:left="567"/>
        <w:rPr>
          <w:lang w:val="fr-CA"/>
        </w:rPr>
      </w:pPr>
    </w:p>
    <w:p w14:paraId="308A6FE2" w14:textId="020A7834" w:rsidR="00FA6CCF" w:rsidRPr="00BB5059" w:rsidRDefault="00FA6CCF" w:rsidP="00FA6CCF">
      <w:pPr>
        <w:ind w:left="567"/>
        <w:rPr>
          <w:b/>
          <w:bCs/>
          <w:lang w:val="fr-CA"/>
        </w:rPr>
      </w:pPr>
      <w:r w:rsidRPr="00BB5059">
        <w:rPr>
          <w:b/>
          <w:bCs/>
          <w:lang w:val="fr-CA"/>
        </w:rPr>
        <w:t>05-503 Arrérages et gestion des taxes en retard</w:t>
      </w:r>
    </w:p>
    <w:p w14:paraId="66B22533" w14:textId="3B18467E" w:rsidR="00FA6CCF" w:rsidRPr="00F1638E" w:rsidRDefault="00C818E6" w:rsidP="00FA6CCF">
      <w:pPr>
        <w:ind w:left="567"/>
        <w:rPr>
          <w:lang w:val="fr-CA"/>
        </w:rPr>
      </w:pPr>
      <w:r w:rsidRPr="00F1638E">
        <w:rPr>
          <w:lang w:val="fr-CA"/>
        </w:rPr>
        <w:t>Documents relatifs à l’arrérage et à la gestion des taxes en retard, dont les ententes de paiement et les lettres.</w:t>
      </w:r>
    </w:p>
    <w:p w14:paraId="1B5A826E" w14:textId="77777777" w:rsidR="00C818E6" w:rsidRPr="00F1638E" w:rsidRDefault="00C818E6" w:rsidP="00FA6CCF">
      <w:pPr>
        <w:ind w:left="567"/>
        <w:rPr>
          <w:lang w:val="fr-CA"/>
        </w:rPr>
      </w:pPr>
    </w:p>
    <w:p w14:paraId="42C38008" w14:textId="5B729E69" w:rsidR="00FA6CCF" w:rsidRPr="00BB5059" w:rsidRDefault="00FA6CCF" w:rsidP="00FA6CCF">
      <w:pPr>
        <w:ind w:left="567"/>
        <w:rPr>
          <w:b/>
          <w:bCs/>
          <w:lang w:val="fr-CA"/>
        </w:rPr>
      </w:pPr>
      <w:r w:rsidRPr="00BB5059">
        <w:rPr>
          <w:b/>
          <w:bCs/>
          <w:lang w:val="fr-CA"/>
        </w:rPr>
        <w:t>05-504 Faillite</w:t>
      </w:r>
    </w:p>
    <w:p w14:paraId="57341575" w14:textId="19DF2166" w:rsidR="00FA6CCF" w:rsidRPr="00F1638E" w:rsidRDefault="00C818E6" w:rsidP="00FA6CCF">
      <w:pPr>
        <w:ind w:left="567"/>
        <w:rPr>
          <w:lang w:val="fr-CA"/>
        </w:rPr>
      </w:pPr>
      <w:r w:rsidRPr="00F1638E">
        <w:rPr>
          <w:lang w:val="fr-CA"/>
        </w:rPr>
        <w:t>Documents relatifs aux faillites de contribuables.</w:t>
      </w:r>
    </w:p>
    <w:p w14:paraId="33EE62F4" w14:textId="77777777" w:rsidR="00C818E6" w:rsidRPr="00F1638E" w:rsidRDefault="00C818E6" w:rsidP="00FA6CCF">
      <w:pPr>
        <w:ind w:left="567"/>
        <w:rPr>
          <w:lang w:val="fr-CA"/>
        </w:rPr>
      </w:pPr>
    </w:p>
    <w:p w14:paraId="15DAB1EA" w14:textId="5D574573" w:rsidR="00C818E6" w:rsidRPr="00BB5059" w:rsidRDefault="00C818E6" w:rsidP="00FA6CCF">
      <w:pPr>
        <w:ind w:left="567"/>
        <w:rPr>
          <w:b/>
          <w:bCs/>
          <w:lang w:val="fr-CA"/>
        </w:rPr>
      </w:pPr>
      <w:r w:rsidRPr="00BB5059">
        <w:rPr>
          <w:b/>
          <w:bCs/>
          <w:lang w:val="fr-CA"/>
        </w:rPr>
        <w:t>05-505 Vente pour non-paiement de taxes</w:t>
      </w:r>
    </w:p>
    <w:p w14:paraId="445DA3EC" w14:textId="0694AD1C" w:rsidR="00E849A3" w:rsidRPr="00F1638E" w:rsidRDefault="00E849A3" w:rsidP="00E849A3">
      <w:pPr>
        <w:ind w:left="567"/>
        <w:rPr>
          <w:lang w:val="fr-CA"/>
        </w:rPr>
      </w:pPr>
      <w:r w:rsidRPr="00F1638E">
        <w:rPr>
          <w:lang w:val="fr-CA"/>
        </w:rPr>
        <w:t>Documents relatifs aux ventes pour non-paiement de taxes, dont les preuves d</w:t>
      </w:r>
      <w:r w:rsidR="003A2288">
        <w:rPr>
          <w:lang w:val="fr-CA"/>
        </w:rPr>
        <w:t>’</w:t>
      </w:r>
      <w:r w:rsidRPr="00F1638E">
        <w:rPr>
          <w:lang w:val="fr-CA"/>
        </w:rPr>
        <w:t xml:space="preserve">identification </w:t>
      </w:r>
      <w:r w:rsidR="003A2288">
        <w:rPr>
          <w:lang w:val="fr-CA"/>
        </w:rPr>
        <w:t>de l’</w:t>
      </w:r>
      <w:r w:rsidRPr="00F1638E">
        <w:rPr>
          <w:lang w:val="fr-CA"/>
        </w:rPr>
        <w:t>adjudication, les certificats d</w:t>
      </w:r>
      <w:r w:rsidR="003A2288">
        <w:rPr>
          <w:lang w:val="fr-CA"/>
        </w:rPr>
        <w:t>’</w:t>
      </w:r>
      <w:r w:rsidRPr="00F1638E">
        <w:rPr>
          <w:lang w:val="fr-CA"/>
        </w:rPr>
        <w:t>adjudication, les jugements de distribution de la Cour supérieure, les contrats de vente et les listes des immeubles à vendre.</w:t>
      </w:r>
    </w:p>
    <w:p w14:paraId="47CB765C" w14:textId="77777777" w:rsidR="00C818E6" w:rsidRPr="00F1638E" w:rsidRDefault="00C818E6" w:rsidP="00FA6CCF">
      <w:pPr>
        <w:ind w:left="567"/>
        <w:rPr>
          <w:lang w:val="fr-CA"/>
        </w:rPr>
      </w:pPr>
    </w:p>
    <w:p w14:paraId="11371490" w14:textId="70EB0819" w:rsidR="00FA6CCF" w:rsidRPr="00BB5059" w:rsidRDefault="00FA6CCF" w:rsidP="00FA6CCF">
      <w:pPr>
        <w:ind w:left="567"/>
        <w:rPr>
          <w:b/>
          <w:bCs/>
          <w:lang w:val="fr-CA"/>
        </w:rPr>
      </w:pPr>
      <w:r w:rsidRPr="00BB5059">
        <w:rPr>
          <w:b/>
          <w:bCs/>
          <w:lang w:val="fr-CA"/>
        </w:rPr>
        <w:t>05-50</w:t>
      </w:r>
      <w:r w:rsidR="00C818E6" w:rsidRPr="00BB5059">
        <w:rPr>
          <w:b/>
          <w:bCs/>
          <w:lang w:val="fr-CA"/>
        </w:rPr>
        <w:t>6</w:t>
      </w:r>
      <w:r w:rsidRPr="00BB5059">
        <w:rPr>
          <w:b/>
          <w:bCs/>
          <w:lang w:val="fr-CA"/>
        </w:rPr>
        <w:t xml:space="preserve"> Exemptions de la taxe foncière</w:t>
      </w:r>
    </w:p>
    <w:p w14:paraId="03A29D9F" w14:textId="14AF468E" w:rsidR="00C818E6" w:rsidRPr="00F1638E" w:rsidRDefault="00E849A3" w:rsidP="00FA6CCF">
      <w:pPr>
        <w:ind w:left="567"/>
        <w:rPr>
          <w:lang w:val="fr-CA"/>
        </w:rPr>
      </w:pPr>
      <w:r w:rsidRPr="00F1638E">
        <w:rPr>
          <w:lang w:val="fr-CA"/>
        </w:rPr>
        <w:t>Documents relatifs aux demandes d’exemption acceptées ou refusées de la taxe foncière, dont les demandes, les rapports d’évaluation, les décisions et les certificats d’exemption.</w:t>
      </w:r>
    </w:p>
    <w:p w14:paraId="23328397" w14:textId="77777777" w:rsidR="00E849A3" w:rsidRPr="00F1638E" w:rsidRDefault="00E849A3" w:rsidP="00FA6CCF">
      <w:pPr>
        <w:ind w:left="567"/>
        <w:rPr>
          <w:lang w:val="fr-CA"/>
        </w:rPr>
      </w:pPr>
    </w:p>
    <w:p w14:paraId="1337FFAF" w14:textId="2DA702A3" w:rsidR="00C818E6" w:rsidRPr="00BB5059" w:rsidRDefault="00C818E6" w:rsidP="00BB2499">
      <w:pPr>
        <w:tabs>
          <w:tab w:val="left" w:pos="4980"/>
        </w:tabs>
        <w:ind w:left="567"/>
        <w:rPr>
          <w:b/>
          <w:bCs/>
          <w:lang w:val="fr-CA"/>
        </w:rPr>
      </w:pPr>
      <w:r w:rsidRPr="00BB5059">
        <w:rPr>
          <w:b/>
          <w:bCs/>
          <w:lang w:val="fr-CA"/>
        </w:rPr>
        <w:t>05-507 Exemptions de la taxe d’affaires</w:t>
      </w:r>
    </w:p>
    <w:p w14:paraId="604847BB" w14:textId="4A20B4F8" w:rsidR="00E849A3" w:rsidRDefault="00E849A3" w:rsidP="00C818E6">
      <w:pPr>
        <w:ind w:left="567"/>
        <w:rPr>
          <w:lang w:val="fr-CA"/>
        </w:rPr>
      </w:pPr>
      <w:r w:rsidRPr="00F1638E">
        <w:rPr>
          <w:lang w:val="fr-CA"/>
        </w:rPr>
        <w:t>Documents relatifs aux demandes d’exemption acceptées ou refusées de la taxe d’affaires, dont les demandes, les rapports d’évaluation, les décisions et les certificats d’exemption.</w:t>
      </w:r>
    </w:p>
    <w:p w14:paraId="52A29539" w14:textId="1A7738DE" w:rsidR="00043BDE" w:rsidRDefault="00043BDE">
      <w:pPr>
        <w:spacing w:after="160" w:line="259" w:lineRule="auto"/>
        <w:jc w:val="left"/>
        <w:rPr>
          <w:lang w:val="fr-CA"/>
        </w:rPr>
      </w:pPr>
      <w:r>
        <w:rPr>
          <w:lang w:val="fr-CA"/>
        </w:rPr>
        <w:br w:type="page"/>
      </w:r>
    </w:p>
    <w:p w14:paraId="348BA58A" w14:textId="184CE7B9" w:rsidR="00C0691E" w:rsidRPr="00F1638E" w:rsidRDefault="00430532" w:rsidP="00234868">
      <w:pPr>
        <w:pStyle w:val="Titre2"/>
        <w:rPr>
          <w:rFonts w:eastAsia="Calibri"/>
          <w:lang w:val="fr-CA"/>
        </w:rPr>
      </w:pPr>
      <w:bookmarkStart w:id="43" w:name="_Toc73713243"/>
      <w:bookmarkStart w:id="44" w:name="_Toc213751455"/>
      <w:r w:rsidRPr="00F1638E">
        <w:rPr>
          <w:rFonts w:eastAsia="Calibri"/>
          <w:lang w:val="fr-CA"/>
        </w:rPr>
        <w:lastRenderedPageBreak/>
        <w:t>Série 06 – Ressources mobilières et immobilières</w:t>
      </w:r>
      <w:bookmarkEnd w:id="43"/>
      <w:bookmarkEnd w:id="44"/>
    </w:p>
    <w:p w14:paraId="596265EB" w14:textId="5F4AB13B" w:rsidR="00E22580" w:rsidRPr="00F1638E" w:rsidRDefault="00E22580" w:rsidP="00E22580">
      <w:pPr>
        <w:pStyle w:val="Titre3"/>
        <w:rPr>
          <w:lang w:val="fr-CA" w:eastAsia="fr-FR"/>
        </w:rPr>
      </w:pPr>
      <w:bookmarkStart w:id="45" w:name="_Toc213751456"/>
      <w:r w:rsidRPr="00F1638E">
        <w:rPr>
          <w:lang w:val="fr-CA" w:eastAsia="fr-FR"/>
        </w:rPr>
        <w:t>06-100</w:t>
      </w:r>
      <w:r w:rsidR="00B55A33" w:rsidRPr="00F1638E">
        <w:rPr>
          <w:lang w:val="fr-CA"/>
        </w:rPr>
        <w:t xml:space="preserve"> </w:t>
      </w:r>
      <w:r w:rsidR="00B55A33" w:rsidRPr="00F1638E">
        <w:rPr>
          <w:lang w:val="fr-CA" w:eastAsia="fr-FR"/>
        </w:rPr>
        <w:t>Gestion des biens mobiliers</w:t>
      </w:r>
      <w:bookmarkEnd w:id="45"/>
    </w:p>
    <w:p w14:paraId="228DBD63" w14:textId="4985A436" w:rsidR="00C13CCE" w:rsidRPr="00F1638E" w:rsidRDefault="00C13CCE" w:rsidP="00E22580">
      <w:pPr>
        <w:rPr>
          <w:lang w:val="fr-CA" w:eastAsia="fr-FR"/>
        </w:rPr>
      </w:pPr>
      <w:r w:rsidRPr="00F1638E">
        <w:rPr>
          <w:lang w:val="fr-CA" w:eastAsia="fr-FR"/>
        </w:rPr>
        <w:t xml:space="preserve">Documents relatifs </w:t>
      </w:r>
      <w:r w:rsidR="00B9302D">
        <w:rPr>
          <w:lang w:val="fr-CA" w:eastAsia="fr-FR"/>
        </w:rPr>
        <w:t>à la</w:t>
      </w:r>
      <w:r w:rsidRPr="00F1638E">
        <w:rPr>
          <w:lang w:val="fr-CA" w:eastAsia="fr-FR"/>
        </w:rPr>
        <w:t xml:space="preserve"> commande, à</w:t>
      </w:r>
      <w:r w:rsidR="00B9302D">
        <w:rPr>
          <w:lang w:val="fr-CA" w:eastAsia="fr-FR"/>
        </w:rPr>
        <w:t xml:space="preserve"> </w:t>
      </w:r>
      <w:r w:rsidRPr="00F1638E">
        <w:rPr>
          <w:lang w:val="fr-CA" w:eastAsia="fr-FR"/>
        </w:rPr>
        <w:t>l’inventaire, à l’entretien</w:t>
      </w:r>
      <w:r w:rsidR="00B9302D">
        <w:rPr>
          <w:lang w:val="fr-CA" w:eastAsia="fr-FR"/>
        </w:rPr>
        <w:t xml:space="preserve"> </w:t>
      </w:r>
      <w:r w:rsidRPr="00F1638E">
        <w:rPr>
          <w:lang w:val="fr-CA" w:eastAsia="fr-FR"/>
        </w:rPr>
        <w:t>et à la disposition</w:t>
      </w:r>
      <w:r w:rsidR="00A33BD0">
        <w:rPr>
          <w:lang w:val="fr-CA" w:eastAsia="fr-FR"/>
        </w:rPr>
        <w:t xml:space="preserve"> (vente, récupération</w:t>
      </w:r>
      <w:r w:rsidR="00F44871">
        <w:rPr>
          <w:lang w:val="fr-CA" w:eastAsia="fr-FR"/>
        </w:rPr>
        <w:t>, encan, fourrière)</w:t>
      </w:r>
      <w:r w:rsidR="00A33BD0">
        <w:rPr>
          <w:lang w:val="fr-CA" w:eastAsia="fr-FR"/>
        </w:rPr>
        <w:t xml:space="preserve"> </w:t>
      </w:r>
      <w:r w:rsidRPr="00F1638E">
        <w:rPr>
          <w:lang w:val="fr-CA" w:eastAsia="fr-FR"/>
        </w:rPr>
        <w:t>des ressources mobilières de l’organisme, y compris les véhicules.</w:t>
      </w:r>
    </w:p>
    <w:p w14:paraId="6A04EAA3" w14:textId="77777777" w:rsidR="00C13CCE" w:rsidRPr="00F1638E" w:rsidRDefault="00C13CCE" w:rsidP="00C13CCE">
      <w:pPr>
        <w:ind w:left="567"/>
        <w:rPr>
          <w:lang w:val="fr-CA"/>
        </w:rPr>
      </w:pPr>
    </w:p>
    <w:p w14:paraId="20386DC8" w14:textId="01FE4C35" w:rsidR="00E22580" w:rsidRPr="00BB5059" w:rsidRDefault="00C13CCE" w:rsidP="00C13CCE">
      <w:pPr>
        <w:ind w:left="567"/>
        <w:rPr>
          <w:b/>
          <w:bCs/>
          <w:lang w:val="fr-CA"/>
        </w:rPr>
      </w:pPr>
      <w:r w:rsidRPr="00BB5059">
        <w:rPr>
          <w:b/>
          <w:bCs/>
          <w:lang w:val="fr-CA"/>
        </w:rPr>
        <w:t xml:space="preserve">06-101 </w:t>
      </w:r>
      <w:r w:rsidR="0059750F" w:rsidRPr="00BB5059">
        <w:rPr>
          <w:b/>
          <w:bCs/>
          <w:lang w:val="fr-CA"/>
        </w:rPr>
        <w:t>Inventaires</w:t>
      </w:r>
    </w:p>
    <w:p w14:paraId="103129B1" w14:textId="210C6BFC" w:rsidR="00C13CCE" w:rsidRPr="00F1638E" w:rsidRDefault="00C96506" w:rsidP="00C13CCE">
      <w:pPr>
        <w:ind w:left="567"/>
        <w:rPr>
          <w:lang w:val="fr-CA"/>
        </w:rPr>
      </w:pPr>
      <w:r w:rsidRPr="00F1638E">
        <w:rPr>
          <w:lang w:val="fr-CA"/>
        </w:rPr>
        <w:t xml:space="preserve">Documents relatifs aux </w:t>
      </w:r>
      <w:r w:rsidR="0059750F" w:rsidRPr="00F1638E">
        <w:rPr>
          <w:lang w:val="fr-CA"/>
        </w:rPr>
        <w:t xml:space="preserve">inventaires </w:t>
      </w:r>
      <w:r w:rsidRPr="00F1638E">
        <w:rPr>
          <w:lang w:val="fr-CA"/>
        </w:rPr>
        <w:t>de biens, dont les listes de prix</w:t>
      </w:r>
      <w:r w:rsidR="0059750F" w:rsidRPr="00F1638E">
        <w:rPr>
          <w:lang w:val="fr-CA"/>
        </w:rPr>
        <w:t>, les catalogues des biens</w:t>
      </w:r>
      <w:r w:rsidRPr="00F1638E">
        <w:rPr>
          <w:lang w:val="fr-CA"/>
        </w:rPr>
        <w:t xml:space="preserve"> et les évaluations de rendement.</w:t>
      </w:r>
    </w:p>
    <w:p w14:paraId="392CE5FD" w14:textId="77777777" w:rsidR="00C96506" w:rsidRPr="00F1638E" w:rsidRDefault="00C96506" w:rsidP="00C13CCE">
      <w:pPr>
        <w:ind w:left="567"/>
        <w:rPr>
          <w:lang w:val="fr-CA"/>
        </w:rPr>
      </w:pPr>
    </w:p>
    <w:p w14:paraId="6748013A" w14:textId="351B4AC0" w:rsidR="00C13CCE" w:rsidRPr="00BB5059" w:rsidRDefault="00C13CCE" w:rsidP="00C13CCE">
      <w:pPr>
        <w:ind w:left="567"/>
        <w:rPr>
          <w:b/>
          <w:bCs/>
          <w:lang w:val="fr-CA"/>
        </w:rPr>
      </w:pPr>
      <w:r w:rsidRPr="00BB5059">
        <w:rPr>
          <w:b/>
          <w:bCs/>
          <w:lang w:val="fr-CA"/>
        </w:rPr>
        <w:t xml:space="preserve">06-102 </w:t>
      </w:r>
      <w:r w:rsidR="00C96506" w:rsidRPr="00BB5059">
        <w:rPr>
          <w:b/>
          <w:bCs/>
          <w:lang w:val="fr-CA"/>
        </w:rPr>
        <w:t>Réquisitions</w:t>
      </w:r>
      <w:r w:rsidRPr="00BB5059">
        <w:rPr>
          <w:b/>
          <w:bCs/>
          <w:lang w:val="fr-CA"/>
        </w:rPr>
        <w:t xml:space="preserve"> de biens mobiliers</w:t>
      </w:r>
    </w:p>
    <w:p w14:paraId="454130C1" w14:textId="6B9CE56F" w:rsidR="00C13CCE" w:rsidRPr="00F1638E" w:rsidRDefault="00C96506" w:rsidP="00C13CCE">
      <w:pPr>
        <w:ind w:left="567"/>
        <w:rPr>
          <w:lang w:val="fr-CA"/>
        </w:rPr>
      </w:pPr>
      <w:r w:rsidRPr="00F1638E">
        <w:rPr>
          <w:lang w:val="fr-CA"/>
        </w:rPr>
        <w:t xml:space="preserve">Documents relatifs à l’achat, </w:t>
      </w:r>
      <w:r w:rsidR="008947A1">
        <w:rPr>
          <w:lang w:val="fr-CA"/>
        </w:rPr>
        <w:t xml:space="preserve">à </w:t>
      </w:r>
      <w:r w:rsidRPr="00F1638E">
        <w:rPr>
          <w:lang w:val="fr-CA"/>
        </w:rPr>
        <w:t xml:space="preserve">la location ou </w:t>
      </w:r>
      <w:r w:rsidR="008947A1">
        <w:rPr>
          <w:lang w:val="fr-CA"/>
        </w:rPr>
        <w:t>au</w:t>
      </w:r>
      <w:r w:rsidRPr="00F1638E">
        <w:rPr>
          <w:lang w:val="fr-CA"/>
        </w:rPr>
        <w:t xml:space="preserve"> prêt de biens mobiliers, dont les réquisitions et les bons de commande, de transport, de réception ou de livraison.</w:t>
      </w:r>
    </w:p>
    <w:p w14:paraId="327B8B98" w14:textId="77777777" w:rsidR="00C96506" w:rsidRPr="00F1638E" w:rsidRDefault="00C96506" w:rsidP="00C13CCE">
      <w:pPr>
        <w:ind w:left="567"/>
        <w:rPr>
          <w:lang w:val="fr-CA"/>
        </w:rPr>
      </w:pPr>
    </w:p>
    <w:p w14:paraId="7AF5FD6F" w14:textId="176D13F1" w:rsidR="00C13CCE" w:rsidRPr="00BB5059" w:rsidRDefault="00C13CCE" w:rsidP="00C13CCE">
      <w:pPr>
        <w:ind w:left="567"/>
        <w:rPr>
          <w:b/>
          <w:bCs/>
          <w:lang w:val="fr-CA"/>
        </w:rPr>
      </w:pPr>
      <w:r w:rsidRPr="00BB5059">
        <w:rPr>
          <w:b/>
          <w:bCs/>
          <w:lang w:val="fr-CA"/>
        </w:rPr>
        <w:t>06-103 Rondes de sécurité des biens</w:t>
      </w:r>
    </w:p>
    <w:p w14:paraId="4EA2C763" w14:textId="1E89F66D" w:rsidR="00C13CCE" w:rsidRPr="00F1638E" w:rsidRDefault="00C96506" w:rsidP="00C13CCE">
      <w:pPr>
        <w:ind w:left="567"/>
        <w:rPr>
          <w:lang w:val="fr-CA"/>
        </w:rPr>
      </w:pPr>
      <w:r w:rsidRPr="00F1638E">
        <w:rPr>
          <w:lang w:val="fr-CA"/>
        </w:rPr>
        <w:t>Documents relatifs à l’inspection des biens.</w:t>
      </w:r>
    </w:p>
    <w:p w14:paraId="34CC2514" w14:textId="77777777" w:rsidR="00C96506" w:rsidRPr="00F1638E" w:rsidRDefault="00C96506" w:rsidP="00C13CCE">
      <w:pPr>
        <w:ind w:left="567"/>
        <w:rPr>
          <w:lang w:val="fr-CA"/>
        </w:rPr>
      </w:pPr>
    </w:p>
    <w:p w14:paraId="741000F4" w14:textId="17A0331A" w:rsidR="00C13CCE" w:rsidRPr="00BB5059" w:rsidRDefault="00C13CCE" w:rsidP="00C13CCE">
      <w:pPr>
        <w:ind w:left="567"/>
        <w:rPr>
          <w:b/>
          <w:bCs/>
          <w:lang w:val="fr-CA"/>
        </w:rPr>
      </w:pPr>
      <w:r w:rsidRPr="00BB5059">
        <w:rPr>
          <w:b/>
          <w:bCs/>
          <w:lang w:val="fr-CA"/>
        </w:rPr>
        <w:t>06-104 Gestion des actifs</w:t>
      </w:r>
    </w:p>
    <w:p w14:paraId="77D53AAB" w14:textId="1D7549D9" w:rsidR="00BB08D6" w:rsidRPr="00F1638E" w:rsidRDefault="00BB08D6" w:rsidP="00C13CCE">
      <w:pPr>
        <w:ind w:left="567"/>
        <w:rPr>
          <w:lang w:val="fr-CA"/>
        </w:rPr>
      </w:pPr>
      <w:r w:rsidRPr="00F1638E">
        <w:rPr>
          <w:lang w:val="fr-CA"/>
        </w:rPr>
        <w:t xml:space="preserve">Documents relatifs à la gestion des actifs, dont les journaux et </w:t>
      </w:r>
      <w:r w:rsidR="008947A1">
        <w:rPr>
          <w:lang w:val="fr-CA"/>
        </w:rPr>
        <w:t xml:space="preserve">les </w:t>
      </w:r>
      <w:r w:rsidRPr="00F1638E">
        <w:rPr>
          <w:lang w:val="fr-CA"/>
        </w:rPr>
        <w:t>rapports d’audit.</w:t>
      </w:r>
    </w:p>
    <w:p w14:paraId="07D09F3E" w14:textId="6979B169" w:rsidR="00C13CCE" w:rsidRPr="00F1638E" w:rsidRDefault="00C13CCE" w:rsidP="00C13CCE">
      <w:pPr>
        <w:ind w:left="567"/>
        <w:rPr>
          <w:lang w:val="fr-CA"/>
        </w:rPr>
      </w:pPr>
    </w:p>
    <w:p w14:paraId="7C980991" w14:textId="39AD3983" w:rsidR="00C13CCE" w:rsidRPr="00BB5059" w:rsidRDefault="00C13CCE" w:rsidP="00C13CCE">
      <w:pPr>
        <w:ind w:left="567"/>
        <w:rPr>
          <w:b/>
          <w:bCs/>
          <w:lang w:val="fr-CA"/>
        </w:rPr>
      </w:pPr>
      <w:r w:rsidRPr="00BB5059">
        <w:rPr>
          <w:b/>
          <w:bCs/>
          <w:lang w:val="fr-CA"/>
        </w:rPr>
        <w:t>06-105 Rapports d’accidents et d’incidents</w:t>
      </w:r>
    </w:p>
    <w:p w14:paraId="45841AA0" w14:textId="18015473" w:rsidR="00C13CCE" w:rsidRPr="00F1638E" w:rsidRDefault="00BB08D6" w:rsidP="00C13CCE">
      <w:pPr>
        <w:ind w:left="567"/>
        <w:rPr>
          <w:lang w:val="fr-CA"/>
        </w:rPr>
      </w:pPr>
      <w:r w:rsidRPr="00F1638E">
        <w:rPr>
          <w:lang w:val="fr-CA"/>
        </w:rPr>
        <w:t xml:space="preserve">Documents relatifs aux rapports d’accidents ou d’incidents liés à des biens matériels de l’organisme et qui n’ont pas mené à une réclamation ou </w:t>
      </w:r>
      <w:r w:rsidR="008947A1">
        <w:rPr>
          <w:lang w:val="fr-CA"/>
        </w:rPr>
        <w:t xml:space="preserve">à </w:t>
      </w:r>
      <w:r w:rsidRPr="00F1638E">
        <w:rPr>
          <w:lang w:val="fr-CA"/>
        </w:rPr>
        <w:t>une mise en demeure.</w:t>
      </w:r>
    </w:p>
    <w:p w14:paraId="148763EA" w14:textId="4EFBE21A" w:rsidR="00BB08D6" w:rsidRDefault="00BB08D6" w:rsidP="00C13CCE">
      <w:pPr>
        <w:ind w:left="567"/>
        <w:rPr>
          <w:lang w:val="fr-CA"/>
        </w:rPr>
      </w:pPr>
    </w:p>
    <w:p w14:paraId="70676B0E" w14:textId="088556A2" w:rsidR="00C13CCE" w:rsidRPr="00BB5059" w:rsidRDefault="00C13CCE" w:rsidP="00527721">
      <w:pPr>
        <w:ind w:firstLine="567"/>
        <w:rPr>
          <w:b/>
          <w:bCs/>
          <w:lang w:val="fr-CA"/>
        </w:rPr>
      </w:pPr>
      <w:r w:rsidRPr="00BB5059">
        <w:rPr>
          <w:b/>
          <w:bCs/>
          <w:lang w:val="fr-CA"/>
        </w:rPr>
        <w:t>06-106 Entretien</w:t>
      </w:r>
      <w:r w:rsidR="00F43B0A">
        <w:rPr>
          <w:b/>
          <w:bCs/>
          <w:lang w:val="fr-CA"/>
        </w:rPr>
        <w:t>, disposition</w:t>
      </w:r>
      <w:r w:rsidRPr="00BB5059">
        <w:rPr>
          <w:b/>
          <w:bCs/>
          <w:lang w:val="fr-CA"/>
        </w:rPr>
        <w:t xml:space="preserve"> et réparation </w:t>
      </w:r>
      <w:r w:rsidR="00CE4AF3" w:rsidRPr="00BB5059">
        <w:rPr>
          <w:b/>
          <w:bCs/>
          <w:lang w:val="fr-CA"/>
        </w:rPr>
        <w:t xml:space="preserve">des </w:t>
      </w:r>
      <w:r w:rsidRPr="00BB5059">
        <w:rPr>
          <w:b/>
          <w:bCs/>
          <w:lang w:val="fr-CA"/>
        </w:rPr>
        <w:t>biens</w:t>
      </w:r>
      <w:r w:rsidR="0054367B">
        <w:rPr>
          <w:b/>
          <w:bCs/>
          <w:lang w:val="fr-CA"/>
        </w:rPr>
        <w:t xml:space="preserve"> et de l’</w:t>
      </w:r>
      <w:r w:rsidR="00BB3096">
        <w:rPr>
          <w:b/>
          <w:bCs/>
          <w:lang w:val="fr-CA"/>
        </w:rPr>
        <w:t>é</w:t>
      </w:r>
      <w:r w:rsidR="0054367B">
        <w:rPr>
          <w:b/>
          <w:bCs/>
          <w:lang w:val="fr-CA"/>
        </w:rPr>
        <w:t xml:space="preserve">quipement de sécurité </w:t>
      </w:r>
    </w:p>
    <w:p w14:paraId="44070B75" w14:textId="152F2D4B" w:rsidR="001F0404" w:rsidRPr="00F1638E" w:rsidRDefault="00CE4AF3" w:rsidP="00CE4AF3">
      <w:pPr>
        <w:ind w:left="567"/>
        <w:rPr>
          <w:rFonts w:eastAsia="Bierstadt" w:cstheme="minorBidi"/>
          <w:i/>
          <w:color w:val="0078D4"/>
          <w:u w:val="single"/>
          <w:lang w:val="fr-CA"/>
        </w:rPr>
      </w:pPr>
      <w:r w:rsidRPr="00F1638E">
        <w:rPr>
          <w:lang w:val="fr-CA"/>
        </w:rPr>
        <w:t>Documents relatifs à l’entretien</w:t>
      </w:r>
      <w:r w:rsidR="00F43B0A">
        <w:rPr>
          <w:lang w:val="fr-CA"/>
        </w:rPr>
        <w:t>, à la disposition</w:t>
      </w:r>
      <w:r w:rsidRPr="00F1638E">
        <w:rPr>
          <w:lang w:val="fr-CA"/>
        </w:rPr>
        <w:t xml:space="preserve"> et à la réparation des biens matériels, dont les demandes de réparation ou d’entretien, les rapports et registres d</w:t>
      </w:r>
      <w:r w:rsidR="00B9302D">
        <w:rPr>
          <w:lang w:val="fr-CA"/>
        </w:rPr>
        <w:t xml:space="preserve">es </w:t>
      </w:r>
      <w:r w:rsidRPr="00F1638E">
        <w:rPr>
          <w:lang w:val="fr-CA"/>
        </w:rPr>
        <w:t>inspection</w:t>
      </w:r>
      <w:r w:rsidR="00B9302D">
        <w:rPr>
          <w:lang w:val="fr-CA"/>
        </w:rPr>
        <w:t>s</w:t>
      </w:r>
      <w:r w:rsidRPr="00F1638E">
        <w:rPr>
          <w:lang w:val="fr-CA"/>
        </w:rPr>
        <w:t xml:space="preserve"> bimensuelle</w:t>
      </w:r>
      <w:r w:rsidR="00B9302D">
        <w:rPr>
          <w:lang w:val="fr-CA"/>
        </w:rPr>
        <w:t>s</w:t>
      </w:r>
      <w:r w:rsidRPr="00F1638E">
        <w:rPr>
          <w:lang w:val="fr-CA"/>
        </w:rPr>
        <w:t xml:space="preserve"> ou après chaque utilisation, les certifications de biens, les permis</w:t>
      </w:r>
      <w:r w:rsidR="001F0404" w:rsidRPr="00F1638E">
        <w:rPr>
          <w:lang w:val="fr-CA"/>
        </w:rPr>
        <w:t>, les registres des nettoyages de routine et des nettoyages avancés ou en profondeur à la machine, les rapports suivant la réalisation d’un nettoyage spécialisé, les registres des inspections, les rapports de réparation, les certifications et les rapports d’analyse de l’air comprimé respirable</w:t>
      </w:r>
      <w:r w:rsidR="00354908">
        <w:rPr>
          <w:lang w:val="fr-CA"/>
        </w:rPr>
        <w:t xml:space="preserve"> ainsi que </w:t>
      </w:r>
      <w:r w:rsidR="626D10F7" w:rsidRPr="5C9552AE">
        <w:rPr>
          <w:lang w:val="fr-CA"/>
        </w:rPr>
        <w:t xml:space="preserve">les permis, </w:t>
      </w:r>
      <w:r w:rsidR="5FDD0F89" w:rsidRPr="5C9552AE">
        <w:rPr>
          <w:lang w:val="fr-CA"/>
        </w:rPr>
        <w:t xml:space="preserve">les </w:t>
      </w:r>
      <w:r w:rsidR="626D10F7" w:rsidRPr="5C9552AE">
        <w:rPr>
          <w:lang w:val="fr-CA"/>
        </w:rPr>
        <w:t>autorisations et</w:t>
      </w:r>
      <w:r w:rsidR="00F43B0A">
        <w:rPr>
          <w:lang w:val="fr-CA"/>
        </w:rPr>
        <w:t xml:space="preserve"> </w:t>
      </w:r>
      <w:r w:rsidR="657C7D32" w:rsidRPr="5C9552AE">
        <w:rPr>
          <w:lang w:val="fr-CA"/>
        </w:rPr>
        <w:t>les</w:t>
      </w:r>
      <w:r w:rsidR="626D10F7" w:rsidRPr="5C9552AE">
        <w:rPr>
          <w:lang w:val="fr-CA"/>
        </w:rPr>
        <w:t xml:space="preserve"> </w:t>
      </w:r>
      <w:r w:rsidR="27B48008" w:rsidRPr="5C9552AE">
        <w:rPr>
          <w:lang w:val="fr-CA"/>
        </w:rPr>
        <w:t>p</w:t>
      </w:r>
      <w:r w:rsidR="626D10F7" w:rsidRPr="5C9552AE">
        <w:rPr>
          <w:lang w:val="fr-CA"/>
        </w:rPr>
        <w:t>lans de vol</w:t>
      </w:r>
      <w:r w:rsidR="00354908">
        <w:rPr>
          <w:lang w:val="fr-CA"/>
        </w:rPr>
        <w:t xml:space="preserve"> </w:t>
      </w:r>
      <w:r w:rsidR="00503E79">
        <w:rPr>
          <w:lang w:val="fr-CA"/>
        </w:rPr>
        <w:t xml:space="preserve">relatifs aux </w:t>
      </w:r>
      <w:r w:rsidR="00503E79" w:rsidRPr="00B005C6">
        <w:rPr>
          <w:lang w:val="fr-CA"/>
        </w:rPr>
        <w:t>drones</w:t>
      </w:r>
      <w:r w:rsidR="00D15C5F" w:rsidRPr="00B005C6">
        <w:rPr>
          <w:rFonts w:eastAsia="Bierstadt" w:cstheme="minorBidi"/>
        </w:rPr>
        <w:t>,</w:t>
      </w:r>
      <w:r w:rsidR="006A12EE" w:rsidRPr="00B005C6">
        <w:rPr>
          <w:rFonts w:eastAsia="Bierstadt" w:cstheme="minorBidi"/>
        </w:rPr>
        <w:t xml:space="preserve"> </w:t>
      </w:r>
      <w:r w:rsidR="00FB60B0" w:rsidRPr="00B005C6">
        <w:rPr>
          <w:rFonts w:eastAsia="Bierstadt" w:cstheme="minorBidi"/>
        </w:rPr>
        <w:t>les inventaires, les rapports de valeur marchande et les rapports sur les biens dont l’organisme n’est plus propriétaires.</w:t>
      </w:r>
      <w:r w:rsidR="00FB60B0" w:rsidRPr="00B005C6">
        <w:rPr>
          <w:rFonts w:eastAsia="Bierstadt" w:cstheme="minorBidi"/>
          <w:u w:val="single"/>
        </w:rPr>
        <w:t xml:space="preserve"> </w:t>
      </w:r>
    </w:p>
    <w:p w14:paraId="4EED7176" w14:textId="77777777" w:rsidR="00CE4AF3" w:rsidRPr="00F1638E" w:rsidRDefault="00CE4AF3" w:rsidP="00CE4AF3">
      <w:pPr>
        <w:ind w:left="567"/>
        <w:rPr>
          <w:lang w:val="fr-CA"/>
        </w:rPr>
      </w:pPr>
    </w:p>
    <w:p w14:paraId="2351E7D1" w14:textId="79431E6A" w:rsidR="00CE4AF3" w:rsidRPr="00BB5059" w:rsidRDefault="00CE4AF3" w:rsidP="00C13CCE">
      <w:pPr>
        <w:ind w:left="567"/>
        <w:rPr>
          <w:b/>
          <w:bCs/>
          <w:lang w:val="fr-CA"/>
        </w:rPr>
      </w:pPr>
      <w:r w:rsidRPr="00BB5059">
        <w:rPr>
          <w:b/>
          <w:bCs/>
          <w:lang w:val="fr-CA"/>
        </w:rPr>
        <w:t>06-107 Dossier</w:t>
      </w:r>
      <w:r w:rsidR="00973A42">
        <w:rPr>
          <w:b/>
          <w:bCs/>
          <w:lang w:val="fr-CA"/>
        </w:rPr>
        <w:t>s</w:t>
      </w:r>
      <w:r w:rsidRPr="00BB5059">
        <w:rPr>
          <w:b/>
          <w:bCs/>
          <w:lang w:val="fr-CA"/>
        </w:rPr>
        <w:t xml:space="preserve"> des véhicules</w:t>
      </w:r>
    </w:p>
    <w:p w14:paraId="55B41B93" w14:textId="0D15C5B0" w:rsidR="00CE4AF3" w:rsidRPr="00F1638E" w:rsidRDefault="00CE4AF3" w:rsidP="00C13CCE">
      <w:pPr>
        <w:ind w:left="567"/>
        <w:rPr>
          <w:lang w:val="fr-CA"/>
        </w:rPr>
      </w:pPr>
      <w:r w:rsidRPr="00F1638E">
        <w:rPr>
          <w:lang w:val="fr-CA"/>
        </w:rPr>
        <w:t>Documents relatifs à chaque véhicule de l’organisme, dont les fiches techniques, les guides d’entretien ou manuel</w:t>
      </w:r>
      <w:r w:rsidR="00973A42">
        <w:rPr>
          <w:lang w:val="fr-CA"/>
        </w:rPr>
        <w:t>s</w:t>
      </w:r>
      <w:r w:rsidRPr="00F1638E">
        <w:rPr>
          <w:lang w:val="fr-CA"/>
        </w:rPr>
        <w:t>, les documents attestant de la conformité du véhicule lors d’une campagne de rappel, les certificats de vérification mécanique, les preuves de réparation ou d’entretien, les rapports d’échange de véhicule, les rapports de vérification, les certificats d’immatriculation, les certificats de remisage, les rapports d’inspection ou de vérification préventive et les certificats de mise au rancart.</w:t>
      </w:r>
    </w:p>
    <w:p w14:paraId="3D064048" w14:textId="77777777" w:rsidR="00C13CCE" w:rsidRPr="00F1638E" w:rsidRDefault="00C13CCE" w:rsidP="00C13CCE">
      <w:pPr>
        <w:ind w:left="567"/>
        <w:rPr>
          <w:lang w:val="fr-CA"/>
        </w:rPr>
      </w:pPr>
    </w:p>
    <w:p w14:paraId="1DE070B7" w14:textId="0AC48953" w:rsidR="00E22580" w:rsidRPr="00F1638E" w:rsidRDefault="00E22580" w:rsidP="00E22580">
      <w:pPr>
        <w:pStyle w:val="Titre3"/>
        <w:rPr>
          <w:lang w:val="fr-CA" w:eastAsia="fr-FR"/>
        </w:rPr>
      </w:pPr>
      <w:bookmarkStart w:id="46" w:name="_Toc213751457"/>
      <w:r w:rsidRPr="00F1638E">
        <w:rPr>
          <w:lang w:val="fr-CA" w:eastAsia="fr-FR"/>
        </w:rPr>
        <w:t>06-200</w:t>
      </w:r>
      <w:r w:rsidR="00B55A33" w:rsidRPr="00F1638E">
        <w:rPr>
          <w:lang w:val="fr-CA"/>
        </w:rPr>
        <w:t xml:space="preserve"> </w:t>
      </w:r>
      <w:r w:rsidR="00B55A33" w:rsidRPr="00F1638E">
        <w:rPr>
          <w:lang w:val="fr-CA" w:eastAsia="fr-FR"/>
        </w:rPr>
        <w:t>Gestion des projets de construction et de réfection d’infrastructure</w:t>
      </w:r>
      <w:r w:rsidR="001D7324">
        <w:rPr>
          <w:lang w:val="fr-CA" w:eastAsia="fr-FR"/>
        </w:rPr>
        <w:t>s</w:t>
      </w:r>
      <w:bookmarkEnd w:id="46"/>
    </w:p>
    <w:p w14:paraId="1E8063E2" w14:textId="4FB1DE94" w:rsidR="00E22580" w:rsidRPr="00F1638E" w:rsidRDefault="001F0404" w:rsidP="00E22580">
      <w:pPr>
        <w:rPr>
          <w:lang w:val="fr-CA" w:eastAsia="fr-FR"/>
        </w:rPr>
      </w:pPr>
      <w:r w:rsidRPr="00F1638E">
        <w:rPr>
          <w:lang w:val="fr-CA" w:eastAsia="fr-FR"/>
        </w:rPr>
        <w:t xml:space="preserve">Documents relatifs à la gestion des projets de construction, d’aménagement et de travaux majeurs sur les différentes infrastructures : immeubles (arénas, piscines...), voies publiques (voirie, pistes cyclables), réseau d’éclairage, parcs et espaces verts, </w:t>
      </w:r>
      <w:r w:rsidR="00E34E32">
        <w:rPr>
          <w:lang w:val="fr-CA" w:eastAsia="fr-FR"/>
        </w:rPr>
        <w:t>ouvrages liés à l’</w:t>
      </w:r>
      <w:r w:rsidRPr="00F1638E">
        <w:rPr>
          <w:lang w:val="fr-CA" w:eastAsia="fr-FR"/>
        </w:rPr>
        <w:t xml:space="preserve">hygiène </w:t>
      </w:r>
      <w:r w:rsidRPr="00F1638E">
        <w:rPr>
          <w:lang w:val="fr-CA" w:eastAsia="fr-FR"/>
        </w:rPr>
        <w:lastRenderedPageBreak/>
        <w:t>du milieu (eau potable, égouts, barrages, sites de matière</w:t>
      </w:r>
      <w:r w:rsidR="001D7324">
        <w:rPr>
          <w:lang w:val="fr-CA" w:eastAsia="fr-FR"/>
        </w:rPr>
        <w:t>s</w:t>
      </w:r>
      <w:r w:rsidRPr="00F1638E">
        <w:rPr>
          <w:lang w:val="fr-CA" w:eastAsia="fr-FR"/>
        </w:rPr>
        <w:t xml:space="preserve"> résiduelles, bassins de rétention), </w:t>
      </w:r>
      <w:r w:rsidR="00E34E32">
        <w:rPr>
          <w:lang w:val="fr-CA" w:eastAsia="fr-FR"/>
        </w:rPr>
        <w:t xml:space="preserve">ouvrages de </w:t>
      </w:r>
      <w:r w:rsidRPr="00F1638E">
        <w:rPr>
          <w:lang w:val="fr-CA" w:eastAsia="fr-FR"/>
        </w:rPr>
        <w:t>génie industriel (usine</w:t>
      </w:r>
      <w:r w:rsidR="001D7324">
        <w:rPr>
          <w:lang w:val="fr-CA" w:eastAsia="fr-FR"/>
        </w:rPr>
        <w:t>s</w:t>
      </w:r>
      <w:r w:rsidRPr="00F1638E">
        <w:rPr>
          <w:lang w:val="fr-CA" w:eastAsia="fr-FR"/>
        </w:rPr>
        <w:t xml:space="preserve"> de traitement de l’eau potable, station</w:t>
      </w:r>
      <w:r w:rsidR="001D7324">
        <w:rPr>
          <w:lang w:val="fr-CA" w:eastAsia="fr-FR"/>
        </w:rPr>
        <w:t>s</w:t>
      </w:r>
      <w:r w:rsidRPr="00F1638E">
        <w:rPr>
          <w:lang w:val="fr-CA" w:eastAsia="fr-FR"/>
        </w:rPr>
        <w:t xml:space="preserve"> de traitement des eaux usées, postes de pompage).</w:t>
      </w:r>
    </w:p>
    <w:p w14:paraId="7775AA4A" w14:textId="77777777" w:rsidR="00BB5059" w:rsidRDefault="00CA269B" w:rsidP="00CA269B">
      <w:pPr>
        <w:rPr>
          <w:b/>
          <w:bCs/>
          <w:lang w:val="fr-CA" w:eastAsia="fr-FR"/>
        </w:rPr>
      </w:pPr>
      <w:r w:rsidRPr="00F1638E">
        <w:rPr>
          <w:b/>
          <w:bCs/>
          <w:lang w:val="fr-CA" w:eastAsia="fr-FR"/>
        </w:rPr>
        <w:t>Note</w:t>
      </w:r>
      <w:r w:rsidR="00BB5059">
        <w:rPr>
          <w:b/>
          <w:bCs/>
          <w:lang w:val="fr-CA" w:eastAsia="fr-FR"/>
        </w:rPr>
        <w:t>s</w:t>
      </w:r>
      <w:r w:rsidRPr="00F1638E">
        <w:rPr>
          <w:b/>
          <w:bCs/>
          <w:lang w:val="fr-CA" w:eastAsia="fr-FR"/>
        </w:rPr>
        <w:t xml:space="preserve"> :</w:t>
      </w:r>
    </w:p>
    <w:p w14:paraId="2CA1BBF0" w14:textId="5893CEB1" w:rsidR="00CA269B" w:rsidRPr="00BB5059" w:rsidRDefault="001D7324" w:rsidP="00BB5059">
      <w:pPr>
        <w:pStyle w:val="Paragraphedeliste"/>
        <w:numPr>
          <w:ilvl w:val="0"/>
          <w:numId w:val="27"/>
        </w:numPr>
        <w:rPr>
          <w:lang w:val="fr-CA" w:eastAsia="fr-FR"/>
        </w:rPr>
      </w:pPr>
      <w:r>
        <w:rPr>
          <w:lang w:val="fr-CA" w:eastAsia="fr-FR"/>
        </w:rPr>
        <w:t>L</w:t>
      </w:r>
      <w:r w:rsidR="00CA269B" w:rsidRPr="00BB5059">
        <w:rPr>
          <w:lang w:val="fr-CA" w:eastAsia="fr-FR"/>
        </w:rPr>
        <w:t>e classement des dossiers d’infrastructures peut s’effectuer de l’une des façons suivantes :</w:t>
      </w:r>
    </w:p>
    <w:p w14:paraId="7AA2FB8A" w14:textId="65C89867" w:rsidR="00EA4E24" w:rsidRPr="00F1638E" w:rsidRDefault="00CA269B" w:rsidP="00BB5059">
      <w:pPr>
        <w:pStyle w:val="Paragraphedeliste"/>
        <w:numPr>
          <w:ilvl w:val="1"/>
          <w:numId w:val="14"/>
        </w:numPr>
        <w:rPr>
          <w:lang w:val="fr-CA" w:eastAsia="fr-FR"/>
        </w:rPr>
      </w:pPr>
      <w:r w:rsidRPr="00F1638E">
        <w:rPr>
          <w:lang w:val="fr-CA" w:eastAsia="fr-FR"/>
        </w:rPr>
        <w:t>selon le numéro de projet</w:t>
      </w:r>
      <w:r w:rsidR="00EA4E24" w:rsidRPr="00F1638E">
        <w:rPr>
          <w:lang w:val="fr-CA" w:eastAsia="fr-FR"/>
        </w:rPr>
        <w:t xml:space="preserve"> et</w:t>
      </w:r>
      <w:r w:rsidRPr="00F1638E">
        <w:rPr>
          <w:lang w:val="fr-CA" w:eastAsia="fr-FR"/>
        </w:rPr>
        <w:t xml:space="preserve"> le type d’infrastructure</w:t>
      </w:r>
      <w:r w:rsidR="001D7324">
        <w:rPr>
          <w:lang w:val="fr-CA" w:eastAsia="fr-FR"/>
        </w:rPr>
        <w:t>;</w:t>
      </w:r>
      <w:r w:rsidRPr="00F1638E">
        <w:rPr>
          <w:lang w:val="fr-CA" w:eastAsia="fr-FR"/>
        </w:rPr>
        <w:t xml:space="preserve"> </w:t>
      </w:r>
      <w:proofErr w:type="gramStart"/>
      <w:r w:rsidR="00EA4E24" w:rsidRPr="00527721">
        <w:rPr>
          <w:b/>
          <w:bCs/>
          <w:lang w:val="fr-CA" w:eastAsia="fr-FR"/>
        </w:rPr>
        <w:t>ou</w:t>
      </w:r>
      <w:proofErr w:type="gramEnd"/>
    </w:p>
    <w:p w14:paraId="7CF14D83" w14:textId="21154850" w:rsidR="00E22580" w:rsidRDefault="00EA4E24" w:rsidP="00BB5059">
      <w:pPr>
        <w:pStyle w:val="Paragraphedeliste"/>
        <w:numPr>
          <w:ilvl w:val="1"/>
          <w:numId w:val="14"/>
        </w:numPr>
        <w:rPr>
          <w:lang w:val="fr-CA" w:eastAsia="fr-FR"/>
        </w:rPr>
      </w:pPr>
      <w:r w:rsidRPr="00F1638E">
        <w:rPr>
          <w:lang w:val="fr-CA" w:eastAsia="fr-FR"/>
        </w:rPr>
        <w:t xml:space="preserve">selon le dossier d’infrastructure, subdivisé </w:t>
      </w:r>
      <w:r w:rsidR="001D7324">
        <w:rPr>
          <w:lang w:val="fr-CA" w:eastAsia="fr-FR"/>
        </w:rPr>
        <w:t>selon</w:t>
      </w:r>
      <w:r w:rsidR="001D7324" w:rsidRPr="00F1638E">
        <w:rPr>
          <w:lang w:val="fr-CA" w:eastAsia="fr-FR"/>
        </w:rPr>
        <w:t xml:space="preserve"> </w:t>
      </w:r>
      <w:r w:rsidRPr="00F1638E">
        <w:rPr>
          <w:lang w:val="fr-CA" w:eastAsia="fr-FR"/>
        </w:rPr>
        <w:t xml:space="preserve">les </w:t>
      </w:r>
      <w:r w:rsidR="00EE5123">
        <w:rPr>
          <w:lang w:val="fr-CA" w:eastAsia="fr-FR"/>
        </w:rPr>
        <w:t>rubriques</w:t>
      </w:r>
      <w:r w:rsidRPr="00F1638E">
        <w:rPr>
          <w:lang w:val="fr-CA" w:eastAsia="fr-FR"/>
        </w:rPr>
        <w:t xml:space="preserve"> de la présente sous-série.</w:t>
      </w:r>
    </w:p>
    <w:p w14:paraId="0ED9416B" w14:textId="43B32C23" w:rsidR="00BB5059" w:rsidRPr="00F1638E" w:rsidRDefault="00BB5059" w:rsidP="00BB5059">
      <w:pPr>
        <w:pStyle w:val="Paragraphedeliste"/>
        <w:numPr>
          <w:ilvl w:val="0"/>
          <w:numId w:val="14"/>
        </w:numPr>
        <w:rPr>
          <w:lang w:val="fr-CA" w:eastAsia="fr-FR"/>
        </w:rPr>
      </w:pPr>
      <w:r w:rsidRPr="00F1638E">
        <w:rPr>
          <w:lang w:val="fr-CA"/>
        </w:rPr>
        <w:t>Pour la gestion contractuelle, voir la rubrique 01-403.</w:t>
      </w:r>
    </w:p>
    <w:p w14:paraId="50DE1199" w14:textId="5BB12BA1" w:rsidR="00EA4E24" w:rsidRPr="00F1638E" w:rsidRDefault="00EA4E24" w:rsidP="00EA4E24">
      <w:pPr>
        <w:rPr>
          <w:lang w:val="fr-CA" w:eastAsia="fr-FR"/>
        </w:rPr>
      </w:pPr>
    </w:p>
    <w:p w14:paraId="775C8B90" w14:textId="2E5D861C" w:rsidR="00BB5059" w:rsidRDefault="00BB5059" w:rsidP="00BB5059">
      <w:pPr>
        <w:ind w:left="567"/>
        <w:rPr>
          <w:b/>
          <w:bCs/>
          <w:lang w:val="fr-CA"/>
        </w:rPr>
      </w:pPr>
      <w:r w:rsidRPr="00DD3D5B">
        <w:rPr>
          <w:b/>
          <w:bCs/>
          <w:lang w:val="fr-CA"/>
        </w:rPr>
        <w:t>0</w:t>
      </w:r>
      <w:r>
        <w:rPr>
          <w:b/>
          <w:bCs/>
          <w:lang w:val="fr-CA"/>
        </w:rPr>
        <w:t>6</w:t>
      </w:r>
      <w:r w:rsidRPr="00DD3D5B">
        <w:rPr>
          <w:b/>
          <w:bCs/>
          <w:lang w:val="fr-CA"/>
        </w:rPr>
        <w:t>-</w:t>
      </w:r>
      <w:r>
        <w:rPr>
          <w:b/>
          <w:bCs/>
          <w:lang w:val="fr-CA"/>
        </w:rPr>
        <w:t>201</w:t>
      </w:r>
      <w:r w:rsidRPr="00DD3D5B">
        <w:rPr>
          <w:b/>
          <w:bCs/>
          <w:lang w:val="fr-CA"/>
        </w:rPr>
        <w:t xml:space="preserve"> </w:t>
      </w:r>
      <w:r>
        <w:rPr>
          <w:b/>
          <w:bCs/>
          <w:lang w:val="fr-CA"/>
        </w:rPr>
        <w:t>Avant-projet</w:t>
      </w:r>
      <w:r w:rsidR="00BB2499">
        <w:rPr>
          <w:b/>
          <w:bCs/>
          <w:lang w:val="fr-CA"/>
        </w:rPr>
        <w:t xml:space="preserve"> des travaux</w:t>
      </w:r>
    </w:p>
    <w:p w14:paraId="34631683" w14:textId="175CD113" w:rsidR="00BB5059" w:rsidRDefault="00BB5059" w:rsidP="00BB5059">
      <w:pPr>
        <w:ind w:left="567"/>
        <w:rPr>
          <w:lang w:val="fr-CA"/>
        </w:rPr>
      </w:pPr>
      <w:r w:rsidRPr="00F1638E">
        <w:rPr>
          <w:lang w:val="fr-CA"/>
        </w:rPr>
        <w:t xml:space="preserve">Dossiers relatifs </w:t>
      </w:r>
      <w:r>
        <w:rPr>
          <w:lang w:val="fr-CA"/>
        </w:rPr>
        <w:t xml:space="preserve">à l’avant-projet des travaux, dont les études préliminaires, les </w:t>
      </w:r>
      <w:r w:rsidRPr="00997F12">
        <w:rPr>
          <w:lang w:val="fr-CA"/>
        </w:rPr>
        <w:t xml:space="preserve">chartes de projet, </w:t>
      </w:r>
      <w:r>
        <w:rPr>
          <w:lang w:val="fr-CA"/>
        </w:rPr>
        <w:t xml:space="preserve">les </w:t>
      </w:r>
      <w:r w:rsidRPr="00997F12">
        <w:rPr>
          <w:lang w:val="fr-CA"/>
        </w:rPr>
        <w:t>analyses des risques</w:t>
      </w:r>
      <w:r>
        <w:rPr>
          <w:lang w:val="fr-CA"/>
        </w:rPr>
        <w:t xml:space="preserve"> et les </w:t>
      </w:r>
      <w:r w:rsidRPr="00997F12">
        <w:rPr>
          <w:lang w:val="fr-CA"/>
        </w:rPr>
        <w:t>estimations des coûts.</w:t>
      </w:r>
    </w:p>
    <w:p w14:paraId="58637B87" w14:textId="77777777" w:rsidR="00BB5059" w:rsidRDefault="00BB5059" w:rsidP="00BB5059">
      <w:pPr>
        <w:ind w:left="567"/>
        <w:rPr>
          <w:lang w:val="fr-CA"/>
        </w:rPr>
      </w:pPr>
    </w:p>
    <w:p w14:paraId="7B86BF02" w14:textId="2F04C5D6" w:rsidR="00BB5059" w:rsidRPr="00997F12" w:rsidRDefault="00BB5059" w:rsidP="00BB5059">
      <w:pPr>
        <w:ind w:left="567"/>
        <w:rPr>
          <w:b/>
          <w:bCs/>
          <w:lang w:val="fr-CA"/>
        </w:rPr>
      </w:pPr>
      <w:r w:rsidRPr="00997F12">
        <w:rPr>
          <w:b/>
          <w:bCs/>
          <w:lang w:val="fr-CA"/>
        </w:rPr>
        <w:t>0</w:t>
      </w:r>
      <w:r>
        <w:rPr>
          <w:b/>
          <w:bCs/>
          <w:lang w:val="fr-CA"/>
        </w:rPr>
        <w:t>6</w:t>
      </w:r>
      <w:r w:rsidRPr="00997F12">
        <w:rPr>
          <w:b/>
          <w:bCs/>
          <w:lang w:val="fr-CA"/>
        </w:rPr>
        <w:t>-</w:t>
      </w:r>
      <w:r>
        <w:rPr>
          <w:b/>
          <w:bCs/>
          <w:lang w:val="fr-CA"/>
        </w:rPr>
        <w:t>2</w:t>
      </w:r>
      <w:r w:rsidRPr="00997F12">
        <w:rPr>
          <w:b/>
          <w:bCs/>
          <w:lang w:val="fr-CA"/>
        </w:rPr>
        <w:t>02 Conception d</w:t>
      </w:r>
      <w:r>
        <w:rPr>
          <w:b/>
          <w:bCs/>
          <w:lang w:val="fr-CA"/>
        </w:rPr>
        <w:t>es travaux</w:t>
      </w:r>
    </w:p>
    <w:p w14:paraId="7B5AAF2D" w14:textId="3B503968" w:rsidR="00BB5059" w:rsidRDefault="00BB5059" w:rsidP="00BB5059">
      <w:pPr>
        <w:ind w:left="567"/>
        <w:rPr>
          <w:lang w:val="fr-CA"/>
        </w:rPr>
      </w:pPr>
      <w:r>
        <w:rPr>
          <w:lang w:val="fr-CA"/>
        </w:rPr>
        <w:t xml:space="preserve">Documents relatifs à la conception des travaux, dont les </w:t>
      </w:r>
      <w:r w:rsidRPr="00BB5059">
        <w:rPr>
          <w:lang w:val="fr-CA"/>
        </w:rPr>
        <w:t xml:space="preserve">plans et devis préliminaires (pour soumission, pour approbation, pour construction), </w:t>
      </w:r>
      <w:r>
        <w:rPr>
          <w:lang w:val="fr-CA"/>
        </w:rPr>
        <w:t xml:space="preserve">les </w:t>
      </w:r>
      <w:r w:rsidRPr="00BB5059">
        <w:rPr>
          <w:lang w:val="fr-CA"/>
        </w:rPr>
        <w:t xml:space="preserve">plans de gestion de projet (MOP), </w:t>
      </w:r>
      <w:r>
        <w:rPr>
          <w:lang w:val="fr-CA"/>
        </w:rPr>
        <w:t xml:space="preserve">les </w:t>
      </w:r>
      <w:r w:rsidRPr="00BB5059">
        <w:rPr>
          <w:lang w:val="fr-CA"/>
        </w:rPr>
        <w:t xml:space="preserve">demandes de permis, </w:t>
      </w:r>
      <w:r>
        <w:rPr>
          <w:lang w:val="fr-CA"/>
        </w:rPr>
        <w:t xml:space="preserve">les </w:t>
      </w:r>
      <w:r w:rsidRPr="00BB5059">
        <w:rPr>
          <w:lang w:val="fr-CA"/>
        </w:rPr>
        <w:t>permissions de voirie</w:t>
      </w:r>
      <w:r>
        <w:rPr>
          <w:lang w:val="fr-CA"/>
        </w:rPr>
        <w:t xml:space="preserve"> et les</w:t>
      </w:r>
      <w:r w:rsidRPr="00BB5059">
        <w:rPr>
          <w:lang w:val="fr-CA"/>
        </w:rPr>
        <w:t xml:space="preserve"> notes de calcul et de conception</w:t>
      </w:r>
      <w:r w:rsidR="00E33E26">
        <w:rPr>
          <w:lang w:val="fr-CA"/>
        </w:rPr>
        <w:t>.</w:t>
      </w:r>
    </w:p>
    <w:p w14:paraId="60FF5080" w14:textId="77777777" w:rsidR="00BB5059" w:rsidRDefault="00BB5059" w:rsidP="00BB5059">
      <w:pPr>
        <w:ind w:left="567"/>
        <w:rPr>
          <w:lang w:val="fr-CA"/>
        </w:rPr>
      </w:pPr>
    </w:p>
    <w:p w14:paraId="3DC021C8" w14:textId="74CE1246" w:rsidR="00BB5059" w:rsidRPr="00997F12" w:rsidRDefault="00BB5059" w:rsidP="00BB5059">
      <w:pPr>
        <w:ind w:left="567"/>
        <w:rPr>
          <w:b/>
          <w:bCs/>
          <w:lang w:val="fr-CA"/>
        </w:rPr>
      </w:pPr>
      <w:r w:rsidRPr="00997F12">
        <w:rPr>
          <w:b/>
          <w:bCs/>
          <w:lang w:val="fr-CA"/>
        </w:rPr>
        <w:t>0</w:t>
      </w:r>
      <w:r>
        <w:rPr>
          <w:b/>
          <w:bCs/>
          <w:lang w:val="fr-CA"/>
        </w:rPr>
        <w:t>6</w:t>
      </w:r>
      <w:r w:rsidRPr="00997F12">
        <w:rPr>
          <w:b/>
          <w:bCs/>
          <w:lang w:val="fr-CA"/>
        </w:rPr>
        <w:t>-</w:t>
      </w:r>
      <w:r>
        <w:rPr>
          <w:b/>
          <w:bCs/>
          <w:lang w:val="fr-CA"/>
        </w:rPr>
        <w:t>2</w:t>
      </w:r>
      <w:r w:rsidRPr="00997F12">
        <w:rPr>
          <w:b/>
          <w:bCs/>
          <w:lang w:val="fr-CA"/>
        </w:rPr>
        <w:t xml:space="preserve">03 Exécution </w:t>
      </w:r>
      <w:r>
        <w:rPr>
          <w:b/>
          <w:bCs/>
          <w:lang w:val="fr-CA"/>
        </w:rPr>
        <w:t>des travaux</w:t>
      </w:r>
    </w:p>
    <w:p w14:paraId="0EDCC2FC" w14:textId="7D577823" w:rsidR="00BB5059" w:rsidRDefault="00BB5059" w:rsidP="00BB5059">
      <w:pPr>
        <w:ind w:left="567"/>
        <w:rPr>
          <w:lang w:val="fr-CA"/>
        </w:rPr>
      </w:pPr>
      <w:r>
        <w:rPr>
          <w:lang w:val="fr-CA"/>
        </w:rPr>
        <w:t xml:space="preserve">Documents relatifs à l’exécution des travaux, dont les </w:t>
      </w:r>
      <w:r w:rsidRPr="00BB5059">
        <w:rPr>
          <w:lang w:val="fr-CA"/>
        </w:rPr>
        <w:t xml:space="preserve">registres de suivi des travaux, </w:t>
      </w:r>
      <w:r>
        <w:rPr>
          <w:lang w:val="fr-CA"/>
        </w:rPr>
        <w:t xml:space="preserve">les </w:t>
      </w:r>
      <w:r w:rsidRPr="00BB5059">
        <w:rPr>
          <w:lang w:val="fr-CA"/>
        </w:rPr>
        <w:t xml:space="preserve">rapports journaliers, </w:t>
      </w:r>
      <w:r>
        <w:rPr>
          <w:lang w:val="fr-CA"/>
        </w:rPr>
        <w:t xml:space="preserve">les </w:t>
      </w:r>
      <w:r w:rsidRPr="00BB5059">
        <w:rPr>
          <w:lang w:val="fr-CA"/>
        </w:rPr>
        <w:t xml:space="preserve">échéanciers, </w:t>
      </w:r>
      <w:r>
        <w:rPr>
          <w:lang w:val="fr-CA"/>
        </w:rPr>
        <w:t xml:space="preserve">les </w:t>
      </w:r>
      <w:r w:rsidRPr="00BB5059">
        <w:rPr>
          <w:lang w:val="fr-CA"/>
        </w:rPr>
        <w:t xml:space="preserve">avis de travaux, </w:t>
      </w:r>
      <w:r>
        <w:rPr>
          <w:lang w:val="fr-CA"/>
        </w:rPr>
        <w:t xml:space="preserve">les </w:t>
      </w:r>
      <w:r w:rsidRPr="00BB5059">
        <w:rPr>
          <w:lang w:val="fr-CA"/>
        </w:rPr>
        <w:t xml:space="preserve">relevés de terrain, </w:t>
      </w:r>
      <w:r>
        <w:rPr>
          <w:lang w:val="fr-CA"/>
        </w:rPr>
        <w:t xml:space="preserve">les </w:t>
      </w:r>
      <w:r w:rsidRPr="00BB5059">
        <w:rPr>
          <w:lang w:val="fr-CA"/>
        </w:rPr>
        <w:t xml:space="preserve">rapports d’inspection, </w:t>
      </w:r>
      <w:r>
        <w:rPr>
          <w:lang w:val="fr-CA"/>
        </w:rPr>
        <w:t xml:space="preserve">les </w:t>
      </w:r>
      <w:r w:rsidRPr="00BB5059">
        <w:rPr>
          <w:lang w:val="fr-CA"/>
        </w:rPr>
        <w:t xml:space="preserve">comptes rendus de réunions de chantier, </w:t>
      </w:r>
      <w:r>
        <w:rPr>
          <w:lang w:val="fr-CA"/>
        </w:rPr>
        <w:t xml:space="preserve">les </w:t>
      </w:r>
      <w:r w:rsidRPr="00BB5059">
        <w:rPr>
          <w:lang w:val="fr-CA"/>
        </w:rPr>
        <w:t xml:space="preserve">certificats de conformité d’arpentage et d’architecture, </w:t>
      </w:r>
      <w:r>
        <w:rPr>
          <w:lang w:val="fr-CA"/>
        </w:rPr>
        <w:t xml:space="preserve">les </w:t>
      </w:r>
      <w:r w:rsidRPr="00BB5059">
        <w:rPr>
          <w:lang w:val="fr-CA"/>
        </w:rPr>
        <w:t xml:space="preserve">certificats de réception provisoire, </w:t>
      </w:r>
      <w:r>
        <w:rPr>
          <w:lang w:val="fr-CA"/>
        </w:rPr>
        <w:t xml:space="preserve">les </w:t>
      </w:r>
      <w:r w:rsidRPr="00BB5059">
        <w:rPr>
          <w:lang w:val="fr-CA"/>
        </w:rPr>
        <w:t xml:space="preserve">directives de changement, </w:t>
      </w:r>
      <w:r>
        <w:rPr>
          <w:lang w:val="fr-CA"/>
        </w:rPr>
        <w:t xml:space="preserve">les </w:t>
      </w:r>
      <w:r w:rsidRPr="00BB5059">
        <w:rPr>
          <w:lang w:val="fr-CA"/>
        </w:rPr>
        <w:t xml:space="preserve">rapports de laboratoire, </w:t>
      </w:r>
      <w:r>
        <w:rPr>
          <w:lang w:val="fr-CA"/>
        </w:rPr>
        <w:t xml:space="preserve">les </w:t>
      </w:r>
      <w:r w:rsidRPr="00BB5059">
        <w:rPr>
          <w:lang w:val="fr-CA"/>
        </w:rPr>
        <w:t>garanties d’exécution</w:t>
      </w:r>
      <w:r>
        <w:rPr>
          <w:lang w:val="fr-CA"/>
        </w:rPr>
        <w:t xml:space="preserve"> </w:t>
      </w:r>
      <w:r w:rsidRPr="00BB5059">
        <w:rPr>
          <w:lang w:val="fr-CA"/>
        </w:rPr>
        <w:t>(cautionnement</w:t>
      </w:r>
      <w:r w:rsidR="00E34E32">
        <w:rPr>
          <w:lang w:val="fr-CA"/>
        </w:rPr>
        <w:t>s</w:t>
      </w:r>
      <w:r w:rsidRPr="00BB5059">
        <w:rPr>
          <w:lang w:val="fr-CA"/>
        </w:rPr>
        <w:t xml:space="preserve">), </w:t>
      </w:r>
      <w:r>
        <w:rPr>
          <w:lang w:val="fr-CA"/>
        </w:rPr>
        <w:t xml:space="preserve">les </w:t>
      </w:r>
      <w:r w:rsidRPr="00BB5059">
        <w:rPr>
          <w:lang w:val="fr-CA"/>
        </w:rPr>
        <w:t xml:space="preserve">listes des déficiences, </w:t>
      </w:r>
      <w:r>
        <w:rPr>
          <w:lang w:val="fr-CA"/>
        </w:rPr>
        <w:t xml:space="preserve">les </w:t>
      </w:r>
      <w:r w:rsidRPr="00BB5059">
        <w:rPr>
          <w:lang w:val="fr-CA"/>
        </w:rPr>
        <w:t>signalisations</w:t>
      </w:r>
      <w:r>
        <w:rPr>
          <w:lang w:val="fr-CA"/>
        </w:rPr>
        <w:t xml:space="preserve"> et les</w:t>
      </w:r>
      <w:r w:rsidRPr="00BB5059">
        <w:rPr>
          <w:lang w:val="fr-CA"/>
        </w:rPr>
        <w:t xml:space="preserve"> rapports de non-conformité.</w:t>
      </w:r>
    </w:p>
    <w:p w14:paraId="46310268" w14:textId="77777777" w:rsidR="00BB5059" w:rsidRDefault="00BB5059" w:rsidP="00BB5059">
      <w:pPr>
        <w:ind w:left="567"/>
        <w:rPr>
          <w:lang w:val="fr-CA"/>
        </w:rPr>
      </w:pPr>
    </w:p>
    <w:p w14:paraId="613626D9" w14:textId="4AA1A352" w:rsidR="00BB5059" w:rsidRPr="00997F12" w:rsidRDefault="00BB5059" w:rsidP="00BB5059">
      <w:pPr>
        <w:ind w:left="567"/>
        <w:rPr>
          <w:b/>
          <w:bCs/>
          <w:lang w:val="fr-CA"/>
        </w:rPr>
      </w:pPr>
      <w:r w:rsidRPr="00997F12">
        <w:rPr>
          <w:b/>
          <w:bCs/>
          <w:lang w:val="fr-CA"/>
        </w:rPr>
        <w:t>0</w:t>
      </w:r>
      <w:r>
        <w:rPr>
          <w:b/>
          <w:bCs/>
          <w:lang w:val="fr-CA"/>
        </w:rPr>
        <w:t>6</w:t>
      </w:r>
      <w:r w:rsidRPr="00997F12">
        <w:rPr>
          <w:b/>
          <w:bCs/>
          <w:lang w:val="fr-CA"/>
        </w:rPr>
        <w:t>-</w:t>
      </w:r>
      <w:r>
        <w:rPr>
          <w:b/>
          <w:bCs/>
          <w:lang w:val="fr-CA"/>
        </w:rPr>
        <w:t>2</w:t>
      </w:r>
      <w:r w:rsidRPr="00997F12">
        <w:rPr>
          <w:b/>
          <w:bCs/>
          <w:lang w:val="fr-CA"/>
        </w:rPr>
        <w:t>04 Clôture d</w:t>
      </w:r>
      <w:r>
        <w:rPr>
          <w:b/>
          <w:bCs/>
          <w:lang w:val="fr-CA"/>
        </w:rPr>
        <w:t>es</w:t>
      </w:r>
      <w:r w:rsidRPr="00997F12">
        <w:rPr>
          <w:b/>
          <w:bCs/>
          <w:lang w:val="fr-CA"/>
        </w:rPr>
        <w:t xml:space="preserve"> </w:t>
      </w:r>
      <w:r>
        <w:rPr>
          <w:b/>
          <w:bCs/>
          <w:lang w:val="fr-CA"/>
        </w:rPr>
        <w:t>travaux</w:t>
      </w:r>
    </w:p>
    <w:p w14:paraId="0EE27CDB" w14:textId="60E1DA9D" w:rsidR="00F1638E" w:rsidRDefault="00BB5059" w:rsidP="00BB5059">
      <w:pPr>
        <w:ind w:left="567"/>
        <w:rPr>
          <w:lang w:val="fr-CA"/>
        </w:rPr>
      </w:pPr>
      <w:r w:rsidRPr="00997F12">
        <w:rPr>
          <w:lang w:val="fr-CA"/>
        </w:rPr>
        <w:t>Documents</w:t>
      </w:r>
      <w:r>
        <w:rPr>
          <w:lang w:val="fr-CA"/>
        </w:rPr>
        <w:t xml:space="preserve"> relatifs à la finalisation du projet, dont les feuilles de suivi, les listes des rétroactions et les bilans.</w:t>
      </w:r>
    </w:p>
    <w:p w14:paraId="538CA12F" w14:textId="77777777" w:rsidR="00BB5059" w:rsidRDefault="00BB5059" w:rsidP="00BB5059">
      <w:pPr>
        <w:ind w:left="567"/>
        <w:rPr>
          <w:lang w:val="fr-CA"/>
        </w:rPr>
      </w:pPr>
    </w:p>
    <w:p w14:paraId="36E39CA0" w14:textId="044758C1" w:rsidR="00EA4E24" w:rsidRPr="00BB5059" w:rsidRDefault="00F1638E" w:rsidP="00F1638E">
      <w:pPr>
        <w:ind w:left="567"/>
        <w:rPr>
          <w:b/>
          <w:bCs/>
          <w:lang w:val="fr-CA"/>
        </w:rPr>
      </w:pPr>
      <w:r w:rsidRPr="00BB5059">
        <w:rPr>
          <w:b/>
          <w:bCs/>
          <w:lang w:val="fr-CA"/>
        </w:rPr>
        <w:t>06-20</w:t>
      </w:r>
      <w:r w:rsidR="00BB5059">
        <w:rPr>
          <w:b/>
          <w:bCs/>
          <w:lang w:val="fr-CA"/>
        </w:rPr>
        <w:t>5</w:t>
      </w:r>
      <w:r w:rsidRPr="00BB5059">
        <w:rPr>
          <w:b/>
          <w:bCs/>
          <w:lang w:val="fr-CA"/>
        </w:rPr>
        <w:t xml:space="preserve"> Documentation des structures</w:t>
      </w:r>
    </w:p>
    <w:p w14:paraId="5408643F" w14:textId="4C42D908" w:rsidR="00723878" w:rsidRDefault="00F1638E" w:rsidP="00723878">
      <w:pPr>
        <w:ind w:left="567"/>
        <w:rPr>
          <w:lang w:val="fr-CA"/>
        </w:rPr>
      </w:pPr>
      <w:r>
        <w:rPr>
          <w:lang w:val="fr-CA"/>
        </w:rPr>
        <w:t>Documents relatifs à la documentation des structures, dont</w:t>
      </w:r>
      <w:r w:rsidR="00723878">
        <w:rPr>
          <w:lang w:val="fr-CA"/>
        </w:rPr>
        <w:t xml:space="preserve"> les é</w:t>
      </w:r>
      <w:r w:rsidR="00723878" w:rsidRPr="00723878">
        <w:rPr>
          <w:lang w:val="fr-CA"/>
        </w:rPr>
        <w:t xml:space="preserve">tudes géotechniques, </w:t>
      </w:r>
      <w:r w:rsidR="00723878">
        <w:rPr>
          <w:lang w:val="fr-CA"/>
        </w:rPr>
        <w:t xml:space="preserve">les </w:t>
      </w:r>
      <w:r w:rsidR="00723878" w:rsidRPr="00723878">
        <w:rPr>
          <w:lang w:val="fr-CA"/>
        </w:rPr>
        <w:t xml:space="preserve">études hydrauliques, </w:t>
      </w:r>
      <w:r w:rsidR="00723878">
        <w:rPr>
          <w:lang w:val="fr-CA"/>
        </w:rPr>
        <w:t xml:space="preserve">les </w:t>
      </w:r>
      <w:r w:rsidR="00723878" w:rsidRPr="00723878">
        <w:rPr>
          <w:lang w:val="fr-CA"/>
        </w:rPr>
        <w:t xml:space="preserve">études environnementales, </w:t>
      </w:r>
      <w:r w:rsidR="00723878">
        <w:rPr>
          <w:lang w:val="fr-CA"/>
        </w:rPr>
        <w:t xml:space="preserve">les </w:t>
      </w:r>
      <w:r w:rsidR="00723878" w:rsidRPr="00723878">
        <w:rPr>
          <w:lang w:val="fr-CA"/>
        </w:rPr>
        <w:t xml:space="preserve">fiches techniques, </w:t>
      </w:r>
      <w:r w:rsidR="00723878">
        <w:rPr>
          <w:lang w:val="fr-CA"/>
        </w:rPr>
        <w:t xml:space="preserve">les </w:t>
      </w:r>
      <w:r w:rsidR="00723878" w:rsidRPr="00723878">
        <w:rPr>
          <w:lang w:val="fr-CA"/>
        </w:rPr>
        <w:t xml:space="preserve">dessins d’atelier, </w:t>
      </w:r>
      <w:r w:rsidR="00723878">
        <w:rPr>
          <w:lang w:val="fr-CA"/>
        </w:rPr>
        <w:t xml:space="preserve">les </w:t>
      </w:r>
      <w:r w:rsidR="00723878" w:rsidRPr="00723878">
        <w:rPr>
          <w:lang w:val="fr-CA"/>
        </w:rPr>
        <w:t xml:space="preserve">manuels d’utilisation et d’entretien, </w:t>
      </w:r>
      <w:r w:rsidR="00723878">
        <w:rPr>
          <w:lang w:val="fr-CA"/>
        </w:rPr>
        <w:t xml:space="preserve">les </w:t>
      </w:r>
      <w:r w:rsidR="00723878" w:rsidRPr="00723878">
        <w:rPr>
          <w:lang w:val="fr-CA"/>
        </w:rPr>
        <w:t>croquis d’installation</w:t>
      </w:r>
      <w:r w:rsidR="00723878">
        <w:rPr>
          <w:lang w:val="fr-CA"/>
        </w:rPr>
        <w:t xml:space="preserve"> et</w:t>
      </w:r>
      <w:r w:rsidR="00723878" w:rsidRPr="00723878">
        <w:rPr>
          <w:lang w:val="fr-CA"/>
        </w:rPr>
        <w:t xml:space="preserve"> </w:t>
      </w:r>
      <w:r w:rsidR="00723878">
        <w:rPr>
          <w:lang w:val="fr-CA"/>
        </w:rPr>
        <w:t xml:space="preserve">les </w:t>
      </w:r>
      <w:r w:rsidR="00723878" w:rsidRPr="00723878">
        <w:rPr>
          <w:lang w:val="fr-CA"/>
        </w:rPr>
        <w:t>déclarations des responsables d</w:t>
      </w:r>
      <w:r w:rsidR="00E34E32">
        <w:rPr>
          <w:lang w:val="fr-CA"/>
        </w:rPr>
        <w:t>’</w:t>
      </w:r>
      <w:r w:rsidR="00723878" w:rsidRPr="00723878">
        <w:rPr>
          <w:lang w:val="fr-CA"/>
        </w:rPr>
        <w:t>un système de distribution</w:t>
      </w:r>
      <w:r w:rsidR="005E6FC5">
        <w:rPr>
          <w:lang w:val="fr-CA"/>
        </w:rPr>
        <w:t xml:space="preserve"> d’eau potable</w:t>
      </w:r>
      <w:r w:rsidR="00723878">
        <w:rPr>
          <w:lang w:val="fr-CA"/>
        </w:rPr>
        <w:t>.</w:t>
      </w:r>
    </w:p>
    <w:p w14:paraId="2D1CA728" w14:textId="3F456314" w:rsidR="00723878" w:rsidRDefault="00723878" w:rsidP="00723878">
      <w:pPr>
        <w:ind w:left="567"/>
        <w:rPr>
          <w:lang w:val="fr-CA"/>
        </w:rPr>
      </w:pPr>
    </w:p>
    <w:p w14:paraId="63F6BCEC" w14:textId="7EC90613" w:rsidR="00723878" w:rsidRPr="00BB5059" w:rsidRDefault="00723878" w:rsidP="00723878">
      <w:pPr>
        <w:ind w:left="567"/>
        <w:rPr>
          <w:b/>
          <w:bCs/>
          <w:lang w:val="fr-CA"/>
        </w:rPr>
      </w:pPr>
      <w:r w:rsidRPr="00BB5059">
        <w:rPr>
          <w:b/>
          <w:bCs/>
          <w:lang w:val="fr-CA"/>
        </w:rPr>
        <w:t>06-20</w:t>
      </w:r>
      <w:r w:rsidR="00BB5059">
        <w:rPr>
          <w:b/>
          <w:bCs/>
          <w:lang w:val="fr-CA"/>
        </w:rPr>
        <w:t>6</w:t>
      </w:r>
      <w:r w:rsidRPr="00BB5059">
        <w:rPr>
          <w:b/>
          <w:bCs/>
          <w:lang w:val="fr-CA"/>
        </w:rPr>
        <w:t xml:space="preserve"> Plans et devis définitifs</w:t>
      </w:r>
    </w:p>
    <w:p w14:paraId="3DF45B33" w14:textId="08B214C0" w:rsidR="00723878" w:rsidRDefault="00723878" w:rsidP="00723878">
      <w:pPr>
        <w:ind w:left="567"/>
        <w:rPr>
          <w:lang w:val="fr-CA"/>
        </w:rPr>
      </w:pPr>
      <w:r>
        <w:rPr>
          <w:lang w:val="fr-CA"/>
        </w:rPr>
        <w:t>Documents relatifs aux plans et devis tels que construit</w:t>
      </w:r>
      <w:r w:rsidR="00BB2499">
        <w:rPr>
          <w:lang w:val="fr-CA"/>
        </w:rPr>
        <w:t xml:space="preserve"> (TQC)</w:t>
      </w:r>
      <w:r>
        <w:rPr>
          <w:lang w:val="fr-CA"/>
        </w:rPr>
        <w:t xml:space="preserve"> ou finaux des projets de construction.</w:t>
      </w:r>
    </w:p>
    <w:p w14:paraId="53C24B93" w14:textId="77777777" w:rsidR="00BB5059" w:rsidRPr="00F1638E" w:rsidRDefault="00BB5059" w:rsidP="00723878">
      <w:pPr>
        <w:ind w:left="567"/>
        <w:rPr>
          <w:lang w:val="fr-CA"/>
        </w:rPr>
      </w:pPr>
    </w:p>
    <w:p w14:paraId="0CB9A134" w14:textId="60CF2297" w:rsidR="00E22580" w:rsidRPr="00F1638E" w:rsidRDefault="00E22580" w:rsidP="00E22580">
      <w:pPr>
        <w:pStyle w:val="Titre3"/>
        <w:rPr>
          <w:lang w:val="fr-CA" w:eastAsia="fr-FR"/>
        </w:rPr>
      </w:pPr>
      <w:bookmarkStart w:id="47" w:name="_Toc213751458"/>
      <w:r w:rsidRPr="00F1638E">
        <w:rPr>
          <w:lang w:val="fr-CA" w:eastAsia="fr-FR"/>
        </w:rPr>
        <w:t>06-300</w:t>
      </w:r>
      <w:r w:rsidR="00B55A33" w:rsidRPr="00F1638E">
        <w:rPr>
          <w:lang w:val="fr-CA"/>
        </w:rPr>
        <w:t xml:space="preserve"> </w:t>
      </w:r>
      <w:r w:rsidR="00B55A33" w:rsidRPr="00F1638E">
        <w:rPr>
          <w:lang w:val="fr-CA" w:eastAsia="fr-FR"/>
        </w:rPr>
        <w:t>Gestion des biens immobiliers</w:t>
      </w:r>
      <w:bookmarkEnd w:id="47"/>
    </w:p>
    <w:p w14:paraId="00214AC8" w14:textId="72CC933A" w:rsidR="00E22580" w:rsidRDefault="00996775" w:rsidP="00E22580">
      <w:pPr>
        <w:rPr>
          <w:lang w:val="fr-CA" w:eastAsia="fr-FR"/>
        </w:rPr>
      </w:pPr>
      <w:r w:rsidRPr="00996775">
        <w:rPr>
          <w:lang w:val="fr-CA" w:eastAsia="fr-FR"/>
        </w:rPr>
        <w:t xml:space="preserve">Documents relatifs au démembrement des terrains et immeubles (y compris les installations récréatives), à l’acquisition et à la vente, au démembrement du droit de propriété, </w:t>
      </w:r>
      <w:r w:rsidRPr="00996775">
        <w:rPr>
          <w:lang w:val="fr-CA" w:eastAsia="fr-FR"/>
        </w:rPr>
        <w:lastRenderedPageBreak/>
        <w:t>à l’expropriation, à la location et au prêt, à l’utilisation, à l’entretien et à la réparation ainsi qu’à la sécurité des biens immobiliers de l’organisme.</w:t>
      </w:r>
    </w:p>
    <w:p w14:paraId="1DCF31FC" w14:textId="6DEA80F5" w:rsidR="00996775" w:rsidRDefault="00996775" w:rsidP="00E22580">
      <w:pPr>
        <w:rPr>
          <w:lang w:val="fr-CA" w:eastAsia="fr-FR"/>
        </w:rPr>
      </w:pPr>
      <w:r>
        <w:rPr>
          <w:b/>
          <w:bCs/>
          <w:lang w:val="fr-CA" w:eastAsia="fr-FR"/>
        </w:rPr>
        <w:t xml:space="preserve">Note : </w:t>
      </w:r>
      <w:r w:rsidR="00E33E26">
        <w:rPr>
          <w:lang w:val="fr-CA" w:eastAsia="fr-FR"/>
        </w:rPr>
        <w:t>L</w:t>
      </w:r>
      <w:r w:rsidRPr="00F1638E">
        <w:rPr>
          <w:lang w:val="fr-CA" w:eastAsia="fr-FR"/>
        </w:rPr>
        <w:t xml:space="preserve">e classement des </w:t>
      </w:r>
      <w:r>
        <w:rPr>
          <w:lang w:val="fr-CA" w:eastAsia="fr-FR"/>
        </w:rPr>
        <w:t xml:space="preserve">biens immobiliers </w:t>
      </w:r>
      <w:r w:rsidRPr="00F1638E">
        <w:rPr>
          <w:lang w:val="fr-CA" w:eastAsia="fr-FR"/>
        </w:rPr>
        <w:t>peut s’effectuer de l’une des façons suivantes</w:t>
      </w:r>
      <w:r>
        <w:rPr>
          <w:lang w:val="fr-CA" w:eastAsia="fr-FR"/>
        </w:rPr>
        <w:t> :</w:t>
      </w:r>
    </w:p>
    <w:p w14:paraId="1BEBE655" w14:textId="45225AC8" w:rsidR="00996775" w:rsidRPr="00996775" w:rsidRDefault="00996775" w:rsidP="00996775">
      <w:pPr>
        <w:pStyle w:val="Paragraphedeliste"/>
        <w:numPr>
          <w:ilvl w:val="0"/>
          <w:numId w:val="15"/>
        </w:numPr>
        <w:rPr>
          <w:b/>
          <w:bCs/>
          <w:lang w:val="fr-CA" w:eastAsia="fr-FR"/>
        </w:rPr>
      </w:pPr>
      <w:r>
        <w:rPr>
          <w:lang w:val="fr-CA" w:eastAsia="fr-FR"/>
        </w:rPr>
        <w:t xml:space="preserve">selon les processus, </w:t>
      </w:r>
      <w:r w:rsidR="00DE56A4">
        <w:rPr>
          <w:lang w:val="fr-CA" w:eastAsia="fr-FR"/>
        </w:rPr>
        <w:t xml:space="preserve">c’est-à-dire </w:t>
      </w:r>
      <w:r w:rsidR="00E33E26">
        <w:rPr>
          <w:lang w:val="fr-CA" w:eastAsia="fr-FR"/>
        </w:rPr>
        <w:t>en fonction d</w:t>
      </w:r>
      <w:r>
        <w:rPr>
          <w:lang w:val="fr-CA" w:eastAsia="fr-FR"/>
        </w:rPr>
        <w:t xml:space="preserve">es </w:t>
      </w:r>
      <w:r w:rsidR="00C67C43">
        <w:rPr>
          <w:lang w:val="fr-CA" w:eastAsia="fr-FR"/>
        </w:rPr>
        <w:t>rubriques</w:t>
      </w:r>
      <w:r>
        <w:rPr>
          <w:lang w:val="fr-CA" w:eastAsia="fr-FR"/>
        </w:rPr>
        <w:t xml:space="preserve"> de classification ci-dessous, puis par immeuble</w:t>
      </w:r>
      <w:r w:rsidR="00E33E26">
        <w:rPr>
          <w:lang w:val="fr-CA" w:eastAsia="fr-FR"/>
        </w:rPr>
        <w:t>s</w:t>
      </w:r>
      <w:r>
        <w:rPr>
          <w:lang w:val="fr-CA" w:eastAsia="fr-FR"/>
        </w:rPr>
        <w:t>;</w:t>
      </w:r>
      <w:r w:rsidR="00DE56A4">
        <w:rPr>
          <w:lang w:val="fr-CA" w:eastAsia="fr-FR"/>
        </w:rPr>
        <w:t xml:space="preserve"> </w:t>
      </w:r>
      <w:proofErr w:type="gramStart"/>
      <w:r w:rsidR="00DE56A4" w:rsidRPr="00294F21">
        <w:rPr>
          <w:b/>
          <w:bCs/>
          <w:lang w:val="fr-CA" w:eastAsia="fr-FR"/>
        </w:rPr>
        <w:t>ou</w:t>
      </w:r>
      <w:proofErr w:type="gramEnd"/>
    </w:p>
    <w:p w14:paraId="2D32E5E7" w14:textId="51BDCC03" w:rsidR="00996775" w:rsidRPr="00996775" w:rsidRDefault="00996775" w:rsidP="00996775">
      <w:pPr>
        <w:pStyle w:val="Paragraphedeliste"/>
        <w:numPr>
          <w:ilvl w:val="0"/>
          <w:numId w:val="15"/>
        </w:numPr>
        <w:rPr>
          <w:b/>
          <w:bCs/>
          <w:lang w:val="fr-CA" w:eastAsia="fr-FR"/>
        </w:rPr>
      </w:pPr>
      <w:r>
        <w:rPr>
          <w:lang w:val="fr-CA" w:eastAsia="fr-FR"/>
        </w:rPr>
        <w:t>selon les dossiers d’immeuble</w:t>
      </w:r>
      <w:r w:rsidR="00DE56A4">
        <w:rPr>
          <w:lang w:val="fr-CA" w:eastAsia="fr-FR"/>
        </w:rPr>
        <w:t>s,</w:t>
      </w:r>
      <w:r>
        <w:rPr>
          <w:lang w:val="fr-CA" w:eastAsia="fr-FR"/>
        </w:rPr>
        <w:t xml:space="preserve"> dans lesquels se retrouveraient des subdivisions telles que les </w:t>
      </w:r>
      <w:r w:rsidR="00EE5123">
        <w:rPr>
          <w:lang w:val="fr-CA" w:eastAsia="fr-FR"/>
        </w:rPr>
        <w:t>rubriques</w:t>
      </w:r>
      <w:r>
        <w:rPr>
          <w:lang w:val="fr-CA" w:eastAsia="fr-FR"/>
        </w:rPr>
        <w:t xml:space="preserve"> de classification ci-dessous.</w:t>
      </w:r>
    </w:p>
    <w:p w14:paraId="1B57CD09" w14:textId="77777777" w:rsidR="00996775" w:rsidRDefault="00996775" w:rsidP="00E22580">
      <w:pPr>
        <w:rPr>
          <w:lang w:val="fr-CA" w:eastAsia="fr-FR"/>
        </w:rPr>
      </w:pPr>
    </w:p>
    <w:p w14:paraId="04367FE3" w14:textId="627D5D5F" w:rsidR="00996775" w:rsidRPr="00E67BA6" w:rsidRDefault="00996775" w:rsidP="00996775">
      <w:pPr>
        <w:ind w:left="567"/>
        <w:rPr>
          <w:b/>
          <w:bCs/>
          <w:lang w:val="fr-CA"/>
        </w:rPr>
      </w:pPr>
      <w:r w:rsidRPr="00E67BA6">
        <w:rPr>
          <w:b/>
          <w:bCs/>
          <w:lang w:val="fr-CA"/>
        </w:rPr>
        <w:t>06-</w:t>
      </w:r>
      <w:r w:rsidR="00803755" w:rsidRPr="00E67BA6">
        <w:rPr>
          <w:b/>
          <w:bCs/>
          <w:lang w:val="fr-CA"/>
        </w:rPr>
        <w:t>301 Actes de démembrement</w:t>
      </w:r>
      <w:r w:rsidR="00E10F57">
        <w:rPr>
          <w:b/>
          <w:bCs/>
          <w:lang w:val="fr-CA"/>
        </w:rPr>
        <w:t xml:space="preserve"> et plan de gestion</w:t>
      </w:r>
    </w:p>
    <w:p w14:paraId="23882652" w14:textId="52DDADB2" w:rsidR="00803755" w:rsidRDefault="00803755" w:rsidP="00996775">
      <w:pPr>
        <w:ind w:left="567"/>
        <w:rPr>
          <w:lang w:val="fr-CA"/>
        </w:rPr>
      </w:pPr>
      <w:r>
        <w:rPr>
          <w:lang w:val="fr-CA"/>
        </w:rPr>
        <w:t>Documents relatifs aux actes de démembrement, tels que les servitudes, les usufruits, les droits d’usage</w:t>
      </w:r>
      <w:r w:rsidR="00A13344">
        <w:rPr>
          <w:lang w:val="fr-CA"/>
        </w:rPr>
        <w:t>,</w:t>
      </w:r>
      <w:r>
        <w:rPr>
          <w:lang w:val="fr-CA"/>
        </w:rPr>
        <w:t xml:space="preserve"> les emphytéoses</w:t>
      </w:r>
      <w:r w:rsidR="00CC7F40">
        <w:rPr>
          <w:lang w:val="fr-CA"/>
        </w:rPr>
        <w:t xml:space="preserve"> et l</w:t>
      </w:r>
      <w:r w:rsidR="002863E9">
        <w:rPr>
          <w:lang w:val="fr-CA"/>
        </w:rPr>
        <w:t>e</w:t>
      </w:r>
      <w:r w:rsidR="00CC7F40">
        <w:rPr>
          <w:lang w:val="fr-CA"/>
        </w:rPr>
        <w:t xml:space="preserve"> plan de gestion</w:t>
      </w:r>
      <w:r w:rsidR="00BA00C1">
        <w:rPr>
          <w:lang w:val="fr-CA"/>
        </w:rPr>
        <w:t xml:space="preserve"> des actifs Bâtiments</w:t>
      </w:r>
      <w:r>
        <w:rPr>
          <w:lang w:val="fr-CA"/>
        </w:rPr>
        <w:t>.</w:t>
      </w:r>
    </w:p>
    <w:p w14:paraId="4A43B3AF" w14:textId="22511E03" w:rsidR="00803755" w:rsidRDefault="00803755" w:rsidP="00996775">
      <w:pPr>
        <w:ind w:left="567"/>
        <w:rPr>
          <w:lang w:val="fr-CA"/>
        </w:rPr>
      </w:pPr>
    </w:p>
    <w:p w14:paraId="1CF91FF9" w14:textId="242D23B5" w:rsidR="00803755" w:rsidRPr="00E67BA6" w:rsidRDefault="00803755" w:rsidP="00996775">
      <w:pPr>
        <w:ind w:left="567"/>
        <w:rPr>
          <w:b/>
          <w:bCs/>
          <w:lang w:val="fr-CA"/>
        </w:rPr>
      </w:pPr>
      <w:r w:rsidRPr="00E67BA6">
        <w:rPr>
          <w:b/>
          <w:bCs/>
          <w:lang w:val="fr-CA"/>
        </w:rPr>
        <w:t>06-302 Acquisition et disposition</w:t>
      </w:r>
    </w:p>
    <w:p w14:paraId="72BF9D8F" w14:textId="6EE01701" w:rsidR="00803755" w:rsidRDefault="00803755" w:rsidP="00996775">
      <w:pPr>
        <w:ind w:left="567"/>
        <w:rPr>
          <w:lang w:val="fr-CA"/>
        </w:rPr>
      </w:pPr>
      <w:r>
        <w:rPr>
          <w:lang w:val="fr-CA"/>
        </w:rPr>
        <w:t xml:space="preserve">Documents relatifs à l’acquisition et </w:t>
      </w:r>
      <w:r w:rsidR="00DE56A4">
        <w:rPr>
          <w:lang w:val="fr-CA"/>
        </w:rPr>
        <w:t xml:space="preserve">à </w:t>
      </w:r>
      <w:r>
        <w:rPr>
          <w:lang w:val="fr-CA"/>
        </w:rPr>
        <w:t>la disposition de biens immobiliers</w:t>
      </w:r>
      <w:r w:rsidR="003D2E7F">
        <w:rPr>
          <w:lang w:val="fr-CA"/>
        </w:rPr>
        <w:t xml:space="preserve">, dont les </w:t>
      </w:r>
      <w:r w:rsidR="0040280F">
        <w:rPr>
          <w:lang w:val="fr-CA"/>
        </w:rPr>
        <w:t xml:space="preserve">avis d’intention, les </w:t>
      </w:r>
      <w:r w:rsidR="003D2E7F" w:rsidRPr="003D2E7F">
        <w:rPr>
          <w:lang w:val="fr-CA"/>
        </w:rPr>
        <w:t>offres</w:t>
      </w:r>
      <w:r w:rsidR="003D2E7F">
        <w:rPr>
          <w:lang w:val="fr-CA"/>
        </w:rPr>
        <w:t xml:space="preserve"> </w:t>
      </w:r>
      <w:r w:rsidR="003D2E7F" w:rsidRPr="003D2E7F">
        <w:rPr>
          <w:lang w:val="fr-CA"/>
        </w:rPr>
        <w:t>d’achat,</w:t>
      </w:r>
      <w:r w:rsidR="003D2E7F">
        <w:rPr>
          <w:lang w:val="fr-CA"/>
        </w:rPr>
        <w:t xml:space="preserve"> les</w:t>
      </w:r>
      <w:r w:rsidR="003D2E7F" w:rsidRPr="003D2E7F">
        <w:rPr>
          <w:lang w:val="fr-CA"/>
        </w:rPr>
        <w:t xml:space="preserve"> contrats d’achat</w:t>
      </w:r>
      <w:r w:rsidR="003D2E7F">
        <w:rPr>
          <w:lang w:val="fr-CA"/>
        </w:rPr>
        <w:t xml:space="preserve"> </w:t>
      </w:r>
      <w:r w:rsidR="003D2E7F" w:rsidRPr="003D2E7F">
        <w:rPr>
          <w:lang w:val="fr-CA"/>
        </w:rPr>
        <w:t>o</w:t>
      </w:r>
      <w:r w:rsidR="003D2E7F">
        <w:rPr>
          <w:lang w:val="fr-CA"/>
        </w:rPr>
        <w:t xml:space="preserve">u </w:t>
      </w:r>
      <w:r w:rsidR="003D2E7F" w:rsidRPr="003D2E7F">
        <w:rPr>
          <w:lang w:val="fr-CA"/>
        </w:rPr>
        <w:t xml:space="preserve">de vente, </w:t>
      </w:r>
      <w:r w:rsidR="003D2E7F">
        <w:rPr>
          <w:lang w:val="fr-CA"/>
        </w:rPr>
        <w:t xml:space="preserve">les </w:t>
      </w:r>
      <w:r w:rsidR="003D2E7F" w:rsidRPr="003D2E7F">
        <w:rPr>
          <w:lang w:val="fr-CA"/>
        </w:rPr>
        <w:t xml:space="preserve">titres de propriété, </w:t>
      </w:r>
      <w:r w:rsidR="003D2E7F">
        <w:rPr>
          <w:lang w:val="fr-CA"/>
        </w:rPr>
        <w:t xml:space="preserve">les </w:t>
      </w:r>
      <w:r w:rsidR="003D2E7F" w:rsidRPr="003D2E7F">
        <w:rPr>
          <w:lang w:val="fr-CA"/>
        </w:rPr>
        <w:t>certificats d’arpentage et de localisation</w:t>
      </w:r>
      <w:r w:rsidR="003D2E7F">
        <w:rPr>
          <w:lang w:val="fr-CA"/>
        </w:rPr>
        <w:t xml:space="preserve"> et les</w:t>
      </w:r>
      <w:r w:rsidR="003D2E7F" w:rsidRPr="003D2E7F">
        <w:rPr>
          <w:lang w:val="fr-CA"/>
        </w:rPr>
        <w:t xml:space="preserve"> rapports de valeur marchande</w:t>
      </w:r>
      <w:r w:rsidR="003D2E7F">
        <w:rPr>
          <w:lang w:val="fr-CA"/>
        </w:rPr>
        <w:t>.</w:t>
      </w:r>
    </w:p>
    <w:p w14:paraId="6A3876EA" w14:textId="1336D164" w:rsidR="003D2E7F" w:rsidRDefault="003D2E7F" w:rsidP="00996775">
      <w:pPr>
        <w:ind w:left="567"/>
        <w:rPr>
          <w:lang w:val="fr-CA"/>
        </w:rPr>
      </w:pPr>
    </w:p>
    <w:p w14:paraId="390BAFC3" w14:textId="7A259DA5" w:rsidR="003D2E7F" w:rsidRPr="00E67BA6" w:rsidRDefault="003D2E7F" w:rsidP="00996775">
      <w:pPr>
        <w:ind w:left="567"/>
        <w:rPr>
          <w:b/>
          <w:bCs/>
          <w:lang w:val="fr-CA"/>
        </w:rPr>
      </w:pPr>
      <w:r w:rsidRPr="00E67BA6">
        <w:rPr>
          <w:b/>
          <w:bCs/>
          <w:lang w:val="fr-CA"/>
        </w:rPr>
        <w:t>06-303 Expropriation</w:t>
      </w:r>
    </w:p>
    <w:p w14:paraId="101DC7CB" w14:textId="68092EA0" w:rsidR="003D2E7F" w:rsidRDefault="003D2E7F" w:rsidP="00996775">
      <w:pPr>
        <w:ind w:left="567"/>
        <w:rPr>
          <w:lang w:val="fr-CA"/>
        </w:rPr>
      </w:pPr>
      <w:r>
        <w:rPr>
          <w:lang w:val="fr-CA"/>
        </w:rPr>
        <w:t xml:space="preserve">Documents relatifs aux expropriations sur le territoire, dont les </w:t>
      </w:r>
      <w:r w:rsidRPr="003D2E7F">
        <w:rPr>
          <w:lang w:val="fr-CA"/>
        </w:rPr>
        <w:t xml:space="preserve">actes notariés, </w:t>
      </w:r>
      <w:r>
        <w:rPr>
          <w:lang w:val="fr-CA"/>
        </w:rPr>
        <w:t xml:space="preserve">les </w:t>
      </w:r>
      <w:r w:rsidRPr="003D2E7F">
        <w:rPr>
          <w:lang w:val="fr-CA"/>
        </w:rPr>
        <w:t>avis de transfert de la propriété,</w:t>
      </w:r>
      <w:r>
        <w:rPr>
          <w:lang w:val="fr-CA"/>
        </w:rPr>
        <w:t xml:space="preserve"> les</w:t>
      </w:r>
      <w:r w:rsidRPr="003D2E7F">
        <w:rPr>
          <w:lang w:val="fr-CA"/>
        </w:rPr>
        <w:t xml:space="preserve"> avis </w:t>
      </w:r>
      <w:r>
        <w:rPr>
          <w:lang w:val="fr-CA"/>
        </w:rPr>
        <w:t xml:space="preserve">et </w:t>
      </w:r>
      <w:r w:rsidRPr="003D2E7F">
        <w:rPr>
          <w:lang w:val="fr-CA"/>
        </w:rPr>
        <w:t>déclarations d’expropriation</w:t>
      </w:r>
      <w:r>
        <w:rPr>
          <w:lang w:val="fr-CA"/>
        </w:rPr>
        <w:t>, les ordonnances d’expulsion et les avis d’imposition de réserve.</w:t>
      </w:r>
    </w:p>
    <w:p w14:paraId="64B0C13A" w14:textId="6BF1B4B8" w:rsidR="003D2E7F" w:rsidRDefault="003D2E7F" w:rsidP="00996775">
      <w:pPr>
        <w:ind w:left="567"/>
        <w:rPr>
          <w:lang w:val="fr-CA"/>
        </w:rPr>
      </w:pPr>
    </w:p>
    <w:p w14:paraId="32AEF134" w14:textId="2AA819A5" w:rsidR="003D2E7F" w:rsidRPr="00E67BA6" w:rsidRDefault="003D2E7F" w:rsidP="00996775">
      <w:pPr>
        <w:ind w:left="567"/>
        <w:rPr>
          <w:b/>
          <w:bCs/>
          <w:lang w:val="fr-CA"/>
        </w:rPr>
      </w:pPr>
      <w:r w:rsidRPr="00E67BA6">
        <w:rPr>
          <w:b/>
          <w:bCs/>
          <w:lang w:val="fr-CA"/>
        </w:rPr>
        <w:t>06-304 Biens loués</w:t>
      </w:r>
    </w:p>
    <w:p w14:paraId="0DECA3D7" w14:textId="703C8810" w:rsidR="003D2E7F" w:rsidRDefault="003D2E7F" w:rsidP="00996775">
      <w:pPr>
        <w:ind w:left="567"/>
        <w:rPr>
          <w:lang w:val="fr-CA"/>
        </w:rPr>
      </w:pPr>
      <w:r>
        <w:rPr>
          <w:lang w:val="fr-CA"/>
        </w:rPr>
        <w:t xml:space="preserve">Documents relatifs à l’entretien et au suivi des biens </w:t>
      </w:r>
      <w:r w:rsidR="00BB2499">
        <w:rPr>
          <w:lang w:val="fr-CA"/>
        </w:rPr>
        <w:t xml:space="preserve">immobiliers </w:t>
      </w:r>
      <w:r>
        <w:rPr>
          <w:lang w:val="fr-CA"/>
        </w:rPr>
        <w:t>loués tels que le</w:t>
      </w:r>
      <w:r w:rsidR="00A809B7">
        <w:rPr>
          <w:lang w:val="fr-CA"/>
        </w:rPr>
        <w:t>s salles, les patinoires, les gymnases, les piscines et les terrains sportifs, dont les baux et les contrats de location et de prêt.</w:t>
      </w:r>
    </w:p>
    <w:p w14:paraId="4B8909B2" w14:textId="6345D1B8" w:rsidR="00A809B7" w:rsidRDefault="00A809B7" w:rsidP="00996775">
      <w:pPr>
        <w:ind w:left="567"/>
        <w:rPr>
          <w:lang w:val="fr-CA"/>
        </w:rPr>
      </w:pPr>
    </w:p>
    <w:p w14:paraId="088B7ACE" w14:textId="7DA6E2CA" w:rsidR="00A809B7" w:rsidRPr="00E67BA6" w:rsidRDefault="00A809B7" w:rsidP="00996775">
      <w:pPr>
        <w:ind w:left="567"/>
        <w:rPr>
          <w:b/>
          <w:bCs/>
          <w:lang w:val="fr-CA"/>
        </w:rPr>
      </w:pPr>
      <w:r w:rsidRPr="00E67BA6">
        <w:rPr>
          <w:b/>
          <w:bCs/>
          <w:lang w:val="fr-CA"/>
        </w:rPr>
        <w:t>06-305 Entretien, réparation et énergie</w:t>
      </w:r>
    </w:p>
    <w:p w14:paraId="0F45E25A" w14:textId="1E9BC6E0" w:rsidR="00A809B7" w:rsidRDefault="00A809B7" w:rsidP="00996775">
      <w:pPr>
        <w:ind w:left="567"/>
        <w:rPr>
          <w:lang w:val="fr-CA"/>
        </w:rPr>
      </w:pPr>
      <w:r>
        <w:rPr>
          <w:lang w:val="fr-CA"/>
        </w:rPr>
        <w:t>Documents relatifs aux travaux d’entretien et de réparation mineure ainsi qu’à l’économie d’énergie des biens</w:t>
      </w:r>
      <w:r w:rsidR="00CF438F">
        <w:rPr>
          <w:lang w:val="fr-CA"/>
        </w:rPr>
        <w:t xml:space="preserve"> et des systèmes techniques</w:t>
      </w:r>
      <w:r>
        <w:rPr>
          <w:lang w:val="fr-CA"/>
        </w:rPr>
        <w:t xml:space="preserve">, dont les calendriers d’entretien, les garanties, les rapports d’inspection, les rapports d’exercice, les rapports d’intervention, les études, les </w:t>
      </w:r>
      <w:r w:rsidR="005C0676">
        <w:rPr>
          <w:lang w:val="fr-CA"/>
        </w:rPr>
        <w:t xml:space="preserve">listes des </w:t>
      </w:r>
      <w:r w:rsidRPr="00A809B7">
        <w:rPr>
          <w:lang w:val="fr-CA"/>
        </w:rPr>
        <w:t xml:space="preserve">mesures apportées, </w:t>
      </w:r>
      <w:r>
        <w:rPr>
          <w:lang w:val="fr-CA"/>
        </w:rPr>
        <w:t xml:space="preserve">les </w:t>
      </w:r>
      <w:r w:rsidRPr="00A809B7">
        <w:rPr>
          <w:lang w:val="fr-CA"/>
        </w:rPr>
        <w:t xml:space="preserve">documents sur l’équilibrage et sur la qualité de l’air, </w:t>
      </w:r>
      <w:r>
        <w:rPr>
          <w:lang w:val="fr-CA"/>
        </w:rPr>
        <w:t xml:space="preserve">les </w:t>
      </w:r>
      <w:r w:rsidRPr="00A809B7">
        <w:rPr>
          <w:lang w:val="fr-CA"/>
        </w:rPr>
        <w:t>analyses et contrôles bactériologiques de l’eau</w:t>
      </w:r>
      <w:r w:rsidR="00CF438F">
        <w:rPr>
          <w:lang w:val="fr-CA"/>
        </w:rPr>
        <w:t>,</w:t>
      </w:r>
      <w:r>
        <w:rPr>
          <w:lang w:val="fr-CA"/>
        </w:rPr>
        <w:t xml:space="preserve"> les</w:t>
      </w:r>
      <w:r w:rsidRPr="00A809B7">
        <w:rPr>
          <w:lang w:val="fr-CA"/>
        </w:rPr>
        <w:t xml:space="preserve"> rapports de nettoyage des conduits de ventilation</w:t>
      </w:r>
      <w:r w:rsidR="00CF438F">
        <w:rPr>
          <w:lang w:val="fr-CA"/>
        </w:rPr>
        <w:t>, les manuels</w:t>
      </w:r>
      <w:r w:rsidR="007C1DA0">
        <w:rPr>
          <w:lang w:val="fr-CA"/>
        </w:rPr>
        <w:t>, les plans et l</w:t>
      </w:r>
      <w:r w:rsidR="002863E9">
        <w:rPr>
          <w:lang w:val="fr-CA"/>
        </w:rPr>
        <w:t>es documents relatifs à l</w:t>
      </w:r>
      <w:r w:rsidR="007C1DA0">
        <w:rPr>
          <w:lang w:val="fr-CA"/>
        </w:rPr>
        <w:t xml:space="preserve">a préparation </w:t>
      </w:r>
      <w:r w:rsidR="002863E9">
        <w:rPr>
          <w:lang w:val="fr-CA"/>
        </w:rPr>
        <w:t>d</w:t>
      </w:r>
      <w:r w:rsidR="007C1DA0">
        <w:rPr>
          <w:lang w:val="fr-CA"/>
        </w:rPr>
        <w:t>u plan de gestion des actifs Bâtiments</w:t>
      </w:r>
      <w:r w:rsidR="00CF438F">
        <w:rPr>
          <w:lang w:val="fr-CA"/>
        </w:rPr>
        <w:t xml:space="preserve"> et les plans.</w:t>
      </w:r>
    </w:p>
    <w:p w14:paraId="33157FFD" w14:textId="5ADBE733" w:rsidR="00CF438F" w:rsidRDefault="00CF438F" w:rsidP="00996775">
      <w:pPr>
        <w:ind w:left="567"/>
        <w:rPr>
          <w:lang w:val="fr-CA"/>
        </w:rPr>
      </w:pPr>
    </w:p>
    <w:p w14:paraId="414164A5" w14:textId="45799EE7" w:rsidR="00CF438F" w:rsidRPr="00E67BA6" w:rsidRDefault="00CF438F" w:rsidP="00996775">
      <w:pPr>
        <w:ind w:left="567"/>
        <w:rPr>
          <w:b/>
          <w:bCs/>
          <w:lang w:val="fr-CA"/>
        </w:rPr>
      </w:pPr>
      <w:r w:rsidRPr="00E67BA6">
        <w:rPr>
          <w:b/>
          <w:bCs/>
          <w:lang w:val="fr-CA"/>
        </w:rPr>
        <w:t>06-306 Sécurité</w:t>
      </w:r>
    </w:p>
    <w:p w14:paraId="65D1D823" w14:textId="4F7B4C59" w:rsidR="00CF438F" w:rsidRDefault="00CF438F" w:rsidP="00996775">
      <w:pPr>
        <w:ind w:left="567"/>
        <w:rPr>
          <w:lang w:val="fr-CA"/>
        </w:rPr>
      </w:pPr>
      <w:r w:rsidRPr="00E67BA6">
        <w:rPr>
          <w:lang w:val="fr-CA"/>
        </w:rPr>
        <w:t>Documents relatifs à la sécurité des biens, dont les inventaires, les listes des</w:t>
      </w:r>
      <w:r w:rsidR="005C0676">
        <w:rPr>
          <w:lang w:val="fr-CA"/>
        </w:rPr>
        <w:t xml:space="preserve"> personnes détentrices de</w:t>
      </w:r>
      <w:r w:rsidRPr="00E67BA6">
        <w:rPr>
          <w:lang w:val="fr-CA"/>
        </w:rPr>
        <w:t xml:space="preserve"> clés et de cartes d’accès, les plans de mesures d’urgence du bâtiment, les plans d’évacuation, les enregistrements des caméras de surveillance, les registres de visites et les rapports de surveillance.</w:t>
      </w:r>
    </w:p>
    <w:p w14:paraId="1EB37B5B" w14:textId="77777777" w:rsidR="0040280F" w:rsidRDefault="0040280F" w:rsidP="00996775">
      <w:pPr>
        <w:ind w:left="567"/>
        <w:rPr>
          <w:lang w:val="fr-CA"/>
        </w:rPr>
      </w:pPr>
    </w:p>
    <w:p w14:paraId="7251992F" w14:textId="40CCC0C1" w:rsidR="0040280F" w:rsidRPr="00C33F37" w:rsidRDefault="0040280F" w:rsidP="00996775">
      <w:pPr>
        <w:ind w:left="567"/>
        <w:rPr>
          <w:b/>
          <w:bCs/>
          <w:lang w:val="fr-CA"/>
        </w:rPr>
      </w:pPr>
      <w:r w:rsidRPr="00C33F37">
        <w:rPr>
          <w:b/>
          <w:bCs/>
          <w:lang w:val="fr-CA"/>
        </w:rPr>
        <w:t>06-307 Droit de préemption</w:t>
      </w:r>
    </w:p>
    <w:p w14:paraId="1EE4B218" w14:textId="7012D618" w:rsidR="0040280F" w:rsidRDefault="0040280F" w:rsidP="00996775">
      <w:pPr>
        <w:ind w:left="567"/>
        <w:rPr>
          <w:lang w:val="fr-CA"/>
        </w:rPr>
      </w:pPr>
      <w:r>
        <w:rPr>
          <w:lang w:val="fr-CA"/>
        </w:rPr>
        <w:t xml:space="preserve">Documents relatifs au pouvoir de préemption </w:t>
      </w:r>
      <w:r w:rsidR="001E0078">
        <w:rPr>
          <w:lang w:val="fr-CA"/>
        </w:rPr>
        <w:t xml:space="preserve">que possède une ville ou une municipalité dont les avis d’assujettissement. </w:t>
      </w:r>
    </w:p>
    <w:p w14:paraId="258CA5A2" w14:textId="0A2DBDF0" w:rsidR="008A3732" w:rsidRDefault="00C0691E" w:rsidP="00234868">
      <w:pPr>
        <w:pStyle w:val="Titre2"/>
        <w:rPr>
          <w:rFonts w:eastAsia="Calibri"/>
          <w:lang w:val="fr-CA"/>
        </w:rPr>
      </w:pPr>
      <w:bookmarkStart w:id="48" w:name="_Toc213751459"/>
      <w:r w:rsidRPr="00F1638E">
        <w:rPr>
          <w:rFonts w:eastAsia="Calibri"/>
          <w:lang w:val="fr-CA"/>
        </w:rPr>
        <w:lastRenderedPageBreak/>
        <w:t xml:space="preserve">Série 07 – </w:t>
      </w:r>
      <w:r w:rsidR="00BE6725" w:rsidRPr="00F1638E">
        <w:rPr>
          <w:rFonts w:eastAsia="Calibri"/>
          <w:lang w:val="fr-CA"/>
        </w:rPr>
        <w:t>Sécurité civile, incendie et police</w:t>
      </w:r>
      <w:bookmarkEnd w:id="48"/>
    </w:p>
    <w:p w14:paraId="17DC461B" w14:textId="3AE27746" w:rsidR="00E706BD" w:rsidRDefault="00E706BD" w:rsidP="00E706BD">
      <w:pPr>
        <w:rPr>
          <w:lang w:val="fr-CA"/>
        </w:rPr>
      </w:pPr>
      <w:r w:rsidRPr="00A677E3">
        <w:rPr>
          <w:b/>
          <w:bCs/>
          <w:lang w:val="fr-CA"/>
        </w:rPr>
        <w:t xml:space="preserve">Note : </w:t>
      </w:r>
      <w:r w:rsidRPr="00A677E3">
        <w:rPr>
          <w:lang w:val="fr-CA"/>
        </w:rPr>
        <w:t>Pour les municipalités qui transfèrent la responsabilité des services de police ou d</w:t>
      </w:r>
      <w:r w:rsidR="009B08FC">
        <w:rPr>
          <w:lang w:val="fr-CA"/>
        </w:rPr>
        <w:t>’</w:t>
      </w:r>
      <w:r w:rsidRPr="00A677E3">
        <w:rPr>
          <w:lang w:val="fr-CA"/>
        </w:rPr>
        <w:t xml:space="preserve">incendie, voir la </w:t>
      </w:r>
      <w:r w:rsidR="00C67C43">
        <w:rPr>
          <w:lang w:val="fr-CA"/>
        </w:rPr>
        <w:t>rubrique</w:t>
      </w:r>
      <w:r w:rsidRPr="00A677E3">
        <w:rPr>
          <w:lang w:val="fr-CA"/>
        </w:rPr>
        <w:t xml:space="preserve"> 03-300 </w:t>
      </w:r>
      <w:r w:rsidR="009B08FC">
        <w:rPr>
          <w:lang w:val="fr-CA"/>
        </w:rPr>
        <w:t>(</w:t>
      </w:r>
      <w:r w:rsidRPr="00A677E3">
        <w:rPr>
          <w:lang w:val="fr-CA"/>
        </w:rPr>
        <w:t>Gestion des relations externes</w:t>
      </w:r>
      <w:r w:rsidR="009B08FC">
        <w:rPr>
          <w:lang w:val="fr-CA"/>
        </w:rPr>
        <w:t>)</w:t>
      </w:r>
      <w:r w:rsidRPr="00A677E3">
        <w:rPr>
          <w:lang w:val="fr-CA"/>
        </w:rPr>
        <w:t xml:space="preserve">. Ne pas utiliser les </w:t>
      </w:r>
      <w:r w:rsidR="00C67C43">
        <w:rPr>
          <w:lang w:val="fr-CA"/>
        </w:rPr>
        <w:t>rubriques</w:t>
      </w:r>
      <w:r w:rsidRPr="00A677E3">
        <w:rPr>
          <w:lang w:val="fr-CA"/>
        </w:rPr>
        <w:t xml:space="preserve"> de classification </w:t>
      </w:r>
      <w:r>
        <w:rPr>
          <w:lang w:val="fr-CA"/>
        </w:rPr>
        <w:t>07-200 à 07-700.</w:t>
      </w:r>
    </w:p>
    <w:p w14:paraId="6B502139" w14:textId="77777777" w:rsidR="00E706BD" w:rsidRPr="00E706BD" w:rsidRDefault="00E706BD" w:rsidP="00E706BD">
      <w:pPr>
        <w:rPr>
          <w:lang w:val="fr-CA" w:eastAsia="fr-FR"/>
        </w:rPr>
      </w:pPr>
    </w:p>
    <w:p w14:paraId="39D8BE3E" w14:textId="0EE40CCF" w:rsidR="00E22580" w:rsidRPr="00F1638E" w:rsidRDefault="00E22580" w:rsidP="00E22580">
      <w:pPr>
        <w:pStyle w:val="Titre3"/>
        <w:rPr>
          <w:lang w:val="fr-CA" w:eastAsia="fr-FR"/>
        </w:rPr>
      </w:pPr>
      <w:bookmarkStart w:id="49" w:name="_Toc213751460"/>
      <w:r w:rsidRPr="00F1638E">
        <w:rPr>
          <w:lang w:val="fr-CA" w:eastAsia="fr-FR"/>
        </w:rPr>
        <w:t>07-100</w:t>
      </w:r>
      <w:r w:rsidR="00B55A33" w:rsidRPr="00F1638E">
        <w:rPr>
          <w:lang w:val="fr-CA"/>
        </w:rPr>
        <w:t xml:space="preserve"> </w:t>
      </w:r>
      <w:r w:rsidR="00B55A33" w:rsidRPr="00F1638E">
        <w:rPr>
          <w:lang w:val="fr-CA" w:eastAsia="fr-FR"/>
        </w:rPr>
        <w:t>Gestion des mesures d’urgence</w:t>
      </w:r>
      <w:bookmarkEnd w:id="49"/>
    </w:p>
    <w:p w14:paraId="4B94FD2C" w14:textId="5C505268" w:rsidR="00E22580" w:rsidRDefault="00CF438F" w:rsidP="00E22580">
      <w:pPr>
        <w:rPr>
          <w:lang w:val="fr-CA" w:eastAsia="fr-FR"/>
        </w:rPr>
      </w:pPr>
      <w:r w:rsidRPr="00CF438F">
        <w:rPr>
          <w:lang w:val="fr-CA" w:eastAsia="fr-FR"/>
        </w:rPr>
        <w:t xml:space="preserve">Documents relatifs à la préparation des interventions et du rétablissement en </w:t>
      </w:r>
      <w:r w:rsidR="009B08FC">
        <w:rPr>
          <w:lang w:val="fr-CA" w:eastAsia="fr-FR"/>
        </w:rPr>
        <w:t>cas</w:t>
      </w:r>
      <w:r w:rsidR="009B08FC" w:rsidRPr="00CF438F">
        <w:rPr>
          <w:lang w:val="fr-CA" w:eastAsia="fr-FR"/>
        </w:rPr>
        <w:t xml:space="preserve"> </w:t>
      </w:r>
      <w:r w:rsidRPr="00CF438F">
        <w:rPr>
          <w:lang w:val="fr-CA" w:eastAsia="fr-FR"/>
        </w:rPr>
        <w:t xml:space="preserve">de sinistre contenus dans le plan municipal de sécurité civile </w:t>
      </w:r>
      <w:r w:rsidR="009B08FC">
        <w:rPr>
          <w:lang w:val="fr-CA" w:eastAsia="fr-FR"/>
        </w:rPr>
        <w:t xml:space="preserve">et </w:t>
      </w:r>
      <w:r w:rsidRPr="00CF438F">
        <w:rPr>
          <w:lang w:val="fr-CA" w:eastAsia="fr-FR"/>
        </w:rPr>
        <w:t xml:space="preserve">qui permettent de </w:t>
      </w:r>
      <w:r w:rsidR="009B08FC">
        <w:rPr>
          <w:lang w:val="fr-CA" w:eastAsia="fr-FR"/>
        </w:rPr>
        <w:t xml:space="preserve">fournir une </w:t>
      </w:r>
      <w:r w:rsidRPr="00CF438F">
        <w:rPr>
          <w:lang w:val="fr-CA" w:eastAsia="fr-FR"/>
        </w:rPr>
        <w:t>répon</w:t>
      </w:r>
      <w:r w:rsidR="009B08FC">
        <w:rPr>
          <w:lang w:val="fr-CA" w:eastAsia="fr-FR"/>
        </w:rPr>
        <w:t>se</w:t>
      </w:r>
      <w:r w:rsidRPr="00CF438F">
        <w:rPr>
          <w:lang w:val="fr-CA" w:eastAsia="fr-FR"/>
        </w:rPr>
        <w:t xml:space="preserve"> adéquate lors de catastrophes d’origine naturelle ou anthropique se produisant sur </w:t>
      </w:r>
      <w:r w:rsidR="009B08FC">
        <w:rPr>
          <w:lang w:val="fr-CA" w:eastAsia="fr-FR"/>
        </w:rPr>
        <w:t>le</w:t>
      </w:r>
      <w:r w:rsidR="009B08FC" w:rsidRPr="00CF438F">
        <w:rPr>
          <w:lang w:val="fr-CA" w:eastAsia="fr-FR"/>
        </w:rPr>
        <w:t xml:space="preserve"> </w:t>
      </w:r>
      <w:r w:rsidRPr="00CF438F">
        <w:rPr>
          <w:lang w:val="fr-CA" w:eastAsia="fr-FR"/>
        </w:rPr>
        <w:t>territoire</w:t>
      </w:r>
      <w:r w:rsidR="009B08FC">
        <w:rPr>
          <w:lang w:val="fr-CA" w:eastAsia="fr-FR"/>
        </w:rPr>
        <w:t xml:space="preserve"> de la municipalité</w:t>
      </w:r>
      <w:r w:rsidRPr="00CF438F">
        <w:rPr>
          <w:lang w:val="fr-CA" w:eastAsia="fr-FR"/>
        </w:rPr>
        <w:t>.</w:t>
      </w:r>
    </w:p>
    <w:p w14:paraId="50A3085F" w14:textId="0214C577" w:rsidR="00CF438F" w:rsidRPr="00A677E3" w:rsidRDefault="00A677E3" w:rsidP="00E22580">
      <w:pPr>
        <w:rPr>
          <w:lang w:val="fr-CA" w:eastAsia="fr-FR"/>
        </w:rPr>
      </w:pPr>
      <w:r>
        <w:rPr>
          <w:b/>
          <w:bCs/>
          <w:lang w:val="fr-CA" w:eastAsia="fr-FR"/>
        </w:rPr>
        <w:t xml:space="preserve">Note : </w:t>
      </w:r>
      <w:r w:rsidR="009B08FC">
        <w:rPr>
          <w:lang w:val="fr-CA" w:eastAsia="fr-FR"/>
        </w:rPr>
        <w:t>P</w:t>
      </w:r>
      <w:r>
        <w:rPr>
          <w:lang w:val="fr-CA" w:eastAsia="fr-FR"/>
        </w:rPr>
        <w:t xml:space="preserve">our le classement </w:t>
      </w:r>
      <w:r w:rsidR="009B08FC">
        <w:rPr>
          <w:lang w:val="fr-CA" w:eastAsia="fr-FR"/>
        </w:rPr>
        <w:t>lié à l’</w:t>
      </w:r>
      <w:r>
        <w:rPr>
          <w:lang w:val="fr-CA" w:eastAsia="fr-FR"/>
        </w:rPr>
        <w:t>assurance incendie, voir les audits à la rubrique 01-200.</w:t>
      </w:r>
    </w:p>
    <w:p w14:paraId="076CA1B5" w14:textId="77777777" w:rsidR="00A677E3" w:rsidRDefault="00A677E3" w:rsidP="00E22580">
      <w:pPr>
        <w:rPr>
          <w:lang w:val="fr-CA" w:eastAsia="fr-FR"/>
        </w:rPr>
      </w:pPr>
    </w:p>
    <w:p w14:paraId="6ECE966C" w14:textId="11733A77" w:rsidR="00E22580" w:rsidRPr="00E67BA6" w:rsidRDefault="00CF438F" w:rsidP="00CF438F">
      <w:pPr>
        <w:ind w:left="567"/>
        <w:rPr>
          <w:b/>
          <w:bCs/>
          <w:lang w:val="fr-CA"/>
        </w:rPr>
      </w:pPr>
      <w:r w:rsidRPr="00E67BA6">
        <w:rPr>
          <w:b/>
          <w:bCs/>
          <w:lang w:val="fr-CA"/>
        </w:rPr>
        <w:t xml:space="preserve">07-101 </w:t>
      </w:r>
      <w:r w:rsidR="00E67BA6" w:rsidRPr="00E67BA6">
        <w:rPr>
          <w:b/>
          <w:bCs/>
          <w:lang w:val="fr-CA"/>
        </w:rPr>
        <w:t>Schémas et plans de sécurité civile</w:t>
      </w:r>
    </w:p>
    <w:p w14:paraId="356F0FC6" w14:textId="1F0CD9BF" w:rsidR="004E6E3A" w:rsidRDefault="004E6E3A" w:rsidP="00CF438F">
      <w:pPr>
        <w:ind w:left="567"/>
        <w:rPr>
          <w:lang w:val="fr-CA"/>
        </w:rPr>
      </w:pPr>
      <w:r>
        <w:rPr>
          <w:lang w:val="fr-CA"/>
        </w:rPr>
        <w:t xml:space="preserve">Documents relatifs aux plans </w:t>
      </w:r>
      <w:r w:rsidR="00A005D2">
        <w:rPr>
          <w:lang w:val="fr-CA"/>
        </w:rPr>
        <w:t>concernant le</w:t>
      </w:r>
      <w:r>
        <w:rPr>
          <w:lang w:val="fr-CA"/>
        </w:rPr>
        <w:t xml:space="preserve"> territoire, dont</w:t>
      </w:r>
      <w:r w:rsidR="0011054D">
        <w:rPr>
          <w:lang w:val="fr-CA"/>
        </w:rPr>
        <w:t xml:space="preserve"> </w:t>
      </w:r>
      <w:r w:rsidR="00CC7F40">
        <w:rPr>
          <w:lang w:val="fr-CA"/>
        </w:rPr>
        <w:t xml:space="preserve">le plan régional de résilience aux sinistres </w:t>
      </w:r>
      <w:r w:rsidR="00144BBD">
        <w:rPr>
          <w:lang w:val="fr-CA"/>
        </w:rPr>
        <w:t>(</w:t>
      </w:r>
      <w:r>
        <w:rPr>
          <w:lang w:val="fr-CA"/>
        </w:rPr>
        <w:t>schémas de sécurité civile</w:t>
      </w:r>
      <w:r w:rsidR="00144BBD">
        <w:rPr>
          <w:lang w:val="fr-CA"/>
        </w:rPr>
        <w:t>)</w:t>
      </w:r>
      <w:r w:rsidR="00E67BA6">
        <w:rPr>
          <w:lang w:val="fr-CA"/>
        </w:rPr>
        <w:t xml:space="preserve">, </w:t>
      </w:r>
      <w:r>
        <w:rPr>
          <w:lang w:val="fr-CA"/>
        </w:rPr>
        <w:t xml:space="preserve">les plans </w:t>
      </w:r>
      <w:r w:rsidR="00E67BA6">
        <w:rPr>
          <w:lang w:val="fr-CA"/>
        </w:rPr>
        <w:t>de sécurité civile</w:t>
      </w:r>
      <w:r>
        <w:rPr>
          <w:lang w:val="fr-CA"/>
        </w:rPr>
        <w:t xml:space="preserve"> et les plans de gestion des risques liés aux inondations.</w:t>
      </w:r>
    </w:p>
    <w:p w14:paraId="3A459748" w14:textId="1AC974BC" w:rsidR="004E6E3A" w:rsidRDefault="004E6E3A" w:rsidP="00CF438F">
      <w:pPr>
        <w:ind w:left="567"/>
        <w:rPr>
          <w:lang w:val="fr-CA"/>
        </w:rPr>
      </w:pPr>
    </w:p>
    <w:p w14:paraId="3D900007" w14:textId="54281D99" w:rsidR="004E6E3A" w:rsidRPr="00E67BA6" w:rsidRDefault="004E6E3A" w:rsidP="00CF438F">
      <w:pPr>
        <w:ind w:left="567"/>
        <w:rPr>
          <w:b/>
          <w:bCs/>
          <w:lang w:val="fr-CA"/>
        </w:rPr>
      </w:pPr>
      <w:r w:rsidRPr="00E67BA6">
        <w:rPr>
          <w:b/>
          <w:bCs/>
          <w:lang w:val="fr-CA"/>
        </w:rPr>
        <w:t>07-102 Urgence civile</w:t>
      </w:r>
    </w:p>
    <w:p w14:paraId="220466E7" w14:textId="7761F2CE" w:rsidR="004E6E3A" w:rsidRDefault="004E6E3A" w:rsidP="00CF438F">
      <w:pPr>
        <w:ind w:left="567"/>
        <w:rPr>
          <w:lang w:val="fr-CA"/>
        </w:rPr>
      </w:pPr>
      <w:r>
        <w:rPr>
          <w:lang w:val="fr-CA"/>
        </w:rPr>
        <w:t xml:space="preserve">Documents relatifs aux urgences civiles, dont les </w:t>
      </w:r>
      <w:r w:rsidRPr="004E6E3A">
        <w:rPr>
          <w:lang w:val="fr-CA"/>
        </w:rPr>
        <w:t>déclarations de mesure</w:t>
      </w:r>
      <w:r w:rsidR="00A005D2">
        <w:rPr>
          <w:lang w:val="fr-CA"/>
        </w:rPr>
        <w:t>s</w:t>
      </w:r>
      <w:r w:rsidRPr="004E6E3A">
        <w:rPr>
          <w:lang w:val="fr-CA"/>
        </w:rPr>
        <w:t xml:space="preserve"> d’urgence, </w:t>
      </w:r>
      <w:r>
        <w:rPr>
          <w:lang w:val="fr-CA"/>
        </w:rPr>
        <w:t xml:space="preserve">les </w:t>
      </w:r>
      <w:r w:rsidRPr="004E6E3A">
        <w:rPr>
          <w:lang w:val="fr-CA"/>
        </w:rPr>
        <w:t>déclarations d</w:t>
      </w:r>
      <w:r w:rsidR="00A005D2">
        <w:rPr>
          <w:lang w:val="fr-CA"/>
        </w:rPr>
        <w:t>e l</w:t>
      </w:r>
      <w:r w:rsidRPr="004E6E3A">
        <w:rPr>
          <w:lang w:val="fr-CA"/>
        </w:rPr>
        <w:t>’état d’urgence local</w:t>
      </w:r>
      <w:r>
        <w:rPr>
          <w:lang w:val="fr-CA"/>
        </w:rPr>
        <w:t xml:space="preserve"> et</w:t>
      </w:r>
      <w:r w:rsidRPr="004E6E3A">
        <w:rPr>
          <w:lang w:val="fr-CA"/>
        </w:rPr>
        <w:t xml:space="preserve"> </w:t>
      </w:r>
      <w:r>
        <w:rPr>
          <w:lang w:val="fr-CA"/>
        </w:rPr>
        <w:t xml:space="preserve">les </w:t>
      </w:r>
      <w:r w:rsidRPr="004E6E3A">
        <w:rPr>
          <w:lang w:val="fr-CA"/>
        </w:rPr>
        <w:t xml:space="preserve">rapports d’événements de sinistres majeurs (journaux des opérations, rapports </w:t>
      </w:r>
      <w:r w:rsidR="00B005C6" w:rsidRPr="004E6E3A">
        <w:rPr>
          <w:lang w:val="fr-CA"/>
        </w:rPr>
        <w:t>post événement</w:t>
      </w:r>
      <w:r w:rsidRPr="004E6E3A">
        <w:rPr>
          <w:lang w:val="fr-CA"/>
        </w:rPr>
        <w:t xml:space="preserve"> et </w:t>
      </w:r>
      <w:r w:rsidR="00B005C6" w:rsidRPr="004E6E3A">
        <w:rPr>
          <w:lang w:val="fr-CA"/>
        </w:rPr>
        <w:t>post activité</w:t>
      </w:r>
      <w:r w:rsidRPr="004E6E3A">
        <w:rPr>
          <w:lang w:val="fr-CA"/>
        </w:rPr>
        <w:t>, rapports d’expertise).</w:t>
      </w:r>
    </w:p>
    <w:p w14:paraId="2D194416" w14:textId="3D55DD94" w:rsidR="004E6E3A" w:rsidRDefault="004E6E3A" w:rsidP="00CF438F">
      <w:pPr>
        <w:ind w:left="567"/>
        <w:rPr>
          <w:lang w:val="fr-CA"/>
        </w:rPr>
      </w:pPr>
    </w:p>
    <w:p w14:paraId="22224B96" w14:textId="53FAC553" w:rsidR="004E6E3A" w:rsidRPr="00E67BA6" w:rsidRDefault="004E6E3A" w:rsidP="00CF438F">
      <w:pPr>
        <w:ind w:left="567"/>
        <w:rPr>
          <w:b/>
          <w:bCs/>
          <w:lang w:val="fr-CA"/>
        </w:rPr>
      </w:pPr>
      <w:r w:rsidRPr="00E67BA6">
        <w:rPr>
          <w:b/>
          <w:bCs/>
          <w:lang w:val="fr-CA"/>
        </w:rPr>
        <w:t>07-103 Sinistres</w:t>
      </w:r>
    </w:p>
    <w:p w14:paraId="43193091" w14:textId="2DB62D50" w:rsidR="00E67BA6" w:rsidRDefault="004E6E3A" w:rsidP="00C365EF">
      <w:pPr>
        <w:ind w:left="567"/>
        <w:rPr>
          <w:lang w:val="fr-CA"/>
        </w:rPr>
      </w:pPr>
      <w:r>
        <w:rPr>
          <w:lang w:val="fr-CA"/>
        </w:rPr>
        <w:t>Documents relatifs à la gestion des sinistres, dont les p</w:t>
      </w:r>
      <w:r w:rsidRPr="004E6E3A">
        <w:rPr>
          <w:lang w:val="fr-CA"/>
        </w:rPr>
        <w:t>rogrammes d’aide gouvernemental</w:t>
      </w:r>
      <w:r w:rsidR="00A005D2">
        <w:rPr>
          <w:lang w:val="fr-CA"/>
        </w:rPr>
        <w:t>e</w:t>
      </w:r>
      <w:r w:rsidRPr="004E6E3A">
        <w:rPr>
          <w:lang w:val="fr-CA"/>
        </w:rPr>
        <w:t xml:space="preserve">, </w:t>
      </w:r>
      <w:r>
        <w:rPr>
          <w:lang w:val="fr-CA"/>
        </w:rPr>
        <w:t xml:space="preserve">les </w:t>
      </w:r>
      <w:r w:rsidRPr="004E6E3A">
        <w:rPr>
          <w:lang w:val="fr-CA"/>
        </w:rPr>
        <w:t xml:space="preserve">analyses, </w:t>
      </w:r>
      <w:r>
        <w:rPr>
          <w:lang w:val="fr-CA"/>
        </w:rPr>
        <w:t xml:space="preserve">les </w:t>
      </w:r>
      <w:r w:rsidRPr="004E6E3A">
        <w:rPr>
          <w:lang w:val="fr-CA"/>
        </w:rPr>
        <w:t xml:space="preserve">rapports motivés au conseil municipal, </w:t>
      </w:r>
      <w:r>
        <w:rPr>
          <w:lang w:val="fr-CA"/>
        </w:rPr>
        <w:t xml:space="preserve">les </w:t>
      </w:r>
      <w:r w:rsidRPr="004E6E3A">
        <w:rPr>
          <w:lang w:val="fr-CA"/>
        </w:rPr>
        <w:t xml:space="preserve">avis et consignes, </w:t>
      </w:r>
      <w:r>
        <w:rPr>
          <w:lang w:val="fr-CA"/>
        </w:rPr>
        <w:t xml:space="preserve">les </w:t>
      </w:r>
      <w:r w:rsidRPr="004E6E3A">
        <w:rPr>
          <w:lang w:val="fr-CA"/>
        </w:rPr>
        <w:t>registres d’évacuation</w:t>
      </w:r>
      <w:r>
        <w:rPr>
          <w:lang w:val="fr-CA"/>
        </w:rPr>
        <w:t xml:space="preserve"> et les</w:t>
      </w:r>
      <w:r w:rsidRPr="004E6E3A">
        <w:rPr>
          <w:lang w:val="fr-CA"/>
        </w:rPr>
        <w:t xml:space="preserve"> registres des personnes sinistrées.</w:t>
      </w:r>
    </w:p>
    <w:p w14:paraId="1BE28CD7" w14:textId="77777777" w:rsidR="00C365EF" w:rsidRDefault="00C365EF" w:rsidP="00C365EF">
      <w:pPr>
        <w:ind w:left="567"/>
        <w:rPr>
          <w:lang w:val="fr-CA"/>
        </w:rPr>
      </w:pPr>
    </w:p>
    <w:p w14:paraId="49DDDBCE" w14:textId="0A6D2100" w:rsidR="004E6E3A" w:rsidRPr="00E67BA6" w:rsidRDefault="004E6E3A" w:rsidP="00CF438F">
      <w:pPr>
        <w:ind w:left="567"/>
        <w:rPr>
          <w:b/>
          <w:bCs/>
          <w:lang w:val="fr-CA"/>
        </w:rPr>
      </w:pPr>
      <w:r w:rsidRPr="00E67BA6">
        <w:rPr>
          <w:b/>
          <w:bCs/>
          <w:lang w:val="fr-CA"/>
        </w:rPr>
        <w:t xml:space="preserve">07-104 Plans </w:t>
      </w:r>
      <w:r w:rsidR="00E67BA6" w:rsidRPr="00E67BA6">
        <w:rPr>
          <w:b/>
          <w:bCs/>
          <w:lang w:val="fr-CA"/>
        </w:rPr>
        <w:t>spécifiques</w:t>
      </w:r>
    </w:p>
    <w:p w14:paraId="5EB25BBA" w14:textId="3AFFA13B" w:rsidR="004E6E3A" w:rsidRDefault="004E6E3A" w:rsidP="00CF438F">
      <w:pPr>
        <w:ind w:left="567"/>
        <w:rPr>
          <w:lang w:val="fr-CA"/>
        </w:rPr>
      </w:pPr>
      <w:r>
        <w:rPr>
          <w:lang w:val="fr-CA"/>
        </w:rPr>
        <w:t xml:space="preserve">Documents relatifs aux plans </w:t>
      </w:r>
      <w:r w:rsidR="00E67BA6">
        <w:rPr>
          <w:lang w:val="fr-CA"/>
        </w:rPr>
        <w:t xml:space="preserve">spécifiques </w:t>
      </w:r>
      <w:r w:rsidR="00863D67">
        <w:rPr>
          <w:lang w:val="fr-CA"/>
        </w:rPr>
        <w:t>en cas d’</w:t>
      </w:r>
      <w:r w:rsidR="00E67BA6">
        <w:rPr>
          <w:lang w:val="fr-CA"/>
        </w:rPr>
        <w:t>urgence</w:t>
      </w:r>
      <w:r>
        <w:rPr>
          <w:lang w:val="fr-CA"/>
        </w:rPr>
        <w:t>, dont les p</w:t>
      </w:r>
      <w:r w:rsidRPr="004E6E3A">
        <w:rPr>
          <w:lang w:val="fr-CA"/>
        </w:rPr>
        <w:t xml:space="preserve">lans municipaux de sécurité civile (PMSC), </w:t>
      </w:r>
      <w:r>
        <w:rPr>
          <w:lang w:val="fr-CA"/>
        </w:rPr>
        <w:t xml:space="preserve">les </w:t>
      </w:r>
      <w:r w:rsidRPr="004E6E3A">
        <w:rPr>
          <w:lang w:val="fr-CA"/>
        </w:rPr>
        <w:t xml:space="preserve">plans particuliers d’intervention (PPI), </w:t>
      </w:r>
      <w:r>
        <w:rPr>
          <w:lang w:val="fr-CA"/>
        </w:rPr>
        <w:t xml:space="preserve">les </w:t>
      </w:r>
      <w:r w:rsidRPr="004E6E3A">
        <w:rPr>
          <w:lang w:val="fr-CA"/>
        </w:rPr>
        <w:t>plans d’évacuation</w:t>
      </w:r>
      <w:r>
        <w:rPr>
          <w:lang w:val="fr-CA"/>
        </w:rPr>
        <w:t xml:space="preserve"> et les</w:t>
      </w:r>
      <w:r w:rsidRPr="004E6E3A">
        <w:rPr>
          <w:lang w:val="fr-CA"/>
        </w:rPr>
        <w:t xml:space="preserve"> plans de continuité des affaires.</w:t>
      </w:r>
    </w:p>
    <w:p w14:paraId="1EA6A84D" w14:textId="7A935F25" w:rsidR="004E6E3A" w:rsidRDefault="004E6E3A" w:rsidP="00CF438F">
      <w:pPr>
        <w:ind w:left="567"/>
        <w:rPr>
          <w:lang w:val="fr-CA"/>
        </w:rPr>
      </w:pPr>
    </w:p>
    <w:p w14:paraId="02B61218" w14:textId="1A4EA566" w:rsidR="004E6E3A" w:rsidRPr="00E67BA6" w:rsidRDefault="004E6E3A" w:rsidP="00CF438F">
      <w:pPr>
        <w:ind w:left="567"/>
        <w:rPr>
          <w:b/>
          <w:bCs/>
          <w:lang w:val="fr-CA"/>
        </w:rPr>
      </w:pPr>
      <w:r w:rsidRPr="00E67BA6">
        <w:rPr>
          <w:b/>
          <w:bCs/>
          <w:lang w:val="fr-CA"/>
        </w:rPr>
        <w:t>07-105 Biens générateurs de risque</w:t>
      </w:r>
    </w:p>
    <w:p w14:paraId="562BEE21" w14:textId="26831ADE" w:rsidR="004E6E3A" w:rsidRDefault="004E6E3A" w:rsidP="00CF438F">
      <w:pPr>
        <w:ind w:left="567"/>
        <w:rPr>
          <w:lang w:val="fr-CA"/>
        </w:rPr>
      </w:pPr>
      <w:r>
        <w:rPr>
          <w:lang w:val="fr-CA"/>
        </w:rPr>
        <w:t>Documents relatifs aux acti</w:t>
      </w:r>
      <w:r w:rsidR="00863D67">
        <w:rPr>
          <w:lang w:val="fr-CA"/>
        </w:rPr>
        <w:t>vité</w:t>
      </w:r>
      <w:r>
        <w:rPr>
          <w:lang w:val="fr-CA"/>
        </w:rPr>
        <w:t xml:space="preserve">s ou </w:t>
      </w:r>
      <w:r w:rsidR="00863D67">
        <w:rPr>
          <w:lang w:val="fr-CA"/>
        </w:rPr>
        <w:t xml:space="preserve">aux </w:t>
      </w:r>
      <w:r>
        <w:rPr>
          <w:lang w:val="fr-CA"/>
        </w:rPr>
        <w:t>biens générateurs de risque de sinistre, dont les déclarations d’activités</w:t>
      </w:r>
      <w:r w:rsidR="00863D67">
        <w:rPr>
          <w:lang w:val="fr-CA"/>
        </w:rPr>
        <w:t xml:space="preserve"> ou de biens</w:t>
      </w:r>
      <w:r>
        <w:rPr>
          <w:lang w:val="fr-CA"/>
        </w:rPr>
        <w:t>.</w:t>
      </w:r>
    </w:p>
    <w:p w14:paraId="0FE3A881" w14:textId="77777777" w:rsidR="00EB685A" w:rsidRDefault="00EB685A" w:rsidP="00CF438F">
      <w:pPr>
        <w:ind w:left="567"/>
        <w:rPr>
          <w:lang w:val="fr-CA"/>
        </w:rPr>
      </w:pPr>
    </w:p>
    <w:p w14:paraId="7AE19BFF" w14:textId="7B34DA06" w:rsidR="00330D72" w:rsidRPr="00E67BA6" w:rsidRDefault="00330D72" w:rsidP="00330D72">
      <w:pPr>
        <w:ind w:left="567"/>
        <w:rPr>
          <w:b/>
          <w:bCs/>
          <w:lang w:val="fr-CA" w:eastAsia="fr-FR"/>
        </w:rPr>
      </w:pPr>
      <w:r w:rsidRPr="00E67BA6">
        <w:rPr>
          <w:b/>
          <w:bCs/>
          <w:lang w:val="fr-CA" w:eastAsia="fr-FR"/>
        </w:rPr>
        <w:t>07-</w:t>
      </w:r>
      <w:r w:rsidR="00FD5C4A">
        <w:rPr>
          <w:b/>
          <w:bCs/>
          <w:lang w:val="fr-CA" w:eastAsia="fr-FR"/>
        </w:rPr>
        <w:t>106</w:t>
      </w:r>
      <w:r w:rsidRPr="00E67BA6">
        <w:rPr>
          <w:b/>
          <w:bCs/>
          <w:lang w:val="fr-CA" w:eastAsia="fr-FR"/>
        </w:rPr>
        <w:t xml:space="preserve"> Prévention </w:t>
      </w:r>
      <w:r>
        <w:rPr>
          <w:b/>
          <w:bCs/>
          <w:lang w:val="fr-CA" w:eastAsia="fr-FR"/>
        </w:rPr>
        <w:t>en sécurité civile</w:t>
      </w:r>
    </w:p>
    <w:p w14:paraId="3C2A8E15" w14:textId="3E39010A" w:rsidR="00330D72" w:rsidRDefault="00330D72" w:rsidP="00330D72">
      <w:pPr>
        <w:ind w:left="567"/>
        <w:rPr>
          <w:lang w:val="fr-CA" w:eastAsia="fr-FR"/>
        </w:rPr>
      </w:pPr>
      <w:r w:rsidRPr="0005678B">
        <w:rPr>
          <w:lang w:val="fr-CA" w:eastAsia="fr-FR"/>
        </w:rPr>
        <w:t xml:space="preserve">Documents relatifs </w:t>
      </w:r>
      <w:r>
        <w:rPr>
          <w:lang w:val="fr-CA" w:eastAsia="fr-FR"/>
        </w:rPr>
        <w:t>à la</w:t>
      </w:r>
      <w:r w:rsidRPr="0005678B">
        <w:rPr>
          <w:lang w:val="fr-CA" w:eastAsia="fr-FR"/>
        </w:rPr>
        <w:t xml:space="preserve"> prévention des activités </w:t>
      </w:r>
      <w:r w:rsidR="00FD5C4A">
        <w:rPr>
          <w:lang w:val="fr-CA" w:eastAsia="fr-FR"/>
        </w:rPr>
        <w:t>de sécurité civile dont les scénarios de tests, les bilans et résultats et les résultats de simulation</w:t>
      </w:r>
      <w:r w:rsidR="009F590F">
        <w:rPr>
          <w:lang w:val="fr-CA" w:eastAsia="fr-FR"/>
        </w:rPr>
        <w:t>.</w:t>
      </w:r>
    </w:p>
    <w:p w14:paraId="47998CA0" w14:textId="77777777" w:rsidR="00330D72" w:rsidRDefault="00330D72" w:rsidP="00330D72">
      <w:pPr>
        <w:ind w:left="567"/>
        <w:rPr>
          <w:lang w:val="fr-CA" w:eastAsia="fr-FR"/>
        </w:rPr>
      </w:pPr>
    </w:p>
    <w:p w14:paraId="68B4BD86" w14:textId="64D1B449" w:rsidR="00330D72" w:rsidRPr="00E67BA6" w:rsidRDefault="00330D72" w:rsidP="00330D72">
      <w:pPr>
        <w:ind w:left="567"/>
        <w:rPr>
          <w:b/>
          <w:bCs/>
          <w:lang w:val="fr-CA" w:eastAsia="fr-FR"/>
        </w:rPr>
      </w:pPr>
      <w:r w:rsidRPr="00E67BA6">
        <w:rPr>
          <w:b/>
          <w:bCs/>
          <w:lang w:val="fr-CA" w:eastAsia="fr-FR"/>
        </w:rPr>
        <w:t>07-</w:t>
      </w:r>
      <w:r w:rsidR="00FD5C4A">
        <w:rPr>
          <w:b/>
          <w:bCs/>
          <w:lang w:val="fr-CA" w:eastAsia="fr-FR"/>
        </w:rPr>
        <w:t>107</w:t>
      </w:r>
      <w:r w:rsidRPr="00E67BA6">
        <w:rPr>
          <w:b/>
          <w:bCs/>
        </w:rPr>
        <w:t xml:space="preserve"> </w:t>
      </w:r>
      <w:r w:rsidRPr="00E67BA6">
        <w:rPr>
          <w:b/>
          <w:bCs/>
          <w:lang w:val="fr-CA" w:eastAsia="fr-FR"/>
        </w:rPr>
        <w:t xml:space="preserve">Activités </w:t>
      </w:r>
      <w:r w:rsidR="00FD5C4A">
        <w:rPr>
          <w:b/>
          <w:bCs/>
          <w:lang w:val="fr-CA" w:eastAsia="fr-FR"/>
        </w:rPr>
        <w:t>en sécurité civile pour le public</w:t>
      </w:r>
    </w:p>
    <w:p w14:paraId="78D7B0FE" w14:textId="720A5877" w:rsidR="00330D72" w:rsidRDefault="00330D72" w:rsidP="00330D72">
      <w:pPr>
        <w:ind w:left="567"/>
        <w:rPr>
          <w:lang w:val="fr-CA" w:eastAsia="fr-FR"/>
        </w:rPr>
      </w:pPr>
      <w:r>
        <w:rPr>
          <w:lang w:val="fr-CA" w:eastAsia="fr-FR"/>
        </w:rPr>
        <w:t xml:space="preserve">Documents relatifs aux activités de formation, d’exercice, de simulation et d’éducation du public en matière </w:t>
      </w:r>
      <w:r w:rsidR="009F590F">
        <w:rPr>
          <w:lang w:val="fr-CA" w:eastAsia="fr-FR"/>
        </w:rPr>
        <w:t>de sécurité civile</w:t>
      </w:r>
      <w:r>
        <w:rPr>
          <w:lang w:val="fr-CA" w:eastAsia="fr-FR"/>
        </w:rPr>
        <w:t>, dont les trousses d’information, les comptes rendus, les rapports de planification et les demandes de représentation.</w:t>
      </w:r>
    </w:p>
    <w:p w14:paraId="05ADEF05" w14:textId="77777777" w:rsidR="00330D72" w:rsidRDefault="00330D72" w:rsidP="00330D72">
      <w:pPr>
        <w:ind w:left="567"/>
        <w:rPr>
          <w:lang w:val="fr-CA" w:eastAsia="fr-FR"/>
        </w:rPr>
      </w:pPr>
      <w:r>
        <w:rPr>
          <w:b/>
          <w:bCs/>
          <w:lang w:val="fr-CA" w:eastAsia="fr-FR"/>
        </w:rPr>
        <w:t>Note :</w:t>
      </w:r>
      <w:r>
        <w:rPr>
          <w:lang w:val="fr-CA" w:eastAsia="fr-FR"/>
        </w:rPr>
        <w:t xml:space="preserve"> Pour les documents relatifs aux publications, à la promotion et à la publicité, voir la rubrique 03-100.</w:t>
      </w:r>
    </w:p>
    <w:p w14:paraId="050664E3" w14:textId="48F0507E" w:rsidR="00A677E3" w:rsidRPr="00F1638E" w:rsidRDefault="00A677E3" w:rsidP="00A677E3">
      <w:pPr>
        <w:rPr>
          <w:lang w:val="fr-CA"/>
        </w:rPr>
      </w:pPr>
    </w:p>
    <w:p w14:paraId="798073A0" w14:textId="686CB01D" w:rsidR="00E22580" w:rsidRPr="00F1638E" w:rsidRDefault="00E22580" w:rsidP="00E22580">
      <w:pPr>
        <w:pStyle w:val="Titre3"/>
        <w:rPr>
          <w:lang w:val="fr-CA" w:eastAsia="fr-FR"/>
        </w:rPr>
      </w:pPr>
      <w:bookmarkStart w:id="50" w:name="_Toc213751461"/>
      <w:r w:rsidRPr="00F1638E">
        <w:rPr>
          <w:lang w:val="fr-CA" w:eastAsia="fr-FR"/>
        </w:rPr>
        <w:lastRenderedPageBreak/>
        <w:t>07-200</w:t>
      </w:r>
      <w:r w:rsidR="00B55A33" w:rsidRPr="00F1638E">
        <w:rPr>
          <w:lang w:val="fr-CA"/>
        </w:rPr>
        <w:t xml:space="preserve"> </w:t>
      </w:r>
      <w:r w:rsidR="00B55A33" w:rsidRPr="00F1638E">
        <w:rPr>
          <w:lang w:val="fr-CA" w:eastAsia="fr-FR"/>
        </w:rPr>
        <w:t>Gestion de la planification, des interventions et de la prévention des incendies</w:t>
      </w:r>
      <w:bookmarkEnd w:id="50"/>
    </w:p>
    <w:p w14:paraId="3CEA4E0E" w14:textId="213A02F1" w:rsidR="00E22580" w:rsidRDefault="008F0406" w:rsidP="00E22580">
      <w:pPr>
        <w:rPr>
          <w:lang w:val="fr-CA" w:eastAsia="fr-FR"/>
        </w:rPr>
      </w:pPr>
      <w:r w:rsidRPr="008F0406">
        <w:rPr>
          <w:lang w:val="fr-CA" w:eastAsia="fr-FR"/>
        </w:rPr>
        <w:t>Documents relatifs à la promotion et</w:t>
      </w:r>
      <w:r w:rsidR="00863D67">
        <w:rPr>
          <w:lang w:val="fr-CA" w:eastAsia="fr-FR"/>
        </w:rPr>
        <w:t xml:space="preserve"> à</w:t>
      </w:r>
      <w:r w:rsidRPr="008F0406">
        <w:rPr>
          <w:lang w:val="fr-CA" w:eastAsia="fr-FR"/>
        </w:rPr>
        <w:t xml:space="preserve"> la sensibilisation </w:t>
      </w:r>
      <w:r w:rsidR="00863D67">
        <w:rPr>
          <w:lang w:val="fr-CA" w:eastAsia="fr-FR"/>
        </w:rPr>
        <w:t>en</w:t>
      </w:r>
      <w:r w:rsidRPr="008F0406">
        <w:rPr>
          <w:lang w:val="fr-CA" w:eastAsia="fr-FR"/>
        </w:rPr>
        <w:t xml:space="preserve"> prévention des incendie</w:t>
      </w:r>
      <w:r w:rsidR="00863D67">
        <w:rPr>
          <w:lang w:val="fr-CA" w:eastAsia="fr-FR"/>
        </w:rPr>
        <w:t>s</w:t>
      </w:r>
      <w:r w:rsidRPr="008F0406">
        <w:rPr>
          <w:lang w:val="fr-CA" w:eastAsia="fr-FR"/>
        </w:rPr>
        <w:t xml:space="preserve"> (visites dans les écoles, portes ouvertes dans les casernes), </w:t>
      </w:r>
      <w:r w:rsidR="00863D67">
        <w:rPr>
          <w:lang w:val="fr-CA" w:eastAsia="fr-FR"/>
        </w:rPr>
        <w:t>ainsi qu’</w:t>
      </w:r>
      <w:r w:rsidRPr="008F0406">
        <w:rPr>
          <w:lang w:val="fr-CA" w:eastAsia="fr-FR"/>
        </w:rPr>
        <w:t>aux interventions du service de sécurité incendie et des premiers répondants.</w:t>
      </w:r>
    </w:p>
    <w:p w14:paraId="1ABED033" w14:textId="4783139C" w:rsidR="008F0406" w:rsidRDefault="008F0406" w:rsidP="00E22580">
      <w:pPr>
        <w:rPr>
          <w:lang w:val="fr-CA" w:eastAsia="fr-FR"/>
        </w:rPr>
      </w:pPr>
    </w:p>
    <w:p w14:paraId="296ADA05" w14:textId="3EB217EA" w:rsidR="00E22580" w:rsidRPr="00E67BA6" w:rsidRDefault="008F0406" w:rsidP="008F0406">
      <w:pPr>
        <w:ind w:left="567"/>
        <w:rPr>
          <w:b/>
          <w:bCs/>
          <w:lang w:val="fr-CA"/>
        </w:rPr>
      </w:pPr>
      <w:r w:rsidRPr="00E67BA6">
        <w:rPr>
          <w:b/>
          <w:bCs/>
          <w:lang w:val="fr-CA"/>
        </w:rPr>
        <w:t>07-201 Schéma</w:t>
      </w:r>
      <w:r w:rsidR="00A45F42">
        <w:rPr>
          <w:b/>
          <w:bCs/>
          <w:lang w:val="fr-CA"/>
        </w:rPr>
        <w:t>s</w:t>
      </w:r>
      <w:r w:rsidRPr="00E67BA6">
        <w:rPr>
          <w:b/>
          <w:bCs/>
          <w:lang w:val="fr-CA"/>
        </w:rPr>
        <w:t xml:space="preserve"> de couverture de risque</w:t>
      </w:r>
      <w:r w:rsidR="00863D67">
        <w:rPr>
          <w:b/>
          <w:bCs/>
          <w:lang w:val="fr-CA"/>
        </w:rPr>
        <w:t>s</w:t>
      </w:r>
      <w:r w:rsidRPr="00E67BA6">
        <w:rPr>
          <w:b/>
          <w:bCs/>
          <w:lang w:val="fr-CA"/>
        </w:rPr>
        <w:t xml:space="preserve"> d’incendie</w:t>
      </w:r>
    </w:p>
    <w:p w14:paraId="7B016E98" w14:textId="2050E67E" w:rsidR="008F0406" w:rsidRDefault="008F0406" w:rsidP="008F0406">
      <w:pPr>
        <w:ind w:left="567"/>
        <w:rPr>
          <w:lang w:val="fr-CA"/>
        </w:rPr>
      </w:pPr>
      <w:r>
        <w:rPr>
          <w:lang w:val="fr-CA"/>
        </w:rPr>
        <w:t>Documents relatifs au schéma de couverture, dont les o</w:t>
      </w:r>
      <w:r w:rsidRPr="008F0406">
        <w:rPr>
          <w:lang w:val="fr-CA"/>
        </w:rPr>
        <w:t xml:space="preserve">rientations ministérielles, </w:t>
      </w:r>
      <w:r w:rsidR="00612EC2">
        <w:rPr>
          <w:lang w:val="fr-CA"/>
        </w:rPr>
        <w:t>l</w:t>
      </w:r>
      <w:r>
        <w:rPr>
          <w:lang w:val="fr-CA"/>
        </w:rPr>
        <w:t xml:space="preserve">es </w:t>
      </w:r>
      <w:r w:rsidRPr="008F0406">
        <w:rPr>
          <w:lang w:val="fr-CA"/>
        </w:rPr>
        <w:t xml:space="preserve">avis du ministère, </w:t>
      </w:r>
      <w:r>
        <w:rPr>
          <w:lang w:val="fr-CA"/>
        </w:rPr>
        <w:t xml:space="preserve">les </w:t>
      </w:r>
      <w:r w:rsidRPr="008F0406">
        <w:rPr>
          <w:lang w:val="fr-CA"/>
        </w:rPr>
        <w:t xml:space="preserve">programmes de travail, </w:t>
      </w:r>
      <w:r>
        <w:rPr>
          <w:lang w:val="fr-CA"/>
        </w:rPr>
        <w:t xml:space="preserve">les </w:t>
      </w:r>
      <w:r w:rsidRPr="008F0406">
        <w:rPr>
          <w:lang w:val="fr-CA"/>
        </w:rPr>
        <w:t>recensements des mesures et</w:t>
      </w:r>
      <w:r w:rsidR="00863D67">
        <w:rPr>
          <w:lang w:val="fr-CA"/>
        </w:rPr>
        <w:t xml:space="preserve"> </w:t>
      </w:r>
      <w:r w:rsidRPr="008F0406">
        <w:rPr>
          <w:lang w:val="fr-CA"/>
        </w:rPr>
        <w:t xml:space="preserve">ressources en sécurité incendie, </w:t>
      </w:r>
      <w:r>
        <w:rPr>
          <w:lang w:val="fr-CA"/>
        </w:rPr>
        <w:t xml:space="preserve">les </w:t>
      </w:r>
      <w:r w:rsidRPr="008F0406">
        <w:rPr>
          <w:lang w:val="fr-CA"/>
        </w:rPr>
        <w:t xml:space="preserve">déclarations de risques, </w:t>
      </w:r>
      <w:r>
        <w:rPr>
          <w:lang w:val="fr-CA"/>
        </w:rPr>
        <w:t xml:space="preserve">les </w:t>
      </w:r>
      <w:r w:rsidRPr="008F0406">
        <w:rPr>
          <w:lang w:val="fr-CA"/>
        </w:rPr>
        <w:t xml:space="preserve">avis des municipalités locales, </w:t>
      </w:r>
      <w:r>
        <w:rPr>
          <w:lang w:val="fr-CA"/>
        </w:rPr>
        <w:t xml:space="preserve">les </w:t>
      </w:r>
      <w:r w:rsidRPr="008F0406">
        <w:rPr>
          <w:lang w:val="fr-CA"/>
        </w:rPr>
        <w:t xml:space="preserve">plans de mise en œuvre, </w:t>
      </w:r>
      <w:r>
        <w:rPr>
          <w:lang w:val="fr-CA"/>
        </w:rPr>
        <w:t xml:space="preserve">les </w:t>
      </w:r>
      <w:r w:rsidRPr="008F0406">
        <w:rPr>
          <w:lang w:val="fr-CA"/>
        </w:rPr>
        <w:t xml:space="preserve">rapports d’étape, </w:t>
      </w:r>
      <w:r>
        <w:rPr>
          <w:lang w:val="fr-CA"/>
        </w:rPr>
        <w:t xml:space="preserve">les </w:t>
      </w:r>
      <w:r w:rsidRPr="008F0406">
        <w:rPr>
          <w:lang w:val="fr-CA"/>
        </w:rPr>
        <w:t>listes des bâtiments à risque élevé et très élevé</w:t>
      </w:r>
      <w:r>
        <w:rPr>
          <w:lang w:val="fr-CA"/>
        </w:rPr>
        <w:t xml:space="preserve"> et les rapports annuels de mise en œuvre.</w:t>
      </w:r>
    </w:p>
    <w:p w14:paraId="5D77AC09" w14:textId="530FB8EC" w:rsidR="008F0406" w:rsidRDefault="008F0406" w:rsidP="008F0406">
      <w:pPr>
        <w:ind w:left="567"/>
        <w:rPr>
          <w:lang w:val="fr-CA"/>
        </w:rPr>
      </w:pPr>
    </w:p>
    <w:p w14:paraId="1D3625E8" w14:textId="2BE964E6" w:rsidR="008F0406" w:rsidRPr="00E67BA6" w:rsidRDefault="008F0406" w:rsidP="008F0406">
      <w:pPr>
        <w:ind w:left="567"/>
        <w:rPr>
          <w:b/>
          <w:bCs/>
          <w:lang w:val="fr-CA" w:eastAsia="fr-FR"/>
        </w:rPr>
      </w:pPr>
      <w:r w:rsidRPr="00E67BA6">
        <w:rPr>
          <w:b/>
          <w:bCs/>
          <w:lang w:val="fr-CA" w:eastAsia="fr-FR"/>
        </w:rPr>
        <w:t>07-202 Prévention</w:t>
      </w:r>
      <w:r w:rsidR="00A45F42">
        <w:rPr>
          <w:b/>
          <w:bCs/>
          <w:lang w:val="fr-CA" w:eastAsia="fr-FR"/>
        </w:rPr>
        <w:t xml:space="preserve"> des</w:t>
      </w:r>
      <w:r w:rsidRPr="00E67BA6">
        <w:rPr>
          <w:b/>
          <w:bCs/>
          <w:lang w:val="fr-CA" w:eastAsia="fr-FR"/>
        </w:rPr>
        <w:t xml:space="preserve"> incendie</w:t>
      </w:r>
      <w:r w:rsidR="00A45F42">
        <w:rPr>
          <w:b/>
          <w:bCs/>
          <w:lang w:val="fr-CA" w:eastAsia="fr-FR"/>
        </w:rPr>
        <w:t>s</w:t>
      </w:r>
    </w:p>
    <w:p w14:paraId="43262124" w14:textId="41D05A8E" w:rsidR="008F0406" w:rsidRDefault="008F0406" w:rsidP="008F0406">
      <w:pPr>
        <w:ind w:left="567"/>
        <w:rPr>
          <w:lang w:val="fr-CA" w:eastAsia="fr-FR"/>
        </w:rPr>
      </w:pPr>
      <w:r>
        <w:rPr>
          <w:lang w:val="fr-CA" w:eastAsia="fr-FR"/>
        </w:rPr>
        <w:t>Documents relatifs à la prévention incendie, dont les programmes</w:t>
      </w:r>
      <w:r w:rsidR="000E6BC5">
        <w:rPr>
          <w:lang w:val="fr-CA" w:eastAsia="fr-FR"/>
        </w:rPr>
        <w:t xml:space="preserve"> (bâtiments agricoles, vérification des avertisseurs de fumée, etc.)</w:t>
      </w:r>
      <w:r>
        <w:rPr>
          <w:lang w:val="fr-CA" w:eastAsia="fr-FR"/>
        </w:rPr>
        <w:t xml:space="preserve"> et les bilans d’activités.</w:t>
      </w:r>
    </w:p>
    <w:p w14:paraId="0B42FF27" w14:textId="24434520" w:rsidR="008F0406" w:rsidRDefault="008F0406" w:rsidP="008F0406">
      <w:pPr>
        <w:ind w:left="567"/>
        <w:rPr>
          <w:lang w:val="fr-CA" w:eastAsia="fr-FR"/>
        </w:rPr>
      </w:pPr>
    </w:p>
    <w:p w14:paraId="43BF9AD1" w14:textId="79F39083" w:rsidR="008F0406" w:rsidRPr="00E67BA6" w:rsidRDefault="008F0406" w:rsidP="008F0406">
      <w:pPr>
        <w:ind w:left="567"/>
        <w:rPr>
          <w:b/>
          <w:bCs/>
          <w:lang w:val="fr-CA" w:eastAsia="fr-FR"/>
        </w:rPr>
      </w:pPr>
      <w:r w:rsidRPr="00E67BA6">
        <w:rPr>
          <w:b/>
          <w:bCs/>
          <w:lang w:val="fr-CA" w:eastAsia="fr-FR"/>
        </w:rPr>
        <w:t>07-203 Activités</w:t>
      </w:r>
      <w:r w:rsidR="0005678B" w:rsidRPr="00E67BA6">
        <w:rPr>
          <w:b/>
          <w:bCs/>
          <w:lang w:val="fr-CA" w:eastAsia="fr-FR"/>
        </w:rPr>
        <w:t xml:space="preserve"> en </w:t>
      </w:r>
      <w:r w:rsidR="00863D67">
        <w:rPr>
          <w:b/>
          <w:bCs/>
          <w:lang w:val="fr-CA" w:eastAsia="fr-FR"/>
        </w:rPr>
        <w:t xml:space="preserve">sécurité </w:t>
      </w:r>
      <w:r w:rsidR="0005678B" w:rsidRPr="00E67BA6">
        <w:rPr>
          <w:b/>
          <w:bCs/>
          <w:lang w:val="fr-CA" w:eastAsia="fr-FR"/>
        </w:rPr>
        <w:t>incendie</w:t>
      </w:r>
      <w:r w:rsidRPr="00E67BA6">
        <w:rPr>
          <w:b/>
          <w:bCs/>
          <w:lang w:val="fr-CA" w:eastAsia="fr-FR"/>
        </w:rPr>
        <w:t xml:space="preserve"> </w:t>
      </w:r>
      <w:r w:rsidR="00E6155F" w:rsidRPr="00E67BA6">
        <w:rPr>
          <w:b/>
          <w:bCs/>
          <w:lang w:val="fr-CA" w:eastAsia="fr-FR"/>
        </w:rPr>
        <w:t>pour le public</w:t>
      </w:r>
    </w:p>
    <w:p w14:paraId="27F95000" w14:textId="42EB618C" w:rsidR="000E6BC5" w:rsidRDefault="000E6BC5" w:rsidP="008F0406">
      <w:pPr>
        <w:ind w:left="567"/>
        <w:rPr>
          <w:lang w:val="fr-CA" w:eastAsia="fr-FR"/>
        </w:rPr>
      </w:pPr>
      <w:r>
        <w:rPr>
          <w:lang w:val="fr-CA" w:eastAsia="fr-FR"/>
        </w:rPr>
        <w:t>Documents relatifs aux activités de formation, d’exercice, de simulation et d’éducation du public</w:t>
      </w:r>
      <w:r w:rsidR="0005678B">
        <w:rPr>
          <w:lang w:val="fr-CA" w:eastAsia="fr-FR"/>
        </w:rPr>
        <w:t xml:space="preserve"> en matière </w:t>
      </w:r>
      <w:r w:rsidR="00026A6F">
        <w:rPr>
          <w:lang w:val="fr-CA" w:eastAsia="fr-FR"/>
        </w:rPr>
        <w:t xml:space="preserve">de sécurité </w:t>
      </w:r>
      <w:r w:rsidR="0005678B">
        <w:rPr>
          <w:lang w:val="fr-CA" w:eastAsia="fr-FR"/>
        </w:rPr>
        <w:t>incendie</w:t>
      </w:r>
      <w:r>
        <w:rPr>
          <w:lang w:val="fr-CA" w:eastAsia="fr-FR"/>
        </w:rPr>
        <w:t>, dont les trousses d’information, les comptes rendus, les rapports de planification et les demandes de représentation.</w:t>
      </w:r>
    </w:p>
    <w:p w14:paraId="03D56715" w14:textId="77777777" w:rsidR="0005678B" w:rsidRPr="0005678B" w:rsidRDefault="0005678B" w:rsidP="0005678B">
      <w:pPr>
        <w:ind w:left="567"/>
        <w:rPr>
          <w:lang w:val="fr-CA" w:eastAsia="fr-FR"/>
        </w:rPr>
      </w:pPr>
      <w:r>
        <w:rPr>
          <w:b/>
          <w:bCs/>
          <w:lang w:val="fr-CA" w:eastAsia="fr-FR"/>
        </w:rPr>
        <w:t>Note :</w:t>
      </w:r>
      <w:r>
        <w:rPr>
          <w:lang w:val="fr-CA" w:eastAsia="fr-FR"/>
        </w:rPr>
        <w:t xml:space="preserve"> Pour les documents relatifs aux publications, à la promotion et à la publicité, voir la rubrique 03-100.</w:t>
      </w:r>
    </w:p>
    <w:p w14:paraId="067AE014" w14:textId="77777777" w:rsidR="00DA553F" w:rsidRDefault="00DA553F" w:rsidP="0005678B">
      <w:pPr>
        <w:ind w:left="567"/>
        <w:rPr>
          <w:lang w:val="fr-CA" w:eastAsia="fr-FR"/>
        </w:rPr>
      </w:pPr>
    </w:p>
    <w:p w14:paraId="18639E2B" w14:textId="6B7C2BBD" w:rsidR="0005678B" w:rsidRPr="00E67BA6" w:rsidRDefault="0005678B" w:rsidP="0005678B">
      <w:pPr>
        <w:ind w:left="567"/>
        <w:rPr>
          <w:b/>
          <w:bCs/>
          <w:lang w:val="fr-CA" w:eastAsia="fr-FR"/>
        </w:rPr>
      </w:pPr>
      <w:r w:rsidRPr="00E67BA6">
        <w:rPr>
          <w:b/>
          <w:bCs/>
          <w:lang w:val="fr-CA" w:eastAsia="fr-FR"/>
        </w:rPr>
        <w:t>07-204 Suivi des événements en</w:t>
      </w:r>
      <w:r w:rsidR="00026A6F">
        <w:rPr>
          <w:b/>
          <w:bCs/>
          <w:lang w:val="fr-CA" w:eastAsia="fr-FR"/>
        </w:rPr>
        <w:t xml:space="preserve"> sécurité</w:t>
      </w:r>
      <w:r w:rsidRPr="00E67BA6">
        <w:rPr>
          <w:b/>
          <w:bCs/>
          <w:lang w:val="fr-CA" w:eastAsia="fr-FR"/>
        </w:rPr>
        <w:t xml:space="preserve"> incendie</w:t>
      </w:r>
    </w:p>
    <w:p w14:paraId="40B79330" w14:textId="2CBE0CB9" w:rsidR="0005678B" w:rsidRDefault="0005678B" w:rsidP="0005678B">
      <w:pPr>
        <w:ind w:left="567"/>
        <w:rPr>
          <w:lang w:val="fr-CA" w:eastAsia="fr-FR"/>
        </w:rPr>
      </w:pPr>
      <w:r>
        <w:rPr>
          <w:lang w:val="fr-CA" w:eastAsia="fr-FR"/>
        </w:rPr>
        <w:t>Documents relatifs au suivi des interventions et des enquêtes incendie</w:t>
      </w:r>
      <w:r w:rsidR="00026A6F">
        <w:rPr>
          <w:lang w:val="fr-CA" w:eastAsia="fr-FR"/>
        </w:rPr>
        <w:t>s</w:t>
      </w:r>
      <w:r>
        <w:rPr>
          <w:lang w:val="fr-CA" w:eastAsia="fr-FR"/>
        </w:rPr>
        <w:t>, dont les r</w:t>
      </w:r>
      <w:r w:rsidRPr="000E6BC5">
        <w:rPr>
          <w:lang w:val="fr-CA" w:eastAsia="fr-FR"/>
        </w:rPr>
        <w:t>apport</w:t>
      </w:r>
      <w:r>
        <w:rPr>
          <w:lang w:val="fr-CA" w:eastAsia="fr-FR"/>
        </w:rPr>
        <w:t>s</w:t>
      </w:r>
      <w:r w:rsidRPr="000E6BC5">
        <w:rPr>
          <w:lang w:val="fr-CA" w:eastAsia="fr-FR"/>
        </w:rPr>
        <w:t xml:space="preserve"> d’activités journalier</w:t>
      </w:r>
      <w:r>
        <w:rPr>
          <w:lang w:val="fr-CA" w:eastAsia="fr-FR"/>
        </w:rPr>
        <w:t>s</w:t>
      </w:r>
      <w:r w:rsidRPr="000E6BC5">
        <w:rPr>
          <w:lang w:val="fr-CA" w:eastAsia="fr-FR"/>
        </w:rPr>
        <w:t xml:space="preserve"> ou hebdomadaire</w:t>
      </w:r>
      <w:r>
        <w:rPr>
          <w:lang w:val="fr-CA" w:eastAsia="fr-FR"/>
        </w:rPr>
        <w:t>s</w:t>
      </w:r>
      <w:r w:rsidRPr="000E6BC5">
        <w:rPr>
          <w:lang w:val="fr-CA" w:eastAsia="fr-FR"/>
        </w:rPr>
        <w:t xml:space="preserve">, </w:t>
      </w:r>
      <w:r>
        <w:rPr>
          <w:lang w:val="fr-CA" w:eastAsia="fr-FR"/>
        </w:rPr>
        <w:t xml:space="preserve">les </w:t>
      </w:r>
      <w:r w:rsidRPr="000E6BC5">
        <w:rPr>
          <w:lang w:val="fr-CA" w:eastAsia="fr-FR"/>
        </w:rPr>
        <w:t>feuilles d’activités quotidiennes</w:t>
      </w:r>
      <w:r>
        <w:rPr>
          <w:lang w:val="fr-CA" w:eastAsia="fr-FR"/>
        </w:rPr>
        <w:t xml:space="preserve"> et</w:t>
      </w:r>
      <w:r w:rsidRPr="000E6BC5">
        <w:rPr>
          <w:lang w:val="fr-CA" w:eastAsia="fr-FR"/>
        </w:rPr>
        <w:t xml:space="preserve"> </w:t>
      </w:r>
      <w:r>
        <w:rPr>
          <w:lang w:val="fr-CA" w:eastAsia="fr-FR"/>
        </w:rPr>
        <w:t xml:space="preserve">les </w:t>
      </w:r>
      <w:r w:rsidRPr="000E6BC5">
        <w:rPr>
          <w:lang w:val="fr-CA" w:eastAsia="fr-FR"/>
        </w:rPr>
        <w:t>registres quotidiens des événements</w:t>
      </w:r>
      <w:r w:rsidR="00EB3412">
        <w:rPr>
          <w:lang w:val="fr-CA" w:eastAsia="fr-FR"/>
        </w:rPr>
        <w:t>, les scénarios de tests, les bilans et résultats et les résultats des simulations</w:t>
      </w:r>
      <w:r>
        <w:rPr>
          <w:lang w:val="fr-CA" w:eastAsia="fr-FR"/>
        </w:rPr>
        <w:t>.</w:t>
      </w:r>
    </w:p>
    <w:p w14:paraId="5CAA84E5" w14:textId="14B930CB" w:rsidR="008F0406" w:rsidRDefault="008F0406" w:rsidP="008F0406">
      <w:pPr>
        <w:ind w:left="567"/>
        <w:rPr>
          <w:lang w:val="fr-CA" w:eastAsia="fr-FR"/>
        </w:rPr>
      </w:pPr>
    </w:p>
    <w:p w14:paraId="1F9188EE" w14:textId="74B5AA6D" w:rsidR="008F0406" w:rsidRPr="00E67BA6" w:rsidRDefault="008F0406" w:rsidP="008F0406">
      <w:pPr>
        <w:ind w:left="567"/>
        <w:rPr>
          <w:b/>
          <w:bCs/>
          <w:lang w:val="fr-CA" w:eastAsia="fr-FR"/>
        </w:rPr>
      </w:pPr>
      <w:r w:rsidRPr="00E67BA6">
        <w:rPr>
          <w:b/>
          <w:bCs/>
          <w:lang w:val="fr-CA" w:eastAsia="fr-FR"/>
        </w:rPr>
        <w:t>07-20</w:t>
      </w:r>
      <w:r w:rsidR="0005678B" w:rsidRPr="00E67BA6">
        <w:rPr>
          <w:b/>
          <w:bCs/>
          <w:lang w:val="fr-CA" w:eastAsia="fr-FR"/>
        </w:rPr>
        <w:t>5</w:t>
      </w:r>
      <w:r w:rsidRPr="00E67BA6">
        <w:rPr>
          <w:b/>
          <w:bCs/>
          <w:lang w:val="fr-CA" w:eastAsia="fr-FR"/>
        </w:rPr>
        <w:t xml:space="preserve"> Inspections</w:t>
      </w:r>
      <w:r w:rsidR="002A40A3">
        <w:rPr>
          <w:b/>
          <w:bCs/>
          <w:lang w:val="fr-CA" w:eastAsia="fr-FR"/>
        </w:rPr>
        <w:t xml:space="preserve"> </w:t>
      </w:r>
      <w:r w:rsidRPr="00E67BA6">
        <w:rPr>
          <w:b/>
          <w:bCs/>
          <w:lang w:val="fr-CA" w:eastAsia="fr-FR"/>
        </w:rPr>
        <w:t>incendie</w:t>
      </w:r>
      <w:r w:rsidR="002A40A3">
        <w:rPr>
          <w:b/>
          <w:bCs/>
          <w:lang w:val="fr-CA" w:eastAsia="fr-FR"/>
        </w:rPr>
        <w:t>s</w:t>
      </w:r>
    </w:p>
    <w:p w14:paraId="357F360E" w14:textId="57807918" w:rsidR="000E6BC5" w:rsidRDefault="000E6BC5" w:rsidP="000E6BC5">
      <w:pPr>
        <w:ind w:left="567"/>
        <w:rPr>
          <w:lang w:val="fr-CA" w:eastAsia="fr-FR"/>
        </w:rPr>
      </w:pPr>
      <w:r w:rsidRPr="000E6BC5">
        <w:rPr>
          <w:lang w:val="fr-CA" w:eastAsia="fr-FR"/>
        </w:rPr>
        <w:t>Documents relatifs</w:t>
      </w:r>
      <w:r>
        <w:rPr>
          <w:lang w:val="fr-CA" w:eastAsia="fr-FR"/>
        </w:rPr>
        <w:t xml:space="preserve"> à</w:t>
      </w:r>
      <w:r w:rsidRPr="000E6BC5">
        <w:rPr>
          <w:lang w:val="fr-CA" w:eastAsia="fr-FR"/>
        </w:rPr>
        <w:t xml:space="preserve"> l’inspection des bâtiments</w:t>
      </w:r>
      <w:r>
        <w:rPr>
          <w:lang w:val="fr-CA" w:eastAsia="fr-FR"/>
        </w:rPr>
        <w:t xml:space="preserve"> résidentiels, commerciaux, industriels et agricoles à risque faible, moyen, élevé et très élevé</w:t>
      </w:r>
      <w:r w:rsidRPr="000E6BC5">
        <w:rPr>
          <w:lang w:val="fr-CA" w:eastAsia="fr-FR"/>
        </w:rPr>
        <w:t xml:space="preserve"> en </w:t>
      </w:r>
      <w:r w:rsidR="00026A6F">
        <w:rPr>
          <w:lang w:val="fr-CA" w:eastAsia="fr-FR"/>
        </w:rPr>
        <w:t>matière</w:t>
      </w:r>
      <w:r w:rsidRPr="000E6BC5">
        <w:rPr>
          <w:lang w:val="fr-CA" w:eastAsia="fr-FR"/>
        </w:rPr>
        <w:t xml:space="preserve"> </w:t>
      </w:r>
      <w:r w:rsidR="00026A6F">
        <w:rPr>
          <w:lang w:val="fr-CA" w:eastAsia="fr-FR"/>
        </w:rPr>
        <w:t>d’</w:t>
      </w:r>
      <w:r w:rsidRPr="000E6BC5">
        <w:rPr>
          <w:lang w:val="fr-CA" w:eastAsia="fr-FR"/>
        </w:rPr>
        <w:t xml:space="preserve">incendie et </w:t>
      </w:r>
      <w:r w:rsidR="00026A6F">
        <w:rPr>
          <w:lang w:val="fr-CA" w:eastAsia="fr-FR"/>
        </w:rPr>
        <w:t>de</w:t>
      </w:r>
      <w:r w:rsidRPr="000E6BC5">
        <w:rPr>
          <w:lang w:val="fr-CA" w:eastAsia="fr-FR"/>
        </w:rPr>
        <w:t xml:space="preserve"> sécurité</w:t>
      </w:r>
      <w:r>
        <w:rPr>
          <w:lang w:val="fr-CA" w:eastAsia="fr-FR"/>
        </w:rPr>
        <w:t>, dont les r</w:t>
      </w:r>
      <w:r w:rsidRPr="000E6BC5">
        <w:rPr>
          <w:lang w:val="fr-CA" w:eastAsia="fr-FR"/>
        </w:rPr>
        <w:t xml:space="preserve">apports d’inspection, </w:t>
      </w:r>
      <w:r>
        <w:rPr>
          <w:lang w:val="fr-CA" w:eastAsia="fr-FR"/>
        </w:rPr>
        <w:t xml:space="preserve">les </w:t>
      </w:r>
      <w:r w:rsidRPr="000E6BC5">
        <w:rPr>
          <w:lang w:val="fr-CA" w:eastAsia="fr-FR"/>
        </w:rPr>
        <w:t xml:space="preserve">plans d’intervention, </w:t>
      </w:r>
      <w:r>
        <w:rPr>
          <w:lang w:val="fr-CA" w:eastAsia="fr-FR"/>
        </w:rPr>
        <w:t xml:space="preserve">les </w:t>
      </w:r>
      <w:r w:rsidRPr="000E6BC5">
        <w:rPr>
          <w:lang w:val="fr-CA" w:eastAsia="fr-FR"/>
        </w:rPr>
        <w:t xml:space="preserve">plans de sécurité incendie, </w:t>
      </w:r>
      <w:r>
        <w:rPr>
          <w:lang w:val="fr-CA" w:eastAsia="fr-FR"/>
        </w:rPr>
        <w:t xml:space="preserve">les </w:t>
      </w:r>
      <w:r w:rsidRPr="000E6BC5">
        <w:rPr>
          <w:lang w:val="fr-CA" w:eastAsia="fr-FR"/>
        </w:rPr>
        <w:t xml:space="preserve">plans de localisation des matières dangereuses, </w:t>
      </w:r>
      <w:r>
        <w:rPr>
          <w:lang w:val="fr-CA" w:eastAsia="fr-FR"/>
        </w:rPr>
        <w:t xml:space="preserve">les </w:t>
      </w:r>
      <w:r w:rsidRPr="000E6BC5">
        <w:rPr>
          <w:lang w:val="fr-CA" w:eastAsia="fr-FR"/>
        </w:rPr>
        <w:t xml:space="preserve">certificats d’alarme et de gicleur, </w:t>
      </w:r>
      <w:r>
        <w:rPr>
          <w:lang w:val="fr-CA" w:eastAsia="fr-FR"/>
        </w:rPr>
        <w:t xml:space="preserve">les </w:t>
      </w:r>
      <w:r w:rsidRPr="000E6BC5">
        <w:rPr>
          <w:lang w:val="fr-CA" w:eastAsia="fr-FR"/>
        </w:rPr>
        <w:t xml:space="preserve">cartes de capacité, </w:t>
      </w:r>
      <w:r>
        <w:rPr>
          <w:lang w:val="fr-CA" w:eastAsia="fr-FR"/>
        </w:rPr>
        <w:t xml:space="preserve">les </w:t>
      </w:r>
      <w:r w:rsidRPr="000E6BC5">
        <w:rPr>
          <w:lang w:val="fr-CA" w:eastAsia="fr-FR"/>
        </w:rPr>
        <w:t xml:space="preserve">rapports des préventionnistes, </w:t>
      </w:r>
      <w:r>
        <w:rPr>
          <w:lang w:val="fr-CA" w:eastAsia="fr-FR"/>
        </w:rPr>
        <w:t xml:space="preserve">les </w:t>
      </w:r>
      <w:r w:rsidRPr="000E6BC5">
        <w:rPr>
          <w:lang w:val="fr-CA" w:eastAsia="fr-FR"/>
        </w:rPr>
        <w:t>photographies</w:t>
      </w:r>
      <w:r w:rsidR="00026A6F">
        <w:rPr>
          <w:lang w:val="fr-CA" w:eastAsia="fr-FR"/>
        </w:rPr>
        <w:t>,</w:t>
      </w:r>
      <w:r>
        <w:rPr>
          <w:lang w:val="fr-CA" w:eastAsia="fr-FR"/>
        </w:rPr>
        <w:t xml:space="preserve"> les </w:t>
      </w:r>
      <w:r w:rsidRPr="000E6BC5">
        <w:rPr>
          <w:lang w:val="fr-CA" w:eastAsia="fr-FR"/>
        </w:rPr>
        <w:t xml:space="preserve">demandes et rapports de mesures différentes </w:t>
      </w:r>
      <w:r w:rsidR="00026A6F">
        <w:rPr>
          <w:lang w:val="fr-CA" w:eastAsia="fr-FR"/>
        </w:rPr>
        <w:t>ainsi que les</w:t>
      </w:r>
      <w:r w:rsidR="00026A6F" w:rsidRPr="000E6BC5">
        <w:rPr>
          <w:lang w:val="fr-CA" w:eastAsia="fr-FR"/>
        </w:rPr>
        <w:t xml:space="preserve"> </w:t>
      </w:r>
      <w:r w:rsidRPr="000E6BC5">
        <w:rPr>
          <w:lang w:val="fr-CA" w:eastAsia="fr-FR"/>
        </w:rPr>
        <w:t>expertise</w:t>
      </w:r>
      <w:r w:rsidR="00026A6F">
        <w:rPr>
          <w:lang w:val="fr-CA" w:eastAsia="fr-FR"/>
        </w:rPr>
        <w:t>s</w:t>
      </w:r>
      <w:r w:rsidRPr="000E6BC5">
        <w:rPr>
          <w:lang w:val="fr-CA" w:eastAsia="fr-FR"/>
        </w:rPr>
        <w:t xml:space="preserve"> d’inspection.</w:t>
      </w:r>
    </w:p>
    <w:p w14:paraId="04D8A31F" w14:textId="57CBFEAC" w:rsidR="000E6BC5" w:rsidRDefault="00E6155F" w:rsidP="00E67BA6">
      <w:pPr>
        <w:ind w:left="567"/>
        <w:rPr>
          <w:lang w:val="fr-CA" w:eastAsia="fr-FR"/>
        </w:rPr>
      </w:pPr>
      <w:r w:rsidRPr="00E6155F">
        <w:rPr>
          <w:b/>
          <w:bCs/>
          <w:lang w:val="fr-CA" w:eastAsia="fr-FR"/>
        </w:rPr>
        <w:t>Note :</w:t>
      </w:r>
      <w:r w:rsidRPr="00E6155F">
        <w:rPr>
          <w:lang w:val="fr-CA" w:eastAsia="fr-FR"/>
        </w:rPr>
        <w:t xml:space="preserve"> Pour l’analyse de plans (incendie et sécurité) dans le cadre d’une demande de permis, voir la </w:t>
      </w:r>
      <w:r>
        <w:rPr>
          <w:lang w:val="fr-CA" w:eastAsia="fr-FR"/>
        </w:rPr>
        <w:t>rubrique 09-400.</w:t>
      </w:r>
    </w:p>
    <w:p w14:paraId="2ABE5C93" w14:textId="77777777" w:rsidR="00DA553F" w:rsidRDefault="00DA553F" w:rsidP="00E67BA6">
      <w:pPr>
        <w:ind w:left="567"/>
        <w:rPr>
          <w:lang w:val="fr-CA" w:eastAsia="fr-FR"/>
        </w:rPr>
      </w:pPr>
    </w:p>
    <w:p w14:paraId="0EED262F" w14:textId="7C4F0ABB" w:rsidR="00E6155F" w:rsidRPr="00E67BA6" w:rsidRDefault="00E6155F" w:rsidP="008F0406">
      <w:pPr>
        <w:ind w:left="567"/>
        <w:rPr>
          <w:b/>
          <w:bCs/>
          <w:lang w:val="fr-CA" w:eastAsia="fr-FR"/>
        </w:rPr>
      </w:pPr>
      <w:r w:rsidRPr="00E67BA6">
        <w:rPr>
          <w:b/>
          <w:bCs/>
          <w:lang w:val="fr-CA" w:eastAsia="fr-FR"/>
        </w:rPr>
        <w:t>07-20</w:t>
      </w:r>
      <w:r w:rsidR="0005678B" w:rsidRPr="00E67BA6">
        <w:rPr>
          <w:b/>
          <w:bCs/>
          <w:lang w:val="fr-CA" w:eastAsia="fr-FR"/>
        </w:rPr>
        <w:t>6</w:t>
      </w:r>
      <w:r w:rsidRPr="00E67BA6">
        <w:rPr>
          <w:b/>
          <w:bCs/>
          <w:lang w:val="fr-CA" w:eastAsia="fr-FR"/>
        </w:rPr>
        <w:t xml:space="preserve"> Interventions incendie</w:t>
      </w:r>
      <w:r w:rsidR="00026A6F">
        <w:rPr>
          <w:b/>
          <w:bCs/>
          <w:lang w:val="fr-CA" w:eastAsia="fr-FR"/>
        </w:rPr>
        <w:t>s</w:t>
      </w:r>
    </w:p>
    <w:p w14:paraId="05EE1878" w14:textId="63D4CCB6" w:rsidR="00E6155F" w:rsidRDefault="00E6155F" w:rsidP="008F0406">
      <w:pPr>
        <w:ind w:left="567"/>
        <w:rPr>
          <w:lang w:val="fr-CA" w:eastAsia="fr-FR"/>
        </w:rPr>
      </w:pPr>
      <w:r>
        <w:rPr>
          <w:lang w:val="fr-CA" w:eastAsia="fr-FR"/>
        </w:rPr>
        <w:t xml:space="preserve">Documents relatifs aux interventions et </w:t>
      </w:r>
      <w:r w:rsidR="00026A6F">
        <w:rPr>
          <w:lang w:val="fr-CA" w:eastAsia="fr-FR"/>
        </w:rPr>
        <w:t xml:space="preserve">aux </w:t>
      </w:r>
      <w:r>
        <w:rPr>
          <w:lang w:val="fr-CA" w:eastAsia="fr-FR"/>
        </w:rPr>
        <w:t>enquêtes en</w:t>
      </w:r>
      <w:r w:rsidR="00026A6F">
        <w:rPr>
          <w:lang w:val="fr-CA" w:eastAsia="fr-FR"/>
        </w:rPr>
        <w:t xml:space="preserve"> sécurité</w:t>
      </w:r>
      <w:r>
        <w:rPr>
          <w:lang w:val="fr-CA" w:eastAsia="fr-FR"/>
        </w:rPr>
        <w:t xml:space="preserve"> incendie, dont les r</w:t>
      </w:r>
      <w:r w:rsidRPr="00E6155F">
        <w:rPr>
          <w:lang w:val="fr-CA" w:eastAsia="fr-FR"/>
        </w:rPr>
        <w:t>apports d’intervention préhospitalière (AS-805-P)</w:t>
      </w:r>
      <w:r>
        <w:rPr>
          <w:lang w:val="fr-CA" w:eastAsia="fr-FR"/>
        </w:rPr>
        <w:t xml:space="preserve">, les </w:t>
      </w:r>
      <w:r w:rsidRPr="00E6155F">
        <w:rPr>
          <w:lang w:val="fr-CA" w:eastAsia="fr-FR"/>
        </w:rPr>
        <w:t xml:space="preserve">rapports d’intervention, </w:t>
      </w:r>
      <w:r>
        <w:rPr>
          <w:lang w:val="fr-CA" w:eastAsia="fr-FR"/>
        </w:rPr>
        <w:t xml:space="preserve">les </w:t>
      </w:r>
      <w:r w:rsidRPr="00E6155F">
        <w:rPr>
          <w:lang w:val="fr-CA" w:eastAsia="fr-FR"/>
        </w:rPr>
        <w:t xml:space="preserve">remises de propriété, </w:t>
      </w:r>
      <w:r>
        <w:rPr>
          <w:lang w:val="fr-CA" w:eastAsia="fr-FR"/>
        </w:rPr>
        <w:t xml:space="preserve">les </w:t>
      </w:r>
      <w:r w:rsidRPr="00E6155F">
        <w:rPr>
          <w:lang w:val="fr-CA" w:eastAsia="fr-FR"/>
        </w:rPr>
        <w:t xml:space="preserve">recherches des </w:t>
      </w:r>
      <w:r w:rsidR="00EA1578">
        <w:rPr>
          <w:lang w:val="fr-CA" w:eastAsia="fr-FR"/>
        </w:rPr>
        <w:t xml:space="preserve">causes et des </w:t>
      </w:r>
      <w:r w:rsidRPr="00E6155F">
        <w:rPr>
          <w:lang w:val="fr-CA" w:eastAsia="fr-FR"/>
        </w:rPr>
        <w:t xml:space="preserve">circonstances d’un incendie (RCCI), </w:t>
      </w:r>
      <w:r>
        <w:rPr>
          <w:lang w:val="fr-CA" w:eastAsia="fr-FR"/>
        </w:rPr>
        <w:t xml:space="preserve">les </w:t>
      </w:r>
      <w:r w:rsidRPr="00E6155F">
        <w:rPr>
          <w:lang w:val="fr-CA" w:eastAsia="fr-FR"/>
        </w:rPr>
        <w:t xml:space="preserve">rapports d’intervention au ministère (DSI2003), </w:t>
      </w:r>
      <w:r>
        <w:rPr>
          <w:lang w:val="fr-CA" w:eastAsia="fr-FR"/>
        </w:rPr>
        <w:t xml:space="preserve">les </w:t>
      </w:r>
      <w:r w:rsidRPr="00E6155F">
        <w:rPr>
          <w:lang w:val="fr-CA" w:eastAsia="fr-FR"/>
        </w:rPr>
        <w:t xml:space="preserve">formulaires de complément de rapport, </w:t>
      </w:r>
      <w:r>
        <w:rPr>
          <w:lang w:val="fr-CA" w:eastAsia="fr-FR"/>
        </w:rPr>
        <w:t xml:space="preserve">les </w:t>
      </w:r>
      <w:r w:rsidRPr="00E6155F">
        <w:rPr>
          <w:lang w:val="fr-CA" w:eastAsia="fr-FR"/>
        </w:rPr>
        <w:t xml:space="preserve">preuves de sinistre, </w:t>
      </w:r>
      <w:r>
        <w:rPr>
          <w:lang w:val="fr-CA" w:eastAsia="fr-FR"/>
        </w:rPr>
        <w:t xml:space="preserve">les </w:t>
      </w:r>
      <w:r w:rsidRPr="00E6155F">
        <w:rPr>
          <w:lang w:val="fr-CA" w:eastAsia="fr-FR"/>
        </w:rPr>
        <w:t xml:space="preserve">post-mortem, </w:t>
      </w:r>
      <w:r>
        <w:rPr>
          <w:lang w:val="fr-CA" w:eastAsia="fr-FR"/>
        </w:rPr>
        <w:t xml:space="preserve">les </w:t>
      </w:r>
      <w:r w:rsidRPr="00E6155F">
        <w:rPr>
          <w:lang w:val="fr-CA" w:eastAsia="fr-FR"/>
        </w:rPr>
        <w:t xml:space="preserve">cartes d’appel, </w:t>
      </w:r>
      <w:r>
        <w:rPr>
          <w:lang w:val="fr-CA" w:eastAsia="fr-FR"/>
        </w:rPr>
        <w:t xml:space="preserve">les </w:t>
      </w:r>
      <w:r w:rsidRPr="00E6155F">
        <w:rPr>
          <w:lang w:val="fr-CA" w:eastAsia="fr-FR"/>
        </w:rPr>
        <w:t>enregistrements sonores</w:t>
      </w:r>
      <w:r>
        <w:rPr>
          <w:lang w:val="fr-CA" w:eastAsia="fr-FR"/>
        </w:rPr>
        <w:t xml:space="preserve">, les </w:t>
      </w:r>
      <w:r w:rsidRPr="00E6155F">
        <w:rPr>
          <w:lang w:val="fr-CA" w:eastAsia="fr-FR"/>
        </w:rPr>
        <w:t>rapports préliminaires R</w:t>
      </w:r>
      <w:r w:rsidR="00EA1578">
        <w:rPr>
          <w:lang w:val="fr-CA" w:eastAsia="fr-FR"/>
        </w:rPr>
        <w:t>C</w:t>
      </w:r>
      <w:r w:rsidRPr="00E6155F">
        <w:rPr>
          <w:lang w:val="fr-CA" w:eastAsia="fr-FR"/>
        </w:rPr>
        <w:t xml:space="preserve">CI, </w:t>
      </w:r>
      <w:r>
        <w:rPr>
          <w:lang w:val="fr-CA" w:eastAsia="fr-FR"/>
        </w:rPr>
        <w:t xml:space="preserve">les </w:t>
      </w:r>
      <w:r w:rsidRPr="00E6155F">
        <w:rPr>
          <w:lang w:val="fr-CA" w:eastAsia="fr-FR"/>
        </w:rPr>
        <w:t xml:space="preserve">rapports d’enquête </w:t>
      </w:r>
      <w:r w:rsidRPr="00E6155F">
        <w:rPr>
          <w:lang w:val="fr-CA" w:eastAsia="fr-FR"/>
        </w:rPr>
        <w:lastRenderedPageBreak/>
        <w:t xml:space="preserve">interne, </w:t>
      </w:r>
      <w:r>
        <w:rPr>
          <w:lang w:val="fr-CA" w:eastAsia="fr-FR"/>
        </w:rPr>
        <w:t xml:space="preserve">les </w:t>
      </w:r>
      <w:r w:rsidRPr="00E6155F">
        <w:rPr>
          <w:lang w:val="fr-CA" w:eastAsia="fr-FR"/>
        </w:rPr>
        <w:t xml:space="preserve">croquis, </w:t>
      </w:r>
      <w:r>
        <w:rPr>
          <w:lang w:val="fr-CA" w:eastAsia="fr-FR"/>
        </w:rPr>
        <w:t xml:space="preserve">les </w:t>
      </w:r>
      <w:r w:rsidRPr="00E6155F">
        <w:rPr>
          <w:lang w:val="fr-CA" w:eastAsia="fr-FR"/>
        </w:rPr>
        <w:t xml:space="preserve">photographies, </w:t>
      </w:r>
      <w:r>
        <w:rPr>
          <w:lang w:val="fr-CA" w:eastAsia="fr-FR"/>
        </w:rPr>
        <w:t xml:space="preserve">les </w:t>
      </w:r>
      <w:r w:rsidR="00EA1578">
        <w:rPr>
          <w:lang w:val="fr-CA" w:eastAsia="fr-FR"/>
        </w:rPr>
        <w:t xml:space="preserve">documents touchant la </w:t>
      </w:r>
      <w:r w:rsidRPr="00E6155F">
        <w:rPr>
          <w:lang w:val="fr-CA" w:eastAsia="fr-FR"/>
        </w:rPr>
        <w:t xml:space="preserve">récupération ou </w:t>
      </w:r>
      <w:r w:rsidR="00EA1578">
        <w:rPr>
          <w:lang w:val="fr-CA" w:eastAsia="fr-FR"/>
        </w:rPr>
        <w:t xml:space="preserve">la </w:t>
      </w:r>
      <w:r w:rsidRPr="00E6155F">
        <w:rPr>
          <w:lang w:val="fr-CA" w:eastAsia="fr-FR"/>
        </w:rPr>
        <w:t>destruction de pièces prélevées</w:t>
      </w:r>
      <w:r w:rsidR="00470EC8">
        <w:rPr>
          <w:lang w:val="fr-CA" w:eastAsia="fr-FR"/>
        </w:rPr>
        <w:t>,</w:t>
      </w:r>
      <w:r>
        <w:rPr>
          <w:lang w:val="fr-CA" w:eastAsia="fr-FR"/>
        </w:rPr>
        <w:t xml:space="preserve"> et les</w:t>
      </w:r>
      <w:r w:rsidRPr="00E6155F">
        <w:rPr>
          <w:lang w:val="fr-CA" w:eastAsia="fr-FR"/>
        </w:rPr>
        <w:t xml:space="preserve"> rapports d’investigation ou d’enquête</w:t>
      </w:r>
      <w:r>
        <w:rPr>
          <w:lang w:val="fr-CA" w:eastAsia="fr-FR"/>
        </w:rPr>
        <w:t>.</w:t>
      </w:r>
    </w:p>
    <w:p w14:paraId="25D49F80" w14:textId="77777777" w:rsidR="000E6BC5" w:rsidRDefault="000E6BC5" w:rsidP="008F0406">
      <w:pPr>
        <w:ind w:left="567"/>
        <w:rPr>
          <w:lang w:val="fr-CA" w:eastAsia="fr-FR"/>
        </w:rPr>
      </w:pPr>
    </w:p>
    <w:p w14:paraId="76B17AED" w14:textId="4789518F" w:rsidR="000E6BC5" w:rsidRPr="00E67BA6" w:rsidRDefault="000E6BC5" w:rsidP="008F0406">
      <w:pPr>
        <w:ind w:left="567"/>
        <w:rPr>
          <w:b/>
          <w:bCs/>
          <w:lang w:val="fr-CA" w:eastAsia="fr-FR"/>
        </w:rPr>
      </w:pPr>
      <w:r w:rsidRPr="00E67BA6">
        <w:rPr>
          <w:b/>
          <w:bCs/>
          <w:lang w:val="fr-CA" w:eastAsia="fr-FR"/>
        </w:rPr>
        <w:t>07-20</w:t>
      </w:r>
      <w:r w:rsidR="00E6155F" w:rsidRPr="00E67BA6">
        <w:rPr>
          <w:b/>
          <w:bCs/>
          <w:lang w:val="fr-CA" w:eastAsia="fr-FR"/>
        </w:rPr>
        <w:t>7</w:t>
      </w:r>
      <w:r w:rsidRPr="00E67BA6">
        <w:rPr>
          <w:b/>
          <w:bCs/>
          <w:lang w:val="fr-CA" w:eastAsia="fr-FR"/>
        </w:rPr>
        <w:t xml:space="preserve"> Équipes spécialisées</w:t>
      </w:r>
    </w:p>
    <w:p w14:paraId="12E3916B" w14:textId="1689AB6E" w:rsidR="000E6BC5" w:rsidRDefault="000E6BC5" w:rsidP="008F0406">
      <w:pPr>
        <w:ind w:left="567"/>
        <w:rPr>
          <w:lang w:val="fr-CA" w:eastAsia="fr-FR"/>
        </w:rPr>
      </w:pPr>
      <w:r>
        <w:rPr>
          <w:lang w:val="fr-CA" w:eastAsia="fr-FR"/>
        </w:rPr>
        <w:t>Documents relatifs à la mise en place d’équipe</w:t>
      </w:r>
      <w:r w:rsidR="00EA1578">
        <w:rPr>
          <w:lang w:val="fr-CA" w:eastAsia="fr-FR"/>
        </w:rPr>
        <w:t>s</w:t>
      </w:r>
      <w:r>
        <w:rPr>
          <w:lang w:val="fr-CA" w:eastAsia="fr-FR"/>
        </w:rPr>
        <w:t xml:space="preserve"> spécialisées</w:t>
      </w:r>
      <w:r w:rsidR="00EA1578">
        <w:rPr>
          <w:lang w:val="fr-CA" w:eastAsia="fr-FR"/>
        </w:rPr>
        <w:t xml:space="preserve"> (</w:t>
      </w:r>
      <w:r>
        <w:rPr>
          <w:lang w:val="fr-CA" w:eastAsia="fr-FR"/>
        </w:rPr>
        <w:t>premiers répondants, sauvetage hors route</w:t>
      </w:r>
      <w:r w:rsidR="00EA1578">
        <w:rPr>
          <w:lang w:val="fr-CA" w:eastAsia="fr-FR"/>
        </w:rPr>
        <w:t>,</w:t>
      </w:r>
      <w:r>
        <w:rPr>
          <w:lang w:val="fr-CA" w:eastAsia="fr-FR"/>
        </w:rPr>
        <w:t xml:space="preserve"> intervention en espace clos</w:t>
      </w:r>
      <w:r w:rsidR="00EA1578">
        <w:rPr>
          <w:lang w:val="fr-CA" w:eastAsia="fr-FR"/>
        </w:rPr>
        <w:t>, etc.)</w:t>
      </w:r>
      <w:r>
        <w:rPr>
          <w:lang w:val="fr-CA" w:eastAsia="fr-FR"/>
        </w:rPr>
        <w:t>.</w:t>
      </w:r>
    </w:p>
    <w:p w14:paraId="736DA9F0" w14:textId="77777777" w:rsidR="00E6155F" w:rsidRPr="00F1638E" w:rsidRDefault="00E6155F" w:rsidP="008F0406">
      <w:pPr>
        <w:ind w:left="567"/>
        <w:rPr>
          <w:lang w:val="fr-CA" w:eastAsia="fr-FR"/>
        </w:rPr>
      </w:pPr>
    </w:p>
    <w:p w14:paraId="3A862FB3" w14:textId="1BC49072" w:rsidR="00E22580" w:rsidRPr="00F1638E" w:rsidRDefault="00E22580" w:rsidP="00E22580">
      <w:pPr>
        <w:pStyle w:val="Titre3"/>
        <w:rPr>
          <w:lang w:val="fr-CA" w:eastAsia="fr-FR"/>
        </w:rPr>
      </w:pPr>
      <w:bookmarkStart w:id="51" w:name="_Toc213751462"/>
      <w:r w:rsidRPr="00F1638E">
        <w:rPr>
          <w:lang w:val="fr-CA" w:eastAsia="fr-FR"/>
        </w:rPr>
        <w:t>07-300</w:t>
      </w:r>
      <w:r w:rsidR="00B55A33" w:rsidRPr="00F1638E">
        <w:rPr>
          <w:lang w:val="fr-CA"/>
        </w:rPr>
        <w:t xml:space="preserve"> </w:t>
      </w:r>
      <w:r w:rsidR="00B55A33" w:rsidRPr="00F1638E">
        <w:rPr>
          <w:lang w:val="fr-CA" w:eastAsia="fr-FR"/>
        </w:rPr>
        <w:t>Gestion des interventions policières</w:t>
      </w:r>
      <w:bookmarkEnd w:id="51"/>
    </w:p>
    <w:p w14:paraId="331B9189" w14:textId="584867FC" w:rsidR="00E22580" w:rsidRDefault="00E6155F" w:rsidP="00E22580">
      <w:pPr>
        <w:rPr>
          <w:lang w:val="fr-CA" w:eastAsia="fr-FR"/>
        </w:rPr>
      </w:pPr>
      <w:r w:rsidRPr="00E6155F">
        <w:rPr>
          <w:lang w:val="fr-CA" w:eastAsia="fr-FR"/>
        </w:rPr>
        <w:t xml:space="preserve">Documents relatifs à la sensibilisation </w:t>
      </w:r>
      <w:r w:rsidR="00A43295">
        <w:rPr>
          <w:lang w:val="fr-CA" w:eastAsia="fr-FR"/>
        </w:rPr>
        <w:t>et à la promotion en matière de sécurité publique et de</w:t>
      </w:r>
      <w:r w:rsidRPr="00E6155F">
        <w:rPr>
          <w:lang w:val="fr-CA" w:eastAsia="fr-FR"/>
        </w:rPr>
        <w:t xml:space="preserve"> prévention des activités criminelles (visites dans les écoles, portes ouvertes dans les postes</w:t>
      </w:r>
      <w:r w:rsidR="00A43295">
        <w:rPr>
          <w:lang w:val="fr-CA" w:eastAsia="fr-FR"/>
        </w:rPr>
        <w:t xml:space="preserve"> de police</w:t>
      </w:r>
      <w:r w:rsidRPr="00E6155F">
        <w:rPr>
          <w:lang w:val="fr-CA" w:eastAsia="fr-FR"/>
        </w:rPr>
        <w:t>)</w:t>
      </w:r>
      <w:r w:rsidR="00A43295">
        <w:rPr>
          <w:lang w:val="fr-CA" w:eastAsia="fr-FR"/>
        </w:rPr>
        <w:t>,</w:t>
      </w:r>
      <w:r w:rsidRPr="00E6155F">
        <w:rPr>
          <w:lang w:val="fr-CA" w:eastAsia="fr-FR"/>
        </w:rPr>
        <w:t xml:space="preserve"> aux relations communautaires (police communautaire, aide aux victimes d’actes criminels), à la gendarmerie, aux appels 9</w:t>
      </w:r>
      <w:r w:rsidR="00A43295">
        <w:rPr>
          <w:lang w:val="fr-CA" w:eastAsia="fr-FR"/>
        </w:rPr>
        <w:t>-</w:t>
      </w:r>
      <w:r w:rsidRPr="00E6155F">
        <w:rPr>
          <w:lang w:val="fr-CA" w:eastAsia="fr-FR"/>
        </w:rPr>
        <w:t>1</w:t>
      </w:r>
      <w:r w:rsidR="00A43295">
        <w:rPr>
          <w:lang w:val="fr-CA" w:eastAsia="fr-FR"/>
        </w:rPr>
        <w:t>-</w:t>
      </w:r>
      <w:r w:rsidRPr="00E6155F">
        <w:rPr>
          <w:lang w:val="fr-CA" w:eastAsia="fr-FR"/>
        </w:rPr>
        <w:t>1, aux alarmes, aux individus détenus (détention, transport, surveillance, délivrance), aux dossiers des établissements (entreprises, commerces) licenciés et non licenciés susceptibles de faire l’objet d’une surveillance.</w:t>
      </w:r>
    </w:p>
    <w:p w14:paraId="5A67FC3D" w14:textId="67530AD7" w:rsidR="00E6155F" w:rsidRDefault="00E6155F" w:rsidP="00E22580">
      <w:pPr>
        <w:rPr>
          <w:lang w:val="fr-CA" w:eastAsia="fr-FR"/>
        </w:rPr>
      </w:pPr>
    </w:p>
    <w:p w14:paraId="14032C5B" w14:textId="2D57CB44" w:rsidR="00E22580" w:rsidRPr="00E67BA6" w:rsidRDefault="00E6155F" w:rsidP="00E6155F">
      <w:pPr>
        <w:ind w:left="567"/>
        <w:rPr>
          <w:b/>
          <w:bCs/>
          <w:lang w:val="fr-CA" w:eastAsia="fr-FR"/>
        </w:rPr>
      </w:pPr>
      <w:r w:rsidRPr="00E67BA6">
        <w:rPr>
          <w:b/>
          <w:bCs/>
          <w:lang w:val="fr-CA" w:eastAsia="fr-FR"/>
        </w:rPr>
        <w:t>07-301 Prévention policière</w:t>
      </w:r>
    </w:p>
    <w:p w14:paraId="1C1DC413" w14:textId="3AF10E89" w:rsidR="00E6155F" w:rsidRDefault="0005678B" w:rsidP="00E6155F">
      <w:pPr>
        <w:ind w:left="567"/>
        <w:rPr>
          <w:lang w:val="fr-CA" w:eastAsia="fr-FR"/>
        </w:rPr>
      </w:pPr>
      <w:r w:rsidRPr="0005678B">
        <w:rPr>
          <w:lang w:val="fr-CA" w:eastAsia="fr-FR"/>
        </w:rPr>
        <w:t xml:space="preserve">Documents relatifs </w:t>
      </w:r>
      <w:r>
        <w:rPr>
          <w:lang w:val="fr-CA" w:eastAsia="fr-FR"/>
        </w:rPr>
        <w:t>à la</w:t>
      </w:r>
      <w:r w:rsidRPr="0005678B">
        <w:rPr>
          <w:lang w:val="fr-CA" w:eastAsia="fr-FR"/>
        </w:rPr>
        <w:t xml:space="preserve"> prévention des activités criminelles</w:t>
      </w:r>
      <w:r w:rsidR="00A43295">
        <w:rPr>
          <w:lang w:val="fr-CA" w:eastAsia="fr-FR"/>
        </w:rPr>
        <w:t>,</w:t>
      </w:r>
      <w:r w:rsidRPr="0005678B">
        <w:rPr>
          <w:lang w:val="fr-CA" w:eastAsia="fr-FR"/>
        </w:rPr>
        <w:t xml:space="preserve"> </w:t>
      </w:r>
      <w:r w:rsidR="00A43295">
        <w:rPr>
          <w:lang w:val="fr-CA" w:eastAsia="fr-FR"/>
        </w:rPr>
        <w:t>à la</w:t>
      </w:r>
      <w:r w:rsidRPr="0005678B">
        <w:rPr>
          <w:lang w:val="fr-CA" w:eastAsia="fr-FR"/>
        </w:rPr>
        <w:t xml:space="preserve"> sécurité publique</w:t>
      </w:r>
      <w:r w:rsidR="00A43295">
        <w:rPr>
          <w:lang w:val="fr-CA" w:eastAsia="fr-FR"/>
        </w:rPr>
        <w:t xml:space="preserve"> et</w:t>
      </w:r>
      <w:r w:rsidRPr="0005678B">
        <w:rPr>
          <w:lang w:val="fr-CA" w:eastAsia="fr-FR"/>
        </w:rPr>
        <w:t xml:space="preserve"> aux relations communautaires</w:t>
      </w:r>
      <w:r>
        <w:rPr>
          <w:lang w:val="fr-CA" w:eastAsia="fr-FR"/>
        </w:rPr>
        <w:t>, dont les p</w:t>
      </w:r>
      <w:r w:rsidRPr="0005678B">
        <w:rPr>
          <w:lang w:val="fr-CA" w:eastAsia="fr-FR"/>
        </w:rPr>
        <w:t xml:space="preserve">rogrammes de prévention, </w:t>
      </w:r>
      <w:r>
        <w:rPr>
          <w:lang w:val="fr-CA" w:eastAsia="fr-FR"/>
        </w:rPr>
        <w:t xml:space="preserve">les </w:t>
      </w:r>
      <w:r w:rsidRPr="0005678B">
        <w:rPr>
          <w:lang w:val="fr-CA" w:eastAsia="fr-FR"/>
        </w:rPr>
        <w:t>bilans d’activités</w:t>
      </w:r>
      <w:r>
        <w:rPr>
          <w:lang w:val="fr-CA" w:eastAsia="fr-FR"/>
        </w:rPr>
        <w:t xml:space="preserve"> et</w:t>
      </w:r>
      <w:r w:rsidRPr="0005678B">
        <w:rPr>
          <w:lang w:val="fr-CA" w:eastAsia="fr-FR"/>
        </w:rPr>
        <w:t xml:space="preserve"> </w:t>
      </w:r>
      <w:r>
        <w:rPr>
          <w:lang w:val="fr-CA" w:eastAsia="fr-FR"/>
        </w:rPr>
        <w:t xml:space="preserve">les </w:t>
      </w:r>
      <w:r w:rsidRPr="0005678B">
        <w:rPr>
          <w:lang w:val="fr-CA" w:eastAsia="fr-FR"/>
        </w:rPr>
        <w:t>programmes de police communautaire</w:t>
      </w:r>
      <w:r>
        <w:rPr>
          <w:lang w:val="fr-CA" w:eastAsia="fr-FR"/>
        </w:rPr>
        <w:t>.</w:t>
      </w:r>
    </w:p>
    <w:p w14:paraId="53F780A3" w14:textId="77777777" w:rsidR="0005678B" w:rsidRDefault="0005678B" w:rsidP="00E6155F">
      <w:pPr>
        <w:ind w:left="567"/>
        <w:rPr>
          <w:lang w:val="fr-CA" w:eastAsia="fr-FR"/>
        </w:rPr>
      </w:pPr>
    </w:p>
    <w:p w14:paraId="0AA437FF" w14:textId="00BDFC40" w:rsidR="00E6155F" w:rsidRPr="00E67BA6" w:rsidRDefault="00E6155F" w:rsidP="00E6155F">
      <w:pPr>
        <w:ind w:left="567"/>
        <w:rPr>
          <w:b/>
          <w:bCs/>
          <w:lang w:val="fr-CA" w:eastAsia="fr-FR"/>
        </w:rPr>
      </w:pPr>
      <w:r w:rsidRPr="00E67BA6">
        <w:rPr>
          <w:b/>
          <w:bCs/>
          <w:lang w:val="fr-CA" w:eastAsia="fr-FR"/>
        </w:rPr>
        <w:t>07-302</w:t>
      </w:r>
      <w:r w:rsidRPr="00E67BA6">
        <w:rPr>
          <w:b/>
          <w:bCs/>
        </w:rPr>
        <w:t xml:space="preserve"> </w:t>
      </w:r>
      <w:r w:rsidRPr="00E67BA6">
        <w:rPr>
          <w:b/>
          <w:bCs/>
          <w:lang w:val="fr-CA" w:eastAsia="fr-FR"/>
        </w:rPr>
        <w:t xml:space="preserve">Activités </w:t>
      </w:r>
      <w:r w:rsidR="0005678B" w:rsidRPr="00E67BA6">
        <w:rPr>
          <w:b/>
          <w:bCs/>
          <w:lang w:val="fr-CA" w:eastAsia="fr-FR"/>
        </w:rPr>
        <w:t xml:space="preserve">policières </w:t>
      </w:r>
      <w:r w:rsidRPr="00E67BA6">
        <w:rPr>
          <w:b/>
          <w:bCs/>
          <w:lang w:val="fr-CA" w:eastAsia="fr-FR"/>
        </w:rPr>
        <w:t>pour le public</w:t>
      </w:r>
    </w:p>
    <w:p w14:paraId="20A088C9" w14:textId="524B4BAA" w:rsidR="0005678B" w:rsidRDefault="0005678B" w:rsidP="0005678B">
      <w:pPr>
        <w:ind w:left="567"/>
        <w:rPr>
          <w:lang w:val="fr-CA" w:eastAsia="fr-FR"/>
        </w:rPr>
      </w:pPr>
      <w:r>
        <w:rPr>
          <w:lang w:val="fr-CA" w:eastAsia="fr-FR"/>
        </w:rPr>
        <w:t>Documents relatifs aux activités de formation, d’exercice, de simulation et d’éducation du public en matière policière, dont les trousses d’information, les comptes rendus, les rapports de planification et les demandes de représentation.</w:t>
      </w:r>
    </w:p>
    <w:p w14:paraId="2DA28AA8" w14:textId="3A0C23CA" w:rsidR="0005678B" w:rsidRPr="0005678B" w:rsidRDefault="0005678B" w:rsidP="0005678B">
      <w:pPr>
        <w:ind w:left="567"/>
        <w:rPr>
          <w:lang w:val="fr-CA" w:eastAsia="fr-FR"/>
        </w:rPr>
      </w:pPr>
      <w:r>
        <w:rPr>
          <w:b/>
          <w:bCs/>
          <w:lang w:val="fr-CA" w:eastAsia="fr-FR"/>
        </w:rPr>
        <w:t>Note :</w:t>
      </w:r>
      <w:r>
        <w:rPr>
          <w:lang w:val="fr-CA" w:eastAsia="fr-FR"/>
        </w:rPr>
        <w:t xml:space="preserve"> Pour les documents relatifs aux publications, à la promotion et à la publicité, voir la rubrique 03-100.</w:t>
      </w:r>
    </w:p>
    <w:p w14:paraId="40250A35" w14:textId="77777777" w:rsidR="00C365EF" w:rsidRDefault="00C365EF" w:rsidP="00E6155F">
      <w:pPr>
        <w:ind w:left="567"/>
        <w:rPr>
          <w:lang w:val="fr-CA" w:eastAsia="fr-FR"/>
        </w:rPr>
      </w:pPr>
    </w:p>
    <w:p w14:paraId="5A6D5576" w14:textId="56678DD5" w:rsidR="0005678B" w:rsidRPr="00E67BA6" w:rsidRDefault="0005678B" w:rsidP="00E6155F">
      <w:pPr>
        <w:ind w:left="567"/>
        <w:rPr>
          <w:b/>
          <w:bCs/>
          <w:lang w:val="fr-CA" w:eastAsia="fr-FR"/>
        </w:rPr>
      </w:pPr>
      <w:r w:rsidRPr="00E67BA6">
        <w:rPr>
          <w:b/>
          <w:bCs/>
          <w:lang w:val="fr-CA" w:eastAsia="fr-FR"/>
        </w:rPr>
        <w:t>07-303 Suivi des événements policiers</w:t>
      </w:r>
    </w:p>
    <w:p w14:paraId="5B05846D" w14:textId="476EE75E" w:rsidR="0005678B" w:rsidRPr="00B005C6" w:rsidRDefault="0005678B" w:rsidP="00B005C6">
      <w:pPr>
        <w:ind w:left="567"/>
        <w:rPr>
          <w:lang w:val="fr-CA" w:eastAsia="fr-FR"/>
        </w:rPr>
      </w:pPr>
      <w:r w:rsidRPr="00B005C6">
        <w:rPr>
          <w:lang w:val="fr-CA" w:eastAsia="fr-FR"/>
        </w:rPr>
        <w:t>Documents relatifs au suivi des interventions et des enquêtes policières, dont les rapports d’activités journaliers ou hebdomadaires, les feuilles d’activités quotidiennes</w:t>
      </w:r>
      <w:r w:rsidR="009B1AFC" w:rsidRPr="00B005C6">
        <w:rPr>
          <w:lang w:val="fr-CA" w:eastAsia="fr-FR"/>
        </w:rPr>
        <w:t>,</w:t>
      </w:r>
      <w:r w:rsidRPr="00B005C6">
        <w:rPr>
          <w:lang w:val="fr-CA" w:eastAsia="fr-FR"/>
        </w:rPr>
        <w:t xml:space="preserve"> les registres quotidiens des événements policiers</w:t>
      </w:r>
      <w:r w:rsidR="00B005C6" w:rsidRPr="00B005C6">
        <w:rPr>
          <w:lang w:val="fr-CA" w:eastAsia="fr-FR"/>
        </w:rPr>
        <w:t xml:space="preserve">, </w:t>
      </w:r>
      <w:r w:rsidRPr="00B005C6">
        <w:rPr>
          <w:lang w:val="fr-CA" w:eastAsia="fr-FR"/>
        </w:rPr>
        <w:t>les registres mensuels des enquêtes</w:t>
      </w:r>
      <w:r w:rsidR="02CE69E6" w:rsidRPr="00B005C6">
        <w:rPr>
          <w:lang w:val="fr-CA" w:eastAsia="fr-FR"/>
        </w:rPr>
        <w:t xml:space="preserve">, les </w:t>
      </w:r>
      <w:r w:rsidR="00B005C6" w:rsidRPr="00B005C6">
        <w:rPr>
          <w:rFonts w:eastAsia="Calibri" w:cstheme="minorBidi"/>
        </w:rPr>
        <w:t>enregistrements</w:t>
      </w:r>
      <w:r w:rsidR="02CE69E6" w:rsidRPr="00B005C6">
        <w:rPr>
          <w:rFonts w:eastAsia="Calibri" w:cstheme="minorBidi"/>
        </w:rPr>
        <w:t xml:space="preserve"> vidéo et les photographies des plaques d’immatriculation</w:t>
      </w:r>
      <w:r w:rsidRPr="00B005C6">
        <w:rPr>
          <w:lang w:val="fr-CA" w:eastAsia="fr-FR"/>
        </w:rPr>
        <w:t>.</w:t>
      </w:r>
    </w:p>
    <w:p w14:paraId="5DB90350" w14:textId="1DC0F339" w:rsidR="0005678B" w:rsidRDefault="0005678B" w:rsidP="00E6155F">
      <w:pPr>
        <w:ind w:left="567"/>
        <w:rPr>
          <w:lang w:val="fr-CA" w:eastAsia="fr-FR"/>
        </w:rPr>
      </w:pPr>
    </w:p>
    <w:p w14:paraId="0E3F9F69" w14:textId="07BDFAC8" w:rsidR="0005678B" w:rsidRPr="00E67BA6" w:rsidRDefault="0005678B" w:rsidP="00E6155F">
      <w:pPr>
        <w:ind w:left="567"/>
        <w:rPr>
          <w:b/>
          <w:bCs/>
          <w:lang w:val="fr-CA" w:eastAsia="fr-FR"/>
        </w:rPr>
      </w:pPr>
      <w:r w:rsidRPr="00E67BA6">
        <w:rPr>
          <w:b/>
          <w:bCs/>
          <w:lang w:val="fr-CA" w:eastAsia="fr-FR"/>
        </w:rPr>
        <w:t>07-304 Appel</w:t>
      </w:r>
      <w:r w:rsidR="009B1AFC">
        <w:rPr>
          <w:b/>
          <w:bCs/>
          <w:lang w:val="fr-CA" w:eastAsia="fr-FR"/>
        </w:rPr>
        <w:t>s</w:t>
      </w:r>
      <w:r w:rsidRPr="00E67BA6">
        <w:rPr>
          <w:b/>
          <w:bCs/>
          <w:lang w:val="fr-CA" w:eastAsia="fr-FR"/>
        </w:rPr>
        <w:t xml:space="preserve"> 9</w:t>
      </w:r>
      <w:r w:rsidR="009B1AFC">
        <w:rPr>
          <w:b/>
          <w:bCs/>
          <w:lang w:val="fr-CA" w:eastAsia="fr-FR"/>
        </w:rPr>
        <w:t>-</w:t>
      </w:r>
      <w:r w:rsidRPr="00E67BA6">
        <w:rPr>
          <w:b/>
          <w:bCs/>
          <w:lang w:val="fr-CA" w:eastAsia="fr-FR"/>
        </w:rPr>
        <w:t>1</w:t>
      </w:r>
      <w:r w:rsidR="009B1AFC">
        <w:rPr>
          <w:b/>
          <w:bCs/>
          <w:lang w:val="fr-CA" w:eastAsia="fr-FR"/>
        </w:rPr>
        <w:t>-</w:t>
      </w:r>
      <w:r w:rsidRPr="00E67BA6">
        <w:rPr>
          <w:b/>
          <w:bCs/>
          <w:lang w:val="fr-CA" w:eastAsia="fr-FR"/>
        </w:rPr>
        <w:t>1</w:t>
      </w:r>
    </w:p>
    <w:p w14:paraId="7422523C" w14:textId="3BCBD0C0" w:rsidR="0005678B" w:rsidRPr="00B005C6" w:rsidRDefault="0005678B" w:rsidP="00E6155F">
      <w:pPr>
        <w:ind w:left="567"/>
        <w:rPr>
          <w:lang w:val="fr-CA" w:eastAsia="fr-FR"/>
        </w:rPr>
      </w:pPr>
      <w:r w:rsidRPr="00B005C6">
        <w:rPr>
          <w:lang w:val="fr-CA" w:eastAsia="fr-FR"/>
        </w:rPr>
        <w:t xml:space="preserve">Documents relatifs aux appels d’urgence </w:t>
      </w:r>
      <w:r w:rsidR="009B1AFC" w:rsidRPr="00B005C6">
        <w:rPr>
          <w:lang w:val="fr-CA" w:eastAsia="fr-FR"/>
        </w:rPr>
        <w:t xml:space="preserve">faits </w:t>
      </w:r>
      <w:r w:rsidRPr="00B005C6">
        <w:rPr>
          <w:lang w:val="fr-CA" w:eastAsia="fr-FR"/>
        </w:rPr>
        <w:t>au 9</w:t>
      </w:r>
      <w:r w:rsidR="009B1AFC" w:rsidRPr="00B005C6">
        <w:rPr>
          <w:lang w:val="fr-CA" w:eastAsia="fr-FR"/>
        </w:rPr>
        <w:t>-</w:t>
      </w:r>
      <w:r w:rsidRPr="00B005C6">
        <w:rPr>
          <w:lang w:val="fr-CA" w:eastAsia="fr-FR"/>
        </w:rPr>
        <w:t>1</w:t>
      </w:r>
      <w:r w:rsidR="009B1AFC" w:rsidRPr="00B005C6">
        <w:rPr>
          <w:lang w:val="fr-CA" w:eastAsia="fr-FR"/>
        </w:rPr>
        <w:t>-</w:t>
      </w:r>
      <w:r w:rsidRPr="00B005C6">
        <w:rPr>
          <w:lang w:val="fr-CA" w:eastAsia="fr-FR"/>
        </w:rPr>
        <w:t>1, dont les cartes d’appel, les listes de codification radio</w:t>
      </w:r>
      <w:r w:rsidR="5FAB7724" w:rsidRPr="00B005C6">
        <w:rPr>
          <w:lang w:val="fr-CA" w:eastAsia="fr-FR"/>
        </w:rPr>
        <w:t xml:space="preserve">, </w:t>
      </w:r>
      <w:r w:rsidRPr="00B005C6">
        <w:rPr>
          <w:lang w:val="fr-CA" w:eastAsia="fr-FR"/>
        </w:rPr>
        <w:t>les enregistrements sonores</w:t>
      </w:r>
      <w:r w:rsidR="14A4616B" w:rsidRPr="00B005C6">
        <w:rPr>
          <w:lang w:val="fr-CA" w:eastAsia="fr-FR"/>
        </w:rPr>
        <w:t xml:space="preserve"> les </w:t>
      </w:r>
      <w:r w:rsidR="14A4616B" w:rsidRPr="00B005C6">
        <w:rPr>
          <w:rFonts w:eastAsia="Calibri" w:cstheme="minorBidi"/>
        </w:rPr>
        <w:t>enregistrements vidéo, les photographies et les messages textes</w:t>
      </w:r>
      <w:r w:rsidRPr="00B005C6">
        <w:rPr>
          <w:lang w:val="fr-CA" w:eastAsia="fr-FR"/>
        </w:rPr>
        <w:t>.</w:t>
      </w:r>
    </w:p>
    <w:p w14:paraId="34E0779E" w14:textId="77777777" w:rsidR="0005678B" w:rsidRDefault="0005678B" w:rsidP="00E6155F">
      <w:pPr>
        <w:ind w:left="567"/>
        <w:rPr>
          <w:lang w:val="fr-CA" w:eastAsia="fr-FR"/>
        </w:rPr>
      </w:pPr>
    </w:p>
    <w:p w14:paraId="69CA3347" w14:textId="6FF6C16F" w:rsidR="0005678B" w:rsidRPr="00E67BA6" w:rsidRDefault="0005678B" w:rsidP="00E6155F">
      <w:pPr>
        <w:ind w:left="567"/>
        <w:rPr>
          <w:b/>
          <w:bCs/>
          <w:lang w:val="fr-CA" w:eastAsia="fr-FR"/>
        </w:rPr>
      </w:pPr>
      <w:r w:rsidRPr="00E67BA6">
        <w:rPr>
          <w:b/>
          <w:bCs/>
          <w:lang w:val="fr-CA" w:eastAsia="fr-FR"/>
        </w:rPr>
        <w:t>07-305 Alarmes</w:t>
      </w:r>
    </w:p>
    <w:p w14:paraId="6867A24D" w14:textId="7BD3E545" w:rsidR="0005678B" w:rsidRDefault="0071483A" w:rsidP="00E6155F">
      <w:pPr>
        <w:ind w:left="567"/>
        <w:rPr>
          <w:lang w:val="fr-CA" w:eastAsia="fr-FR"/>
        </w:rPr>
      </w:pPr>
      <w:r>
        <w:rPr>
          <w:lang w:val="fr-CA" w:eastAsia="fr-FR"/>
        </w:rPr>
        <w:t>Documents relatifs aux alarmes non reliées à un dossier opérationnel, dont les rapports, les contestations</w:t>
      </w:r>
      <w:r w:rsidR="009B1AFC">
        <w:rPr>
          <w:lang w:val="fr-CA" w:eastAsia="fr-FR"/>
        </w:rPr>
        <w:t>,</w:t>
      </w:r>
      <w:r>
        <w:rPr>
          <w:lang w:val="fr-CA" w:eastAsia="fr-FR"/>
        </w:rPr>
        <w:t xml:space="preserve"> </w:t>
      </w:r>
      <w:r w:rsidR="009B1AFC">
        <w:rPr>
          <w:lang w:val="fr-CA" w:eastAsia="fr-FR"/>
        </w:rPr>
        <w:t xml:space="preserve">ainsi que </w:t>
      </w:r>
      <w:r>
        <w:rPr>
          <w:lang w:val="fr-CA" w:eastAsia="fr-FR"/>
        </w:rPr>
        <w:t xml:space="preserve">les avis </w:t>
      </w:r>
      <w:r w:rsidR="009B1AFC">
        <w:rPr>
          <w:lang w:val="fr-CA" w:eastAsia="fr-FR"/>
        </w:rPr>
        <w:t xml:space="preserve">et les </w:t>
      </w:r>
      <w:r>
        <w:rPr>
          <w:lang w:val="fr-CA" w:eastAsia="fr-FR"/>
        </w:rPr>
        <w:t>listes de fausses alarmes.</w:t>
      </w:r>
    </w:p>
    <w:p w14:paraId="1B7A090D" w14:textId="77777777" w:rsidR="00612EC2" w:rsidRDefault="00612EC2" w:rsidP="00E6155F">
      <w:pPr>
        <w:ind w:left="567"/>
        <w:rPr>
          <w:lang w:val="fr-CA" w:eastAsia="fr-FR"/>
        </w:rPr>
      </w:pPr>
    </w:p>
    <w:p w14:paraId="71272761" w14:textId="2F4FD735" w:rsidR="0005678B" w:rsidRPr="00E67BA6" w:rsidRDefault="0005678B" w:rsidP="00E6155F">
      <w:pPr>
        <w:ind w:left="567"/>
        <w:rPr>
          <w:b/>
          <w:bCs/>
          <w:lang w:val="fr-CA" w:eastAsia="fr-FR"/>
        </w:rPr>
      </w:pPr>
      <w:r w:rsidRPr="00E67BA6">
        <w:rPr>
          <w:b/>
          <w:bCs/>
          <w:lang w:val="fr-CA" w:eastAsia="fr-FR"/>
        </w:rPr>
        <w:t>07-306 Détention</w:t>
      </w:r>
    </w:p>
    <w:p w14:paraId="24FFCABF" w14:textId="7C1B5E75" w:rsidR="0005678B" w:rsidRDefault="0071483A" w:rsidP="00E6155F">
      <w:pPr>
        <w:ind w:left="567"/>
        <w:rPr>
          <w:lang w:val="fr-CA" w:eastAsia="fr-FR"/>
        </w:rPr>
      </w:pPr>
      <w:r>
        <w:rPr>
          <w:lang w:val="fr-CA" w:eastAsia="fr-FR"/>
        </w:rPr>
        <w:t>Documents relatifs à la détention d’individu</w:t>
      </w:r>
      <w:r w:rsidR="009B1AFC">
        <w:rPr>
          <w:lang w:val="fr-CA" w:eastAsia="fr-FR"/>
        </w:rPr>
        <w:t>s</w:t>
      </w:r>
      <w:r>
        <w:rPr>
          <w:lang w:val="fr-CA" w:eastAsia="fr-FR"/>
        </w:rPr>
        <w:t xml:space="preserve"> par le service </w:t>
      </w:r>
      <w:r w:rsidR="009B1AFC">
        <w:rPr>
          <w:lang w:val="fr-CA" w:eastAsia="fr-FR"/>
        </w:rPr>
        <w:t xml:space="preserve">de </w:t>
      </w:r>
      <w:r>
        <w:rPr>
          <w:lang w:val="fr-CA" w:eastAsia="fr-FR"/>
        </w:rPr>
        <w:t>polic</w:t>
      </w:r>
      <w:r w:rsidR="009B1AFC">
        <w:rPr>
          <w:lang w:val="fr-CA" w:eastAsia="fr-FR"/>
        </w:rPr>
        <w:t>e</w:t>
      </w:r>
      <w:r>
        <w:rPr>
          <w:lang w:val="fr-CA" w:eastAsia="fr-FR"/>
        </w:rPr>
        <w:t>, dont les registres des transports, les registres des individus détenus, les registres d’écrou et les bandes de surveillance en cellule.</w:t>
      </w:r>
    </w:p>
    <w:p w14:paraId="0DDF7321" w14:textId="77777777" w:rsidR="0071483A" w:rsidRDefault="0071483A" w:rsidP="00E6155F">
      <w:pPr>
        <w:ind w:left="567"/>
        <w:rPr>
          <w:lang w:val="fr-CA" w:eastAsia="fr-FR"/>
        </w:rPr>
      </w:pPr>
    </w:p>
    <w:p w14:paraId="0AEAB71C" w14:textId="77777777" w:rsidR="00A872D6" w:rsidRDefault="00A872D6" w:rsidP="00E6155F">
      <w:pPr>
        <w:ind w:left="567"/>
        <w:rPr>
          <w:lang w:val="fr-CA" w:eastAsia="fr-FR"/>
        </w:rPr>
      </w:pPr>
    </w:p>
    <w:p w14:paraId="3922F3A0" w14:textId="45F52587" w:rsidR="0005678B" w:rsidRPr="00E67BA6" w:rsidRDefault="0005678B" w:rsidP="00E6155F">
      <w:pPr>
        <w:ind w:left="567"/>
        <w:rPr>
          <w:b/>
          <w:bCs/>
          <w:lang w:val="fr-CA" w:eastAsia="fr-FR"/>
        </w:rPr>
      </w:pPr>
      <w:r w:rsidRPr="00E67BA6">
        <w:rPr>
          <w:b/>
          <w:bCs/>
          <w:lang w:val="fr-CA" w:eastAsia="fr-FR"/>
        </w:rPr>
        <w:lastRenderedPageBreak/>
        <w:t>07-307 Surveillance d’établissement</w:t>
      </w:r>
      <w:r w:rsidR="009B1AFC">
        <w:rPr>
          <w:b/>
          <w:bCs/>
          <w:lang w:val="fr-CA" w:eastAsia="fr-FR"/>
        </w:rPr>
        <w:t>s</w:t>
      </w:r>
    </w:p>
    <w:p w14:paraId="0C81AEFD" w14:textId="0AA5BD1B" w:rsidR="0005678B" w:rsidRDefault="0071483A" w:rsidP="00E6155F">
      <w:pPr>
        <w:ind w:left="567"/>
        <w:rPr>
          <w:lang w:val="fr-CA" w:eastAsia="fr-FR"/>
        </w:rPr>
      </w:pPr>
      <w:r>
        <w:rPr>
          <w:lang w:val="fr-CA" w:eastAsia="fr-FR"/>
        </w:rPr>
        <w:t>Documents relatifs à l’inspection et</w:t>
      </w:r>
      <w:r w:rsidR="009B1AFC">
        <w:rPr>
          <w:lang w:val="fr-CA" w:eastAsia="fr-FR"/>
        </w:rPr>
        <w:t xml:space="preserve"> à</w:t>
      </w:r>
      <w:r>
        <w:rPr>
          <w:lang w:val="fr-CA" w:eastAsia="fr-FR"/>
        </w:rPr>
        <w:t xml:space="preserve"> la surveillance d’établissement</w:t>
      </w:r>
      <w:r w:rsidR="009B1AFC">
        <w:rPr>
          <w:lang w:val="fr-CA" w:eastAsia="fr-FR"/>
        </w:rPr>
        <w:t>s</w:t>
      </w:r>
      <w:r>
        <w:rPr>
          <w:lang w:val="fr-CA" w:eastAsia="fr-FR"/>
        </w:rPr>
        <w:t>, dont les rapports d’inspection et les rapports d’évaluation.</w:t>
      </w:r>
    </w:p>
    <w:p w14:paraId="730F672D" w14:textId="77777777" w:rsidR="0071483A" w:rsidRPr="00F1638E" w:rsidRDefault="0071483A" w:rsidP="00E6155F">
      <w:pPr>
        <w:ind w:left="567"/>
        <w:rPr>
          <w:lang w:val="fr-CA" w:eastAsia="fr-FR"/>
        </w:rPr>
      </w:pPr>
    </w:p>
    <w:p w14:paraId="6718F153" w14:textId="0DF5F627" w:rsidR="00E22580" w:rsidRPr="00F1638E" w:rsidRDefault="00E22580" w:rsidP="00E22580">
      <w:pPr>
        <w:pStyle w:val="Titre3"/>
        <w:rPr>
          <w:lang w:val="fr-CA" w:eastAsia="fr-FR"/>
        </w:rPr>
      </w:pPr>
      <w:bookmarkStart w:id="52" w:name="_Toc213751463"/>
      <w:r w:rsidRPr="00F1638E">
        <w:rPr>
          <w:lang w:val="fr-CA" w:eastAsia="fr-FR"/>
        </w:rPr>
        <w:t>07-400</w:t>
      </w:r>
      <w:r w:rsidR="00B55A33" w:rsidRPr="00F1638E">
        <w:rPr>
          <w:lang w:val="fr-CA"/>
        </w:rPr>
        <w:t xml:space="preserve"> </w:t>
      </w:r>
      <w:r w:rsidR="00B55A33" w:rsidRPr="00F1638E">
        <w:rPr>
          <w:lang w:val="fr-CA" w:eastAsia="fr-FR"/>
        </w:rPr>
        <w:t>Gestion des dossiers opérationnels</w:t>
      </w:r>
      <w:bookmarkEnd w:id="52"/>
    </w:p>
    <w:p w14:paraId="08C46CEC" w14:textId="0F0E0114" w:rsidR="0071483A" w:rsidRDefault="0071483A" w:rsidP="0071483A">
      <w:pPr>
        <w:rPr>
          <w:lang w:val="fr-CA" w:eastAsia="fr-FR"/>
        </w:rPr>
      </w:pPr>
      <w:r w:rsidRPr="0071483A">
        <w:rPr>
          <w:lang w:val="fr-CA" w:eastAsia="fr-FR"/>
        </w:rPr>
        <w:t>Documents relatifs aux événements nécessitant un suivi opérationnel relativement à des infractions aux lois fédérales, provinciales ou municipales</w:t>
      </w:r>
      <w:r w:rsidR="00E2797B">
        <w:rPr>
          <w:lang w:val="fr-CA" w:eastAsia="fr-FR"/>
        </w:rPr>
        <w:t>.</w:t>
      </w:r>
    </w:p>
    <w:p w14:paraId="4342765B" w14:textId="37621C9A" w:rsidR="0047361F" w:rsidRPr="0047361F" w:rsidRDefault="002A40A3" w:rsidP="0047361F">
      <w:pPr>
        <w:rPr>
          <w:lang w:val="fr-CA" w:eastAsia="fr-FR"/>
        </w:rPr>
      </w:pPr>
      <w:r>
        <w:rPr>
          <w:lang w:val="fr-CA" w:eastAsia="fr-FR"/>
        </w:rPr>
        <w:t>Cette sous-série c</w:t>
      </w:r>
      <w:r w:rsidR="0047361F" w:rsidRPr="0047361F">
        <w:rPr>
          <w:lang w:val="fr-CA" w:eastAsia="fr-FR"/>
        </w:rPr>
        <w:t>omprend :</w:t>
      </w:r>
    </w:p>
    <w:p w14:paraId="789AAE06" w14:textId="53526E39" w:rsidR="0047361F" w:rsidRDefault="0047361F" w:rsidP="0047361F">
      <w:pPr>
        <w:pStyle w:val="Paragraphedeliste"/>
        <w:numPr>
          <w:ilvl w:val="0"/>
          <w:numId w:val="18"/>
        </w:numPr>
        <w:rPr>
          <w:lang w:val="fr-CA" w:eastAsia="fr-FR"/>
        </w:rPr>
      </w:pPr>
      <w:r w:rsidRPr="0047361F">
        <w:rPr>
          <w:lang w:val="fr-CA" w:eastAsia="fr-FR"/>
        </w:rPr>
        <w:t xml:space="preserve">les services d’ordre nécessitant </w:t>
      </w:r>
      <w:r w:rsidR="009B1AFC">
        <w:rPr>
          <w:lang w:val="fr-CA" w:eastAsia="fr-FR"/>
        </w:rPr>
        <w:t>une</w:t>
      </w:r>
      <w:r w:rsidRPr="0047361F">
        <w:rPr>
          <w:lang w:val="fr-CA" w:eastAsia="fr-FR"/>
        </w:rPr>
        <w:t xml:space="preserve"> présence policière : manifestations, élections, conflits de travail, tournages cinématographiques et activités sociales, culturelles et sportives;</w:t>
      </w:r>
    </w:p>
    <w:p w14:paraId="75CCA506" w14:textId="292D22DC" w:rsidR="0047361F" w:rsidRDefault="0047361F" w:rsidP="0047361F">
      <w:pPr>
        <w:pStyle w:val="Paragraphedeliste"/>
        <w:numPr>
          <w:ilvl w:val="0"/>
          <w:numId w:val="18"/>
        </w:numPr>
        <w:rPr>
          <w:lang w:val="fr-CA" w:eastAsia="fr-FR"/>
        </w:rPr>
      </w:pPr>
      <w:r w:rsidRPr="0047361F">
        <w:rPr>
          <w:lang w:val="fr-CA" w:eastAsia="fr-FR"/>
        </w:rPr>
        <w:t>l’assistance aux autres corps de police : animaux, décès, arrestations, disparitions, fugues et escortes motorisées;</w:t>
      </w:r>
    </w:p>
    <w:p w14:paraId="5654C6AC" w14:textId="7A1C1AB4" w:rsidR="0047361F" w:rsidRDefault="0047361F" w:rsidP="0047361F">
      <w:pPr>
        <w:pStyle w:val="Paragraphedeliste"/>
        <w:numPr>
          <w:ilvl w:val="0"/>
          <w:numId w:val="18"/>
        </w:numPr>
        <w:rPr>
          <w:lang w:val="fr-CA" w:eastAsia="fr-FR"/>
        </w:rPr>
      </w:pPr>
      <w:r w:rsidRPr="0047361F">
        <w:rPr>
          <w:lang w:val="fr-CA" w:eastAsia="fr-FR"/>
        </w:rPr>
        <w:t xml:space="preserve">les unités d’intervention spécialisée utilisées lors d’interventions tactiques ou techniques : </w:t>
      </w:r>
      <w:r w:rsidR="009B1AFC">
        <w:rPr>
          <w:lang w:val="fr-CA" w:eastAsia="fr-FR"/>
        </w:rPr>
        <w:t>maîtrise</w:t>
      </w:r>
      <w:r w:rsidR="009B1AFC" w:rsidRPr="0047361F">
        <w:rPr>
          <w:lang w:val="fr-CA" w:eastAsia="fr-FR"/>
        </w:rPr>
        <w:t xml:space="preserve"> </w:t>
      </w:r>
      <w:r w:rsidRPr="0047361F">
        <w:rPr>
          <w:lang w:val="fr-CA" w:eastAsia="fr-FR"/>
        </w:rPr>
        <w:t>de foule</w:t>
      </w:r>
      <w:r w:rsidR="009B1AFC">
        <w:rPr>
          <w:lang w:val="fr-CA" w:eastAsia="fr-FR"/>
        </w:rPr>
        <w:t>s</w:t>
      </w:r>
      <w:r w:rsidRPr="0047361F">
        <w:rPr>
          <w:lang w:val="fr-CA" w:eastAsia="fr-FR"/>
        </w:rPr>
        <w:t>, sauvetages, recherches en forêt, sinistres, fouilles et ratissages, interventions armées, personnes barricadées, assistance lors d’événements majeurs;</w:t>
      </w:r>
    </w:p>
    <w:p w14:paraId="277040E7" w14:textId="57A77B9E" w:rsidR="0047361F" w:rsidRDefault="0047361F" w:rsidP="0047361F">
      <w:pPr>
        <w:pStyle w:val="Paragraphedeliste"/>
        <w:numPr>
          <w:ilvl w:val="0"/>
          <w:numId w:val="18"/>
        </w:numPr>
        <w:rPr>
          <w:lang w:val="fr-CA" w:eastAsia="fr-FR"/>
        </w:rPr>
      </w:pPr>
      <w:r w:rsidRPr="0047361F">
        <w:rPr>
          <w:lang w:val="fr-CA" w:eastAsia="fr-FR"/>
        </w:rPr>
        <w:t xml:space="preserve">la gestion des pièces à conviction et </w:t>
      </w:r>
      <w:r w:rsidR="009B1AFC">
        <w:rPr>
          <w:lang w:val="fr-CA" w:eastAsia="fr-FR"/>
        </w:rPr>
        <w:t xml:space="preserve">des </w:t>
      </w:r>
      <w:r w:rsidRPr="0047361F">
        <w:rPr>
          <w:lang w:val="fr-CA" w:eastAsia="fr-FR"/>
        </w:rPr>
        <w:t>objets trouvés;</w:t>
      </w:r>
    </w:p>
    <w:p w14:paraId="01F66669" w14:textId="77777777" w:rsidR="0047361F" w:rsidRDefault="0047361F" w:rsidP="0047361F">
      <w:pPr>
        <w:pStyle w:val="Paragraphedeliste"/>
        <w:numPr>
          <w:ilvl w:val="0"/>
          <w:numId w:val="18"/>
        </w:numPr>
        <w:rPr>
          <w:lang w:val="fr-CA" w:eastAsia="fr-FR"/>
        </w:rPr>
      </w:pPr>
      <w:r w:rsidRPr="0047361F">
        <w:rPr>
          <w:lang w:val="fr-CA" w:eastAsia="fr-FR"/>
        </w:rPr>
        <w:t>les mandats;</w:t>
      </w:r>
    </w:p>
    <w:p w14:paraId="5B213802" w14:textId="64C38B08" w:rsidR="0047361F" w:rsidRDefault="0047361F" w:rsidP="0047361F">
      <w:pPr>
        <w:pStyle w:val="Paragraphedeliste"/>
        <w:numPr>
          <w:ilvl w:val="0"/>
          <w:numId w:val="18"/>
        </w:numPr>
        <w:rPr>
          <w:lang w:val="fr-CA" w:eastAsia="fr-FR"/>
        </w:rPr>
      </w:pPr>
      <w:r w:rsidRPr="0047361F">
        <w:rPr>
          <w:lang w:val="fr-CA" w:eastAsia="fr-FR"/>
        </w:rPr>
        <w:t>les liaisons entre les coroners et le service de police.</w:t>
      </w:r>
    </w:p>
    <w:p w14:paraId="3CB99749" w14:textId="274C0A20" w:rsidR="0047361F" w:rsidRDefault="0047361F" w:rsidP="0047361F">
      <w:pPr>
        <w:rPr>
          <w:lang w:val="fr-CA" w:eastAsia="fr-FR"/>
        </w:rPr>
      </w:pPr>
    </w:p>
    <w:p w14:paraId="2CB2D209" w14:textId="77777777" w:rsidR="00E2797B" w:rsidRPr="00E67BA6" w:rsidRDefault="00E2797B" w:rsidP="00E2797B">
      <w:pPr>
        <w:ind w:left="567"/>
        <w:rPr>
          <w:b/>
          <w:bCs/>
          <w:lang w:val="fr-CA" w:eastAsia="fr-FR"/>
        </w:rPr>
      </w:pPr>
      <w:r w:rsidRPr="00E67BA6">
        <w:rPr>
          <w:b/>
          <w:bCs/>
          <w:lang w:val="fr-CA" w:eastAsia="fr-FR"/>
        </w:rPr>
        <w:t>07-401 Dossiers opérationnels</w:t>
      </w:r>
    </w:p>
    <w:p w14:paraId="71347B1A" w14:textId="7F924446" w:rsidR="00E2797B" w:rsidRDefault="00E2797B" w:rsidP="00E2797B">
      <w:pPr>
        <w:ind w:left="567"/>
        <w:rPr>
          <w:lang w:val="fr-CA" w:eastAsia="fr-FR"/>
        </w:rPr>
      </w:pPr>
      <w:r>
        <w:rPr>
          <w:lang w:val="fr-CA" w:eastAsia="fr-FR"/>
        </w:rPr>
        <w:t xml:space="preserve">Documents relatifs aux opérations et </w:t>
      </w:r>
      <w:r w:rsidR="009B1AFC">
        <w:rPr>
          <w:lang w:val="fr-CA" w:eastAsia="fr-FR"/>
        </w:rPr>
        <w:t xml:space="preserve">aux </w:t>
      </w:r>
      <w:r>
        <w:rPr>
          <w:lang w:val="fr-CA" w:eastAsia="fr-FR"/>
        </w:rPr>
        <w:t>enquêtes policières, dont les r</w:t>
      </w:r>
      <w:r w:rsidRPr="0047361F">
        <w:rPr>
          <w:lang w:val="fr-CA" w:eastAsia="fr-FR"/>
        </w:rPr>
        <w:t xml:space="preserve">apports d’événement, </w:t>
      </w:r>
      <w:r>
        <w:rPr>
          <w:lang w:val="fr-CA" w:eastAsia="fr-FR"/>
        </w:rPr>
        <w:t xml:space="preserve">les </w:t>
      </w:r>
      <w:r w:rsidRPr="0047361F">
        <w:rPr>
          <w:lang w:val="fr-CA" w:eastAsia="fr-FR"/>
        </w:rPr>
        <w:t xml:space="preserve">rapports d’intervention, </w:t>
      </w:r>
      <w:r>
        <w:rPr>
          <w:lang w:val="fr-CA" w:eastAsia="fr-FR"/>
        </w:rPr>
        <w:t xml:space="preserve">les </w:t>
      </w:r>
      <w:r w:rsidRPr="0047361F">
        <w:rPr>
          <w:lang w:val="fr-CA" w:eastAsia="fr-FR"/>
        </w:rPr>
        <w:t xml:space="preserve">rapports d’enquête, </w:t>
      </w:r>
      <w:r>
        <w:rPr>
          <w:lang w:val="fr-CA" w:eastAsia="fr-FR"/>
        </w:rPr>
        <w:t xml:space="preserve">les </w:t>
      </w:r>
      <w:r w:rsidRPr="0047361F">
        <w:rPr>
          <w:lang w:val="fr-CA" w:eastAsia="fr-FR"/>
        </w:rPr>
        <w:t xml:space="preserve">plans d’intervention, </w:t>
      </w:r>
      <w:r>
        <w:rPr>
          <w:lang w:val="fr-CA" w:eastAsia="fr-FR"/>
        </w:rPr>
        <w:t xml:space="preserve">les </w:t>
      </w:r>
      <w:r w:rsidRPr="0047361F">
        <w:rPr>
          <w:lang w:val="fr-CA" w:eastAsia="fr-FR"/>
        </w:rPr>
        <w:t xml:space="preserve">plans de match, </w:t>
      </w:r>
      <w:r>
        <w:rPr>
          <w:lang w:val="fr-CA" w:eastAsia="fr-FR"/>
        </w:rPr>
        <w:t xml:space="preserve">les </w:t>
      </w:r>
      <w:r w:rsidRPr="0047361F">
        <w:rPr>
          <w:lang w:val="fr-CA" w:eastAsia="fr-FR"/>
        </w:rPr>
        <w:t xml:space="preserve">demandes d’expertise judiciaire, </w:t>
      </w:r>
      <w:r>
        <w:rPr>
          <w:lang w:val="fr-CA" w:eastAsia="fr-FR"/>
        </w:rPr>
        <w:t xml:space="preserve">les </w:t>
      </w:r>
      <w:r w:rsidRPr="0047361F">
        <w:rPr>
          <w:lang w:val="fr-CA" w:eastAsia="fr-FR"/>
        </w:rPr>
        <w:t xml:space="preserve">déclarations de témoins, </w:t>
      </w:r>
      <w:r>
        <w:rPr>
          <w:lang w:val="fr-CA" w:eastAsia="fr-FR"/>
        </w:rPr>
        <w:t xml:space="preserve">les </w:t>
      </w:r>
      <w:r w:rsidRPr="0047361F">
        <w:rPr>
          <w:lang w:val="fr-CA" w:eastAsia="fr-FR"/>
        </w:rPr>
        <w:t xml:space="preserve">demandes d’intenter des procédures, </w:t>
      </w:r>
      <w:r>
        <w:rPr>
          <w:lang w:val="fr-CA" w:eastAsia="fr-FR"/>
        </w:rPr>
        <w:t xml:space="preserve">les </w:t>
      </w:r>
      <w:r w:rsidRPr="0047361F">
        <w:rPr>
          <w:lang w:val="fr-CA" w:eastAsia="fr-FR"/>
        </w:rPr>
        <w:t xml:space="preserve">autorisations judiciaires, </w:t>
      </w:r>
      <w:r>
        <w:rPr>
          <w:lang w:val="fr-CA" w:eastAsia="fr-FR"/>
        </w:rPr>
        <w:t xml:space="preserve">les </w:t>
      </w:r>
      <w:r w:rsidRPr="0047361F">
        <w:rPr>
          <w:lang w:val="fr-CA" w:eastAsia="fr-FR"/>
        </w:rPr>
        <w:t xml:space="preserve">suivis de cour, </w:t>
      </w:r>
      <w:r>
        <w:rPr>
          <w:lang w:val="fr-CA" w:eastAsia="fr-FR"/>
        </w:rPr>
        <w:t xml:space="preserve">les </w:t>
      </w:r>
      <w:r w:rsidRPr="0047361F">
        <w:rPr>
          <w:lang w:val="fr-CA" w:eastAsia="fr-FR"/>
        </w:rPr>
        <w:t xml:space="preserve">photographies, </w:t>
      </w:r>
      <w:r>
        <w:rPr>
          <w:lang w:val="fr-CA" w:eastAsia="fr-FR"/>
        </w:rPr>
        <w:t xml:space="preserve">les </w:t>
      </w:r>
      <w:r w:rsidRPr="0047361F">
        <w:rPr>
          <w:lang w:val="fr-CA" w:eastAsia="fr-FR"/>
        </w:rPr>
        <w:t xml:space="preserve">enregistrements sonores et visuels, </w:t>
      </w:r>
      <w:r>
        <w:rPr>
          <w:lang w:val="fr-CA" w:eastAsia="fr-FR"/>
        </w:rPr>
        <w:t xml:space="preserve">les </w:t>
      </w:r>
      <w:r w:rsidRPr="0047361F">
        <w:rPr>
          <w:lang w:val="fr-CA" w:eastAsia="fr-FR"/>
        </w:rPr>
        <w:t xml:space="preserve">rapports d’usage de la force, </w:t>
      </w:r>
      <w:r>
        <w:rPr>
          <w:lang w:val="fr-CA" w:eastAsia="fr-FR"/>
        </w:rPr>
        <w:t xml:space="preserve">les </w:t>
      </w:r>
      <w:r w:rsidRPr="0047361F">
        <w:rPr>
          <w:lang w:val="fr-CA" w:eastAsia="fr-FR"/>
        </w:rPr>
        <w:t>rapports des poursuite automobile</w:t>
      </w:r>
      <w:r>
        <w:rPr>
          <w:lang w:val="fr-CA" w:eastAsia="fr-FR"/>
        </w:rPr>
        <w:t>, les</w:t>
      </w:r>
      <w:r w:rsidRPr="0047361F">
        <w:rPr>
          <w:lang w:val="fr-CA" w:eastAsia="fr-FR"/>
        </w:rPr>
        <w:t xml:space="preserve"> rapports sur les coups de feu, </w:t>
      </w:r>
      <w:r>
        <w:rPr>
          <w:lang w:val="fr-CA" w:eastAsia="fr-FR"/>
        </w:rPr>
        <w:t xml:space="preserve">les </w:t>
      </w:r>
      <w:r w:rsidRPr="0047361F">
        <w:rPr>
          <w:lang w:val="fr-CA" w:eastAsia="fr-FR"/>
        </w:rPr>
        <w:t xml:space="preserve">mandats d’amener, </w:t>
      </w:r>
      <w:r>
        <w:rPr>
          <w:lang w:val="fr-CA" w:eastAsia="fr-FR"/>
        </w:rPr>
        <w:t xml:space="preserve">les </w:t>
      </w:r>
      <w:r w:rsidRPr="0047361F">
        <w:rPr>
          <w:lang w:val="fr-CA" w:eastAsia="fr-FR"/>
        </w:rPr>
        <w:t xml:space="preserve">mandats d’arrestation, </w:t>
      </w:r>
      <w:r>
        <w:rPr>
          <w:lang w:val="fr-CA" w:eastAsia="fr-FR"/>
        </w:rPr>
        <w:t xml:space="preserve">les </w:t>
      </w:r>
      <w:r w:rsidRPr="0047361F">
        <w:rPr>
          <w:lang w:val="fr-CA" w:eastAsia="fr-FR"/>
        </w:rPr>
        <w:t xml:space="preserve">mandats d’emprisonnement, </w:t>
      </w:r>
      <w:r>
        <w:rPr>
          <w:lang w:val="fr-CA" w:eastAsia="fr-FR"/>
        </w:rPr>
        <w:t xml:space="preserve">les </w:t>
      </w:r>
      <w:r w:rsidRPr="0047361F">
        <w:rPr>
          <w:lang w:val="fr-CA" w:eastAsia="fr-FR"/>
        </w:rPr>
        <w:t xml:space="preserve">mandats relatifs aux infractions </w:t>
      </w:r>
      <w:r w:rsidR="00470EC8">
        <w:rPr>
          <w:lang w:val="fr-CA" w:eastAsia="fr-FR"/>
        </w:rPr>
        <w:t>touchant</w:t>
      </w:r>
      <w:r w:rsidR="00470EC8" w:rsidRPr="0047361F">
        <w:rPr>
          <w:lang w:val="fr-CA" w:eastAsia="fr-FR"/>
        </w:rPr>
        <w:t xml:space="preserve"> </w:t>
      </w:r>
      <w:r w:rsidRPr="0047361F">
        <w:rPr>
          <w:lang w:val="fr-CA" w:eastAsia="fr-FR"/>
        </w:rPr>
        <w:t xml:space="preserve">la sécurité routière, </w:t>
      </w:r>
      <w:r>
        <w:rPr>
          <w:lang w:val="fr-CA" w:eastAsia="fr-FR"/>
        </w:rPr>
        <w:t xml:space="preserve">les </w:t>
      </w:r>
      <w:r w:rsidRPr="0047361F">
        <w:rPr>
          <w:lang w:val="fr-CA" w:eastAsia="fr-FR"/>
        </w:rPr>
        <w:t xml:space="preserve">rapports d’infraction et de destruction de drogues, </w:t>
      </w:r>
      <w:r>
        <w:rPr>
          <w:lang w:val="fr-CA" w:eastAsia="fr-FR"/>
        </w:rPr>
        <w:t xml:space="preserve">les </w:t>
      </w:r>
      <w:r w:rsidRPr="0047361F">
        <w:rPr>
          <w:lang w:val="fr-CA" w:eastAsia="fr-FR"/>
        </w:rPr>
        <w:t>rapports des agents et agentes de liaison</w:t>
      </w:r>
      <w:r>
        <w:rPr>
          <w:lang w:val="fr-CA" w:eastAsia="fr-FR"/>
        </w:rPr>
        <w:t xml:space="preserve"> et</w:t>
      </w:r>
      <w:r w:rsidRPr="0047361F">
        <w:rPr>
          <w:lang w:val="fr-CA" w:eastAsia="fr-FR"/>
        </w:rPr>
        <w:t xml:space="preserve"> </w:t>
      </w:r>
      <w:r>
        <w:rPr>
          <w:lang w:val="fr-CA" w:eastAsia="fr-FR"/>
        </w:rPr>
        <w:t xml:space="preserve">les </w:t>
      </w:r>
      <w:r w:rsidRPr="0047361F">
        <w:rPr>
          <w:lang w:val="fr-CA" w:eastAsia="fr-FR"/>
        </w:rPr>
        <w:t xml:space="preserve">formulaires d’information sur les personnes d’intérêt </w:t>
      </w:r>
      <w:r w:rsidR="00457623">
        <w:rPr>
          <w:lang w:val="fr-CA" w:eastAsia="fr-FR"/>
        </w:rPr>
        <w:t xml:space="preserve">pour les corps </w:t>
      </w:r>
      <w:r w:rsidRPr="0047361F">
        <w:rPr>
          <w:lang w:val="fr-CA" w:eastAsia="fr-FR"/>
        </w:rPr>
        <w:t>policier</w:t>
      </w:r>
      <w:r w:rsidR="00457623">
        <w:rPr>
          <w:lang w:val="fr-CA" w:eastAsia="fr-FR"/>
        </w:rPr>
        <w:t>s</w:t>
      </w:r>
      <w:r w:rsidRPr="0047361F">
        <w:rPr>
          <w:lang w:val="fr-CA" w:eastAsia="fr-FR"/>
        </w:rPr>
        <w:t>.</w:t>
      </w:r>
    </w:p>
    <w:p w14:paraId="54878080" w14:textId="3284002B" w:rsidR="00E2797B" w:rsidRDefault="00E2797B" w:rsidP="00E2797B">
      <w:pPr>
        <w:ind w:left="567"/>
        <w:rPr>
          <w:lang w:val="fr-CA" w:eastAsia="fr-FR"/>
        </w:rPr>
      </w:pPr>
      <w:r>
        <w:rPr>
          <w:b/>
          <w:bCs/>
          <w:lang w:val="fr-CA" w:eastAsia="fr-FR"/>
        </w:rPr>
        <w:t>Note :</w:t>
      </w:r>
      <w:r>
        <w:rPr>
          <w:lang w:val="fr-CA" w:eastAsia="fr-FR"/>
        </w:rPr>
        <w:t xml:space="preserve"> Pour les codes spécifiques à chaque dossier opérationnel, voir le module d’intervention policière du Centre de renseignements policiers du Québec.</w:t>
      </w:r>
    </w:p>
    <w:p w14:paraId="0D0732D0" w14:textId="68350A16" w:rsidR="00E2797B" w:rsidRDefault="00E2797B" w:rsidP="00E2797B">
      <w:pPr>
        <w:ind w:left="567"/>
        <w:rPr>
          <w:lang w:val="fr-CA" w:eastAsia="fr-FR"/>
        </w:rPr>
      </w:pPr>
    </w:p>
    <w:p w14:paraId="55D0D47E" w14:textId="692F414D" w:rsidR="00E2797B" w:rsidRPr="00E67BA6" w:rsidRDefault="00E2797B" w:rsidP="00E2797B">
      <w:pPr>
        <w:ind w:left="567"/>
        <w:rPr>
          <w:b/>
          <w:bCs/>
          <w:lang w:val="fr-CA" w:eastAsia="fr-FR"/>
        </w:rPr>
      </w:pPr>
      <w:r w:rsidRPr="00E67BA6">
        <w:rPr>
          <w:b/>
          <w:bCs/>
          <w:lang w:val="fr-CA" w:eastAsia="fr-FR"/>
        </w:rPr>
        <w:t>07-402 Calepins de notes</w:t>
      </w:r>
    </w:p>
    <w:p w14:paraId="54E91B2F" w14:textId="1AB43EEF" w:rsidR="00E2797B" w:rsidRDefault="0080186B" w:rsidP="00E2797B">
      <w:pPr>
        <w:ind w:left="567"/>
        <w:rPr>
          <w:lang w:val="fr-CA" w:eastAsia="fr-FR"/>
        </w:rPr>
      </w:pPr>
      <w:r>
        <w:rPr>
          <w:lang w:val="fr-CA" w:eastAsia="fr-FR"/>
        </w:rPr>
        <w:t>Calepins</w:t>
      </w:r>
      <w:r w:rsidR="00E2797B">
        <w:rPr>
          <w:lang w:val="fr-CA" w:eastAsia="fr-FR"/>
        </w:rPr>
        <w:t xml:space="preserve"> </w:t>
      </w:r>
      <w:r>
        <w:rPr>
          <w:lang w:val="fr-CA" w:eastAsia="fr-FR"/>
        </w:rPr>
        <w:t xml:space="preserve">de notes </w:t>
      </w:r>
      <w:r w:rsidR="00235996">
        <w:rPr>
          <w:lang w:val="fr-CA" w:eastAsia="fr-FR"/>
        </w:rPr>
        <w:t>de</w:t>
      </w:r>
      <w:r>
        <w:rPr>
          <w:lang w:val="fr-CA" w:eastAsia="fr-FR"/>
        </w:rPr>
        <w:t xml:space="preserve"> </w:t>
      </w:r>
      <w:r w:rsidR="00E2797B">
        <w:rPr>
          <w:lang w:val="fr-CA" w:eastAsia="fr-FR"/>
        </w:rPr>
        <w:t xml:space="preserve">chaque </w:t>
      </w:r>
      <w:r w:rsidR="00235996">
        <w:rPr>
          <w:lang w:val="fr-CA" w:eastAsia="fr-FR"/>
        </w:rPr>
        <w:t>policier ou</w:t>
      </w:r>
      <w:r w:rsidR="00E2797B">
        <w:rPr>
          <w:lang w:val="fr-CA" w:eastAsia="fr-FR"/>
        </w:rPr>
        <w:t xml:space="preserve"> policière</w:t>
      </w:r>
      <w:r w:rsidR="00235996">
        <w:rPr>
          <w:lang w:val="fr-CA" w:eastAsia="fr-FR"/>
        </w:rPr>
        <w:t>, enquêteur ou</w:t>
      </w:r>
      <w:r w:rsidR="00E2797B">
        <w:rPr>
          <w:lang w:val="fr-CA" w:eastAsia="fr-FR"/>
        </w:rPr>
        <w:t xml:space="preserve"> enquêtrice.</w:t>
      </w:r>
    </w:p>
    <w:p w14:paraId="782AE873" w14:textId="03AC923B" w:rsidR="00E2797B" w:rsidRDefault="00E2797B" w:rsidP="00E2797B">
      <w:pPr>
        <w:ind w:left="567"/>
        <w:rPr>
          <w:lang w:val="fr-CA" w:eastAsia="fr-FR"/>
        </w:rPr>
      </w:pPr>
      <w:r>
        <w:rPr>
          <w:b/>
          <w:bCs/>
          <w:lang w:val="fr-CA" w:eastAsia="fr-FR"/>
        </w:rPr>
        <w:t xml:space="preserve">Note : </w:t>
      </w:r>
      <w:r>
        <w:rPr>
          <w:lang w:val="fr-CA" w:eastAsia="fr-FR"/>
        </w:rPr>
        <w:t xml:space="preserve">Une copie </w:t>
      </w:r>
      <w:r w:rsidRPr="00E2797B">
        <w:rPr>
          <w:lang w:val="fr-CA" w:eastAsia="fr-FR"/>
        </w:rPr>
        <w:t>des calepins de notes doit être conservée au dossier opérationnel auquel ils se rapportent.</w:t>
      </w:r>
    </w:p>
    <w:p w14:paraId="0E72A612" w14:textId="5F59C2B3" w:rsidR="0080186B" w:rsidRDefault="0080186B" w:rsidP="00E2797B">
      <w:pPr>
        <w:ind w:left="567"/>
        <w:rPr>
          <w:lang w:val="fr-CA" w:eastAsia="fr-FR"/>
        </w:rPr>
      </w:pPr>
    </w:p>
    <w:p w14:paraId="118F35C8" w14:textId="4B6C205C" w:rsidR="0080186B" w:rsidRPr="00E67BA6" w:rsidRDefault="0080186B" w:rsidP="00E2797B">
      <w:pPr>
        <w:ind w:left="567"/>
        <w:rPr>
          <w:b/>
          <w:bCs/>
          <w:lang w:val="fr-CA" w:eastAsia="fr-FR"/>
        </w:rPr>
      </w:pPr>
      <w:r w:rsidRPr="00E67BA6">
        <w:rPr>
          <w:b/>
          <w:bCs/>
          <w:lang w:val="fr-CA" w:eastAsia="fr-FR"/>
        </w:rPr>
        <w:t xml:space="preserve">07-403 </w:t>
      </w:r>
      <w:r w:rsidR="009C48A3">
        <w:rPr>
          <w:b/>
          <w:bCs/>
          <w:lang w:val="fr-CA" w:eastAsia="fr-FR"/>
        </w:rPr>
        <w:t>P</w:t>
      </w:r>
      <w:r w:rsidRPr="00E67BA6">
        <w:rPr>
          <w:b/>
          <w:bCs/>
          <w:lang w:val="fr-CA" w:eastAsia="fr-FR"/>
        </w:rPr>
        <w:t>ièces à conviction</w:t>
      </w:r>
    </w:p>
    <w:p w14:paraId="2EC74473" w14:textId="22BA68CA" w:rsidR="0080186B" w:rsidRDefault="0080186B" w:rsidP="00E2797B">
      <w:pPr>
        <w:ind w:left="567"/>
        <w:rPr>
          <w:lang w:val="fr-CA" w:eastAsia="fr-FR"/>
        </w:rPr>
      </w:pPr>
      <w:r>
        <w:rPr>
          <w:lang w:val="fr-CA" w:eastAsia="fr-FR"/>
        </w:rPr>
        <w:t xml:space="preserve">Registres </w:t>
      </w:r>
      <w:r w:rsidR="00564177">
        <w:rPr>
          <w:lang w:val="fr-CA" w:eastAsia="fr-FR"/>
        </w:rPr>
        <w:t xml:space="preserve">et autres </w:t>
      </w:r>
      <w:r w:rsidR="00E64FBE">
        <w:rPr>
          <w:lang w:val="fr-CA" w:eastAsia="fr-FR"/>
        </w:rPr>
        <w:t>informations</w:t>
      </w:r>
      <w:r w:rsidR="00564177">
        <w:rPr>
          <w:lang w:val="fr-CA" w:eastAsia="fr-FR"/>
        </w:rPr>
        <w:t xml:space="preserve"> concernant </w:t>
      </w:r>
      <w:r>
        <w:rPr>
          <w:lang w:val="fr-CA" w:eastAsia="fr-FR"/>
        </w:rPr>
        <w:t xml:space="preserve">les pièces à conviction saisies par le service </w:t>
      </w:r>
      <w:r w:rsidR="00235996">
        <w:rPr>
          <w:lang w:val="fr-CA" w:eastAsia="fr-FR"/>
        </w:rPr>
        <w:t xml:space="preserve">de </w:t>
      </w:r>
      <w:r>
        <w:rPr>
          <w:lang w:val="fr-CA" w:eastAsia="fr-FR"/>
        </w:rPr>
        <w:t>polic</w:t>
      </w:r>
      <w:r w:rsidR="00235996">
        <w:rPr>
          <w:lang w:val="fr-CA" w:eastAsia="fr-FR"/>
        </w:rPr>
        <w:t>e</w:t>
      </w:r>
      <w:r>
        <w:rPr>
          <w:lang w:val="fr-CA" w:eastAsia="fr-FR"/>
        </w:rPr>
        <w:t>.</w:t>
      </w:r>
    </w:p>
    <w:p w14:paraId="20486824" w14:textId="77777777" w:rsidR="00613B7C" w:rsidRDefault="00613B7C" w:rsidP="00E2797B">
      <w:pPr>
        <w:ind w:left="567"/>
        <w:rPr>
          <w:lang w:val="fr-CA" w:eastAsia="fr-FR"/>
        </w:rPr>
      </w:pPr>
    </w:p>
    <w:p w14:paraId="2DD2F980" w14:textId="515F2058" w:rsidR="00613B7C" w:rsidRPr="00E1650A" w:rsidRDefault="00613B7C" w:rsidP="00E2797B">
      <w:pPr>
        <w:ind w:left="567"/>
        <w:rPr>
          <w:b/>
          <w:bCs/>
          <w:lang w:val="fr-CA" w:eastAsia="fr-FR"/>
        </w:rPr>
      </w:pPr>
      <w:r w:rsidRPr="00E1650A">
        <w:rPr>
          <w:b/>
          <w:bCs/>
          <w:lang w:val="fr-CA" w:eastAsia="fr-FR"/>
        </w:rPr>
        <w:t>07-404 Ordon</w:t>
      </w:r>
      <w:r w:rsidR="00940DA6" w:rsidRPr="00E1650A">
        <w:rPr>
          <w:b/>
          <w:bCs/>
          <w:lang w:val="fr-CA" w:eastAsia="fr-FR"/>
        </w:rPr>
        <w:t>n</w:t>
      </w:r>
      <w:r w:rsidRPr="00E1650A">
        <w:rPr>
          <w:b/>
          <w:bCs/>
          <w:lang w:val="fr-CA" w:eastAsia="fr-FR"/>
        </w:rPr>
        <w:t>ances judiciaires</w:t>
      </w:r>
    </w:p>
    <w:p w14:paraId="7C88F7A3" w14:textId="798A205C" w:rsidR="00613B7C" w:rsidRPr="00E2797B" w:rsidRDefault="00613B7C" w:rsidP="00E2797B">
      <w:pPr>
        <w:ind w:left="567"/>
        <w:rPr>
          <w:lang w:val="fr-CA" w:eastAsia="fr-FR"/>
        </w:rPr>
      </w:pPr>
      <w:r>
        <w:rPr>
          <w:lang w:val="fr-CA" w:eastAsia="fr-FR"/>
        </w:rPr>
        <w:t>Ordonn</w:t>
      </w:r>
      <w:r w:rsidR="00940DA6">
        <w:rPr>
          <w:lang w:val="fr-CA" w:eastAsia="fr-FR"/>
        </w:rPr>
        <w:t xml:space="preserve">ances judiciaires </w:t>
      </w:r>
      <w:r w:rsidR="009D5268">
        <w:rPr>
          <w:lang w:val="fr-CA" w:eastAsia="fr-FR"/>
        </w:rPr>
        <w:t>concernant les dossiers opérationnels.</w:t>
      </w:r>
    </w:p>
    <w:p w14:paraId="4F190AA6" w14:textId="77777777" w:rsidR="0047361F" w:rsidRPr="0047361F" w:rsidRDefault="0047361F" w:rsidP="0047361F">
      <w:pPr>
        <w:rPr>
          <w:lang w:val="fr-CA" w:eastAsia="fr-FR"/>
        </w:rPr>
      </w:pPr>
    </w:p>
    <w:p w14:paraId="7FBAA9B2" w14:textId="2940BC8B" w:rsidR="00E22580" w:rsidRPr="00F1638E" w:rsidRDefault="00E22580" w:rsidP="00E22580">
      <w:pPr>
        <w:pStyle w:val="Titre3"/>
        <w:rPr>
          <w:lang w:val="fr-CA" w:eastAsia="fr-FR"/>
        </w:rPr>
      </w:pPr>
      <w:bookmarkStart w:id="53" w:name="_Toc213751464"/>
      <w:r w:rsidRPr="00F1638E">
        <w:rPr>
          <w:lang w:val="fr-CA" w:eastAsia="fr-FR"/>
        </w:rPr>
        <w:lastRenderedPageBreak/>
        <w:t>07-500</w:t>
      </w:r>
      <w:r w:rsidR="00B55A33" w:rsidRPr="00F1638E">
        <w:rPr>
          <w:lang w:val="fr-CA"/>
        </w:rPr>
        <w:t xml:space="preserve"> </w:t>
      </w:r>
      <w:r w:rsidR="00B55A33" w:rsidRPr="00F1638E">
        <w:rPr>
          <w:lang w:val="fr-CA" w:eastAsia="fr-FR"/>
        </w:rPr>
        <w:t>Gestion des enquêtes sécuritaires</w:t>
      </w:r>
      <w:bookmarkEnd w:id="53"/>
    </w:p>
    <w:p w14:paraId="41D05FDE" w14:textId="16DBFFB8" w:rsidR="00E22580" w:rsidRDefault="0080186B" w:rsidP="00E22580">
      <w:pPr>
        <w:rPr>
          <w:lang w:val="fr-CA" w:eastAsia="fr-FR"/>
        </w:rPr>
      </w:pPr>
      <w:r w:rsidRPr="0080186B">
        <w:rPr>
          <w:lang w:val="fr-CA" w:eastAsia="fr-FR"/>
        </w:rPr>
        <w:t>Documents relatifs aux enquêtes internes pré</w:t>
      </w:r>
      <w:r w:rsidR="000B4651">
        <w:rPr>
          <w:lang w:val="fr-CA" w:eastAsia="fr-FR"/>
        </w:rPr>
        <w:t xml:space="preserve">alables à </w:t>
      </w:r>
      <w:r w:rsidRPr="0080186B">
        <w:rPr>
          <w:lang w:val="fr-CA" w:eastAsia="fr-FR"/>
        </w:rPr>
        <w:t xml:space="preserve">l’embauche </w:t>
      </w:r>
      <w:r w:rsidR="000B4651">
        <w:rPr>
          <w:lang w:val="fr-CA" w:eastAsia="fr-FR"/>
        </w:rPr>
        <w:t>(</w:t>
      </w:r>
      <w:r w:rsidRPr="0080186B">
        <w:rPr>
          <w:lang w:val="fr-CA" w:eastAsia="fr-FR"/>
        </w:rPr>
        <w:t xml:space="preserve">ou </w:t>
      </w:r>
      <w:r w:rsidR="000B4651">
        <w:rPr>
          <w:lang w:val="fr-CA" w:eastAsia="fr-FR"/>
        </w:rPr>
        <w:t>au refus d’embauche)</w:t>
      </w:r>
      <w:r w:rsidRPr="0080186B">
        <w:rPr>
          <w:lang w:val="fr-CA" w:eastAsia="fr-FR"/>
        </w:rPr>
        <w:t xml:space="preserve"> </w:t>
      </w:r>
      <w:r w:rsidR="000B4651">
        <w:rPr>
          <w:lang w:val="fr-CA" w:eastAsia="fr-FR"/>
        </w:rPr>
        <w:t>pour les</w:t>
      </w:r>
      <w:r w:rsidRPr="0080186B">
        <w:rPr>
          <w:lang w:val="fr-CA" w:eastAsia="fr-FR"/>
        </w:rPr>
        <w:t xml:space="preserve"> candidature</w:t>
      </w:r>
      <w:r w:rsidR="000B4651">
        <w:rPr>
          <w:lang w:val="fr-CA" w:eastAsia="fr-FR"/>
        </w:rPr>
        <w:t>s</w:t>
      </w:r>
      <w:r w:rsidRPr="0080186B">
        <w:rPr>
          <w:lang w:val="fr-CA" w:eastAsia="fr-FR"/>
        </w:rPr>
        <w:t xml:space="preserve"> policière</w:t>
      </w:r>
      <w:r w:rsidR="000B4651">
        <w:rPr>
          <w:lang w:val="fr-CA" w:eastAsia="fr-FR"/>
        </w:rPr>
        <w:t>s</w:t>
      </w:r>
      <w:r w:rsidRPr="0080186B">
        <w:rPr>
          <w:lang w:val="fr-CA" w:eastAsia="fr-FR"/>
        </w:rPr>
        <w:t xml:space="preserve"> et à la vérification d’antécédents judiciaires des personnes œuvrant auprès d’une clientèle vulnérable</w:t>
      </w:r>
      <w:r w:rsidR="000B4651">
        <w:rPr>
          <w:lang w:val="fr-CA" w:eastAsia="fr-FR"/>
        </w:rPr>
        <w:t xml:space="preserve"> (</w:t>
      </w:r>
      <w:r w:rsidRPr="0080186B">
        <w:rPr>
          <w:lang w:val="fr-CA" w:eastAsia="fr-FR"/>
        </w:rPr>
        <w:t xml:space="preserve">dans le cadre de lois et </w:t>
      </w:r>
      <w:r w:rsidR="000B4651">
        <w:rPr>
          <w:lang w:val="fr-CA" w:eastAsia="fr-FR"/>
        </w:rPr>
        <w:t xml:space="preserve">de </w:t>
      </w:r>
      <w:r w:rsidRPr="0080186B">
        <w:rPr>
          <w:lang w:val="fr-CA" w:eastAsia="fr-FR"/>
        </w:rPr>
        <w:t>règlements, à des fins civiles).</w:t>
      </w:r>
    </w:p>
    <w:p w14:paraId="31CB4052" w14:textId="5D6F6786" w:rsidR="0080186B" w:rsidRDefault="0080186B" w:rsidP="00E22580">
      <w:pPr>
        <w:rPr>
          <w:lang w:val="fr-CA" w:eastAsia="fr-FR"/>
        </w:rPr>
      </w:pPr>
    </w:p>
    <w:p w14:paraId="15E36270" w14:textId="0A0AEBC8" w:rsidR="0080186B" w:rsidRPr="00E67BA6" w:rsidRDefault="0080186B" w:rsidP="0080186B">
      <w:pPr>
        <w:ind w:left="567"/>
        <w:rPr>
          <w:b/>
          <w:bCs/>
          <w:lang w:val="fr-CA" w:eastAsia="fr-FR"/>
        </w:rPr>
      </w:pPr>
      <w:r w:rsidRPr="00E67BA6">
        <w:rPr>
          <w:b/>
          <w:bCs/>
          <w:lang w:val="fr-CA" w:eastAsia="fr-FR"/>
        </w:rPr>
        <w:t>07-501 Antécédents judiciaires</w:t>
      </w:r>
    </w:p>
    <w:p w14:paraId="60041BD7" w14:textId="439C510B" w:rsidR="0080186B" w:rsidRDefault="0080186B" w:rsidP="0080186B">
      <w:pPr>
        <w:ind w:left="567"/>
        <w:rPr>
          <w:lang w:val="fr-CA" w:eastAsia="fr-FR"/>
        </w:rPr>
      </w:pPr>
      <w:r>
        <w:rPr>
          <w:lang w:val="fr-CA" w:eastAsia="fr-FR"/>
        </w:rPr>
        <w:t>Documents relatifs à la vérification d</w:t>
      </w:r>
      <w:r w:rsidR="00247B27">
        <w:rPr>
          <w:lang w:val="fr-CA" w:eastAsia="fr-FR"/>
        </w:rPr>
        <w:t xml:space="preserve">’antécédents judiciaires, dont les </w:t>
      </w:r>
      <w:r w:rsidR="00247B27" w:rsidRPr="00247B27">
        <w:rPr>
          <w:lang w:val="fr-CA" w:eastAsia="fr-FR"/>
        </w:rPr>
        <w:t xml:space="preserve">demandes et </w:t>
      </w:r>
      <w:r w:rsidR="000B4651">
        <w:rPr>
          <w:lang w:val="fr-CA" w:eastAsia="fr-FR"/>
        </w:rPr>
        <w:t xml:space="preserve">les </w:t>
      </w:r>
      <w:r w:rsidR="00247B27" w:rsidRPr="00247B27">
        <w:rPr>
          <w:lang w:val="fr-CA" w:eastAsia="fr-FR"/>
        </w:rPr>
        <w:t xml:space="preserve">résultats de vérification, </w:t>
      </w:r>
      <w:r w:rsidR="00247B27">
        <w:rPr>
          <w:lang w:val="fr-CA" w:eastAsia="fr-FR"/>
        </w:rPr>
        <w:t xml:space="preserve">les </w:t>
      </w:r>
      <w:r w:rsidR="00247B27" w:rsidRPr="00247B27">
        <w:rPr>
          <w:lang w:val="fr-CA" w:eastAsia="fr-FR"/>
        </w:rPr>
        <w:t xml:space="preserve">rapports d’enquête générale sur la candidature, </w:t>
      </w:r>
      <w:r w:rsidR="00247B27">
        <w:rPr>
          <w:lang w:val="fr-CA" w:eastAsia="fr-FR"/>
        </w:rPr>
        <w:t xml:space="preserve">les </w:t>
      </w:r>
      <w:r w:rsidR="00247B27" w:rsidRPr="00247B27">
        <w:rPr>
          <w:lang w:val="fr-CA" w:eastAsia="fr-FR"/>
        </w:rPr>
        <w:t>formulaires de consentement</w:t>
      </w:r>
      <w:r w:rsidR="00247B27">
        <w:rPr>
          <w:lang w:val="fr-CA" w:eastAsia="fr-FR"/>
        </w:rPr>
        <w:t xml:space="preserve"> et les</w:t>
      </w:r>
      <w:r w:rsidR="00247B27" w:rsidRPr="00247B27">
        <w:rPr>
          <w:lang w:val="fr-CA" w:eastAsia="fr-FR"/>
        </w:rPr>
        <w:t xml:space="preserve"> plumitifs criminels</w:t>
      </w:r>
      <w:r w:rsidR="00247B27">
        <w:rPr>
          <w:lang w:val="fr-CA" w:eastAsia="fr-FR"/>
        </w:rPr>
        <w:t>.</w:t>
      </w:r>
    </w:p>
    <w:p w14:paraId="3C9F3955" w14:textId="436750F7" w:rsidR="00247B27" w:rsidRDefault="00247B27" w:rsidP="0080186B">
      <w:pPr>
        <w:ind w:left="567"/>
        <w:rPr>
          <w:lang w:val="fr-CA" w:eastAsia="fr-FR"/>
        </w:rPr>
      </w:pPr>
    </w:p>
    <w:p w14:paraId="6D99DA76" w14:textId="767E7A2E" w:rsidR="00247B27" w:rsidRPr="00E67BA6" w:rsidRDefault="00247B27" w:rsidP="0080186B">
      <w:pPr>
        <w:ind w:left="567"/>
        <w:rPr>
          <w:b/>
          <w:bCs/>
          <w:lang w:val="fr-CA" w:eastAsia="fr-FR"/>
        </w:rPr>
      </w:pPr>
      <w:r w:rsidRPr="00E67BA6">
        <w:rPr>
          <w:b/>
          <w:bCs/>
          <w:lang w:val="fr-CA" w:eastAsia="fr-FR"/>
        </w:rPr>
        <w:t>07-502 Enquête</w:t>
      </w:r>
      <w:r w:rsidR="00A45F42">
        <w:rPr>
          <w:b/>
          <w:bCs/>
          <w:lang w:val="fr-CA" w:eastAsia="fr-FR"/>
        </w:rPr>
        <w:t>s</w:t>
      </w:r>
      <w:r w:rsidRPr="00E67BA6">
        <w:rPr>
          <w:b/>
          <w:bCs/>
          <w:lang w:val="fr-CA" w:eastAsia="fr-FR"/>
        </w:rPr>
        <w:t xml:space="preserve"> pré</w:t>
      </w:r>
      <w:r w:rsidR="000B4651">
        <w:rPr>
          <w:b/>
          <w:bCs/>
          <w:lang w:val="fr-CA" w:eastAsia="fr-FR"/>
        </w:rPr>
        <w:t>alables à l’</w:t>
      </w:r>
      <w:r w:rsidRPr="00E67BA6">
        <w:rPr>
          <w:b/>
          <w:bCs/>
          <w:lang w:val="fr-CA" w:eastAsia="fr-FR"/>
        </w:rPr>
        <w:t>embauche</w:t>
      </w:r>
    </w:p>
    <w:p w14:paraId="65D21B0A" w14:textId="12C9A2C8" w:rsidR="00247B27" w:rsidRPr="00F1638E" w:rsidRDefault="00247B27" w:rsidP="0080186B">
      <w:pPr>
        <w:ind w:left="567"/>
        <w:rPr>
          <w:lang w:val="fr-CA" w:eastAsia="fr-FR"/>
        </w:rPr>
      </w:pPr>
      <w:r>
        <w:rPr>
          <w:lang w:val="fr-CA" w:eastAsia="fr-FR"/>
        </w:rPr>
        <w:t xml:space="preserve">Documents relatifs aux enquêtes précédant l’embauche, dont les </w:t>
      </w:r>
      <w:r w:rsidRPr="00247B27">
        <w:rPr>
          <w:lang w:val="fr-CA" w:eastAsia="fr-FR"/>
        </w:rPr>
        <w:t xml:space="preserve">vérifications de la solvabilité et du crédit, </w:t>
      </w:r>
      <w:r>
        <w:rPr>
          <w:lang w:val="fr-CA" w:eastAsia="fr-FR"/>
        </w:rPr>
        <w:t xml:space="preserve">les </w:t>
      </w:r>
      <w:r w:rsidRPr="00247B27">
        <w:rPr>
          <w:lang w:val="fr-CA" w:eastAsia="fr-FR"/>
        </w:rPr>
        <w:t xml:space="preserve">antécédents judiciaires, </w:t>
      </w:r>
      <w:r>
        <w:rPr>
          <w:lang w:val="fr-CA" w:eastAsia="fr-FR"/>
        </w:rPr>
        <w:t xml:space="preserve">les </w:t>
      </w:r>
      <w:r w:rsidRPr="00247B27">
        <w:rPr>
          <w:lang w:val="fr-CA" w:eastAsia="fr-FR"/>
        </w:rPr>
        <w:t>références d’employeurs</w:t>
      </w:r>
      <w:r>
        <w:rPr>
          <w:lang w:val="fr-CA" w:eastAsia="fr-FR"/>
        </w:rPr>
        <w:t xml:space="preserve"> et les </w:t>
      </w:r>
      <w:r w:rsidRPr="00247B27">
        <w:rPr>
          <w:lang w:val="fr-CA" w:eastAsia="fr-FR"/>
        </w:rPr>
        <w:t>enregistrements polygraphiques</w:t>
      </w:r>
      <w:r>
        <w:rPr>
          <w:lang w:val="fr-CA" w:eastAsia="fr-FR"/>
        </w:rPr>
        <w:t>.</w:t>
      </w:r>
    </w:p>
    <w:p w14:paraId="394B307A" w14:textId="4B7203CF" w:rsidR="00E22580" w:rsidRPr="00F1638E" w:rsidRDefault="00E22580" w:rsidP="00E22580">
      <w:pPr>
        <w:rPr>
          <w:lang w:val="fr-CA" w:eastAsia="fr-FR"/>
        </w:rPr>
      </w:pPr>
    </w:p>
    <w:p w14:paraId="70090133" w14:textId="2466C9E7" w:rsidR="00E22580" w:rsidRPr="00F1638E" w:rsidRDefault="00E22580" w:rsidP="00E22580">
      <w:pPr>
        <w:pStyle w:val="Titre3"/>
        <w:rPr>
          <w:lang w:val="fr-CA" w:eastAsia="fr-FR"/>
        </w:rPr>
      </w:pPr>
      <w:bookmarkStart w:id="54" w:name="_Toc213751465"/>
      <w:r w:rsidRPr="00F1638E">
        <w:rPr>
          <w:lang w:val="fr-CA" w:eastAsia="fr-FR"/>
        </w:rPr>
        <w:t>07-600</w:t>
      </w:r>
      <w:r w:rsidR="00B55A33" w:rsidRPr="00F1638E">
        <w:rPr>
          <w:lang w:val="fr-CA"/>
        </w:rPr>
        <w:t xml:space="preserve"> </w:t>
      </w:r>
      <w:r w:rsidR="00B55A33" w:rsidRPr="00F1638E">
        <w:rPr>
          <w:lang w:val="fr-CA" w:eastAsia="fr-FR"/>
        </w:rPr>
        <w:t>Gestion de l’identité judiciaire</w:t>
      </w:r>
      <w:bookmarkEnd w:id="54"/>
    </w:p>
    <w:p w14:paraId="770B66A6" w14:textId="01CB04D6" w:rsidR="00E22580" w:rsidRDefault="00247B27" w:rsidP="00E22580">
      <w:pPr>
        <w:rPr>
          <w:lang w:val="fr-CA" w:eastAsia="fr-FR"/>
        </w:rPr>
      </w:pPr>
      <w:r w:rsidRPr="00247B27">
        <w:rPr>
          <w:lang w:val="fr-CA" w:eastAsia="fr-FR"/>
        </w:rPr>
        <w:t xml:space="preserve">Documents relatifs à l’identification des personnes prévenues </w:t>
      </w:r>
      <w:r w:rsidR="000B4651">
        <w:rPr>
          <w:lang w:val="fr-CA" w:eastAsia="fr-FR"/>
        </w:rPr>
        <w:t>ou</w:t>
      </w:r>
      <w:r w:rsidRPr="00247B27">
        <w:rPr>
          <w:lang w:val="fr-CA" w:eastAsia="fr-FR"/>
        </w:rPr>
        <w:t xml:space="preserve"> criminelles et aux casiers judiciaires.</w:t>
      </w:r>
    </w:p>
    <w:p w14:paraId="754D0194" w14:textId="77777777" w:rsidR="00247B27" w:rsidRDefault="00247B27" w:rsidP="00247B27">
      <w:pPr>
        <w:ind w:left="567"/>
        <w:rPr>
          <w:lang w:val="fr-CA" w:eastAsia="fr-FR"/>
        </w:rPr>
      </w:pPr>
    </w:p>
    <w:p w14:paraId="1172796D" w14:textId="5EEA4696" w:rsidR="00E22580" w:rsidRPr="00E67BA6" w:rsidRDefault="00247B27" w:rsidP="00247B27">
      <w:pPr>
        <w:ind w:left="567"/>
        <w:rPr>
          <w:b/>
          <w:bCs/>
          <w:lang w:val="fr-CA" w:eastAsia="fr-FR"/>
        </w:rPr>
      </w:pPr>
      <w:r w:rsidRPr="00E67BA6">
        <w:rPr>
          <w:b/>
          <w:bCs/>
          <w:lang w:val="fr-CA" w:eastAsia="fr-FR"/>
        </w:rPr>
        <w:t>07-601 Identité judiciaire</w:t>
      </w:r>
    </w:p>
    <w:p w14:paraId="5CA2C75A" w14:textId="25C280B8" w:rsidR="00247B27" w:rsidRDefault="00997D6E" w:rsidP="00247B27">
      <w:pPr>
        <w:ind w:left="567"/>
        <w:rPr>
          <w:lang w:val="fr-CA" w:eastAsia="fr-FR"/>
        </w:rPr>
      </w:pPr>
      <w:r>
        <w:rPr>
          <w:lang w:val="fr-CA" w:eastAsia="fr-FR"/>
        </w:rPr>
        <w:t>D</w:t>
      </w:r>
      <w:r w:rsidR="00247B27">
        <w:rPr>
          <w:lang w:val="fr-CA" w:eastAsia="fr-FR"/>
        </w:rPr>
        <w:t>ossiers criminels, galeries de photos, fiches d’empreintes digitales et demandes de</w:t>
      </w:r>
      <w:r w:rsidR="00234868">
        <w:rPr>
          <w:lang w:val="fr-CA" w:eastAsia="fr-FR"/>
        </w:rPr>
        <w:t xml:space="preserve"> destruction des empreintes et des photos</w:t>
      </w:r>
      <w:r w:rsidR="00247B27">
        <w:rPr>
          <w:lang w:val="fr-CA" w:eastAsia="fr-FR"/>
        </w:rPr>
        <w:t>.</w:t>
      </w:r>
    </w:p>
    <w:p w14:paraId="4635A9ED" w14:textId="77777777" w:rsidR="00247B27" w:rsidRPr="00F1638E" w:rsidRDefault="00247B27" w:rsidP="00247B27">
      <w:pPr>
        <w:ind w:left="567"/>
        <w:rPr>
          <w:lang w:val="fr-CA" w:eastAsia="fr-FR"/>
        </w:rPr>
      </w:pPr>
    </w:p>
    <w:p w14:paraId="6BCE9326" w14:textId="1BE253A3" w:rsidR="00E22580" w:rsidRPr="00F1638E" w:rsidRDefault="00E22580" w:rsidP="00E22580">
      <w:pPr>
        <w:pStyle w:val="Titre3"/>
        <w:rPr>
          <w:lang w:val="fr-CA" w:eastAsia="fr-FR"/>
        </w:rPr>
      </w:pPr>
      <w:bookmarkStart w:id="55" w:name="_Toc213751466"/>
      <w:r w:rsidRPr="00F1638E">
        <w:rPr>
          <w:lang w:val="fr-CA" w:eastAsia="fr-FR"/>
        </w:rPr>
        <w:t>07-700</w:t>
      </w:r>
      <w:r w:rsidR="00B55A33" w:rsidRPr="00F1638E">
        <w:rPr>
          <w:lang w:val="fr-CA"/>
        </w:rPr>
        <w:t xml:space="preserve"> </w:t>
      </w:r>
      <w:r w:rsidR="00B55A33" w:rsidRPr="00F1638E">
        <w:rPr>
          <w:lang w:val="fr-CA" w:eastAsia="fr-FR"/>
        </w:rPr>
        <w:t>Gestion des renseignements policiers</w:t>
      </w:r>
      <w:bookmarkEnd w:id="55"/>
    </w:p>
    <w:p w14:paraId="10BA9AE0" w14:textId="0DE75879" w:rsidR="00E22580" w:rsidRDefault="00247B27" w:rsidP="00E22580">
      <w:pPr>
        <w:rPr>
          <w:lang w:val="fr-CA" w:eastAsia="fr-FR"/>
        </w:rPr>
      </w:pPr>
      <w:r w:rsidRPr="00247B27">
        <w:rPr>
          <w:lang w:val="fr-CA" w:eastAsia="fr-FR"/>
        </w:rPr>
        <w:t xml:space="preserve">Documents relatifs aux renseignements stratégiques (analyse des réseaux et de l’organisation du crime) et criminels (relatifs aux individus), aux informateurs et informatrices, aux observations et aux interpellations ainsi qu’à la surveillance physique, </w:t>
      </w:r>
      <w:r w:rsidR="0018419B">
        <w:rPr>
          <w:lang w:val="fr-CA" w:eastAsia="fr-FR"/>
        </w:rPr>
        <w:t xml:space="preserve">à la </w:t>
      </w:r>
      <w:r w:rsidRPr="00247B27">
        <w:rPr>
          <w:lang w:val="fr-CA" w:eastAsia="fr-FR"/>
        </w:rPr>
        <w:t xml:space="preserve">filature et </w:t>
      </w:r>
      <w:r w:rsidR="0018419B">
        <w:rPr>
          <w:lang w:val="fr-CA" w:eastAsia="fr-FR"/>
        </w:rPr>
        <w:t>à l’</w:t>
      </w:r>
      <w:r w:rsidRPr="00247B27">
        <w:rPr>
          <w:lang w:val="fr-CA" w:eastAsia="fr-FR"/>
        </w:rPr>
        <w:t>écoute électronique.</w:t>
      </w:r>
    </w:p>
    <w:p w14:paraId="2F4EEA4A" w14:textId="77777777" w:rsidR="00247B27" w:rsidRDefault="00247B27" w:rsidP="00247B27">
      <w:pPr>
        <w:ind w:left="567"/>
        <w:rPr>
          <w:lang w:val="fr-CA" w:eastAsia="fr-FR"/>
        </w:rPr>
      </w:pPr>
    </w:p>
    <w:p w14:paraId="2BC18EEA" w14:textId="3E9AE1B1" w:rsidR="00247B27" w:rsidRPr="00E67BA6" w:rsidRDefault="00247B27" w:rsidP="00247B27">
      <w:pPr>
        <w:ind w:left="567"/>
        <w:rPr>
          <w:b/>
          <w:bCs/>
          <w:lang w:val="fr-CA" w:eastAsia="fr-FR"/>
        </w:rPr>
      </w:pPr>
      <w:r w:rsidRPr="00E67BA6">
        <w:rPr>
          <w:b/>
          <w:bCs/>
          <w:lang w:val="fr-CA" w:eastAsia="fr-FR"/>
        </w:rPr>
        <w:t>07-701 Renseignements stratégiques</w:t>
      </w:r>
    </w:p>
    <w:p w14:paraId="56D11D10" w14:textId="1EB2B964" w:rsidR="006D69A5" w:rsidRDefault="006D69A5" w:rsidP="00247B27">
      <w:pPr>
        <w:ind w:left="567"/>
        <w:rPr>
          <w:lang w:val="fr-CA" w:eastAsia="fr-FR"/>
        </w:rPr>
      </w:pPr>
      <w:r>
        <w:rPr>
          <w:lang w:val="fr-CA" w:eastAsia="fr-FR"/>
        </w:rPr>
        <w:t>Documents relatifs aux renseignements d’analyse des réseaux criminels et de l’organisation du crime, dont les rapports d’information stratégique, les organigrammes des réseaux criminels et les rapports d’analyse.</w:t>
      </w:r>
    </w:p>
    <w:p w14:paraId="4B9C3989" w14:textId="4358194E" w:rsidR="00247B27" w:rsidRDefault="00247B27" w:rsidP="00247B27">
      <w:pPr>
        <w:ind w:left="567"/>
        <w:rPr>
          <w:lang w:val="fr-CA" w:eastAsia="fr-FR"/>
        </w:rPr>
      </w:pPr>
    </w:p>
    <w:p w14:paraId="25CFABB1" w14:textId="44158347" w:rsidR="00247B27" w:rsidRPr="00E67BA6" w:rsidRDefault="00247B27" w:rsidP="00247B27">
      <w:pPr>
        <w:ind w:left="567"/>
        <w:rPr>
          <w:b/>
          <w:bCs/>
          <w:lang w:val="fr-CA" w:eastAsia="fr-FR"/>
        </w:rPr>
      </w:pPr>
      <w:r w:rsidRPr="00E67BA6">
        <w:rPr>
          <w:b/>
          <w:bCs/>
          <w:lang w:val="fr-CA" w:eastAsia="fr-FR"/>
        </w:rPr>
        <w:t>07-702 Renseignements criminels</w:t>
      </w:r>
    </w:p>
    <w:p w14:paraId="085A15D6" w14:textId="5E2E2BC2" w:rsidR="00247B27" w:rsidRDefault="006D69A5" w:rsidP="00247B27">
      <w:pPr>
        <w:ind w:left="567"/>
        <w:rPr>
          <w:lang w:val="fr-CA" w:eastAsia="fr-FR"/>
        </w:rPr>
      </w:pPr>
      <w:r>
        <w:rPr>
          <w:lang w:val="fr-CA" w:eastAsia="fr-FR"/>
        </w:rPr>
        <w:t xml:space="preserve">Documents relatifs aux renseignements </w:t>
      </w:r>
      <w:r w:rsidR="0018419B">
        <w:rPr>
          <w:lang w:val="fr-CA" w:eastAsia="fr-FR"/>
        </w:rPr>
        <w:t>concernant les personnes</w:t>
      </w:r>
      <w:r>
        <w:rPr>
          <w:lang w:val="fr-CA" w:eastAsia="fr-FR"/>
        </w:rPr>
        <w:t xml:space="preserve"> criminel</w:t>
      </w:r>
      <w:r w:rsidR="0018419B">
        <w:rPr>
          <w:lang w:val="fr-CA" w:eastAsia="fr-FR"/>
        </w:rPr>
        <w:t>le</w:t>
      </w:r>
      <w:r>
        <w:rPr>
          <w:lang w:val="fr-CA" w:eastAsia="fr-FR"/>
        </w:rPr>
        <w:t>s, dont les fiches</w:t>
      </w:r>
      <w:r w:rsidRPr="006D69A5">
        <w:t xml:space="preserve"> </w:t>
      </w:r>
      <w:r w:rsidRPr="006D69A5">
        <w:rPr>
          <w:lang w:val="fr-CA" w:eastAsia="fr-FR"/>
        </w:rPr>
        <w:t xml:space="preserve">de renseignements, </w:t>
      </w:r>
      <w:r>
        <w:rPr>
          <w:lang w:val="fr-CA" w:eastAsia="fr-FR"/>
        </w:rPr>
        <w:t xml:space="preserve">les </w:t>
      </w:r>
      <w:r w:rsidRPr="006D69A5">
        <w:rPr>
          <w:lang w:val="fr-CA" w:eastAsia="fr-FR"/>
        </w:rPr>
        <w:t xml:space="preserve">photographies du crime organisé, </w:t>
      </w:r>
      <w:r>
        <w:rPr>
          <w:lang w:val="fr-CA" w:eastAsia="fr-FR"/>
        </w:rPr>
        <w:t xml:space="preserve">les </w:t>
      </w:r>
      <w:r w:rsidRPr="006D69A5">
        <w:rPr>
          <w:lang w:val="fr-CA" w:eastAsia="fr-FR"/>
        </w:rPr>
        <w:t>rapports d’infiltration</w:t>
      </w:r>
      <w:r>
        <w:rPr>
          <w:lang w:val="fr-CA" w:eastAsia="fr-FR"/>
        </w:rPr>
        <w:t xml:space="preserve"> et</w:t>
      </w:r>
      <w:r w:rsidRPr="006D69A5">
        <w:rPr>
          <w:lang w:val="fr-CA" w:eastAsia="fr-FR"/>
        </w:rPr>
        <w:t xml:space="preserve"> </w:t>
      </w:r>
      <w:r>
        <w:rPr>
          <w:lang w:val="fr-CA" w:eastAsia="fr-FR"/>
        </w:rPr>
        <w:t xml:space="preserve">les </w:t>
      </w:r>
      <w:r w:rsidRPr="006D69A5">
        <w:rPr>
          <w:lang w:val="fr-CA" w:eastAsia="fr-FR"/>
        </w:rPr>
        <w:t>listes de dossiers non conformes pour l’enregistrement au Centre québécois d’enregistrement des délinquants sexuels</w:t>
      </w:r>
      <w:r>
        <w:rPr>
          <w:lang w:val="fr-CA" w:eastAsia="fr-FR"/>
        </w:rPr>
        <w:t>.</w:t>
      </w:r>
    </w:p>
    <w:p w14:paraId="289D30A6" w14:textId="77777777" w:rsidR="006D69A5" w:rsidRDefault="006D69A5" w:rsidP="00247B27">
      <w:pPr>
        <w:ind w:left="567"/>
        <w:rPr>
          <w:lang w:val="fr-CA" w:eastAsia="fr-FR"/>
        </w:rPr>
      </w:pPr>
    </w:p>
    <w:p w14:paraId="590EF852" w14:textId="3877DA93" w:rsidR="00247B27" w:rsidRPr="00E67BA6" w:rsidRDefault="00247B27" w:rsidP="00247B27">
      <w:pPr>
        <w:ind w:left="567"/>
        <w:rPr>
          <w:b/>
          <w:bCs/>
          <w:lang w:val="fr-CA" w:eastAsia="fr-FR"/>
        </w:rPr>
      </w:pPr>
      <w:r w:rsidRPr="00E67BA6">
        <w:rPr>
          <w:b/>
          <w:bCs/>
          <w:lang w:val="fr-CA" w:eastAsia="fr-FR"/>
        </w:rPr>
        <w:t>07-703</w:t>
      </w:r>
      <w:r w:rsidR="006D69A5" w:rsidRPr="00E67BA6">
        <w:rPr>
          <w:b/>
          <w:bCs/>
          <w:lang w:val="fr-CA" w:eastAsia="fr-FR"/>
        </w:rPr>
        <w:t xml:space="preserve"> Informateurs et informatrices</w:t>
      </w:r>
    </w:p>
    <w:p w14:paraId="6908F9D7" w14:textId="5EE97929" w:rsidR="006D69A5" w:rsidRDefault="006D69A5" w:rsidP="00247B27">
      <w:pPr>
        <w:ind w:left="567"/>
        <w:rPr>
          <w:lang w:val="fr-CA" w:eastAsia="fr-FR"/>
        </w:rPr>
      </w:pPr>
      <w:r>
        <w:rPr>
          <w:lang w:val="fr-CA" w:eastAsia="fr-FR"/>
        </w:rPr>
        <w:t xml:space="preserve">Documents relatifs aux </w:t>
      </w:r>
      <w:r w:rsidR="0018419B">
        <w:rPr>
          <w:lang w:val="fr-CA" w:eastAsia="fr-FR"/>
        </w:rPr>
        <w:t>informateurs et aux informatrices</w:t>
      </w:r>
      <w:r w:rsidR="00CF6E56">
        <w:rPr>
          <w:lang w:val="fr-CA" w:eastAsia="fr-FR"/>
        </w:rPr>
        <w:t xml:space="preserve"> du service </w:t>
      </w:r>
      <w:r w:rsidR="0018419B">
        <w:rPr>
          <w:lang w:val="fr-CA" w:eastAsia="fr-FR"/>
        </w:rPr>
        <w:t xml:space="preserve">de </w:t>
      </w:r>
      <w:r w:rsidR="00CF6E56">
        <w:rPr>
          <w:lang w:val="fr-CA" w:eastAsia="fr-FR"/>
        </w:rPr>
        <w:t>polic</w:t>
      </w:r>
      <w:r w:rsidR="0018419B">
        <w:rPr>
          <w:lang w:val="fr-CA" w:eastAsia="fr-FR"/>
        </w:rPr>
        <w:t>e</w:t>
      </w:r>
      <w:r w:rsidR="00CF6E56">
        <w:rPr>
          <w:lang w:val="fr-CA" w:eastAsia="fr-FR"/>
        </w:rPr>
        <w:t>, dont les profils, les grilles des coûts, les listes de contacts, les historiques, les modus operandi, les rapports de sources et les fiches d’identification.</w:t>
      </w:r>
    </w:p>
    <w:p w14:paraId="595085CD" w14:textId="77777777" w:rsidR="006D69A5" w:rsidRDefault="006D69A5" w:rsidP="00247B27">
      <w:pPr>
        <w:ind w:left="567"/>
        <w:rPr>
          <w:lang w:val="fr-CA" w:eastAsia="fr-FR"/>
        </w:rPr>
      </w:pPr>
    </w:p>
    <w:p w14:paraId="363DB061" w14:textId="77777777" w:rsidR="00F36594" w:rsidRDefault="00F36594" w:rsidP="00247B27">
      <w:pPr>
        <w:ind w:left="567"/>
        <w:rPr>
          <w:lang w:val="fr-CA" w:eastAsia="fr-FR"/>
        </w:rPr>
      </w:pPr>
    </w:p>
    <w:p w14:paraId="72DDDCEC" w14:textId="77777777" w:rsidR="00F36594" w:rsidRDefault="00F36594" w:rsidP="00247B27">
      <w:pPr>
        <w:ind w:left="567"/>
        <w:rPr>
          <w:lang w:val="fr-CA" w:eastAsia="fr-FR"/>
        </w:rPr>
      </w:pPr>
    </w:p>
    <w:p w14:paraId="173DC43A" w14:textId="1DEA1D51" w:rsidR="006D69A5" w:rsidRPr="00E67BA6" w:rsidRDefault="006D69A5" w:rsidP="00247B27">
      <w:pPr>
        <w:ind w:left="567"/>
        <w:rPr>
          <w:b/>
          <w:bCs/>
          <w:lang w:val="fr-CA" w:eastAsia="fr-FR"/>
        </w:rPr>
      </w:pPr>
      <w:r w:rsidRPr="00E67BA6">
        <w:rPr>
          <w:b/>
          <w:bCs/>
          <w:lang w:val="fr-CA" w:eastAsia="fr-FR"/>
        </w:rPr>
        <w:lastRenderedPageBreak/>
        <w:t>07-704 Surveillance physique</w:t>
      </w:r>
    </w:p>
    <w:p w14:paraId="397372A2" w14:textId="16FCEF6B" w:rsidR="00CF6E56" w:rsidRDefault="00CF6E56" w:rsidP="00247B27">
      <w:pPr>
        <w:ind w:left="567"/>
        <w:rPr>
          <w:lang w:val="fr-CA" w:eastAsia="fr-FR"/>
        </w:rPr>
      </w:pPr>
      <w:r>
        <w:rPr>
          <w:lang w:val="fr-CA" w:eastAsia="fr-FR"/>
        </w:rPr>
        <w:t>Documents relatifs à la surveillance physique d’individu</w:t>
      </w:r>
      <w:r w:rsidR="0018419B">
        <w:rPr>
          <w:lang w:val="fr-CA" w:eastAsia="fr-FR"/>
        </w:rPr>
        <w:t>s</w:t>
      </w:r>
      <w:r>
        <w:rPr>
          <w:lang w:val="fr-CA" w:eastAsia="fr-FR"/>
        </w:rPr>
        <w:t xml:space="preserve">, </w:t>
      </w:r>
      <w:r w:rsidR="0018419B">
        <w:rPr>
          <w:lang w:val="fr-CA" w:eastAsia="fr-FR"/>
        </w:rPr>
        <w:t xml:space="preserve">à </w:t>
      </w:r>
      <w:r>
        <w:rPr>
          <w:lang w:val="fr-CA" w:eastAsia="fr-FR"/>
        </w:rPr>
        <w:t>la filature et</w:t>
      </w:r>
      <w:r w:rsidR="0018419B">
        <w:rPr>
          <w:lang w:val="fr-CA" w:eastAsia="fr-FR"/>
        </w:rPr>
        <w:t xml:space="preserve"> à</w:t>
      </w:r>
      <w:r>
        <w:rPr>
          <w:lang w:val="fr-CA" w:eastAsia="fr-FR"/>
        </w:rPr>
        <w:t xml:space="preserve"> l’écoute électronique, dont les t</w:t>
      </w:r>
      <w:r w:rsidRPr="00CF6E56">
        <w:rPr>
          <w:lang w:val="fr-CA" w:eastAsia="fr-FR"/>
        </w:rPr>
        <w:t xml:space="preserve">echniques de surveillance, </w:t>
      </w:r>
      <w:r>
        <w:rPr>
          <w:lang w:val="fr-CA" w:eastAsia="fr-FR"/>
        </w:rPr>
        <w:t xml:space="preserve">les </w:t>
      </w:r>
      <w:r w:rsidRPr="00CF6E56">
        <w:rPr>
          <w:lang w:val="fr-CA" w:eastAsia="fr-FR"/>
        </w:rPr>
        <w:t xml:space="preserve">méthodes, </w:t>
      </w:r>
      <w:r>
        <w:rPr>
          <w:lang w:val="fr-CA" w:eastAsia="fr-FR"/>
        </w:rPr>
        <w:t xml:space="preserve">les </w:t>
      </w:r>
      <w:r w:rsidRPr="00CF6E56">
        <w:rPr>
          <w:lang w:val="fr-CA" w:eastAsia="fr-FR"/>
        </w:rPr>
        <w:t xml:space="preserve">plans d’opération, </w:t>
      </w:r>
      <w:r>
        <w:rPr>
          <w:lang w:val="fr-CA" w:eastAsia="fr-FR"/>
        </w:rPr>
        <w:t xml:space="preserve">les </w:t>
      </w:r>
      <w:r w:rsidRPr="00CF6E56">
        <w:rPr>
          <w:lang w:val="fr-CA" w:eastAsia="fr-FR"/>
        </w:rPr>
        <w:t xml:space="preserve">documents </w:t>
      </w:r>
      <w:r w:rsidR="00A45F42">
        <w:rPr>
          <w:lang w:val="fr-CA" w:eastAsia="fr-FR"/>
        </w:rPr>
        <w:t>touchant</w:t>
      </w:r>
      <w:r w:rsidRPr="00CF6E56">
        <w:rPr>
          <w:lang w:val="fr-CA" w:eastAsia="fr-FR"/>
        </w:rPr>
        <w:t xml:space="preserve"> l’installation et </w:t>
      </w:r>
      <w:r w:rsidR="00A45F42">
        <w:rPr>
          <w:lang w:val="fr-CA" w:eastAsia="fr-FR"/>
        </w:rPr>
        <w:t>le</w:t>
      </w:r>
      <w:r w:rsidRPr="00CF6E56">
        <w:rPr>
          <w:lang w:val="fr-CA" w:eastAsia="fr-FR"/>
        </w:rPr>
        <w:t xml:space="preserve"> contrôle des tables d’écoute, </w:t>
      </w:r>
      <w:r>
        <w:rPr>
          <w:lang w:val="fr-CA" w:eastAsia="fr-FR"/>
        </w:rPr>
        <w:t xml:space="preserve">les </w:t>
      </w:r>
      <w:r w:rsidRPr="00CF6E56">
        <w:rPr>
          <w:lang w:val="fr-CA" w:eastAsia="fr-FR"/>
        </w:rPr>
        <w:t xml:space="preserve">listes des personnes faisant l’objet de la surveillance, </w:t>
      </w:r>
      <w:r w:rsidR="00A45F42">
        <w:rPr>
          <w:lang w:val="fr-CA" w:eastAsia="fr-FR"/>
        </w:rPr>
        <w:t>ainsi que</w:t>
      </w:r>
      <w:r>
        <w:rPr>
          <w:lang w:val="fr-CA" w:eastAsia="fr-FR"/>
        </w:rPr>
        <w:t xml:space="preserve"> les</w:t>
      </w:r>
      <w:r w:rsidRPr="00CF6E56">
        <w:rPr>
          <w:lang w:val="fr-CA" w:eastAsia="fr-FR"/>
        </w:rPr>
        <w:t xml:space="preserve"> enregistrements sonores et visuels</w:t>
      </w:r>
      <w:r>
        <w:rPr>
          <w:lang w:val="fr-CA" w:eastAsia="fr-FR"/>
        </w:rPr>
        <w:t>.</w:t>
      </w:r>
    </w:p>
    <w:p w14:paraId="177C57A6" w14:textId="6D5C8009" w:rsidR="00CF6E56" w:rsidRDefault="00CF6E56" w:rsidP="00247B27">
      <w:pPr>
        <w:ind w:left="567"/>
        <w:rPr>
          <w:lang w:val="fr-CA" w:eastAsia="fr-FR"/>
        </w:rPr>
      </w:pPr>
      <w:r>
        <w:rPr>
          <w:b/>
          <w:bCs/>
          <w:lang w:val="fr-CA" w:eastAsia="fr-FR"/>
        </w:rPr>
        <w:t xml:space="preserve">Note : </w:t>
      </w:r>
      <w:r w:rsidR="00A45F42">
        <w:rPr>
          <w:lang w:val="fr-CA" w:eastAsia="fr-FR"/>
        </w:rPr>
        <w:t>T</w:t>
      </w:r>
      <w:r>
        <w:rPr>
          <w:lang w:val="fr-CA" w:eastAsia="fr-FR"/>
        </w:rPr>
        <w:t>ransférer les dossiers de surveillance faisant l’objet d’un dossier opérationnel dans ce dernier.</w:t>
      </w:r>
    </w:p>
    <w:p w14:paraId="4784E113" w14:textId="4FBB725D" w:rsidR="00F36594" w:rsidRDefault="00F36594">
      <w:pPr>
        <w:spacing w:after="160" w:line="259" w:lineRule="auto"/>
        <w:jc w:val="left"/>
        <w:rPr>
          <w:b/>
          <w:bCs/>
          <w:lang w:val="fr-CA" w:eastAsia="fr-FR"/>
        </w:rPr>
      </w:pPr>
      <w:r>
        <w:rPr>
          <w:b/>
          <w:bCs/>
          <w:lang w:val="fr-CA" w:eastAsia="fr-FR"/>
        </w:rPr>
        <w:br w:type="page"/>
      </w:r>
    </w:p>
    <w:p w14:paraId="6532C887" w14:textId="61D42FBB" w:rsidR="0037652D" w:rsidRPr="00F1638E" w:rsidRDefault="0037652D" w:rsidP="00234868">
      <w:pPr>
        <w:pStyle w:val="Titre2"/>
        <w:rPr>
          <w:lang w:val="fr-CA"/>
        </w:rPr>
      </w:pPr>
      <w:bookmarkStart w:id="56" w:name="_Toc213751467"/>
      <w:r w:rsidRPr="00F1638E">
        <w:rPr>
          <w:lang w:val="fr-CA"/>
        </w:rPr>
        <w:lastRenderedPageBreak/>
        <w:t xml:space="preserve">Série 08 – </w:t>
      </w:r>
      <w:r w:rsidR="009D40FC" w:rsidRPr="00F1638E">
        <w:rPr>
          <w:lang w:val="fr-CA"/>
        </w:rPr>
        <w:t>Voirie et transport</w:t>
      </w:r>
      <w:bookmarkEnd w:id="56"/>
    </w:p>
    <w:p w14:paraId="24380728" w14:textId="0D009D2D" w:rsidR="00E22580" w:rsidRPr="00F1638E" w:rsidRDefault="00E22580" w:rsidP="00E22580">
      <w:pPr>
        <w:pStyle w:val="Titre3"/>
        <w:rPr>
          <w:lang w:val="fr-CA" w:eastAsia="fr-FR"/>
        </w:rPr>
      </w:pPr>
      <w:bookmarkStart w:id="57" w:name="_Toc213751468"/>
      <w:r w:rsidRPr="00F1638E">
        <w:rPr>
          <w:lang w:val="fr-CA" w:eastAsia="fr-FR"/>
        </w:rPr>
        <w:t>08-100</w:t>
      </w:r>
      <w:r w:rsidR="00B55A33" w:rsidRPr="00F1638E">
        <w:rPr>
          <w:lang w:val="fr-CA"/>
        </w:rPr>
        <w:t xml:space="preserve"> </w:t>
      </w:r>
      <w:r w:rsidR="00B55A33" w:rsidRPr="00F1638E">
        <w:rPr>
          <w:lang w:val="fr-CA" w:eastAsia="fr-FR"/>
        </w:rPr>
        <w:t>Gestion de la voirie et de la circulation</w:t>
      </w:r>
      <w:bookmarkEnd w:id="57"/>
    </w:p>
    <w:p w14:paraId="2D9BABF5" w14:textId="3ED6D3FD" w:rsidR="00E22580" w:rsidRDefault="00541B7D" w:rsidP="00E22580">
      <w:pPr>
        <w:rPr>
          <w:lang w:val="fr-CA" w:eastAsia="fr-FR"/>
        </w:rPr>
      </w:pPr>
      <w:r w:rsidRPr="00541B7D">
        <w:rPr>
          <w:lang w:val="fr-CA" w:eastAsia="fr-FR"/>
        </w:rPr>
        <w:t xml:space="preserve">Documents relatifs </w:t>
      </w:r>
      <w:r w:rsidR="00BD4C60">
        <w:rPr>
          <w:lang w:val="fr-CA" w:eastAsia="fr-FR"/>
        </w:rPr>
        <w:t>à l’</w:t>
      </w:r>
      <w:r w:rsidRPr="00541B7D">
        <w:rPr>
          <w:lang w:val="fr-CA" w:eastAsia="fr-FR"/>
        </w:rPr>
        <w:t xml:space="preserve">inventaire des voies, </w:t>
      </w:r>
      <w:r w:rsidR="00BD4C60">
        <w:rPr>
          <w:lang w:val="fr-CA" w:eastAsia="fr-FR"/>
        </w:rPr>
        <w:t>à la</w:t>
      </w:r>
      <w:r w:rsidRPr="00541B7D">
        <w:rPr>
          <w:lang w:val="fr-CA" w:eastAsia="fr-FR"/>
        </w:rPr>
        <w:t xml:space="preserve"> réparation et à l’entretien des routes (incluant le marquage de </w:t>
      </w:r>
      <w:r w:rsidR="00BD4C60">
        <w:rPr>
          <w:lang w:val="fr-CA" w:eastAsia="fr-FR"/>
        </w:rPr>
        <w:t xml:space="preserve">la </w:t>
      </w:r>
      <w:r w:rsidRPr="00541B7D">
        <w:rPr>
          <w:lang w:val="fr-CA" w:eastAsia="fr-FR"/>
        </w:rPr>
        <w:t>chaussée), au déneigement, au réseau d’éclairage, à la signalisation (</w:t>
      </w:r>
      <w:r w:rsidR="00BD4C60">
        <w:rPr>
          <w:lang w:val="fr-CA" w:eastAsia="fr-FR"/>
        </w:rPr>
        <w:t>incluant</w:t>
      </w:r>
      <w:r w:rsidRPr="00541B7D">
        <w:rPr>
          <w:lang w:val="fr-CA" w:eastAsia="fr-FR"/>
        </w:rPr>
        <w:t xml:space="preserve"> les panneaux de réglementation, d’identification des parcs, places publiques</w:t>
      </w:r>
      <w:r w:rsidR="00BD4C60">
        <w:rPr>
          <w:lang w:val="fr-CA" w:eastAsia="fr-FR"/>
        </w:rPr>
        <w:t xml:space="preserve"> et</w:t>
      </w:r>
      <w:r w:rsidRPr="00541B7D">
        <w:rPr>
          <w:lang w:val="fr-CA" w:eastAsia="fr-FR"/>
        </w:rPr>
        <w:t xml:space="preserve"> bassins, </w:t>
      </w:r>
      <w:r w:rsidR="00BD4C60">
        <w:rPr>
          <w:lang w:val="fr-CA" w:eastAsia="fr-FR"/>
        </w:rPr>
        <w:t>et d’indication</w:t>
      </w:r>
      <w:r w:rsidR="00BD4C60" w:rsidRPr="00541B7D">
        <w:rPr>
          <w:lang w:val="fr-CA" w:eastAsia="fr-FR"/>
        </w:rPr>
        <w:t xml:space="preserve"> </w:t>
      </w:r>
      <w:r w:rsidRPr="00541B7D">
        <w:rPr>
          <w:lang w:val="fr-CA" w:eastAsia="fr-FR"/>
        </w:rPr>
        <w:t>d’une traverse de véhicules hors norme</w:t>
      </w:r>
      <w:r w:rsidR="00BD4C60">
        <w:rPr>
          <w:lang w:val="fr-CA" w:eastAsia="fr-FR"/>
        </w:rPr>
        <w:t xml:space="preserve"> ou</w:t>
      </w:r>
      <w:r w:rsidRPr="00541B7D">
        <w:rPr>
          <w:lang w:val="fr-CA" w:eastAsia="fr-FR"/>
        </w:rPr>
        <w:t xml:space="preserve"> d’un passage à niveau) et à la circulation sur le territoire de l’organisme</w:t>
      </w:r>
      <w:r w:rsidR="00C7762B" w:rsidRPr="00C7762B">
        <w:rPr>
          <w:lang w:val="fr-CA" w:eastAsia="fr-FR"/>
        </w:rPr>
        <w:t xml:space="preserve"> </w:t>
      </w:r>
      <w:r w:rsidR="00C7762B">
        <w:rPr>
          <w:lang w:val="fr-CA" w:eastAsia="fr-FR"/>
        </w:rPr>
        <w:t>incluant la circulation hors route, de véhicules lourds et de matières dangereuses</w:t>
      </w:r>
      <w:r w:rsidRPr="00541B7D">
        <w:rPr>
          <w:lang w:val="fr-CA" w:eastAsia="fr-FR"/>
        </w:rPr>
        <w:t>.</w:t>
      </w:r>
    </w:p>
    <w:p w14:paraId="46B16AFD" w14:textId="1F623651" w:rsidR="00541B7D" w:rsidRDefault="00541B7D" w:rsidP="00E22580">
      <w:pPr>
        <w:rPr>
          <w:lang w:val="fr-CA" w:eastAsia="fr-FR"/>
        </w:rPr>
      </w:pPr>
    </w:p>
    <w:p w14:paraId="29294197" w14:textId="70F0089C" w:rsidR="00E22580" w:rsidRPr="00E67BA6" w:rsidRDefault="00541B7D" w:rsidP="00541B7D">
      <w:pPr>
        <w:ind w:left="567"/>
        <w:rPr>
          <w:b/>
          <w:bCs/>
          <w:lang w:val="fr-CA" w:eastAsia="fr-FR"/>
        </w:rPr>
      </w:pPr>
      <w:r w:rsidRPr="00E67BA6">
        <w:rPr>
          <w:b/>
          <w:bCs/>
          <w:lang w:val="fr-CA" w:eastAsia="fr-FR"/>
        </w:rPr>
        <w:t>08-101 Planification de la voirie</w:t>
      </w:r>
    </w:p>
    <w:p w14:paraId="43873924" w14:textId="69FE2987" w:rsidR="002D5787" w:rsidRDefault="002D5787" w:rsidP="00541B7D">
      <w:pPr>
        <w:ind w:left="567"/>
        <w:rPr>
          <w:lang w:val="fr-CA" w:eastAsia="fr-FR"/>
        </w:rPr>
      </w:pPr>
      <w:r>
        <w:rPr>
          <w:lang w:val="fr-CA" w:eastAsia="fr-FR"/>
        </w:rPr>
        <w:t>Documents relatifs à la planification de la voirie et de la circulation sur le territoire de la municipalité, dont les plans d’intervention, les plans de sécurité routière, les inventaires des rues</w:t>
      </w:r>
      <w:r w:rsidR="00F142D8">
        <w:rPr>
          <w:lang w:val="fr-CA" w:eastAsia="fr-FR"/>
        </w:rPr>
        <w:t>,</w:t>
      </w:r>
      <w:r>
        <w:rPr>
          <w:lang w:val="fr-CA" w:eastAsia="fr-FR"/>
        </w:rPr>
        <w:t xml:space="preserve"> les études de circulation</w:t>
      </w:r>
      <w:r w:rsidR="00726BB5">
        <w:rPr>
          <w:lang w:val="fr-CA" w:eastAsia="fr-FR"/>
        </w:rPr>
        <w:t xml:space="preserve"> et le plan de gestion des actifs Chaussée</w:t>
      </w:r>
      <w:r>
        <w:rPr>
          <w:lang w:val="fr-CA" w:eastAsia="fr-FR"/>
        </w:rPr>
        <w:t>.</w:t>
      </w:r>
    </w:p>
    <w:p w14:paraId="638C6C33" w14:textId="1D1FC8C1" w:rsidR="00541B7D" w:rsidRDefault="00541B7D" w:rsidP="00541B7D">
      <w:pPr>
        <w:ind w:left="567"/>
        <w:rPr>
          <w:lang w:val="fr-CA" w:eastAsia="fr-FR"/>
        </w:rPr>
      </w:pPr>
    </w:p>
    <w:p w14:paraId="676560FD" w14:textId="32C3CAD2" w:rsidR="00541B7D" w:rsidRPr="00E67BA6" w:rsidRDefault="00541B7D" w:rsidP="00541B7D">
      <w:pPr>
        <w:ind w:left="567"/>
        <w:rPr>
          <w:b/>
          <w:bCs/>
          <w:lang w:val="fr-CA" w:eastAsia="fr-FR"/>
        </w:rPr>
      </w:pPr>
      <w:r w:rsidRPr="00E67BA6">
        <w:rPr>
          <w:b/>
          <w:bCs/>
          <w:lang w:val="fr-CA" w:eastAsia="fr-FR"/>
        </w:rPr>
        <w:t>08-102 Dossiers des rues</w:t>
      </w:r>
    </w:p>
    <w:p w14:paraId="1C489782" w14:textId="6B92B006" w:rsidR="00541B7D" w:rsidRDefault="002D5787" w:rsidP="00541B7D">
      <w:pPr>
        <w:ind w:left="567"/>
        <w:rPr>
          <w:lang w:val="fr-CA" w:eastAsia="fr-FR"/>
        </w:rPr>
      </w:pPr>
      <w:r>
        <w:rPr>
          <w:lang w:val="fr-CA" w:eastAsia="fr-FR"/>
        </w:rPr>
        <w:t xml:space="preserve">Documents relatifs à l’ouverture, </w:t>
      </w:r>
      <w:r w:rsidR="00BD4C60">
        <w:rPr>
          <w:lang w:val="fr-CA" w:eastAsia="fr-FR"/>
        </w:rPr>
        <w:t xml:space="preserve">à </w:t>
      </w:r>
      <w:r>
        <w:rPr>
          <w:lang w:val="fr-CA" w:eastAsia="fr-FR"/>
        </w:rPr>
        <w:t xml:space="preserve">la fermeture et </w:t>
      </w:r>
      <w:r w:rsidR="00C954FE">
        <w:rPr>
          <w:lang w:val="fr-CA" w:eastAsia="fr-FR"/>
        </w:rPr>
        <w:t>aux</w:t>
      </w:r>
      <w:r>
        <w:rPr>
          <w:lang w:val="fr-CA" w:eastAsia="fr-FR"/>
        </w:rPr>
        <w:t xml:space="preserve"> emprises de chaque infrastructure routière, incluant les routes hors compétence municipale, dont les procès-verbaux de bornage, les plans de localisation, les descriptions techniques et les documents de verbalisation des routes.</w:t>
      </w:r>
    </w:p>
    <w:p w14:paraId="01779E7E" w14:textId="16F902EF" w:rsidR="002D5787" w:rsidRPr="002D5787" w:rsidRDefault="002D5787" w:rsidP="00541B7D">
      <w:pPr>
        <w:ind w:left="567"/>
        <w:rPr>
          <w:lang w:val="fr-CA" w:eastAsia="fr-FR"/>
        </w:rPr>
      </w:pPr>
      <w:r>
        <w:rPr>
          <w:b/>
          <w:bCs/>
          <w:lang w:val="fr-CA" w:eastAsia="fr-FR"/>
        </w:rPr>
        <w:t xml:space="preserve">Note : </w:t>
      </w:r>
      <w:r w:rsidRPr="002D5787">
        <w:rPr>
          <w:lang w:val="fr-CA" w:eastAsia="fr-FR"/>
        </w:rPr>
        <w:t>P</w:t>
      </w:r>
      <w:r>
        <w:rPr>
          <w:lang w:val="fr-CA" w:eastAsia="fr-FR"/>
        </w:rPr>
        <w:t>our les dossiers de construction et de réfection d’infrastructure</w:t>
      </w:r>
      <w:r w:rsidR="00C954FE">
        <w:rPr>
          <w:lang w:val="fr-CA" w:eastAsia="fr-FR"/>
        </w:rPr>
        <w:t>s</w:t>
      </w:r>
      <w:r>
        <w:rPr>
          <w:lang w:val="fr-CA" w:eastAsia="fr-FR"/>
        </w:rPr>
        <w:t xml:space="preserve"> de voirie, voir la rubrique 06-200.</w:t>
      </w:r>
    </w:p>
    <w:p w14:paraId="7D6994FE" w14:textId="77777777" w:rsidR="002D5787" w:rsidRDefault="002D5787" w:rsidP="00541B7D">
      <w:pPr>
        <w:ind w:left="567"/>
        <w:rPr>
          <w:lang w:val="fr-CA" w:eastAsia="fr-FR"/>
        </w:rPr>
      </w:pPr>
    </w:p>
    <w:p w14:paraId="3473558D" w14:textId="200605FD" w:rsidR="00541B7D" w:rsidRPr="00E67BA6" w:rsidRDefault="00541B7D" w:rsidP="00541B7D">
      <w:pPr>
        <w:ind w:left="567"/>
        <w:rPr>
          <w:b/>
          <w:bCs/>
          <w:lang w:val="fr-CA" w:eastAsia="fr-FR"/>
        </w:rPr>
      </w:pPr>
      <w:r w:rsidRPr="00E67BA6">
        <w:rPr>
          <w:b/>
          <w:bCs/>
          <w:lang w:val="fr-CA" w:eastAsia="fr-FR"/>
        </w:rPr>
        <w:t>08-103 Entretien du réseau</w:t>
      </w:r>
    </w:p>
    <w:p w14:paraId="2220888A" w14:textId="4C3571F0" w:rsidR="00541B7D" w:rsidRDefault="002D5787" w:rsidP="00541B7D">
      <w:pPr>
        <w:ind w:left="567"/>
        <w:rPr>
          <w:lang w:val="fr-CA" w:eastAsia="fr-FR"/>
        </w:rPr>
      </w:pPr>
      <w:r>
        <w:rPr>
          <w:lang w:val="fr-CA" w:eastAsia="fr-FR"/>
        </w:rPr>
        <w:t xml:space="preserve">Documents relatifs </w:t>
      </w:r>
      <w:r w:rsidR="00C954FE">
        <w:rPr>
          <w:lang w:val="fr-CA" w:eastAsia="fr-FR"/>
        </w:rPr>
        <w:t>à la</w:t>
      </w:r>
      <w:r>
        <w:rPr>
          <w:lang w:val="fr-CA" w:eastAsia="fr-FR"/>
        </w:rPr>
        <w:t xml:space="preserve"> réparation et à l’entretien de la voirie et des sentiers pédestres et cyclables, dont l</w:t>
      </w:r>
      <w:r w:rsidR="00C954FE">
        <w:rPr>
          <w:lang w:val="fr-CA" w:eastAsia="fr-FR"/>
        </w:rPr>
        <w:t>a</w:t>
      </w:r>
      <w:r>
        <w:rPr>
          <w:lang w:val="fr-CA" w:eastAsia="fr-FR"/>
        </w:rPr>
        <w:t xml:space="preserve"> </w:t>
      </w:r>
      <w:r w:rsidRPr="002D5787">
        <w:rPr>
          <w:lang w:val="fr-CA" w:eastAsia="fr-FR"/>
        </w:rPr>
        <w:t xml:space="preserve">planification des opérations, </w:t>
      </w:r>
      <w:r>
        <w:rPr>
          <w:lang w:val="fr-CA" w:eastAsia="fr-FR"/>
        </w:rPr>
        <w:t xml:space="preserve">les </w:t>
      </w:r>
      <w:r w:rsidRPr="002D5787">
        <w:rPr>
          <w:lang w:val="fr-CA" w:eastAsia="fr-FR"/>
        </w:rPr>
        <w:t xml:space="preserve">rapports de suivi, </w:t>
      </w:r>
      <w:r>
        <w:rPr>
          <w:lang w:val="fr-CA" w:eastAsia="fr-FR"/>
        </w:rPr>
        <w:t xml:space="preserve">les </w:t>
      </w:r>
      <w:r w:rsidRPr="002D5787">
        <w:rPr>
          <w:lang w:val="fr-CA" w:eastAsia="fr-FR"/>
        </w:rPr>
        <w:t xml:space="preserve">comptes rendus de réunions, </w:t>
      </w:r>
      <w:r>
        <w:rPr>
          <w:lang w:val="fr-CA" w:eastAsia="fr-FR"/>
        </w:rPr>
        <w:t xml:space="preserve">les </w:t>
      </w:r>
      <w:r w:rsidRPr="002D5787">
        <w:rPr>
          <w:lang w:val="fr-CA" w:eastAsia="fr-FR"/>
        </w:rPr>
        <w:t xml:space="preserve">rapports de déneigement, </w:t>
      </w:r>
      <w:r>
        <w:rPr>
          <w:lang w:val="fr-CA" w:eastAsia="fr-FR"/>
        </w:rPr>
        <w:t xml:space="preserve">les </w:t>
      </w:r>
      <w:r w:rsidRPr="002D5787">
        <w:rPr>
          <w:lang w:val="fr-CA" w:eastAsia="fr-FR"/>
        </w:rPr>
        <w:t>feuille</w:t>
      </w:r>
      <w:r>
        <w:rPr>
          <w:lang w:val="fr-CA" w:eastAsia="fr-FR"/>
        </w:rPr>
        <w:t>s</w:t>
      </w:r>
      <w:r w:rsidRPr="002D5787">
        <w:rPr>
          <w:lang w:val="fr-CA" w:eastAsia="fr-FR"/>
        </w:rPr>
        <w:t xml:space="preserve"> de route</w:t>
      </w:r>
      <w:r w:rsidR="00F142D8">
        <w:rPr>
          <w:lang w:val="fr-CA" w:eastAsia="fr-FR"/>
        </w:rPr>
        <w:t>,</w:t>
      </w:r>
      <w:r w:rsidRPr="002D5787">
        <w:rPr>
          <w:lang w:val="fr-CA" w:eastAsia="fr-FR"/>
        </w:rPr>
        <w:t xml:space="preserve"> </w:t>
      </w:r>
      <w:r>
        <w:rPr>
          <w:lang w:val="fr-CA" w:eastAsia="fr-FR"/>
        </w:rPr>
        <w:t xml:space="preserve">les </w:t>
      </w:r>
      <w:r w:rsidRPr="002D5787">
        <w:rPr>
          <w:lang w:val="fr-CA" w:eastAsia="fr-FR"/>
        </w:rPr>
        <w:t>listes des lampadaires et feux de circulation à réparer</w:t>
      </w:r>
      <w:r w:rsidR="009C36ED">
        <w:rPr>
          <w:lang w:val="fr-CA" w:eastAsia="fr-FR"/>
        </w:rPr>
        <w:t xml:space="preserve"> et </w:t>
      </w:r>
      <w:r w:rsidR="002863E9">
        <w:rPr>
          <w:lang w:val="fr-CA" w:eastAsia="fr-FR"/>
        </w:rPr>
        <w:t xml:space="preserve">les documents relatifs à </w:t>
      </w:r>
      <w:r w:rsidR="00921892">
        <w:rPr>
          <w:lang w:val="fr-CA" w:eastAsia="fr-FR"/>
        </w:rPr>
        <w:t xml:space="preserve">la </w:t>
      </w:r>
      <w:r w:rsidR="009C36ED">
        <w:rPr>
          <w:lang w:val="fr-CA" w:eastAsia="fr-FR"/>
        </w:rPr>
        <w:t xml:space="preserve">préparation </w:t>
      </w:r>
      <w:r w:rsidR="002863E9">
        <w:rPr>
          <w:lang w:val="fr-CA" w:eastAsia="fr-FR"/>
        </w:rPr>
        <w:t>d</w:t>
      </w:r>
      <w:r w:rsidR="009C36ED">
        <w:rPr>
          <w:lang w:val="fr-CA" w:eastAsia="fr-FR"/>
        </w:rPr>
        <w:t>u plan de gestion des actifs Chaussée</w:t>
      </w:r>
      <w:r>
        <w:rPr>
          <w:lang w:val="fr-CA" w:eastAsia="fr-FR"/>
        </w:rPr>
        <w:t>.</w:t>
      </w:r>
    </w:p>
    <w:p w14:paraId="769EDDBE" w14:textId="77777777" w:rsidR="002D5787" w:rsidRDefault="002D5787" w:rsidP="00541B7D">
      <w:pPr>
        <w:ind w:left="567"/>
        <w:rPr>
          <w:lang w:val="fr-CA" w:eastAsia="fr-FR"/>
        </w:rPr>
      </w:pPr>
    </w:p>
    <w:p w14:paraId="33A5AB72" w14:textId="5A8D2E5E" w:rsidR="00541B7D" w:rsidRPr="00E67BA6" w:rsidRDefault="00541B7D" w:rsidP="00541B7D">
      <w:pPr>
        <w:ind w:left="567"/>
        <w:rPr>
          <w:b/>
          <w:bCs/>
          <w:lang w:val="fr-CA" w:eastAsia="fr-FR"/>
        </w:rPr>
      </w:pPr>
      <w:r w:rsidRPr="00E67BA6">
        <w:rPr>
          <w:b/>
          <w:bCs/>
          <w:lang w:val="fr-CA" w:eastAsia="fr-FR"/>
        </w:rPr>
        <w:t>08-104 Signalisation</w:t>
      </w:r>
    </w:p>
    <w:p w14:paraId="7538BC77" w14:textId="1D4996C8" w:rsidR="00541B7D" w:rsidRDefault="00636ACD" w:rsidP="00541B7D">
      <w:pPr>
        <w:ind w:left="567"/>
        <w:rPr>
          <w:lang w:val="fr-CA" w:eastAsia="fr-FR"/>
        </w:rPr>
      </w:pPr>
      <w:r>
        <w:rPr>
          <w:lang w:val="fr-CA" w:eastAsia="fr-FR"/>
        </w:rPr>
        <w:t xml:space="preserve">Documents relatifs à la signalisation routière </w:t>
      </w:r>
      <w:r w:rsidR="00C954FE">
        <w:rPr>
          <w:lang w:val="fr-CA" w:eastAsia="fr-FR"/>
        </w:rPr>
        <w:t xml:space="preserve">permanente </w:t>
      </w:r>
      <w:r>
        <w:rPr>
          <w:lang w:val="fr-CA" w:eastAsia="fr-FR"/>
        </w:rPr>
        <w:t>et temporaire, dont les études, les cartes, les modélisations et notes de calcul, les images et les modifications des limites de vitesse.</w:t>
      </w:r>
    </w:p>
    <w:p w14:paraId="0249C7A7" w14:textId="5146CB6B" w:rsidR="00636ACD" w:rsidRPr="00636ACD" w:rsidRDefault="00636ACD" w:rsidP="00541B7D">
      <w:pPr>
        <w:ind w:left="567"/>
        <w:rPr>
          <w:lang w:val="fr-CA" w:eastAsia="fr-FR"/>
        </w:rPr>
      </w:pPr>
      <w:r>
        <w:rPr>
          <w:b/>
          <w:bCs/>
          <w:lang w:val="fr-CA" w:eastAsia="fr-FR"/>
        </w:rPr>
        <w:t xml:space="preserve">Note : </w:t>
      </w:r>
      <w:r>
        <w:rPr>
          <w:lang w:val="fr-CA" w:eastAsia="fr-FR"/>
        </w:rPr>
        <w:t>Pour les permis reliés à la voirie, voir la rubrique 11-1</w:t>
      </w:r>
      <w:r w:rsidR="000871D5">
        <w:rPr>
          <w:lang w:val="fr-CA" w:eastAsia="fr-FR"/>
        </w:rPr>
        <w:t>0</w:t>
      </w:r>
      <w:r>
        <w:rPr>
          <w:lang w:val="fr-CA" w:eastAsia="fr-FR"/>
        </w:rPr>
        <w:t>3.</w:t>
      </w:r>
    </w:p>
    <w:p w14:paraId="4D2B75BC" w14:textId="77777777" w:rsidR="00636ACD" w:rsidRDefault="00636ACD" w:rsidP="00541B7D">
      <w:pPr>
        <w:ind w:left="567"/>
        <w:rPr>
          <w:lang w:val="fr-CA" w:eastAsia="fr-FR"/>
        </w:rPr>
      </w:pPr>
    </w:p>
    <w:p w14:paraId="3521C0DE" w14:textId="2F19ED4D" w:rsidR="00541B7D" w:rsidRPr="00E67BA6" w:rsidRDefault="00541B7D" w:rsidP="00541B7D">
      <w:pPr>
        <w:ind w:left="567"/>
        <w:rPr>
          <w:b/>
          <w:bCs/>
          <w:lang w:val="fr-CA" w:eastAsia="fr-FR"/>
        </w:rPr>
      </w:pPr>
      <w:r w:rsidRPr="00E67BA6">
        <w:rPr>
          <w:b/>
          <w:bCs/>
          <w:lang w:val="fr-CA" w:eastAsia="fr-FR"/>
        </w:rPr>
        <w:t>08-105 Inventaire</w:t>
      </w:r>
    </w:p>
    <w:p w14:paraId="10B17C84" w14:textId="5E823746" w:rsidR="00541B7D" w:rsidRDefault="00636ACD" w:rsidP="00541B7D">
      <w:pPr>
        <w:ind w:left="567"/>
        <w:rPr>
          <w:lang w:val="fr-CA" w:eastAsia="fr-FR"/>
        </w:rPr>
      </w:pPr>
      <w:r>
        <w:rPr>
          <w:lang w:val="fr-CA" w:eastAsia="fr-FR"/>
        </w:rPr>
        <w:t xml:space="preserve">Inventaire relatif à la voirie, </w:t>
      </w:r>
      <w:r w:rsidR="00C954FE">
        <w:rPr>
          <w:lang w:val="fr-CA" w:eastAsia="fr-FR"/>
        </w:rPr>
        <w:t>comprenant par exemple</w:t>
      </w:r>
      <w:r>
        <w:rPr>
          <w:lang w:val="fr-CA" w:eastAsia="fr-FR"/>
        </w:rPr>
        <w:t xml:space="preserve"> les stationnements et </w:t>
      </w:r>
      <w:r w:rsidR="00C954FE">
        <w:rPr>
          <w:lang w:val="fr-CA" w:eastAsia="fr-FR"/>
        </w:rPr>
        <w:t>les dispositifs d’éclairage</w:t>
      </w:r>
      <w:r>
        <w:rPr>
          <w:lang w:val="fr-CA" w:eastAsia="fr-FR"/>
        </w:rPr>
        <w:t>.</w:t>
      </w:r>
    </w:p>
    <w:p w14:paraId="38D9DF8A" w14:textId="77777777" w:rsidR="00636ACD" w:rsidRDefault="00636ACD" w:rsidP="00541B7D">
      <w:pPr>
        <w:ind w:left="567"/>
        <w:rPr>
          <w:lang w:val="fr-CA" w:eastAsia="fr-FR"/>
        </w:rPr>
      </w:pPr>
    </w:p>
    <w:p w14:paraId="706B749F" w14:textId="4F2CB5AB" w:rsidR="00541B7D" w:rsidRPr="00E67BA6" w:rsidRDefault="00541B7D" w:rsidP="00541B7D">
      <w:pPr>
        <w:ind w:left="567"/>
        <w:rPr>
          <w:b/>
          <w:bCs/>
          <w:lang w:val="fr-CA" w:eastAsia="fr-FR"/>
        </w:rPr>
      </w:pPr>
      <w:r w:rsidRPr="00E67BA6">
        <w:rPr>
          <w:b/>
          <w:bCs/>
          <w:lang w:val="fr-CA" w:eastAsia="fr-FR"/>
        </w:rPr>
        <w:t>08-106 Sécurité routière</w:t>
      </w:r>
    </w:p>
    <w:p w14:paraId="014251BE" w14:textId="5C2C5DBC" w:rsidR="00541B7D" w:rsidRDefault="00636ACD" w:rsidP="00541B7D">
      <w:pPr>
        <w:ind w:left="567"/>
        <w:rPr>
          <w:lang w:val="fr-CA" w:eastAsia="fr-FR"/>
        </w:rPr>
      </w:pPr>
      <w:r>
        <w:rPr>
          <w:lang w:val="fr-CA" w:eastAsia="fr-FR"/>
        </w:rPr>
        <w:t>Documents relatifs à la sécurité routière, dont les analyses de sécurité.</w:t>
      </w:r>
    </w:p>
    <w:p w14:paraId="23D86111" w14:textId="77777777" w:rsidR="00636ACD" w:rsidRDefault="00636ACD" w:rsidP="00541B7D">
      <w:pPr>
        <w:ind w:left="567"/>
        <w:rPr>
          <w:lang w:val="fr-CA" w:eastAsia="fr-FR"/>
        </w:rPr>
      </w:pPr>
    </w:p>
    <w:p w14:paraId="778434C8" w14:textId="24DD6D03" w:rsidR="00541B7D" w:rsidRPr="00E67BA6" w:rsidRDefault="00541B7D" w:rsidP="00541B7D">
      <w:pPr>
        <w:ind w:left="567"/>
        <w:rPr>
          <w:b/>
          <w:bCs/>
          <w:lang w:val="fr-CA" w:eastAsia="fr-FR"/>
        </w:rPr>
      </w:pPr>
      <w:r w:rsidRPr="00E67BA6">
        <w:rPr>
          <w:b/>
          <w:bCs/>
          <w:lang w:val="fr-CA" w:eastAsia="fr-FR"/>
        </w:rPr>
        <w:t>08-107 Hors</w:t>
      </w:r>
      <w:r w:rsidR="00C954FE">
        <w:rPr>
          <w:b/>
          <w:bCs/>
          <w:lang w:val="fr-CA" w:eastAsia="fr-FR"/>
        </w:rPr>
        <w:t xml:space="preserve"> </w:t>
      </w:r>
      <w:r w:rsidRPr="00E67BA6">
        <w:rPr>
          <w:b/>
          <w:bCs/>
          <w:lang w:val="fr-CA" w:eastAsia="fr-FR"/>
        </w:rPr>
        <w:t>route</w:t>
      </w:r>
    </w:p>
    <w:p w14:paraId="406F8D34" w14:textId="7E8BB1DE" w:rsidR="00541B7D" w:rsidRDefault="00636ACD" w:rsidP="00541B7D">
      <w:pPr>
        <w:ind w:left="567"/>
        <w:rPr>
          <w:lang w:val="fr-CA" w:eastAsia="fr-FR"/>
        </w:rPr>
      </w:pPr>
      <w:r>
        <w:rPr>
          <w:lang w:val="fr-CA" w:eastAsia="fr-FR"/>
        </w:rPr>
        <w:t>Documents relatifs aux sentiers hors</w:t>
      </w:r>
      <w:r w:rsidR="00C954FE">
        <w:rPr>
          <w:lang w:val="fr-CA" w:eastAsia="fr-FR"/>
        </w:rPr>
        <w:t xml:space="preserve"> </w:t>
      </w:r>
      <w:r>
        <w:rPr>
          <w:lang w:val="fr-CA" w:eastAsia="fr-FR"/>
        </w:rPr>
        <w:t>route, dont les cartes des sentiers et les demandes de droits de passage.</w:t>
      </w:r>
    </w:p>
    <w:p w14:paraId="246EE3F0" w14:textId="77777777" w:rsidR="00636ACD" w:rsidRDefault="00636ACD" w:rsidP="00541B7D">
      <w:pPr>
        <w:ind w:left="567"/>
        <w:rPr>
          <w:lang w:val="fr-CA" w:eastAsia="fr-FR"/>
        </w:rPr>
      </w:pPr>
    </w:p>
    <w:p w14:paraId="288C76A6" w14:textId="4D2B3F1C" w:rsidR="00541B7D" w:rsidRPr="00E67BA6" w:rsidRDefault="00541B7D" w:rsidP="00541B7D">
      <w:pPr>
        <w:ind w:left="567"/>
        <w:rPr>
          <w:b/>
          <w:bCs/>
          <w:lang w:val="fr-CA" w:eastAsia="fr-FR"/>
        </w:rPr>
      </w:pPr>
      <w:r w:rsidRPr="00E67BA6">
        <w:rPr>
          <w:b/>
          <w:bCs/>
          <w:lang w:val="fr-CA" w:eastAsia="fr-FR"/>
        </w:rPr>
        <w:t>08-108 Emprises ferroviaires</w:t>
      </w:r>
    </w:p>
    <w:p w14:paraId="0F20F59C" w14:textId="58F2FC29" w:rsidR="00636ACD" w:rsidRDefault="00636ACD" w:rsidP="00541B7D">
      <w:pPr>
        <w:ind w:left="567"/>
        <w:rPr>
          <w:lang w:val="fr-CA" w:eastAsia="fr-FR"/>
        </w:rPr>
      </w:pPr>
      <w:r>
        <w:rPr>
          <w:lang w:val="fr-CA" w:eastAsia="fr-FR"/>
        </w:rPr>
        <w:t>Documents relatifs aux emprises des chemins de fer.</w:t>
      </w:r>
    </w:p>
    <w:p w14:paraId="665C82EC" w14:textId="21F5628D" w:rsidR="00E22580" w:rsidRPr="00F1638E" w:rsidRDefault="00E22580" w:rsidP="00E22580">
      <w:pPr>
        <w:pStyle w:val="Titre3"/>
        <w:rPr>
          <w:lang w:val="fr-CA" w:eastAsia="fr-FR"/>
        </w:rPr>
      </w:pPr>
      <w:bookmarkStart w:id="58" w:name="_Toc213751469"/>
      <w:r w:rsidRPr="00F1638E">
        <w:rPr>
          <w:lang w:val="fr-CA" w:eastAsia="fr-FR"/>
        </w:rPr>
        <w:lastRenderedPageBreak/>
        <w:t>08-200</w:t>
      </w:r>
      <w:r w:rsidR="00B55A33" w:rsidRPr="00F1638E">
        <w:rPr>
          <w:lang w:val="fr-CA"/>
        </w:rPr>
        <w:t xml:space="preserve"> </w:t>
      </w:r>
      <w:r w:rsidR="00B55A33" w:rsidRPr="00F1638E">
        <w:rPr>
          <w:lang w:val="fr-CA" w:eastAsia="fr-FR"/>
        </w:rPr>
        <w:t>Gestion du transport collectif, en commun et adapté</w:t>
      </w:r>
      <w:bookmarkEnd w:id="58"/>
    </w:p>
    <w:p w14:paraId="71BC82BA" w14:textId="59323BBB" w:rsidR="00636ACD" w:rsidRPr="00F1638E" w:rsidRDefault="00636ACD" w:rsidP="00E22580">
      <w:pPr>
        <w:rPr>
          <w:lang w:val="fr-CA" w:eastAsia="fr-FR"/>
        </w:rPr>
      </w:pPr>
      <w:r w:rsidRPr="00636ACD">
        <w:rPr>
          <w:lang w:val="fr-CA" w:eastAsia="fr-FR"/>
        </w:rPr>
        <w:t xml:space="preserve">Documents relatifs à l’implantation et au développement du service et des programmes, à la planification des trajets </w:t>
      </w:r>
      <w:r w:rsidR="00997D6E">
        <w:rPr>
          <w:lang w:val="fr-CA" w:eastAsia="fr-FR"/>
        </w:rPr>
        <w:t xml:space="preserve">et </w:t>
      </w:r>
      <w:r w:rsidRPr="00636ACD">
        <w:rPr>
          <w:lang w:val="fr-CA" w:eastAsia="fr-FR"/>
        </w:rPr>
        <w:t xml:space="preserve">horaires (incluant les modifications à apporter en situation d’urgence), à la valorisation du service, à la clientèle, à la billetterie du transport en commun et adapté </w:t>
      </w:r>
      <w:r w:rsidR="00C40B4E">
        <w:rPr>
          <w:lang w:val="fr-CA" w:eastAsia="fr-FR"/>
        </w:rPr>
        <w:t>ainsi qu’</w:t>
      </w:r>
      <w:r w:rsidRPr="00636ACD">
        <w:rPr>
          <w:lang w:val="fr-CA" w:eastAsia="fr-FR"/>
        </w:rPr>
        <w:t xml:space="preserve">aux mesures préférentielles (voies réservées </w:t>
      </w:r>
      <w:r w:rsidR="00C40B4E">
        <w:rPr>
          <w:lang w:val="fr-CA" w:eastAsia="fr-FR"/>
        </w:rPr>
        <w:t>[</w:t>
      </w:r>
      <w:r w:rsidRPr="00636ACD">
        <w:rPr>
          <w:lang w:val="fr-CA" w:eastAsia="fr-FR"/>
        </w:rPr>
        <w:t>VR</w:t>
      </w:r>
      <w:r w:rsidR="00C40B4E">
        <w:rPr>
          <w:lang w:val="fr-CA" w:eastAsia="fr-FR"/>
        </w:rPr>
        <w:t>]</w:t>
      </w:r>
      <w:r w:rsidRPr="00636ACD">
        <w:rPr>
          <w:lang w:val="fr-CA" w:eastAsia="fr-FR"/>
        </w:rPr>
        <w:t>, feux de priorité pour autobus, mesures de contournement des files d’attente, optimisation de la synchronisation des feux de circulation</w:t>
      </w:r>
      <w:r w:rsidR="00C40B4E">
        <w:rPr>
          <w:lang w:val="fr-CA" w:eastAsia="fr-FR"/>
        </w:rPr>
        <w:t>,</w:t>
      </w:r>
      <w:r w:rsidRPr="00636ACD">
        <w:rPr>
          <w:lang w:val="fr-CA" w:eastAsia="fr-FR"/>
        </w:rPr>
        <w:t xml:space="preserve"> différents types de priorité aux feux de circulation pour les autobus).</w:t>
      </w:r>
    </w:p>
    <w:p w14:paraId="0483CEA4" w14:textId="77777777" w:rsidR="00636ACD" w:rsidRDefault="00636ACD" w:rsidP="00636ACD">
      <w:pPr>
        <w:ind w:left="567"/>
        <w:rPr>
          <w:lang w:val="fr-CA" w:eastAsia="fr-FR"/>
        </w:rPr>
      </w:pPr>
    </w:p>
    <w:p w14:paraId="11A39F95" w14:textId="17E63F5A" w:rsidR="00636ACD" w:rsidRPr="00E67BA6" w:rsidRDefault="00636ACD" w:rsidP="00636ACD">
      <w:pPr>
        <w:ind w:left="567"/>
        <w:rPr>
          <w:b/>
          <w:bCs/>
          <w:lang w:val="fr-CA" w:eastAsia="fr-FR"/>
        </w:rPr>
      </w:pPr>
      <w:r w:rsidRPr="00E67BA6">
        <w:rPr>
          <w:b/>
          <w:bCs/>
          <w:lang w:val="fr-CA" w:eastAsia="fr-FR"/>
        </w:rPr>
        <w:t>08-201 Planification du réseau de transport</w:t>
      </w:r>
    </w:p>
    <w:p w14:paraId="77192A79" w14:textId="7DC72483" w:rsidR="00636ACD" w:rsidRDefault="00636ACD" w:rsidP="00636ACD">
      <w:pPr>
        <w:ind w:left="567"/>
        <w:rPr>
          <w:lang w:val="fr-CA" w:eastAsia="fr-FR"/>
        </w:rPr>
      </w:pPr>
      <w:r>
        <w:rPr>
          <w:lang w:val="fr-CA" w:eastAsia="fr-FR"/>
        </w:rPr>
        <w:t>Documents relatifs à la planification, au développement et à la programmation du réseau de transport, dont les programmes de développement, les rapports de mise en valeur des mesures préférentielles, les études</w:t>
      </w:r>
      <w:r w:rsidR="003E5EB7">
        <w:rPr>
          <w:lang w:val="fr-CA" w:eastAsia="fr-FR"/>
        </w:rPr>
        <w:t xml:space="preserve"> d’implantation du service, les plans des terminus, </w:t>
      </w:r>
      <w:r w:rsidR="003E5EB7" w:rsidRPr="00294F21">
        <w:rPr>
          <w:lang w:val="fr-CA" w:eastAsia="fr-FR"/>
        </w:rPr>
        <w:t>les trajets</w:t>
      </w:r>
      <w:r w:rsidR="00294F21" w:rsidRPr="00294F21">
        <w:rPr>
          <w:lang w:val="fr-CA" w:eastAsia="fr-FR"/>
        </w:rPr>
        <w:t xml:space="preserve"> et</w:t>
      </w:r>
      <w:r w:rsidR="003E5EB7" w:rsidRPr="00294F21">
        <w:rPr>
          <w:lang w:val="fr-CA" w:eastAsia="fr-FR"/>
        </w:rPr>
        <w:t xml:space="preserve"> les tracés projetés</w:t>
      </w:r>
      <w:r w:rsidR="003E5EB7">
        <w:rPr>
          <w:lang w:val="fr-CA" w:eastAsia="fr-FR"/>
        </w:rPr>
        <w:t>.</w:t>
      </w:r>
    </w:p>
    <w:p w14:paraId="2C602F45" w14:textId="010224BD" w:rsidR="003E5EB7" w:rsidRDefault="003E5EB7" w:rsidP="00636ACD">
      <w:pPr>
        <w:ind w:left="567"/>
        <w:rPr>
          <w:lang w:val="fr-CA" w:eastAsia="fr-FR"/>
        </w:rPr>
      </w:pPr>
    </w:p>
    <w:p w14:paraId="4A4822C1" w14:textId="14301272" w:rsidR="003E5EB7" w:rsidRPr="00E67BA6" w:rsidRDefault="003E5EB7" w:rsidP="00636ACD">
      <w:pPr>
        <w:ind w:left="567"/>
        <w:rPr>
          <w:b/>
          <w:bCs/>
          <w:lang w:val="fr-CA" w:eastAsia="fr-FR"/>
        </w:rPr>
      </w:pPr>
      <w:r w:rsidRPr="00E67BA6">
        <w:rPr>
          <w:b/>
          <w:bCs/>
          <w:lang w:val="fr-CA" w:eastAsia="fr-FR"/>
        </w:rPr>
        <w:t>08-</w:t>
      </w:r>
      <w:r w:rsidR="00941F44">
        <w:rPr>
          <w:b/>
          <w:bCs/>
          <w:lang w:val="fr-CA" w:eastAsia="fr-FR"/>
        </w:rPr>
        <w:t>2</w:t>
      </w:r>
      <w:r w:rsidRPr="00E67BA6">
        <w:rPr>
          <w:b/>
          <w:bCs/>
          <w:lang w:val="fr-CA" w:eastAsia="fr-FR"/>
        </w:rPr>
        <w:t>02 Projets de développement du transport</w:t>
      </w:r>
    </w:p>
    <w:p w14:paraId="0C784E51" w14:textId="0E70856D" w:rsidR="003E5EB7" w:rsidRDefault="003E5EB7" w:rsidP="00636ACD">
      <w:pPr>
        <w:ind w:left="567"/>
        <w:rPr>
          <w:lang w:val="fr-CA" w:eastAsia="fr-FR"/>
        </w:rPr>
      </w:pPr>
      <w:r>
        <w:rPr>
          <w:lang w:val="fr-CA" w:eastAsia="fr-FR"/>
        </w:rPr>
        <w:t>Documents relatifs au suivi des projets de développement du transport, dont les scénarios, les demandes de développement, les demandes aux ministères, les avis de projet et les plans d’aménagement.</w:t>
      </w:r>
    </w:p>
    <w:p w14:paraId="0DBB6D7C" w14:textId="6A63DB14" w:rsidR="003E5EB7" w:rsidRDefault="003E5EB7" w:rsidP="00636ACD">
      <w:pPr>
        <w:ind w:left="567"/>
        <w:rPr>
          <w:lang w:val="fr-CA" w:eastAsia="fr-FR"/>
        </w:rPr>
      </w:pPr>
    </w:p>
    <w:p w14:paraId="13D86E7A" w14:textId="252ECCB6" w:rsidR="003E5EB7" w:rsidRPr="00E67BA6" w:rsidRDefault="003E5EB7" w:rsidP="00636ACD">
      <w:pPr>
        <w:ind w:left="567"/>
        <w:rPr>
          <w:b/>
          <w:bCs/>
          <w:lang w:val="fr-CA" w:eastAsia="fr-FR"/>
        </w:rPr>
      </w:pPr>
      <w:r w:rsidRPr="00E67BA6">
        <w:rPr>
          <w:b/>
          <w:bCs/>
          <w:lang w:val="fr-CA" w:eastAsia="fr-FR"/>
        </w:rPr>
        <w:t>08-</w:t>
      </w:r>
      <w:r w:rsidR="00941F44">
        <w:rPr>
          <w:b/>
          <w:bCs/>
          <w:lang w:val="fr-CA" w:eastAsia="fr-FR"/>
        </w:rPr>
        <w:t>2</w:t>
      </w:r>
      <w:r w:rsidRPr="00E67BA6">
        <w:rPr>
          <w:b/>
          <w:bCs/>
          <w:lang w:val="fr-CA" w:eastAsia="fr-FR"/>
        </w:rPr>
        <w:t>03 Suivi des services</w:t>
      </w:r>
    </w:p>
    <w:p w14:paraId="7DDFC61A" w14:textId="07599601" w:rsidR="003E5EB7" w:rsidRDefault="003E5EB7" w:rsidP="00636ACD">
      <w:pPr>
        <w:ind w:left="567"/>
        <w:rPr>
          <w:lang w:val="fr-CA" w:eastAsia="fr-FR"/>
        </w:rPr>
      </w:pPr>
      <w:r>
        <w:rPr>
          <w:lang w:val="fr-CA" w:eastAsia="fr-FR"/>
        </w:rPr>
        <w:t>Documents relatifs au suivi des services de transport, dont les demandes d’</w:t>
      </w:r>
      <w:r w:rsidRPr="003E5EB7">
        <w:rPr>
          <w:lang w:val="fr-CA" w:eastAsia="fr-FR"/>
        </w:rPr>
        <w:t xml:space="preserve">autorisation de principe, </w:t>
      </w:r>
      <w:r>
        <w:rPr>
          <w:lang w:val="fr-CA" w:eastAsia="fr-FR"/>
        </w:rPr>
        <w:t xml:space="preserve">les </w:t>
      </w:r>
      <w:r w:rsidRPr="003E5EB7">
        <w:rPr>
          <w:lang w:val="fr-CA" w:eastAsia="fr-FR"/>
        </w:rPr>
        <w:t>échéanciers d</w:t>
      </w:r>
      <w:r w:rsidR="00CA57C4">
        <w:rPr>
          <w:lang w:val="fr-CA" w:eastAsia="fr-FR"/>
        </w:rPr>
        <w:t>’</w:t>
      </w:r>
      <w:r w:rsidRPr="003E5EB7">
        <w:rPr>
          <w:lang w:val="fr-CA" w:eastAsia="fr-FR"/>
        </w:rPr>
        <w:t xml:space="preserve">activités, </w:t>
      </w:r>
      <w:r>
        <w:rPr>
          <w:lang w:val="fr-CA" w:eastAsia="fr-FR"/>
        </w:rPr>
        <w:t xml:space="preserve">les </w:t>
      </w:r>
      <w:r w:rsidRPr="003E5EB7">
        <w:rPr>
          <w:lang w:val="fr-CA" w:eastAsia="fr-FR"/>
        </w:rPr>
        <w:t xml:space="preserve">demandes d’admission refusées, </w:t>
      </w:r>
      <w:r>
        <w:rPr>
          <w:lang w:val="fr-CA" w:eastAsia="fr-FR"/>
        </w:rPr>
        <w:t xml:space="preserve">les </w:t>
      </w:r>
      <w:r w:rsidRPr="003E5EB7">
        <w:rPr>
          <w:lang w:val="fr-CA" w:eastAsia="fr-FR"/>
        </w:rPr>
        <w:t>avis</w:t>
      </w:r>
      <w:r>
        <w:rPr>
          <w:lang w:val="fr-CA" w:eastAsia="fr-FR"/>
        </w:rPr>
        <w:t xml:space="preserve"> </w:t>
      </w:r>
      <w:r w:rsidRPr="003E5EB7">
        <w:rPr>
          <w:lang w:val="fr-CA" w:eastAsia="fr-FR"/>
        </w:rPr>
        <w:t xml:space="preserve">d’interruption ou de panne, </w:t>
      </w:r>
      <w:r>
        <w:rPr>
          <w:lang w:val="fr-CA" w:eastAsia="fr-FR"/>
        </w:rPr>
        <w:t xml:space="preserve">les </w:t>
      </w:r>
      <w:r w:rsidRPr="003E5EB7">
        <w:rPr>
          <w:lang w:val="fr-CA" w:eastAsia="fr-FR"/>
        </w:rPr>
        <w:t>rapports des arrêts de service</w:t>
      </w:r>
      <w:r>
        <w:rPr>
          <w:lang w:val="fr-CA" w:eastAsia="fr-FR"/>
        </w:rPr>
        <w:t xml:space="preserve"> et les</w:t>
      </w:r>
      <w:r w:rsidRPr="003E5EB7">
        <w:rPr>
          <w:lang w:val="fr-CA" w:eastAsia="fr-FR"/>
        </w:rPr>
        <w:t xml:space="preserve"> rapports des mesures de temps et de distance</w:t>
      </w:r>
      <w:r>
        <w:rPr>
          <w:lang w:val="fr-CA" w:eastAsia="fr-FR"/>
        </w:rPr>
        <w:t>.</w:t>
      </w:r>
    </w:p>
    <w:p w14:paraId="1AD1A658" w14:textId="77E72C45" w:rsidR="003E5EB7" w:rsidRDefault="003E5EB7" w:rsidP="00636ACD">
      <w:pPr>
        <w:ind w:left="567"/>
        <w:rPr>
          <w:lang w:val="fr-CA" w:eastAsia="fr-FR"/>
        </w:rPr>
      </w:pPr>
    </w:p>
    <w:p w14:paraId="7A9A5D02" w14:textId="6A880457" w:rsidR="003E5EB7" w:rsidRPr="00E67BA6" w:rsidRDefault="003E5EB7" w:rsidP="00636ACD">
      <w:pPr>
        <w:ind w:left="567"/>
        <w:rPr>
          <w:b/>
          <w:bCs/>
          <w:lang w:val="fr-CA" w:eastAsia="fr-FR"/>
        </w:rPr>
      </w:pPr>
      <w:r w:rsidRPr="00E67BA6">
        <w:rPr>
          <w:b/>
          <w:bCs/>
          <w:lang w:val="fr-CA" w:eastAsia="fr-FR"/>
        </w:rPr>
        <w:t>08-</w:t>
      </w:r>
      <w:r w:rsidR="00941F44">
        <w:rPr>
          <w:b/>
          <w:bCs/>
          <w:lang w:val="fr-CA" w:eastAsia="fr-FR"/>
        </w:rPr>
        <w:t>2</w:t>
      </w:r>
      <w:r w:rsidRPr="00E67BA6">
        <w:rPr>
          <w:b/>
          <w:bCs/>
          <w:lang w:val="fr-CA" w:eastAsia="fr-FR"/>
        </w:rPr>
        <w:t>04 Taxi</w:t>
      </w:r>
      <w:r w:rsidR="00CA57C4">
        <w:rPr>
          <w:b/>
          <w:bCs/>
          <w:lang w:val="fr-CA" w:eastAsia="fr-FR"/>
        </w:rPr>
        <w:t>s</w:t>
      </w:r>
    </w:p>
    <w:p w14:paraId="0E642324" w14:textId="5BD09F89" w:rsidR="003E5EB7" w:rsidRDefault="003E5EB7" w:rsidP="00636ACD">
      <w:pPr>
        <w:ind w:left="567"/>
        <w:rPr>
          <w:lang w:val="fr-CA" w:eastAsia="fr-FR"/>
        </w:rPr>
      </w:pPr>
      <w:r>
        <w:rPr>
          <w:lang w:val="fr-CA" w:eastAsia="fr-FR"/>
        </w:rPr>
        <w:t>Documents relatifs à la gestion des taxis, dont les formulaires de course et les coupons de taxi.</w:t>
      </w:r>
    </w:p>
    <w:p w14:paraId="4606376B" w14:textId="635D29D5" w:rsidR="003E5EB7" w:rsidRPr="003E5EB7" w:rsidRDefault="003E5EB7" w:rsidP="00636ACD">
      <w:pPr>
        <w:ind w:left="567"/>
        <w:rPr>
          <w:lang w:val="fr-CA" w:eastAsia="fr-FR"/>
        </w:rPr>
      </w:pPr>
      <w:r>
        <w:rPr>
          <w:b/>
          <w:bCs/>
          <w:lang w:val="fr-CA" w:eastAsia="fr-FR"/>
        </w:rPr>
        <w:t xml:space="preserve">Note : </w:t>
      </w:r>
      <w:r>
        <w:rPr>
          <w:lang w:val="fr-CA" w:eastAsia="fr-FR"/>
        </w:rPr>
        <w:t>Pour les contrats de service, voir la rubrique 01-403.</w:t>
      </w:r>
    </w:p>
    <w:p w14:paraId="594999CE" w14:textId="081AB5B0" w:rsidR="003E5EB7" w:rsidRDefault="003E5EB7" w:rsidP="00636ACD">
      <w:pPr>
        <w:ind w:left="567"/>
        <w:rPr>
          <w:lang w:val="fr-CA" w:eastAsia="fr-FR"/>
        </w:rPr>
      </w:pPr>
    </w:p>
    <w:p w14:paraId="03B8C43C" w14:textId="14939694" w:rsidR="003E5EB7" w:rsidRPr="00E67BA6" w:rsidRDefault="0058667B" w:rsidP="00636ACD">
      <w:pPr>
        <w:ind w:left="567"/>
        <w:rPr>
          <w:b/>
          <w:bCs/>
          <w:lang w:val="fr-CA" w:eastAsia="fr-FR"/>
        </w:rPr>
      </w:pPr>
      <w:r w:rsidRPr="00E67BA6">
        <w:rPr>
          <w:b/>
          <w:bCs/>
          <w:lang w:val="fr-CA" w:eastAsia="fr-FR"/>
        </w:rPr>
        <w:t>08-</w:t>
      </w:r>
      <w:r w:rsidR="00941F44">
        <w:rPr>
          <w:b/>
          <w:bCs/>
          <w:lang w:val="fr-CA" w:eastAsia="fr-FR"/>
        </w:rPr>
        <w:t>2</w:t>
      </w:r>
      <w:r w:rsidRPr="00E67BA6">
        <w:rPr>
          <w:b/>
          <w:bCs/>
          <w:lang w:val="fr-CA" w:eastAsia="fr-FR"/>
        </w:rPr>
        <w:t>05 Logistique des opérations</w:t>
      </w:r>
    </w:p>
    <w:p w14:paraId="213A3870" w14:textId="60132725" w:rsidR="0058667B" w:rsidRDefault="0058667B" w:rsidP="0058667B">
      <w:pPr>
        <w:ind w:left="567"/>
        <w:rPr>
          <w:lang w:val="fr-CA" w:eastAsia="fr-FR"/>
        </w:rPr>
      </w:pPr>
      <w:r>
        <w:rPr>
          <w:lang w:val="fr-CA" w:eastAsia="fr-FR"/>
        </w:rPr>
        <w:t xml:space="preserve">Documents relatifs à la logistique </w:t>
      </w:r>
      <w:r w:rsidR="00CA57C4">
        <w:rPr>
          <w:lang w:val="fr-CA" w:eastAsia="fr-FR"/>
        </w:rPr>
        <w:t xml:space="preserve">touchant le </w:t>
      </w:r>
      <w:r>
        <w:rPr>
          <w:lang w:val="fr-CA" w:eastAsia="fr-FR"/>
        </w:rPr>
        <w:t>personnel et la clientèle, dont les p</w:t>
      </w:r>
      <w:r w:rsidRPr="0058667B">
        <w:rPr>
          <w:lang w:val="fr-CA" w:eastAsia="fr-FR"/>
        </w:rPr>
        <w:t xml:space="preserve">lans de localisation de la signalisation, </w:t>
      </w:r>
      <w:r>
        <w:rPr>
          <w:lang w:val="fr-CA" w:eastAsia="fr-FR"/>
        </w:rPr>
        <w:t xml:space="preserve">les </w:t>
      </w:r>
      <w:r w:rsidRPr="0058667B">
        <w:rPr>
          <w:lang w:val="fr-CA" w:eastAsia="fr-FR"/>
        </w:rPr>
        <w:t xml:space="preserve">horaires, </w:t>
      </w:r>
      <w:r>
        <w:rPr>
          <w:lang w:val="fr-CA" w:eastAsia="fr-FR"/>
        </w:rPr>
        <w:t xml:space="preserve">les </w:t>
      </w:r>
      <w:r w:rsidRPr="0058667B">
        <w:rPr>
          <w:lang w:val="fr-CA" w:eastAsia="fr-FR"/>
        </w:rPr>
        <w:t>listes d</w:t>
      </w:r>
      <w:r w:rsidR="00CA57C4">
        <w:rPr>
          <w:lang w:val="fr-CA" w:eastAsia="fr-FR"/>
        </w:rPr>
        <w:t>’</w:t>
      </w:r>
      <w:r w:rsidRPr="0058667B">
        <w:rPr>
          <w:lang w:val="fr-CA" w:eastAsia="fr-FR"/>
        </w:rPr>
        <w:t xml:space="preserve">assignation, </w:t>
      </w:r>
      <w:r>
        <w:rPr>
          <w:lang w:val="fr-CA" w:eastAsia="fr-FR"/>
        </w:rPr>
        <w:t xml:space="preserve">les </w:t>
      </w:r>
      <w:r w:rsidRPr="0058667B">
        <w:rPr>
          <w:lang w:val="fr-CA" w:eastAsia="fr-FR"/>
        </w:rPr>
        <w:t xml:space="preserve">plans logistiques opérationnels des déplacements, </w:t>
      </w:r>
      <w:r>
        <w:rPr>
          <w:lang w:val="fr-CA" w:eastAsia="fr-FR"/>
        </w:rPr>
        <w:t xml:space="preserve">les </w:t>
      </w:r>
      <w:r w:rsidRPr="0058667B">
        <w:rPr>
          <w:lang w:val="fr-CA" w:eastAsia="fr-FR"/>
        </w:rPr>
        <w:t>demandes de modification d</w:t>
      </w:r>
      <w:r w:rsidR="00576C40">
        <w:rPr>
          <w:lang w:val="fr-CA" w:eastAsia="fr-FR"/>
        </w:rPr>
        <w:t>u</w:t>
      </w:r>
      <w:r w:rsidRPr="0058667B">
        <w:rPr>
          <w:lang w:val="fr-CA" w:eastAsia="fr-FR"/>
        </w:rPr>
        <w:t xml:space="preserve"> service</w:t>
      </w:r>
      <w:r>
        <w:rPr>
          <w:lang w:val="fr-CA" w:eastAsia="fr-FR"/>
        </w:rPr>
        <w:t>, les r</w:t>
      </w:r>
      <w:r w:rsidRPr="0058667B">
        <w:rPr>
          <w:lang w:val="fr-CA" w:eastAsia="fr-FR"/>
        </w:rPr>
        <w:t xml:space="preserve">épartitions (assignations) du personnel conducteur, </w:t>
      </w:r>
      <w:r>
        <w:rPr>
          <w:lang w:val="fr-CA" w:eastAsia="fr-FR"/>
        </w:rPr>
        <w:t xml:space="preserve">les </w:t>
      </w:r>
      <w:r w:rsidRPr="0058667B">
        <w:rPr>
          <w:lang w:val="fr-CA" w:eastAsia="fr-FR"/>
        </w:rPr>
        <w:t xml:space="preserve">feuilles de route, </w:t>
      </w:r>
      <w:r>
        <w:rPr>
          <w:lang w:val="fr-CA" w:eastAsia="fr-FR"/>
        </w:rPr>
        <w:t xml:space="preserve">les </w:t>
      </w:r>
      <w:r w:rsidRPr="0058667B">
        <w:rPr>
          <w:lang w:val="fr-CA" w:eastAsia="fr-FR"/>
        </w:rPr>
        <w:t>rapports de supervision de route</w:t>
      </w:r>
      <w:r>
        <w:rPr>
          <w:lang w:val="fr-CA" w:eastAsia="fr-FR"/>
        </w:rPr>
        <w:t>, les f</w:t>
      </w:r>
      <w:r w:rsidRPr="0058667B">
        <w:rPr>
          <w:lang w:val="fr-CA" w:eastAsia="fr-FR"/>
        </w:rPr>
        <w:t xml:space="preserve">ormulaires d’admission, </w:t>
      </w:r>
      <w:r>
        <w:rPr>
          <w:lang w:val="fr-CA" w:eastAsia="fr-FR"/>
        </w:rPr>
        <w:t xml:space="preserve">les </w:t>
      </w:r>
      <w:r w:rsidRPr="0058667B">
        <w:rPr>
          <w:lang w:val="fr-CA" w:eastAsia="fr-FR"/>
        </w:rPr>
        <w:t xml:space="preserve">laissez-passer, </w:t>
      </w:r>
      <w:r>
        <w:rPr>
          <w:lang w:val="fr-CA" w:eastAsia="fr-FR"/>
        </w:rPr>
        <w:t xml:space="preserve">les </w:t>
      </w:r>
      <w:r w:rsidRPr="0058667B">
        <w:rPr>
          <w:lang w:val="fr-CA" w:eastAsia="fr-FR"/>
        </w:rPr>
        <w:t>guides d’utilisation</w:t>
      </w:r>
      <w:r>
        <w:rPr>
          <w:lang w:val="fr-CA" w:eastAsia="fr-FR"/>
        </w:rPr>
        <w:t xml:space="preserve"> et les </w:t>
      </w:r>
      <w:r w:rsidRPr="0058667B">
        <w:rPr>
          <w:lang w:val="fr-CA" w:eastAsia="fr-FR"/>
        </w:rPr>
        <w:t>titres de transport</w:t>
      </w:r>
      <w:r>
        <w:rPr>
          <w:lang w:val="fr-CA" w:eastAsia="fr-FR"/>
        </w:rPr>
        <w:t>.</w:t>
      </w:r>
    </w:p>
    <w:p w14:paraId="7C1DF2F8" w14:textId="23FF11E7" w:rsidR="0058667B" w:rsidRDefault="0058667B" w:rsidP="0058667B">
      <w:pPr>
        <w:ind w:left="567"/>
        <w:rPr>
          <w:lang w:val="fr-CA" w:eastAsia="fr-FR"/>
        </w:rPr>
      </w:pPr>
    </w:p>
    <w:p w14:paraId="0B5E7D80" w14:textId="2ADAE9CD" w:rsidR="0058667B" w:rsidRPr="00C408A2" w:rsidRDefault="0058667B" w:rsidP="0058667B">
      <w:pPr>
        <w:ind w:left="567"/>
        <w:rPr>
          <w:b/>
          <w:bCs/>
          <w:lang w:val="fr-CA" w:eastAsia="fr-FR"/>
        </w:rPr>
      </w:pPr>
      <w:r w:rsidRPr="00C408A2">
        <w:rPr>
          <w:b/>
          <w:bCs/>
          <w:lang w:val="fr-CA" w:eastAsia="fr-FR"/>
        </w:rPr>
        <w:t>08-</w:t>
      </w:r>
      <w:r w:rsidR="00941F44">
        <w:rPr>
          <w:b/>
          <w:bCs/>
          <w:lang w:val="fr-CA" w:eastAsia="fr-FR"/>
        </w:rPr>
        <w:t>2</w:t>
      </w:r>
      <w:r w:rsidRPr="00C408A2">
        <w:rPr>
          <w:b/>
          <w:bCs/>
          <w:lang w:val="fr-CA" w:eastAsia="fr-FR"/>
        </w:rPr>
        <w:t>06 Dossiers de la clientèle du transport en commun</w:t>
      </w:r>
    </w:p>
    <w:p w14:paraId="61979444" w14:textId="59D19393" w:rsidR="0058667B" w:rsidRDefault="0058667B" w:rsidP="0058667B">
      <w:pPr>
        <w:ind w:left="567"/>
        <w:rPr>
          <w:lang w:val="fr-CA" w:eastAsia="fr-FR"/>
        </w:rPr>
      </w:pPr>
      <w:r>
        <w:rPr>
          <w:lang w:val="fr-CA" w:eastAsia="fr-FR"/>
        </w:rPr>
        <w:t>Documents relatifs à la clientèle du transport en commun, dont les preuves de privilège</w:t>
      </w:r>
      <w:r w:rsidR="00CA57C4">
        <w:rPr>
          <w:lang w:val="fr-CA" w:eastAsia="fr-FR"/>
        </w:rPr>
        <w:t>s</w:t>
      </w:r>
      <w:r>
        <w:rPr>
          <w:lang w:val="fr-CA" w:eastAsia="fr-FR"/>
        </w:rPr>
        <w:t>, les cartes d’abonnement et les photos.</w:t>
      </w:r>
    </w:p>
    <w:p w14:paraId="350165D2" w14:textId="11AC06CD" w:rsidR="0058667B" w:rsidRDefault="0058667B" w:rsidP="0058667B">
      <w:pPr>
        <w:ind w:left="567"/>
        <w:rPr>
          <w:lang w:val="fr-CA" w:eastAsia="fr-FR"/>
        </w:rPr>
      </w:pPr>
    </w:p>
    <w:p w14:paraId="2ABE5A8A" w14:textId="19BC3B14" w:rsidR="0058667B" w:rsidRPr="00C408A2" w:rsidRDefault="0058667B" w:rsidP="0058667B">
      <w:pPr>
        <w:ind w:left="567"/>
        <w:rPr>
          <w:b/>
          <w:bCs/>
          <w:lang w:val="fr-CA" w:eastAsia="fr-FR"/>
        </w:rPr>
      </w:pPr>
      <w:r w:rsidRPr="00C408A2">
        <w:rPr>
          <w:b/>
          <w:bCs/>
          <w:lang w:val="fr-CA" w:eastAsia="fr-FR"/>
        </w:rPr>
        <w:t>08-</w:t>
      </w:r>
      <w:r w:rsidR="00941F44">
        <w:rPr>
          <w:b/>
          <w:bCs/>
          <w:lang w:val="fr-CA" w:eastAsia="fr-FR"/>
        </w:rPr>
        <w:t>2</w:t>
      </w:r>
      <w:r w:rsidRPr="00C408A2">
        <w:rPr>
          <w:b/>
          <w:bCs/>
          <w:lang w:val="fr-CA" w:eastAsia="fr-FR"/>
        </w:rPr>
        <w:t>07 Dossiers de la clientèle du transport adapté</w:t>
      </w:r>
    </w:p>
    <w:p w14:paraId="0F8DB454" w14:textId="58176623" w:rsidR="0058667B" w:rsidRDefault="0058667B" w:rsidP="0058667B">
      <w:pPr>
        <w:ind w:left="567"/>
        <w:rPr>
          <w:lang w:val="fr-CA" w:eastAsia="fr-FR"/>
        </w:rPr>
      </w:pPr>
      <w:r>
        <w:rPr>
          <w:lang w:val="fr-CA" w:eastAsia="fr-FR"/>
        </w:rPr>
        <w:t>Documents relatifs à la clientèle du transport adapté, dont les d</w:t>
      </w:r>
      <w:r w:rsidRPr="0058667B">
        <w:rPr>
          <w:lang w:val="fr-CA" w:eastAsia="fr-FR"/>
        </w:rPr>
        <w:t>emandes d’admission,</w:t>
      </w:r>
      <w:r>
        <w:rPr>
          <w:lang w:val="fr-CA" w:eastAsia="fr-FR"/>
        </w:rPr>
        <w:t xml:space="preserve"> les </w:t>
      </w:r>
      <w:r w:rsidRPr="0058667B">
        <w:rPr>
          <w:lang w:val="fr-CA" w:eastAsia="fr-FR"/>
        </w:rPr>
        <w:t xml:space="preserve">attestations d’incapacité, </w:t>
      </w:r>
      <w:r>
        <w:rPr>
          <w:lang w:val="fr-CA" w:eastAsia="fr-FR"/>
        </w:rPr>
        <w:t xml:space="preserve">les </w:t>
      </w:r>
      <w:r w:rsidRPr="0058667B">
        <w:rPr>
          <w:lang w:val="fr-CA" w:eastAsia="fr-FR"/>
        </w:rPr>
        <w:t xml:space="preserve">recommandations du comité d’amissibilité, </w:t>
      </w:r>
      <w:r>
        <w:rPr>
          <w:lang w:val="fr-CA" w:eastAsia="fr-FR"/>
        </w:rPr>
        <w:t xml:space="preserve">les </w:t>
      </w:r>
      <w:r w:rsidRPr="0058667B">
        <w:rPr>
          <w:lang w:val="fr-CA" w:eastAsia="fr-FR"/>
        </w:rPr>
        <w:t xml:space="preserve">photos, </w:t>
      </w:r>
      <w:r>
        <w:rPr>
          <w:lang w:val="fr-CA" w:eastAsia="fr-FR"/>
        </w:rPr>
        <w:t xml:space="preserve">les </w:t>
      </w:r>
      <w:r w:rsidRPr="0058667B">
        <w:rPr>
          <w:lang w:val="fr-CA" w:eastAsia="fr-FR"/>
        </w:rPr>
        <w:t>cartes d’abonnement</w:t>
      </w:r>
      <w:r>
        <w:rPr>
          <w:lang w:val="fr-CA" w:eastAsia="fr-FR"/>
        </w:rPr>
        <w:t xml:space="preserve"> et les </w:t>
      </w:r>
      <w:r w:rsidRPr="0058667B">
        <w:rPr>
          <w:lang w:val="fr-CA" w:eastAsia="fr-FR"/>
        </w:rPr>
        <w:t>plaintes</w:t>
      </w:r>
      <w:r>
        <w:rPr>
          <w:lang w:val="fr-CA" w:eastAsia="fr-FR"/>
        </w:rPr>
        <w:t>.</w:t>
      </w:r>
    </w:p>
    <w:p w14:paraId="0F2BAA4A" w14:textId="48CB8BB6" w:rsidR="0037652D" w:rsidRPr="00F1638E" w:rsidRDefault="0037652D" w:rsidP="00234868">
      <w:pPr>
        <w:pStyle w:val="Titre2"/>
        <w:rPr>
          <w:lang w:val="fr-CA"/>
        </w:rPr>
      </w:pPr>
      <w:bookmarkStart w:id="59" w:name="_Toc213751470"/>
      <w:r w:rsidRPr="00F1638E">
        <w:rPr>
          <w:lang w:val="fr-CA"/>
        </w:rPr>
        <w:lastRenderedPageBreak/>
        <w:t xml:space="preserve">Série 09 – </w:t>
      </w:r>
      <w:r w:rsidR="00981AF7" w:rsidRPr="00F1638E">
        <w:rPr>
          <w:lang w:val="fr-CA"/>
        </w:rPr>
        <w:t>Territoire</w:t>
      </w:r>
      <w:bookmarkEnd w:id="59"/>
    </w:p>
    <w:p w14:paraId="43BBA507" w14:textId="270F8981" w:rsidR="00E22580" w:rsidRPr="00F1638E" w:rsidRDefault="00E22580" w:rsidP="00E22580">
      <w:pPr>
        <w:pStyle w:val="Titre3"/>
        <w:rPr>
          <w:lang w:val="fr-CA" w:eastAsia="fr-FR"/>
        </w:rPr>
      </w:pPr>
      <w:bookmarkStart w:id="60" w:name="_Toc213751471"/>
      <w:r w:rsidRPr="00F1638E">
        <w:rPr>
          <w:lang w:val="fr-CA" w:eastAsia="fr-FR"/>
        </w:rPr>
        <w:t>09-100</w:t>
      </w:r>
      <w:r w:rsidR="00B55A33" w:rsidRPr="00F1638E">
        <w:rPr>
          <w:lang w:val="fr-CA"/>
        </w:rPr>
        <w:t xml:space="preserve"> </w:t>
      </w:r>
      <w:r w:rsidR="00B55A33" w:rsidRPr="00F1638E">
        <w:rPr>
          <w:lang w:val="fr-CA" w:eastAsia="fr-FR"/>
        </w:rPr>
        <w:t>Gestion de la planification du territoire</w:t>
      </w:r>
      <w:bookmarkEnd w:id="60"/>
    </w:p>
    <w:p w14:paraId="66A23267" w14:textId="259BD7A1" w:rsidR="00E22580" w:rsidRDefault="0058667B" w:rsidP="00E22580">
      <w:pPr>
        <w:rPr>
          <w:lang w:val="fr-CA" w:eastAsia="fr-FR"/>
        </w:rPr>
      </w:pPr>
      <w:r w:rsidRPr="0058667B">
        <w:rPr>
          <w:lang w:val="fr-CA" w:eastAsia="fr-FR"/>
        </w:rPr>
        <w:t xml:space="preserve">Documents relatifs au processus d’élaboration, de modification, de révision et </w:t>
      </w:r>
      <w:r w:rsidR="003E10CB">
        <w:rPr>
          <w:lang w:val="fr-CA" w:eastAsia="fr-FR"/>
        </w:rPr>
        <w:t xml:space="preserve">de </w:t>
      </w:r>
      <w:r w:rsidRPr="0058667B">
        <w:rPr>
          <w:lang w:val="fr-CA" w:eastAsia="fr-FR"/>
        </w:rPr>
        <w:t>suivi des outils de planification et d’urbanisme (cadastre, zonage, schéma d’aménagement, plans d’aménagement</w:t>
      </w:r>
      <w:r w:rsidR="003E10CB">
        <w:rPr>
          <w:lang w:val="fr-CA" w:eastAsia="fr-FR"/>
        </w:rPr>
        <w:t>,</w:t>
      </w:r>
      <w:r w:rsidRPr="0058667B">
        <w:rPr>
          <w:lang w:val="fr-CA" w:eastAsia="fr-FR"/>
        </w:rPr>
        <w:t xml:space="preserve"> toponymie)</w:t>
      </w:r>
      <w:r w:rsidR="003E10CB">
        <w:rPr>
          <w:lang w:val="fr-CA" w:eastAsia="fr-FR"/>
        </w:rPr>
        <w:t>,</w:t>
      </w:r>
      <w:r w:rsidRPr="0058667B">
        <w:rPr>
          <w:lang w:val="fr-CA" w:eastAsia="fr-FR"/>
        </w:rPr>
        <w:t xml:space="preserve"> ainsi qu’aux demandes d’exclusion et </w:t>
      </w:r>
      <w:r w:rsidR="003E10CB">
        <w:rPr>
          <w:lang w:val="fr-CA" w:eastAsia="fr-FR"/>
        </w:rPr>
        <w:t xml:space="preserve">aux demandes </w:t>
      </w:r>
      <w:r w:rsidRPr="0058667B">
        <w:rPr>
          <w:lang w:val="fr-CA" w:eastAsia="fr-FR"/>
        </w:rPr>
        <w:t>à portée collective (faite</w:t>
      </w:r>
      <w:r w:rsidR="003E10CB">
        <w:rPr>
          <w:lang w:val="fr-CA" w:eastAsia="fr-FR"/>
        </w:rPr>
        <w:t>s</w:t>
      </w:r>
      <w:r w:rsidRPr="0058667B">
        <w:rPr>
          <w:lang w:val="fr-CA" w:eastAsia="fr-FR"/>
        </w:rPr>
        <w:t xml:space="preserve"> par la MRC ou la communauté métropolitaine)</w:t>
      </w:r>
      <w:r w:rsidR="003E10CB">
        <w:rPr>
          <w:lang w:val="fr-CA" w:eastAsia="fr-FR"/>
        </w:rPr>
        <w:t xml:space="preserve"> </w:t>
      </w:r>
      <w:r w:rsidR="003E10CB" w:rsidRPr="0058667B">
        <w:rPr>
          <w:lang w:val="fr-CA" w:eastAsia="fr-FR"/>
        </w:rPr>
        <w:t>à la Commission de protection du territoire agricole (CPTAQ)</w:t>
      </w:r>
      <w:r w:rsidRPr="0058667B">
        <w:rPr>
          <w:lang w:val="fr-CA" w:eastAsia="fr-FR"/>
        </w:rPr>
        <w:t>.</w:t>
      </w:r>
    </w:p>
    <w:p w14:paraId="35AFBD2E" w14:textId="31F94CCD" w:rsidR="00173942" w:rsidRDefault="00173942" w:rsidP="00E22580">
      <w:pPr>
        <w:rPr>
          <w:lang w:val="fr-CA" w:eastAsia="fr-FR"/>
        </w:rPr>
      </w:pPr>
    </w:p>
    <w:p w14:paraId="4E6FE35B" w14:textId="5C478A0F" w:rsidR="00E22580" w:rsidRPr="00C408A2" w:rsidRDefault="00173942" w:rsidP="00173942">
      <w:pPr>
        <w:ind w:left="567"/>
        <w:rPr>
          <w:b/>
          <w:bCs/>
          <w:lang w:val="fr-CA" w:eastAsia="fr-FR"/>
        </w:rPr>
      </w:pPr>
      <w:r w:rsidRPr="00C408A2">
        <w:rPr>
          <w:b/>
          <w:bCs/>
          <w:lang w:val="fr-CA" w:eastAsia="fr-FR"/>
        </w:rPr>
        <w:t>09-101 Planification du territoire</w:t>
      </w:r>
    </w:p>
    <w:p w14:paraId="258E552F" w14:textId="7CFAD323" w:rsidR="00173942" w:rsidRDefault="000F2022" w:rsidP="00173942">
      <w:pPr>
        <w:ind w:left="567"/>
        <w:rPr>
          <w:lang w:val="fr-CA" w:eastAsia="fr-FR"/>
        </w:rPr>
      </w:pPr>
      <w:r>
        <w:rPr>
          <w:lang w:val="fr-CA" w:eastAsia="fr-FR"/>
        </w:rPr>
        <w:t xml:space="preserve">Documents relatifs à la planification locale du territoire, dont les études et </w:t>
      </w:r>
      <w:r w:rsidR="003E10CB">
        <w:rPr>
          <w:lang w:val="fr-CA" w:eastAsia="fr-FR"/>
        </w:rPr>
        <w:t xml:space="preserve">les </w:t>
      </w:r>
      <w:r>
        <w:rPr>
          <w:lang w:val="fr-CA" w:eastAsia="fr-FR"/>
        </w:rPr>
        <w:t>analyses cartographiques de</w:t>
      </w:r>
      <w:r w:rsidR="003E10CB">
        <w:rPr>
          <w:lang w:val="fr-CA" w:eastAsia="fr-FR"/>
        </w:rPr>
        <w:t>s</w:t>
      </w:r>
      <w:r>
        <w:rPr>
          <w:lang w:val="fr-CA" w:eastAsia="fr-FR"/>
        </w:rPr>
        <w:t xml:space="preserve"> zone</w:t>
      </w:r>
      <w:r w:rsidR="003E10CB">
        <w:rPr>
          <w:lang w:val="fr-CA" w:eastAsia="fr-FR"/>
        </w:rPr>
        <w:t>s</w:t>
      </w:r>
      <w:r>
        <w:rPr>
          <w:lang w:val="fr-CA" w:eastAsia="fr-FR"/>
        </w:rPr>
        <w:t xml:space="preserve"> inondable</w:t>
      </w:r>
      <w:r w:rsidR="003E10CB">
        <w:rPr>
          <w:lang w:val="fr-CA" w:eastAsia="fr-FR"/>
        </w:rPr>
        <w:t>s</w:t>
      </w:r>
      <w:r>
        <w:rPr>
          <w:lang w:val="fr-CA" w:eastAsia="fr-FR"/>
        </w:rPr>
        <w:t xml:space="preserve"> des lacs et des cours d’eau et des zones de mobilité des cours d’eau</w:t>
      </w:r>
      <w:r w:rsidR="003E10CB">
        <w:rPr>
          <w:lang w:val="fr-CA" w:eastAsia="fr-FR"/>
        </w:rPr>
        <w:t>, ainsi que</w:t>
      </w:r>
      <w:r>
        <w:rPr>
          <w:lang w:val="fr-CA" w:eastAsia="fr-FR"/>
        </w:rPr>
        <w:t xml:space="preserve"> les études de mobilité activité et</w:t>
      </w:r>
      <w:r w:rsidR="003E10CB">
        <w:rPr>
          <w:lang w:val="fr-CA" w:eastAsia="fr-FR"/>
        </w:rPr>
        <w:t xml:space="preserve"> de</w:t>
      </w:r>
      <w:r>
        <w:rPr>
          <w:lang w:val="fr-CA" w:eastAsia="fr-FR"/>
        </w:rPr>
        <w:t xml:space="preserve"> mobilité </w:t>
      </w:r>
      <w:r w:rsidRPr="00B005C6">
        <w:rPr>
          <w:lang w:val="fr-CA" w:eastAsia="fr-FR"/>
        </w:rPr>
        <w:t>intelligen</w:t>
      </w:r>
      <w:r w:rsidR="003E10CB" w:rsidRPr="00B005C6">
        <w:rPr>
          <w:lang w:val="fr-CA" w:eastAsia="fr-FR"/>
        </w:rPr>
        <w:t>t</w:t>
      </w:r>
      <w:r w:rsidRPr="00B005C6">
        <w:rPr>
          <w:lang w:val="fr-CA" w:eastAsia="fr-FR"/>
        </w:rPr>
        <w:t>e</w:t>
      </w:r>
      <w:r w:rsidR="007A3475" w:rsidRPr="00B005C6">
        <w:rPr>
          <w:lang w:val="fr-CA" w:eastAsia="fr-FR"/>
        </w:rPr>
        <w:t xml:space="preserve"> et</w:t>
      </w:r>
      <w:r w:rsidR="5236D933" w:rsidRPr="00B005C6">
        <w:rPr>
          <w:lang w:val="fr-CA" w:eastAsia="fr-FR"/>
        </w:rPr>
        <w:t xml:space="preserve"> </w:t>
      </w:r>
      <w:r w:rsidR="007A3475" w:rsidRPr="00B005C6">
        <w:rPr>
          <w:lang w:val="fr-CA" w:eastAsia="fr-FR"/>
        </w:rPr>
        <w:t xml:space="preserve">les </w:t>
      </w:r>
      <w:r w:rsidR="007A3475" w:rsidRPr="00B005C6">
        <w:rPr>
          <w:rFonts w:ascii="Calibri" w:eastAsia="Calibri" w:hAnsi="Calibri" w:cs="Calibri"/>
        </w:rPr>
        <w:t>bilans régionaux de la mise en œuvre du schéma ou bilans métropolitains</w:t>
      </w:r>
      <w:r w:rsidRPr="00B005C6">
        <w:rPr>
          <w:lang w:val="fr-CA" w:eastAsia="fr-FR"/>
        </w:rPr>
        <w:t>.</w:t>
      </w:r>
    </w:p>
    <w:p w14:paraId="3FB948AF" w14:textId="6DC1C566" w:rsidR="000F2022" w:rsidRDefault="000F2022" w:rsidP="00173942">
      <w:pPr>
        <w:ind w:left="567"/>
        <w:rPr>
          <w:b/>
          <w:bCs/>
          <w:lang w:val="fr-CA" w:eastAsia="fr-FR"/>
        </w:rPr>
      </w:pPr>
      <w:r>
        <w:rPr>
          <w:b/>
          <w:bCs/>
          <w:lang w:val="fr-CA" w:eastAsia="fr-FR"/>
        </w:rPr>
        <w:t>Notes :</w:t>
      </w:r>
    </w:p>
    <w:p w14:paraId="3DBEBB03" w14:textId="209EF18E" w:rsidR="000F2022" w:rsidRDefault="000F2022" w:rsidP="000F2022">
      <w:pPr>
        <w:pStyle w:val="Paragraphedeliste"/>
        <w:numPr>
          <w:ilvl w:val="0"/>
          <w:numId w:val="19"/>
        </w:numPr>
        <w:rPr>
          <w:lang w:val="fr-CA" w:eastAsia="fr-FR"/>
        </w:rPr>
      </w:pPr>
      <w:r>
        <w:rPr>
          <w:lang w:val="fr-CA" w:eastAsia="fr-FR"/>
        </w:rPr>
        <w:t xml:space="preserve">Pour les plans et </w:t>
      </w:r>
      <w:r w:rsidR="003E10CB">
        <w:rPr>
          <w:lang w:val="fr-CA" w:eastAsia="fr-FR"/>
        </w:rPr>
        <w:t xml:space="preserve">les </w:t>
      </w:r>
      <w:r>
        <w:rPr>
          <w:lang w:val="fr-CA" w:eastAsia="fr-FR"/>
        </w:rPr>
        <w:t>règlements d’urbanisme, voir les rubriques 01-501 ou 01-502 selon le cas.</w:t>
      </w:r>
    </w:p>
    <w:p w14:paraId="2CDA9CF6" w14:textId="46F1EA4F" w:rsidR="000F2022" w:rsidRPr="000F2022" w:rsidRDefault="000F2022" w:rsidP="000F2022">
      <w:pPr>
        <w:pStyle w:val="Paragraphedeliste"/>
        <w:numPr>
          <w:ilvl w:val="0"/>
          <w:numId w:val="19"/>
        </w:numPr>
        <w:rPr>
          <w:lang w:val="fr-CA" w:eastAsia="fr-FR"/>
        </w:rPr>
      </w:pPr>
      <w:r>
        <w:rPr>
          <w:lang w:val="fr-CA" w:eastAsia="fr-FR"/>
        </w:rPr>
        <w:t xml:space="preserve">Pour les plans et </w:t>
      </w:r>
      <w:r w:rsidR="003E10CB">
        <w:rPr>
          <w:lang w:val="fr-CA" w:eastAsia="fr-FR"/>
        </w:rPr>
        <w:t xml:space="preserve">les </w:t>
      </w:r>
      <w:r>
        <w:rPr>
          <w:lang w:val="fr-CA" w:eastAsia="fr-FR"/>
        </w:rPr>
        <w:t>règlements des municipalités contiguës, voir la rubrique 04-10</w:t>
      </w:r>
      <w:r w:rsidR="006576B7">
        <w:rPr>
          <w:lang w:val="fr-CA" w:eastAsia="fr-FR"/>
        </w:rPr>
        <w:t>8</w:t>
      </w:r>
      <w:r>
        <w:rPr>
          <w:lang w:val="fr-CA" w:eastAsia="fr-FR"/>
        </w:rPr>
        <w:t>.</w:t>
      </w:r>
    </w:p>
    <w:p w14:paraId="14EDD456" w14:textId="77777777" w:rsidR="000F2022" w:rsidRDefault="000F2022" w:rsidP="00173942">
      <w:pPr>
        <w:ind w:left="567"/>
        <w:rPr>
          <w:lang w:val="fr-CA" w:eastAsia="fr-FR"/>
        </w:rPr>
      </w:pPr>
    </w:p>
    <w:p w14:paraId="5E7099F5" w14:textId="1B112CFB" w:rsidR="00173942" w:rsidRPr="00C408A2" w:rsidRDefault="00173942" w:rsidP="00173942">
      <w:pPr>
        <w:ind w:left="567"/>
        <w:rPr>
          <w:b/>
          <w:bCs/>
          <w:lang w:val="fr-CA" w:eastAsia="fr-FR"/>
        </w:rPr>
      </w:pPr>
      <w:r w:rsidRPr="00C408A2">
        <w:rPr>
          <w:b/>
          <w:bCs/>
          <w:lang w:val="fr-CA" w:eastAsia="fr-FR"/>
        </w:rPr>
        <w:t xml:space="preserve">09-102 </w:t>
      </w:r>
      <w:r w:rsidR="009D7AE6">
        <w:rPr>
          <w:b/>
          <w:bCs/>
          <w:lang w:val="fr-CA" w:eastAsia="fr-FR"/>
        </w:rPr>
        <w:t xml:space="preserve">Conception </w:t>
      </w:r>
      <w:r w:rsidR="00C825B3">
        <w:rPr>
          <w:b/>
          <w:bCs/>
          <w:lang w:val="fr-CA" w:eastAsia="fr-FR"/>
        </w:rPr>
        <w:t>de la p</w:t>
      </w:r>
      <w:r w:rsidRPr="00C408A2">
        <w:rPr>
          <w:b/>
          <w:bCs/>
          <w:lang w:val="fr-CA" w:eastAsia="fr-FR"/>
        </w:rPr>
        <w:t>lanification du territoire</w:t>
      </w:r>
    </w:p>
    <w:p w14:paraId="7D6E609E" w14:textId="0C58DD3A" w:rsidR="00173942" w:rsidRDefault="000F2022" w:rsidP="00173942">
      <w:pPr>
        <w:ind w:left="567"/>
        <w:rPr>
          <w:lang w:val="fr-CA" w:eastAsia="fr-FR"/>
        </w:rPr>
      </w:pPr>
      <w:r w:rsidRPr="00B005C6">
        <w:rPr>
          <w:lang w:val="fr-CA" w:eastAsia="fr-FR"/>
        </w:rPr>
        <w:t xml:space="preserve">Documents relatifs au schéma d’aménagement et de développement (SAD) ou </w:t>
      </w:r>
      <w:r w:rsidR="002827A0" w:rsidRPr="00B005C6">
        <w:rPr>
          <w:lang w:val="fr-CA" w:eastAsia="fr-FR"/>
        </w:rPr>
        <w:t xml:space="preserve">au </w:t>
      </w:r>
      <w:r w:rsidRPr="00B005C6">
        <w:rPr>
          <w:lang w:val="fr-CA" w:eastAsia="fr-FR"/>
        </w:rPr>
        <w:t xml:space="preserve">plan métropolitain d’aménagement et de développement (PMAD), dont les études et </w:t>
      </w:r>
      <w:r w:rsidR="00331589" w:rsidRPr="00B005C6">
        <w:rPr>
          <w:lang w:val="fr-CA" w:eastAsia="fr-FR"/>
        </w:rPr>
        <w:t xml:space="preserve">les </w:t>
      </w:r>
      <w:r w:rsidRPr="00B005C6">
        <w:rPr>
          <w:lang w:val="fr-CA" w:eastAsia="fr-FR"/>
        </w:rPr>
        <w:t>versions définitives du SAD ou PMAD ainsi que les</w:t>
      </w:r>
      <w:r w:rsidR="00AE066C" w:rsidRPr="00B005C6">
        <w:rPr>
          <w:lang w:val="fr-CA" w:eastAsia="fr-FR"/>
        </w:rPr>
        <w:t xml:space="preserve"> </w:t>
      </w:r>
      <w:r w:rsidR="00AE066C" w:rsidRPr="00B005C6">
        <w:rPr>
          <w:rFonts w:eastAsiaTheme="minorEastAsia" w:cstheme="minorBidi"/>
        </w:rPr>
        <w:t>bilans municipaux, les données municipales pour la production des bilans régionaux ou métropolitains</w:t>
      </w:r>
      <w:r w:rsidR="00AE066C" w:rsidRPr="00B005C6">
        <w:rPr>
          <w:rFonts w:eastAsiaTheme="minorEastAsia" w:cstheme="minorBidi"/>
          <w:lang w:val="fr-CA" w:eastAsia="fr-FR"/>
        </w:rPr>
        <w:t>, les</w:t>
      </w:r>
      <w:r w:rsidRPr="00B005C6">
        <w:rPr>
          <w:rFonts w:eastAsiaTheme="minorEastAsia" w:cstheme="minorBidi"/>
          <w:lang w:val="fr-CA" w:eastAsia="fr-FR"/>
        </w:rPr>
        <w:t xml:space="preserve"> </w:t>
      </w:r>
      <w:r w:rsidRPr="000F2022">
        <w:rPr>
          <w:lang w:val="fr-CA" w:eastAsia="fr-FR"/>
        </w:rPr>
        <w:t xml:space="preserve">documents sur son adoption, sa modification et son entrée en vigueur, </w:t>
      </w:r>
      <w:r>
        <w:rPr>
          <w:lang w:val="fr-CA" w:eastAsia="fr-FR"/>
        </w:rPr>
        <w:t xml:space="preserve">les </w:t>
      </w:r>
      <w:r w:rsidRPr="000F2022">
        <w:rPr>
          <w:lang w:val="fr-CA" w:eastAsia="fr-FR"/>
        </w:rPr>
        <w:t xml:space="preserve">documents complémentaires </w:t>
      </w:r>
      <w:r>
        <w:rPr>
          <w:lang w:val="fr-CA" w:eastAsia="fr-FR"/>
        </w:rPr>
        <w:t>au SAD ou PMAD</w:t>
      </w:r>
      <w:r w:rsidRPr="000F2022">
        <w:rPr>
          <w:lang w:val="fr-CA" w:eastAsia="fr-FR"/>
        </w:rPr>
        <w:t xml:space="preserve">, </w:t>
      </w:r>
      <w:r>
        <w:rPr>
          <w:lang w:val="fr-CA" w:eastAsia="fr-FR"/>
        </w:rPr>
        <w:t xml:space="preserve">les </w:t>
      </w:r>
      <w:r w:rsidRPr="000F2022">
        <w:rPr>
          <w:lang w:val="fr-CA" w:eastAsia="fr-FR"/>
        </w:rPr>
        <w:t xml:space="preserve">plans, </w:t>
      </w:r>
      <w:r>
        <w:rPr>
          <w:lang w:val="fr-CA" w:eastAsia="fr-FR"/>
        </w:rPr>
        <w:t xml:space="preserve">les </w:t>
      </w:r>
      <w:r w:rsidRPr="000F2022">
        <w:rPr>
          <w:lang w:val="fr-CA" w:eastAsia="fr-FR"/>
        </w:rPr>
        <w:t xml:space="preserve">annexes, </w:t>
      </w:r>
      <w:r>
        <w:rPr>
          <w:lang w:val="fr-CA" w:eastAsia="fr-FR"/>
        </w:rPr>
        <w:t xml:space="preserve">les </w:t>
      </w:r>
      <w:r w:rsidRPr="000F2022">
        <w:rPr>
          <w:lang w:val="fr-CA" w:eastAsia="fr-FR"/>
        </w:rPr>
        <w:t xml:space="preserve">orientations gouvernementales, </w:t>
      </w:r>
      <w:r>
        <w:rPr>
          <w:lang w:val="fr-CA" w:eastAsia="fr-FR"/>
        </w:rPr>
        <w:t xml:space="preserve">les </w:t>
      </w:r>
      <w:r w:rsidRPr="000F2022">
        <w:rPr>
          <w:lang w:val="fr-CA" w:eastAsia="fr-FR"/>
        </w:rPr>
        <w:t xml:space="preserve">avis des ministères et organismes, </w:t>
      </w:r>
      <w:r>
        <w:rPr>
          <w:lang w:val="fr-CA" w:eastAsia="fr-FR"/>
        </w:rPr>
        <w:t xml:space="preserve">les </w:t>
      </w:r>
      <w:r w:rsidRPr="000F2022">
        <w:rPr>
          <w:lang w:val="fr-CA" w:eastAsia="fr-FR"/>
        </w:rPr>
        <w:t>rapports de consultation publique</w:t>
      </w:r>
      <w:r>
        <w:rPr>
          <w:lang w:val="fr-CA" w:eastAsia="fr-FR"/>
        </w:rPr>
        <w:t xml:space="preserve"> et les</w:t>
      </w:r>
      <w:r w:rsidRPr="000F2022">
        <w:rPr>
          <w:lang w:val="fr-CA" w:eastAsia="fr-FR"/>
        </w:rPr>
        <w:t xml:space="preserve"> dossiers </w:t>
      </w:r>
      <w:r>
        <w:rPr>
          <w:lang w:val="fr-CA" w:eastAsia="fr-FR"/>
        </w:rPr>
        <w:t xml:space="preserve">et rapports </w:t>
      </w:r>
      <w:r w:rsidRPr="000F2022">
        <w:rPr>
          <w:lang w:val="fr-CA" w:eastAsia="fr-FR"/>
        </w:rPr>
        <w:t>d’analyse de conformité</w:t>
      </w:r>
      <w:r w:rsidR="006973BE">
        <w:rPr>
          <w:lang w:val="fr-CA" w:eastAsia="fr-FR"/>
        </w:rPr>
        <w:t xml:space="preserve"> </w:t>
      </w:r>
    </w:p>
    <w:p w14:paraId="72A223AB" w14:textId="77777777" w:rsidR="000F2022" w:rsidRDefault="000F2022" w:rsidP="00173942">
      <w:pPr>
        <w:ind w:left="567"/>
        <w:rPr>
          <w:lang w:val="fr-CA" w:eastAsia="fr-FR"/>
        </w:rPr>
      </w:pPr>
    </w:p>
    <w:p w14:paraId="0024507D" w14:textId="3C6B590C" w:rsidR="00173942" w:rsidRPr="00C408A2" w:rsidRDefault="00173942" w:rsidP="00173942">
      <w:pPr>
        <w:ind w:left="567"/>
        <w:rPr>
          <w:b/>
          <w:bCs/>
          <w:lang w:val="fr-CA" w:eastAsia="fr-FR"/>
        </w:rPr>
      </w:pPr>
      <w:r w:rsidRPr="00C408A2">
        <w:rPr>
          <w:b/>
          <w:bCs/>
          <w:lang w:val="fr-CA" w:eastAsia="fr-FR"/>
        </w:rPr>
        <w:t>09-103 Cadastre</w:t>
      </w:r>
    </w:p>
    <w:p w14:paraId="7D43F62D" w14:textId="1072AD78" w:rsidR="00173942" w:rsidRDefault="006576B7" w:rsidP="00173942">
      <w:pPr>
        <w:ind w:left="567"/>
        <w:rPr>
          <w:lang w:val="fr-CA" w:eastAsia="fr-FR"/>
        </w:rPr>
      </w:pPr>
      <w:r>
        <w:rPr>
          <w:lang w:val="fr-CA" w:eastAsia="fr-FR"/>
        </w:rPr>
        <w:t>Documents relatifs au cadastre, dont les modifications</w:t>
      </w:r>
      <w:r w:rsidRPr="006576B7">
        <w:t xml:space="preserve"> </w:t>
      </w:r>
      <w:r w:rsidRPr="006576B7">
        <w:rPr>
          <w:lang w:val="fr-CA" w:eastAsia="fr-FR"/>
        </w:rPr>
        <w:t xml:space="preserve">ou subdivisions cadastrales, </w:t>
      </w:r>
      <w:r>
        <w:rPr>
          <w:lang w:val="fr-CA" w:eastAsia="fr-FR"/>
        </w:rPr>
        <w:t xml:space="preserve">les </w:t>
      </w:r>
      <w:r w:rsidRPr="006576B7">
        <w:rPr>
          <w:lang w:val="fr-CA" w:eastAsia="fr-FR"/>
        </w:rPr>
        <w:t>plans cadastraux</w:t>
      </w:r>
      <w:r>
        <w:rPr>
          <w:lang w:val="fr-CA" w:eastAsia="fr-FR"/>
        </w:rPr>
        <w:t xml:space="preserve"> et les</w:t>
      </w:r>
      <w:r w:rsidRPr="006576B7">
        <w:rPr>
          <w:lang w:val="fr-CA" w:eastAsia="fr-FR"/>
        </w:rPr>
        <w:t xml:space="preserve"> permis de lotissement</w:t>
      </w:r>
      <w:r>
        <w:rPr>
          <w:lang w:val="fr-CA" w:eastAsia="fr-FR"/>
        </w:rPr>
        <w:t>.</w:t>
      </w:r>
    </w:p>
    <w:p w14:paraId="3579CC1A" w14:textId="77777777" w:rsidR="006576B7" w:rsidRDefault="006576B7" w:rsidP="00173942">
      <w:pPr>
        <w:ind w:left="567"/>
        <w:rPr>
          <w:lang w:val="fr-CA" w:eastAsia="fr-FR"/>
        </w:rPr>
      </w:pPr>
    </w:p>
    <w:p w14:paraId="074E1970" w14:textId="2681DEF4" w:rsidR="00173942" w:rsidRPr="00C408A2" w:rsidRDefault="00173942" w:rsidP="00173942">
      <w:pPr>
        <w:ind w:left="567"/>
        <w:rPr>
          <w:b/>
          <w:bCs/>
          <w:lang w:val="fr-CA" w:eastAsia="fr-FR"/>
        </w:rPr>
      </w:pPr>
      <w:r w:rsidRPr="00C408A2">
        <w:rPr>
          <w:b/>
          <w:bCs/>
          <w:lang w:val="fr-CA" w:eastAsia="fr-FR"/>
        </w:rPr>
        <w:t>09-104 Toponymie</w:t>
      </w:r>
    </w:p>
    <w:p w14:paraId="5F8D9A39" w14:textId="2ABD24AD" w:rsidR="00173942" w:rsidRDefault="006576B7" w:rsidP="00173942">
      <w:pPr>
        <w:ind w:left="567"/>
        <w:rPr>
          <w:lang w:val="fr-CA" w:eastAsia="fr-FR"/>
        </w:rPr>
      </w:pPr>
      <w:r>
        <w:rPr>
          <w:lang w:val="fr-CA" w:eastAsia="fr-FR"/>
        </w:rPr>
        <w:t>Documents relatifs à la toponymie de la municipalité, dont les l</w:t>
      </w:r>
      <w:r w:rsidRPr="006576B7">
        <w:rPr>
          <w:lang w:val="fr-CA" w:eastAsia="fr-FR"/>
        </w:rPr>
        <w:t>istes de toponym</w:t>
      </w:r>
      <w:r w:rsidR="008660F8">
        <w:rPr>
          <w:lang w:val="fr-CA" w:eastAsia="fr-FR"/>
        </w:rPr>
        <w:t>es</w:t>
      </w:r>
      <w:r w:rsidRPr="006576B7">
        <w:rPr>
          <w:lang w:val="fr-CA" w:eastAsia="fr-FR"/>
        </w:rPr>
        <w:t xml:space="preserve">, </w:t>
      </w:r>
      <w:r>
        <w:rPr>
          <w:lang w:val="fr-CA" w:eastAsia="fr-FR"/>
        </w:rPr>
        <w:t xml:space="preserve">les </w:t>
      </w:r>
      <w:r w:rsidRPr="006576B7">
        <w:rPr>
          <w:lang w:val="fr-CA" w:eastAsia="fr-FR"/>
        </w:rPr>
        <w:t xml:space="preserve">notices biographiques </w:t>
      </w:r>
      <w:r>
        <w:rPr>
          <w:lang w:val="fr-CA" w:eastAsia="fr-FR"/>
        </w:rPr>
        <w:t>et</w:t>
      </w:r>
      <w:r w:rsidRPr="006576B7">
        <w:rPr>
          <w:lang w:val="fr-CA" w:eastAsia="fr-FR"/>
        </w:rPr>
        <w:t xml:space="preserve"> historiques</w:t>
      </w:r>
      <w:r>
        <w:rPr>
          <w:lang w:val="fr-CA" w:eastAsia="fr-FR"/>
        </w:rPr>
        <w:t xml:space="preserve">, les </w:t>
      </w:r>
      <w:r w:rsidRPr="006576B7">
        <w:rPr>
          <w:lang w:val="fr-CA" w:eastAsia="fr-FR"/>
        </w:rPr>
        <w:t>décisions non soumises à la Commission de toponymie</w:t>
      </w:r>
      <w:r>
        <w:rPr>
          <w:lang w:val="fr-CA" w:eastAsia="fr-FR"/>
        </w:rPr>
        <w:t xml:space="preserve">, les </w:t>
      </w:r>
      <w:r w:rsidRPr="006576B7">
        <w:rPr>
          <w:lang w:val="fr-CA" w:eastAsia="fr-FR"/>
        </w:rPr>
        <w:t xml:space="preserve">banques de noms, </w:t>
      </w:r>
      <w:r>
        <w:rPr>
          <w:lang w:val="fr-CA" w:eastAsia="fr-FR"/>
        </w:rPr>
        <w:t xml:space="preserve">les </w:t>
      </w:r>
      <w:r w:rsidRPr="006576B7">
        <w:rPr>
          <w:lang w:val="fr-CA" w:eastAsia="fr-FR"/>
        </w:rPr>
        <w:t xml:space="preserve">attestations d’officialisation de la Commission de toponymie, </w:t>
      </w:r>
      <w:r>
        <w:rPr>
          <w:lang w:val="fr-CA" w:eastAsia="fr-FR"/>
        </w:rPr>
        <w:t xml:space="preserve">les </w:t>
      </w:r>
      <w:r w:rsidRPr="006576B7">
        <w:rPr>
          <w:lang w:val="fr-CA" w:eastAsia="fr-FR"/>
        </w:rPr>
        <w:t xml:space="preserve">propositions toponymiques, </w:t>
      </w:r>
      <w:r>
        <w:rPr>
          <w:lang w:val="fr-CA" w:eastAsia="fr-FR"/>
        </w:rPr>
        <w:t xml:space="preserve">les </w:t>
      </w:r>
      <w:r w:rsidRPr="006576B7">
        <w:rPr>
          <w:lang w:val="fr-CA" w:eastAsia="fr-FR"/>
        </w:rPr>
        <w:t xml:space="preserve">recommandations, </w:t>
      </w:r>
      <w:r>
        <w:rPr>
          <w:lang w:val="fr-CA" w:eastAsia="fr-FR"/>
        </w:rPr>
        <w:t xml:space="preserve">les </w:t>
      </w:r>
      <w:r w:rsidRPr="006576B7">
        <w:rPr>
          <w:lang w:val="fr-CA" w:eastAsia="fr-FR"/>
        </w:rPr>
        <w:t xml:space="preserve">demandes de modification, </w:t>
      </w:r>
      <w:r>
        <w:rPr>
          <w:lang w:val="fr-CA" w:eastAsia="fr-FR"/>
        </w:rPr>
        <w:t xml:space="preserve">les </w:t>
      </w:r>
      <w:r w:rsidRPr="006576B7">
        <w:rPr>
          <w:lang w:val="fr-CA" w:eastAsia="fr-FR"/>
        </w:rPr>
        <w:t>contestations</w:t>
      </w:r>
      <w:r>
        <w:rPr>
          <w:lang w:val="fr-CA" w:eastAsia="fr-FR"/>
        </w:rPr>
        <w:t xml:space="preserve"> et les</w:t>
      </w:r>
      <w:r w:rsidRPr="006576B7">
        <w:rPr>
          <w:lang w:val="fr-CA" w:eastAsia="fr-FR"/>
        </w:rPr>
        <w:t xml:space="preserve"> décisions</w:t>
      </w:r>
      <w:r>
        <w:rPr>
          <w:lang w:val="fr-CA" w:eastAsia="fr-FR"/>
        </w:rPr>
        <w:t>.</w:t>
      </w:r>
    </w:p>
    <w:p w14:paraId="29CC8DE5" w14:textId="77777777" w:rsidR="006576B7" w:rsidRDefault="006576B7" w:rsidP="00173942">
      <w:pPr>
        <w:ind w:left="567"/>
        <w:rPr>
          <w:lang w:val="fr-CA" w:eastAsia="fr-FR"/>
        </w:rPr>
      </w:pPr>
    </w:p>
    <w:p w14:paraId="6E48B851" w14:textId="70C64980" w:rsidR="00173942" w:rsidRPr="00C408A2" w:rsidRDefault="00173942" w:rsidP="00173942">
      <w:pPr>
        <w:ind w:left="567"/>
        <w:rPr>
          <w:b/>
          <w:bCs/>
          <w:lang w:val="fr-CA" w:eastAsia="fr-FR"/>
        </w:rPr>
      </w:pPr>
      <w:r w:rsidRPr="00C408A2">
        <w:rPr>
          <w:b/>
          <w:bCs/>
          <w:lang w:val="fr-CA" w:eastAsia="fr-FR"/>
        </w:rPr>
        <w:t>09-105 Zonage agricole – demande</w:t>
      </w:r>
      <w:r w:rsidR="006C1882">
        <w:rPr>
          <w:b/>
          <w:bCs/>
          <w:lang w:val="fr-CA" w:eastAsia="fr-FR"/>
        </w:rPr>
        <w:t>s</w:t>
      </w:r>
      <w:r w:rsidRPr="00C408A2">
        <w:rPr>
          <w:b/>
          <w:bCs/>
          <w:lang w:val="fr-CA" w:eastAsia="fr-FR"/>
        </w:rPr>
        <w:t xml:space="preserve"> d’exclusion </w:t>
      </w:r>
      <w:r w:rsidR="006576B7" w:rsidRPr="00BD0EB7">
        <w:rPr>
          <w:b/>
          <w:bCs/>
          <w:lang w:val="fr-CA" w:eastAsia="fr-FR"/>
        </w:rPr>
        <w:t xml:space="preserve">et </w:t>
      </w:r>
      <w:r w:rsidR="006C1882" w:rsidRPr="00BD0EB7">
        <w:rPr>
          <w:b/>
          <w:bCs/>
          <w:lang w:val="fr-CA" w:eastAsia="fr-FR"/>
        </w:rPr>
        <w:t>demandes</w:t>
      </w:r>
      <w:r w:rsidR="006C1882">
        <w:rPr>
          <w:b/>
          <w:bCs/>
          <w:lang w:val="fr-CA" w:eastAsia="fr-FR"/>
        </w:rPr>
        <w:t xml:space="preserve"> </w:t>
      </w:r>
      <w:r w:rsidRPr="00C408A2">
        <w:rPr>
          <w:b/>
          <w:bCs/>
          <w:lang w:val="fr-CA" w:eastAsia="fr-FR"/>
        </w:rPr>
        <w:t>à portée collective</w:t>
      </w:r>
    </w:p>
    <w:p w14:paraId="5D168000" w14:textId="27E19964" w:rsidR="006576B7" w:rsidRDefault="006576B7" w:rsidP="00173942">
      <w:pPr>
        <w:ind w:left="567"/>
        <w:rPr>
          <w:lang w:val="fr-CA" w:eastAsia="fr-FR"/>
        </w:rPr>
      </w:pPr>
      <w:r>
        <w:rPr>
          <w:lang w:val="fr-CA" w:eastAsia="fr-FR"/>
        </w:rPr>
        <w:t xml:space="preserve">Documents relatifs aux demandes d’exclusion </w:t>
      </w:r>
      <w:r w:rsidR="006C1882">
        <w:rPr>
          <w:lang w:val="fr-CA" w:eastAsia="fr-FR"/>
        </w:rPr>
        <w:t xml:space="preserve">et aux demandes </w:t>
      </w:r>
      <w:r>
        <w:rPr>
          <w:lang w:val="fr-CA" w:eastAsia="fr-FR"/>
        </w:rPr>
        <w:t xml:space="preserve">à portée collective effectuées auprès de la Commission de </w:t>
      </w:r>
      <w:r w:rsidR="006C1882">
        <w:rPr>
          <w:lang w:val="fr-CA" w:eastAsia="fr-FR"/>
        </w:rPr>
        <w:t>p</w:t>
      </w:r>
      <w:r>
        <w:rPr>
          <w:lang w:val="fr-CA" w:eastAsia="fr-FR"/>
        </w:rPr>
        <w:t xml:space="preserve">rotection du </w:t>
      </w:r>
      <w:r w:rsidR="006C1882">
        <w:rPr>
          <w:lang w:val="fr-CA" w:eastAsia="fr-FR"/>
        </w:rPr>
        <w:t>t</w:t>
      </w:r>
      <w:r>
        <w:rPr>
          <w:lang w:val="fr-CA" w:eastAsia="fr-FR"/>
        </w:rPr>
        <w:t xml:space="preserve">erritoire </w:t>
      </w:r>
      <w:r w:rsidR="006C1882">
        <w:rPr>
          <w:lang w:val="fr-CA" w:eastAsia="fr-FR"/>
        </w:rPr>
        <w:t>a</w:t>
      </w:r>
      <w:r>
        <w:rPr>
          <w:lang w:val="fr-CA" w:eastAsia="fr-FR"/>
        </w:rPr>
        <w:t xml:space="preserve">gricole du Québec (CPTAQ), dont les plans, les </w:t>
      </w:r>
      <w:r w:rsidRPr="006576B7">
        <w:rPr>
          <w:lang w:val="fr-CA" w:eastAsia="fr-FR"/>
        </w:rPr>
        <w:t xml:space="preserve">demandes d’autorisation, </w:t>
      </w:r>
      <w:r>
        <w:rPr>
          <w:lang w:val="fr-CA" w:eastAsia="fr-FR"/>
        </w:rPr>
        <w:t xml:space="preserve">les </w:t>
      </w:r>
      <w:r w:rsidRPr="006576B7">
        <w:rPr>
          <w:lang w:val="fr-CA" w:eastAsia="fr-FR"/>
        </w:rPr>
        <w:t xml:space="preserve">attestations, </w:t>
      </w:r>
      <w:r>
        <w:rPr>
          <w:lang w:val="fr-CA" w:eastAsia="fr-FR"/>
        </w:rPr>
        <w:t xml:space="preserve">les </w:t>
      </w:r>
      <w:r w:rsidRPr="006576B7">
        <w:rPr>
          <w:lang w:val="fr-CA" w:eastAsia="fr-FR"/>
        </w:rPr>
        <w:t xml:space="preserve">avis professionnels, </w:t>
      </w:r>
      <w:r>
        <w:rPr>
          <w:lang w:val="fr-CA" w:eastAsia="fr-FR"/>
        </w:rPr>
        <w:t xml:space="preserve">les </w:t>
      </w:r>
      <w:r w:rsidRPr="006576B7">
        <w:rPr>
          <w:lang w:val="fr-CA" w:eastAsia="fr-FR"/>
        </w:rPr>
        <w:t xml:space="preserve">recommandations, </w:t>
      </w:r>
      <w:r>
        <w:rPr>
          <w:lang w:val="fr-CA" w:eastAsia="fr-FR"/>
        </w:rPr>
        <w:t xml:space="preserve">les </w:t>
      </w:r>
      <w:r w:rsidRPr="006576B7">
        <w:rPr>
          <w:lang w:val="fr-CA" w:eastAsia="fr-FR"/>
        </w:rPr>
        <w:t>rapports d’analyse</w:t>
      </w:r>
      <w:r>
        <w:rPr>
          <w:lang w:val="fr-CA" w:eastAsia="fr-FR"/>
        </w:rPr>
        <w:t xml:space="preserve"> et les</w:t>
      </w:r>
      <w:r w:rsidRPr="006576B7">
        <w:rPr>
          <w:lang w:val="fr-CA" w:eastAsia="fr-FR"/>
        </w:rPr>
        <w:t xml:space="preserve"> décisions</w:t>
      </w:r>
      <w:r>
        <w:rPr>
          <w:lang w:val="fr-CA" w:eastAsia="fr-FR"/>
        </w:rPr>
        <w:t>.</w:t>
      </w:r>
    </w:p>
    <w:p w14:paraId="176544F1" w14:textId="226AF6FD" w:rsidR="006576B7" w:rsidRPr="006576B7" w:rsidRDefault="006576B7" w:rsidP="006576B7">
      <w:pPr>
        <w:ind w:left="567"/>
        <w:rPr>
          <w:lang w:val="fr-CA" w:eastAsia="fr-FR"/>
        </w:rPr>
      </w:pPr>
      <w:r>
        <w:rPr>
          <w:b/>
          <w:bCs/>
          <w:lang w:val="fr-CA" w:eastAsia="fr-FR"/>
        </w:rPr>
        <w:t>Note :</w:t>
      </w:r>
      <w:r>
        <w:rPr>
          <w:lang w:val="fr-CA" w:eastAsia="fr-FR"/>
        </w:rPr>
        <w:t xml:space="preserve"> </w:t>
      </w:r>
      <w:r w:rsidR="006C1882">
        <w:rPr>
          <w:lang w:val="fr-CA" w:eastAsia="fr-FR"/>
        </w:rPr>
        <w:t>P</w:t>
      </w:r>
      <w:r>
        <w:rPr>
          <w:lang w:val="fr-CA" w:eastAsia="fr-FR"/>
        </w:rPr>
        <w:t xml:space="preserve">our les demandes </w:t>
      </w:r>
      <w:r w:rsidR="006C1882">
        <w:rPr>
          <w:lang w:val="fr-CA" w:eastAsia="fr-FR"/>
        </w:rPr>
        <w:t xml:space="preserve">faites </w:t>
      </w:r>
      <w:r>
        <w:rPr>
          <w:lang w:val="fr-CA" w:eastAsia="fr-FR"/>
        </w:rPr>
        <w:t>par des propriétaires ou des entreprises, voir la rubrique 09-400.</w:t>
      </w:r>
    </w:p>
    <w:p w14:paraId="5DED38F0" w14:textId="3D321D40" w:rsidR="00E22580" w:rsidRPr="00F1638E" w:rsidRDefault="00E22580" w:rsidP="00E22580">
      <w:pPr>
        <w:pStyle w:val="Titre3"/>
        <w:rPr>
          <w:lang w:val="fr-CA" w:eastAsia="fr-FR"/>
        </w:rPr>
      </w:pPr>
      <w:bookmarkStart w:id="61" w:name="_Toc213751472"/>
      <w:r w:rsidRPr="00BD0EB7">
        <w:rPr>
          <w:lang w:val="fr-CA" w:eastAsia="fr-FR"/>
        </w:rPr>
        <w:lastRenderedPageBreak/>
        <w:t>09-200</w:t>
      </w:r>
      <w:r w:rsidR="00B55A33" w:rsidRPr="00BD0EB7">
        <w:rPr>
          <w:lang w:val="fr-CA"/>
        </w:rPr>
        <w:t xml:space="preserve"> </w:t>
      </w:r>
      <w:r w:rsidR="00B55A33" w:rsidRPr="00BD0EB7">
        <w:rPr>
          <w:lang w:val="fr-CA" w:eastAsia="fr-FR"/>
        </w:rPr>
        <w:t>Gestion du développement du territoire</w:t>
      </w:r>
      <w:bookmarkEnd w:id="61"/>
    </w:p>
    <w:p w14:paraId="0172D24C" w14:textId="4EBCFC26" w:rsidR="00E22580" w:rsidRDefault="006576B7" w:rsidP="00E22580">
      <w:pPr>
        <w:rPr>
          <w:lang w:val="fr-CA" w:eastAsia="fr-FR"/>
        </w:rPr>
      </w:pPr>
      <w:r w:rsidRPr="006576B7">
        <w:rPr>
          <w:lang w:val="fr-CA" w:eastAsia="fr-FR"/>
        </w:rPr>
        <w:t xml:space="preserve">Documents relatifs aux projets de développement (institutionnel, des ressources naturelles </w:t>
      </w:r>
      <w:r w:rsidR="00BD0EB7">
        <w:rPr>
          <w:lang w:val="fr-CA" w:eastAsia="fr-FR"/>
        </w:rPr>
        <w:t xml:space="preserve">[développement </w:t>
      </w:r>
      <w:r w:rsidRPr="006576B7">
        <w:rPr>
          <w:lang w:val="fr-CA" w:eastAsia="fr-FR"/>
        </w:rPr>
        <w:t>forestier</w:t>
      </w:r>
      <w:r w:rsidR="00BD0EB7">
        <w:rPr>
          <w:lang w:val="fr-CA" w:eastAsia="fr-FR"/>
        </w:rPr>
        <w:t xml:space="preserve"> ou</w:t>
      </w:r>
      <w:r w:rsidRPr="006576B7">
        <w:rPr>
          <w:lang w:val="fr-CA" w:eastAsia="fr-FR"/>
        </w:rPr>
        <w:t xml:space="preserve"> minier</w:t>
      </w:r>
      <w:r w:rsidR="00BD0EB7">
        <w:rPr>
          <w:lang w:val="fr-CA" w:eastAsia="fr-FR"/>
        </w:rPr>
        <w:t>]</w:t>
      </w:r>
      <w:r w:rsidRPr="006576B7">
        <w:rPr>
          <w:lang w:val="fr-CA" w:eastAsia="fr-FR"/>
        </w:rPr>
        <w:t>, industriel, agricole, commercial, touristique, résidentiel et économique), à la prospection reliée à ces projets ainsi qu’à la gestion des utilités publiques (télécommunications, énergie, panneaux d’affichage, bo</w:t>
      </w:r>
      <w:r w:rsidR="00BD0EB7">
        <w:rPr>
          <w:lang w:val="fr-CA" w:eastAsia="fr-FR"/>
        </w:rPr>
        <w:t>î</w:t>
      </w:r>
      <w:r w:rsidRPr="006576B7">
        <w:rPr>
          <w:lang w:val="fr-CA" w:eastAsia="fr-FR"/>
        </w:rPr>
        <w:t>tes postales communautaires).</w:t>
      </w:r>
    </w:p>
    <w:p w14:paraId="615CCA97" w14:textId="3EF6DEB7" w:rsidR="00766CDA" w:rsidRPr="00766CDA" w:rsidRDefault="00766CDA" w:rsidP="00E22580">
      <w:pPr>
        <w:rPr>
          <w:lang w:val="fr-CA" w:eastAsia="fr-FR"/>
        </w:rPr>
      </w:pPr>
      <w:r>
        <w:rPr>
          <w:b/>
          <w:bCs/>
          <w:lang w:val="fr-CA" w:eastAsia="fr-FR"/>
        </w:rPr>
        <w:t>Notes :</w:t>
      </w:r>
    </w:p>
    <w:p w14:paraId="3FEA9A99" w14:textId="7CD6C92E" w:rsidR="00766CDA" w:rsidRPr="00766CDA" w:rsidRDefault="00BD0EB7" w:rsidP="00766CDA">
      <w:pPr>
        <w:pStyle w:val="Paragraphedeliste"/>
        <w:numPr>
          <w:ilvl w:val="0"/>
          <w:numId w:val="21"/>
        </w:numPr>
        <w:rPr>
          <w:lang w:val="fr-CA" w:eastAsia="fr-FR"/>
        </w:rPr>
      </w:pPr>
      <w:r>
        <w:rPr>
          <w:lang w:val="fr-CA" w:eastAsia="fr-FR"/>
        </w:rPr>
        <w:t>L</w:t>
      </w:r>
      <w:r w:rsidR="00766CDA" w:rsidRPr="00766CDA">
        <w:rPr>
          <w:lang w:val="fr-CA" w:eastAsia="fr-FR"/>
        </w:rPr>
        <w:t xml:space="preserve">e classement </w:t>
      </w:r>
      <w:r w:rsidR="00766CDA">
        <w:rPr>
          <w:lang w:val="fr-CA" w:eastAsia="fr-FR"/>
        </w:rPr>
        <w:t>des projets de développement peut s’effectuer par numéro</w:t>
      </w:r>
      <w:r>
        <w:rPr>
          <w:lang w:val="fr-CA" w:eastAsia="fr-FR"/>
        </w:rPr>
        <w:t>s</w:t>
      </w:r>
      <w:r w:rsidR="00766CDA">
        <w:rPr>
          <w:lang w:val="fr-CA" w:eastAsia="fr-FR"/>
        </w:rPr>
        <w:t xml:space="preserve"> de projet, par nom</w:t>
      </w:r>
      <w:r>
        <w:rPr>
          <w:lang w:val="fr-CA" w:eastAsia="fr-FR"/>
        </w:rPr>
        <w:t>s</w:t>
      </w:r>
      <w:r w:rsidR="00766CDA">
        <w:rPr>
          <w:lang w:val="fr-CA" w:eastAsia="fr-FR"/>
        </w:rPr>
        <w:t xml:space="preserve"> de projet </w:t>
      </w:r>
      <w:r w:rsidR="00766CDA" w:rsidRPr="001E6CD3">
        <w:rPr>
          <w:b/>
          <w:bCs/>
          <w:lang w:val="fr-CA" w:eastAsia="fr-FR"/>
        </w:rPr>
        <w:t>ou</w:t>
      </w:r>
      <w:r w:rsidR="00766CDA">
        <w:rPr>
          <w:lang w:val="fr-CA" w:eastAsia="fr-FR"/>
        </w:rPr>
        <w:t xml:space="preserve"> par type</w:t>
      </w:r>
      <w:r>
        <w:rPr>
          <w:lang w:val="fr-CA" w:eastAsia="fr-FR"/>
        </w:rPr>
        <w:t>s</w:t>
      </w:r>
      <w:r w:rsidR="00766CDA">
        <w:rPr>
          <w:lang w:val="fr-CA" w:eastAsia="fr-FR"/>
        </w:rPr>
        <w:t xml:space="preserve"> de projet, puis selon les rubriques 09-201 et 09-202.</w:t>
      </w:r>
    </w:p>
    <w:p w14:paraId="1A7CF0E9" w14:textId="533CFE98" w:rsidR="00E22580" w:rsidRDefault="00BD0EB7" w:rsidP="00766CDA">
      <w:pPr>
        <w:pStyle w:val="Paragraphedeliste"/>
        <w:numPr>
          <w:ilvl w:val="0"/>
          <w:numId w:val="20"/>
        </w:numPr>
        <w:rPr>
          <w:lang w:val="fr-CA" w:eastAsia="fr-FR"/>
        </w:rPr>
      </w:pPr>
      <w:r>
        <w:rPr>
          <w:lang w:val="fr-CA" w:eastAsia="fr-FR"/>
        </w:rPr>
        <w:t>P</w:t>
      </w:r>
      <w:r w:rsidR="00766CDA">
        <w:rPr>
          <w:lang w:val="fr-CA" w:eastAsia="fr-FR"/>
        </w:rPr>
        <w:t>our les projets reliés aux infrastructures, voir la rubrique 06-200.</w:t>
      </w:r>
    </w:p>
    <w:p w14:paraId="384C89FC" w14:textId="55AC73A5" w:rsidR="00766CDA" w:rsidRDefault="00F855C9" w:rsidP="00766CDA">
      <w:pPr>
        <w:pStyle w:val="Paragraphedeliste"/>
        <w:numPr>
          <w:ilvl w:val="0"/>
          <w:numId w:val="20"/>
        </w:numPr>
        <w:rPr>
          <w:lang w:val="fr-CA" w:eastAsia="fr-FR"/>
        </w:rPr>
      </w:pPr>
      <w:r>
        <w:rPr>
          <w:lang w:val="fr-CA" w:eastAsia="fr-FR"/>
        </w:rPr>
        <w:t>Pour la mise en valeur du tourisme, du patrimoine et de la culture, voir les rubriques 11-100 et 11-200</w:t>
      </w:r>
      <w:r w:rsidR="00BD0EB7">
        <w:rPr>
          <w:lang w:val="fr-CA" w:eastAsia="fr-FR"/>
        </w:rPr>
        <w:t>,</w:t>
      </w:r>
      <w:r>
        <w:rPr>
          <w:lang w:val="fr-CA" w:eastAsia="fr-FR"/>
        </w:rPr>
        <w:t xml:space="preserve"> selon le cas.</w:t>
      </w:r>
    </w:p>
    <w:p w14:paraId="45888698" w14:textId="77777777" w:rsidR="00766CDA" w:rsidRPr="00F1638E" w:rsidRDefault="00766CDA" w:rsidP="00E22580">
      <w:pPr>
        <w:rPr>
          <w:lang w:val="fr-CA" w:eastAsia="fr-FR"/>
        </w:rPr>
      </w:pPr>
    </w:p>
    <w:p w14:paraId="29FAE913" w14:textId="0617165B" w:rsidR="006576B7" w:rsidRPr="00C408A2" w:rsidRDefault="006576B7" w:rsidP="006576B7">
      <w:pPr>
        <w:ind w:left="567"/>
        <w:rPr>
          <w:b/>
          <w:bCs/>
          <w:lang w:val="fr-CA" w:eastAsia="fr-FR"/>
        </w:rPr>
      </w:pPr>
      <w:r w:rsidRPr="00C408A2">
        <w:rPr>
          <w:b/>
          <w:bCs/>
          <w:lang w:val="fr-CA" w:eastAsia="fr-FR"/>
        </w:rPr>
        <w:t>09-201 Planification des projets de développement</w:t>
      </w:r>
    </w:p>
    <w:p w14:paraId="3EC1507D" w14:textId="4053CCA1" w:rsidR="006576B7" w:rsidRDefault="006576B7" w:rsidP="006576B7">
      <w:pPr>
        <w:ind w:left="567"/>
        <w:rPr>
          <w:lang w:val="fr-CA" w:eastAsia="fr-FR"/>
        </w:rPr>
      </w:pPr>
      <w:r>
        <w:rPr>
          <w:lang w:val="fr-CA" w:eastAsia="fr-FR"/>
        </w:rPr>
        <w:t>Documents relatifs à la planification des projets de développement, dont les études</w:t>
      </w:r>
      <w:r w:rsidRPr="006576B7">
        <w:t xml:space="preserve"> </w:t>
      </w:r>
      <w:r w:rsidRPr="006576B7">
        <w:rPr>
          <w:lang w:val="fr-CA" w:eastAsia="fr-FR"/>
        </w:rPr>
        <w:t xml:space="preserve">préliminaires, </w:t>
      </w:r>
      <w:r>
        <w:rPr>
          <w:lang w:val="fr-CA" w:eastAsia="fr-FR"/>
        </w:rPr>
        <w:t xml:space="preserve">les </w:t>
      </w:r>
      <w:r w:rsidRPr="006576B7">
        <w:rPr>
          <w:lang w:val="fr-CA" w:eastAsia="fr-FR"/>
        </w:rPr>
        <w:t xml:space="preserve">mémoires, </w:t>
      </w:r>
      <w:r>
        <w:rPr>
          <w:lang w:val="fr-CA" w:eastAsia="fr-FR"/>
        </w:rPr>
        <w:t xml:space="preserve">les </w:t>
      </w:r>
      <w:r w:rsidRPr="006576B7">
        <w:rPr>
          <w:lang w:val="fr-CA" w:eastAsia="fr-FR"/>
        </w:rPr>
        <w:t xml:space="preserve">rapports d’analyse, </w:t>
      </w:r>
      <w:r>
        <w:rPr>
          <w:lang w:val="fr-CA" w:eastAsia="fr-FR"/>
        </w:rPr>
        <w:t xml:space="preserve">les </w:t>
      </w:r>
      <w:r w:rsidRPr="006576B7">
        <w:rPr>
          <w:lang w:val="fr-CA" w:eastAsia="fr-FR"/>
        </w:rPr>
        <w:t xml:space="preserve">avis de conformité, </w:t>
      </w:r>
      <w:r>
        <w:rPr>
          <w:lang w:val="fr-CA" w:eastAsia="fr-FR"/>
        </w:rPr>
        <w:t xml:space="preserve">les </w:t>
      </w:r>
      <w:r w:rsidRPr="006576B7">
        <w:rPr>
          <w:lang w:val="fr-CA" w:eastAsia="fr-FR"/>
        </w:rPr>
        <w:t xml:space="preserve">plans de développement, </w:t>
      </w:r>
      <w:r>
        <w:rPr>
          <w:lang w:val="fr-CA" w:eastAsia="fr-FR"/>
        </w:rPr>
        <w:t xml:space="preserve">les </w:t>
      </w:r>
      <w:r w:rsidRPr="006576B7">
        <w:rPr>
          <w:lang w:val="fr-CA" w:eastAsia="fr-FR"/>
        </w:rPr>
        <w:t>plans d’implantation</w:t>
      </w:r>
      <w:r>
        <w:rPr>
          <w:lang w:val="fr-CA" w:eastAsia="fr-FR"/>
        </w:rPr>
        <w:t xml:space="preserve"> et</w:t>
      </w:r>
      <w:r w:rsidRPr="006576B7">
        <w:rPr>
          <w:lang w:val="fr-CA" w:eastAsia="fr-FR"/>
        </w:rPr>
        <w:t xml:space="preserve"> </w:t>
      </w:r>
      <w:r>
        <w:rPr>
          <w:lang w:val="fr-CA" w:eastAsia="fr-FR"/>
        </w:rPr>
        <w:t xml:space="preserve">les </w:t>
      </w:r>
      <w:r w:rsidRPr="006576B7">
        <w:rPr>
          <w:lang w:val="fr-CA" w:eastAsia="fr-FR"/>
        </w:rPr>
        <w:t>autorisations ministérielles ou municipales.</w:t>
      </w:r>
    </w:p>
    <w:p w14:paraId="69DE1739" w14:textId="082DE4A4" w:rsidR="00766CDA" w:rsidRDefault="00766CDA" w:rsidP="006576B7">
      <w:pPr>
        <w:ind w:left="567"/>
        <w:rPr>
          <w:lang w:val="fr-CA" w:eastAsia="fr-FR"/>
        </w:rPr>
      </w:pPr>
    </w:p>
    <w:p w14:paraId="63A90F83" w14:textId="51274D9F" w:rsidR="00766CDA" w:rsidRPr="00C408A2" w:rsidRDefault="00766CDA" w:rsidP="006576B7">
      <w:pPr>
        <w:ind w:left="567"/>
        <w:rPr>
          <w:b/>
          <w:bCs/>
          <w:lang w:val="fr-CA" w:eastAsia="fr-FR"/>
        </w:rPr>
      </w:pPr>
      <w:r w:rsidRPr="00C408A2">
        <w:rPr>
          <w:b/>
          <w:bCs/>
          <w:lang w:val="fr-CA" w:eastAsia="fr-FR"/>
        </w:rPr>
        <w:t>09-202 Suivi des projets de développement</w:t>
      </w:r>
    </w:p>
    <w:p w14:paraId="6BD9A660" w14:textId="65FFE4F5" w:rsidR="00766CDA" w:rsidRDefault="00766CDA" w:rsidP="006576B7">
      <w:pPr>
        <w:ind w:left="567"/>
        <w:rPr>
          <w:lang w:val="fr-CA" w:eastAsia="fr-FR"/>
        </w:rPr>
      </w:pPr>
      <w:r>
        <w:rPr>
          <w:lang w:val="fr-CA" w:eastAsia="fr-FR"/>
        </w:rPr>
        <w:t xml:space="preserve">Documents relatifs au suivi et à l’exécution des projets de développement, dont les scénarios, les </w:t>
      </w:r>
      <w:r w:rsidRPr="00766CDA">
        <w:rPr>
          <w:lang w:val="fr-CA" w:eastAsia="fr-FR"/>
        </w:rPr>
        <w:t xml:space="preserve">demandes de développement, </w:t>
      </w:r>
      <w:r>
        <w:rPr>
          <w:lang w:val="fr-CA" w:eastAsia="fr-FR"/>
        </w:rPr>
        <w:t xml:space="preserve">les </w:t>
      </w:r>
      <w:r w:rsidRPr="00766CDA">
        <w:rPr>
          <w:lang w:val="fr-CA" w:eastAsia="fr-FR"/>
        </w:rPr>
        <w:t xml:space="preserve">demandes aux ministères, </w:t>
      </w:r>
      <w:r>
        <w:rPr>
          <w:lang w:val="fr-CA" w:eastAsia="fr-FR"/>
        </w:rPr>
        <w:t xml:space="preserve">les </w:t>
      </w:r>
      <w:r w:rsidRPr="00766CDA">
        <w:rPr>
          <w:lang w:val="fr-CA" w:eastAsia="fr-FR"/>
        </w:rPr>
        <w:t xml:space="preserve">avis de projet, </w:t>
      </w:r>
      <w:r>
        <w:rPr>
          <w:lang w:val="fr-CA" w:eastAsia="fr-FR"/>
        </w:rPr>
        <w:t xml:space="preserve">les </w:t>
      </w:r>
      <w:r w:rsidRPr="00766CDA">
        <w:rPr>
          <w:lang w:val="fr-CA" w:eastAsia="fr-FR"/>
        </w:rPr>
        <w:t>plans d’aménagement</w:t>
      </w:r>
      <w:r>
        <w:rPr>
          <w:lang w:val="fr-CA" w:eastAsia="fr-FR"/>
        </w:rPr>
        <w:t xml:space="preserve"> et les </w:t>
      </w:r>
      <w:r w:rsidRPr="00766CDA">
        <w:rPr>
          <w:lang w:val="fr-CA" w:eastAsia="fr-FR"/>
        </w:rPr>
        <w:t>rapports d’exécution de travaux.</w:t>
      </w:r>
    </w:p>
    <w:p w14:paraId="3282386A" w14:textId="48BB0A28" w:rsidR="00766CDA" w:rsidRDefault="00766CDA" w:rsidP="006576B7">
      <w:pPr>
        <w:ind w:left="567"/>
        <w:rPr>
          <w:lang w:val="fr-CA" w:eastAsia="fr-FR"/>
        </w:rPr>
      </w:pPr>
    </w:p>
    <w:p w14:paraId="4A817D98" w14:textId="663249F0" w:rsidR="00766CDA" w:rsidRPr="00C408A2" w:rsidRDefault="00766CDA" w:rsidP="006576B7">
      <w:pPr>
        <w:ind w:left="567"/>
        <w:rPr>
          <w:b/>
          <w:bCs/>
          <w:lang w:val="fr-CA" w:eastAsia="fr-FR"/>
        </w:rPr>
      </w:pPr>
      <w:r w:rsidRPr="00C408A2">
        <w:rPr>
          <w:b/>
          <w:bCs/>
          <w:lang w:val="fr-CA" w:eastAsia="fr-FR"/>
        </w:rPr>
        <w:t>09-203 Dossiers clients en développement</w:t>
      </w:r>
    </w:p>
    <w:p w14:paraId="324B61F1" w14:textId="04AEE2DC" w:rsidR="00766CDA" w:rsidRDefault="00766CDA" w:rsidP="006576B7">
      <w:pPr>
        <w:ind w:left="567"/>
        <w:rPr>
          <w:lang w:val="fr-CA" w:eastAsia="fr-FR"/>
        </w:rPr>
      </w:pPr>
      <w:r>
        <w:rPr>
          <w:lang w:val="fr-CA" w:eastAsia="fr-FR"/>
        </w:rPr>
        <w:t xml:space="preserve">Documents relatifs à la clientèle en développement économique, dont les documents </w:t>
      </w:r>
      <w:r w:rsidRPr="00766CDA">
        <w:rPr>
          <w:lang w:val="fr-CA" w:eastAsia="fr-FR"/>
        </w:rPr>
        <w:t xml:space="preserve">constitutifs, </w:t>
      </w:r>
      <w:r>
        <w:rPr>
          <w:lang w:val="fr-CA" w:eastAsia="fr-FR"/>
        </w:rPr>
        <w:t xml:space="preserve">les </w:t>
      </w:r>
      <w:r w:rsidRPr="00766CDA">
        <w:rPr>
          <w:lang w:val="fr-CA" w:eastAsia="fr-FR"/>
        </w:rPr>
        <w:t>curriculum</w:t>
      </w:r>
      <w:r w:rsidR="00B005C6">
        <w:rPr>
          <w:lang w:val="fr-CA" w:eastAsia="fr-FR"/>
        </w:rPr>
        <w:t>s</w:t>
      </w:r>
      <w:r w:rsidRPr="00766CDA">
        <w:rPr>
          <w:lang w:val="fr-CA" w:eastAsia="fr-FR"/>
        </w:rPr>
        <w:t xml:space="preserve"> vitæ, </w:t>
      </w:r>
      <w:r>
        <w:rPr>
          <w:lang w:val="fr-CA" w:eastAsia="fr-FR"/>
        </w:rPr>
        <w:t xml:space="preserve">les </w:t>
      </w:r>
      <w:r w:rsidRPr="00766CDA">
        <w:rPr>
          <w:lang w:val="fr-CA" w:eastAsia="fr-FR"/>
        </w:rPr>
        <w:t xml:space="preserve">plans d’affaires, </w:t>
      </w:r>
      <w:r>
        <w:rPr>
          <w:lang w:val="fr-CA" w:eastAsia="fr-FR"/>
        </w:rPr>
        <w:t xml:space="preserve">les </w:t>
      </w:r>
      <w:r w:rsidRPr="00766CDA">
        <w:rPr>
          <w:lang w:val="fr-CA" w:eastAsia="fr-FR"/>
        </w:rPr>
        <w:t xml:space="preserve">prévisions budgétaires, </w:t>
      </w:r>
      <w:r>
        <w:rPr>
          <w:lang w:val="fr-CA" w:eastAsia="fr-FR"/>
        </w:rPr>
        <w:t xml:space="preserve">les </w:t>
      </w:r>
      <w:r w:rsidRPr="00766CDA">
        <w:rPr>
          <w:lang w:val="fr-CA" w:eastAsia="fr-FR"/>
        </w:rPr>
        <w:t xml:space="preserve">états financiers, </w:t>
      </w:r>
      <w:r>
        <w:rPr>
          <w:lang w:val="fr-CA" w:eastAsia="fr-FR"/>
        </w:rPr>
        <w:t xml:space="preserve">les </w:t>
      </w:r>
      <w:r w:rsidRPr="00766CDA">
        <w:rPr>
          <w:lang w:val="fr-CA" w:eastAsia="fr-FR"/>
        </w:rPr>
        <w:t>études de marché,</w:t>
      </w:r>
      <w:r>
        <w:rPr>
          <w:lang w:val="fr-CA" w:eastAsia="fr-FR"/>
        </w:rPr>
        <w:t xml:space="preserve"> les</w:t>
      </w:r>
      <w:r w:rsidRPr="00766CDA">
        <w:rPr>
          <w:lang w:val="fr-CA" w:eastAsia="fr-FR"/>
        </w:rPr>
        <w:t xml:space="preserve"> analyses, </w:t>
      </w:r>
      <w:r>
        <w:rPr>
          <w:lang w:val="fr-CA" w:eastAsia="fr-FR"/>
        </w:rPr>
        <w:t xml:space="preserve">les </w:t>
      </w:r>
      <w:r w:rsidRPr="00766CDA">
        <w:rPr>
          <w:lang w:val="fr-CA" w:eastAsia="fr-FR"/>
        </w:rPr>
        <w:t xml:space="preserve">comptes rendus de rencontres, </w:t>
      </w:r>
      <w:r>
        <w:rPr>
          <w:lang w:val="fr-CA" w:eastAsia="fr-FR"/>
        </w:rPr>
        <w:t xml:space="preserve">les </w:t>
      </w:r>
      <w:r w:rsidRPr="00766CDA">
        <w:rPr>
          <w:lang w:val="fr-CA" w:eastAsia="fr-FR"/>
        </w:rPr>
        <w:t xml:space="preserve">contrats, </w:t>
      </w:r>
      <w:r>
        <w:rPr>
          <w:lang w:val="fr-CA" w:eastAsia="fr-FR"/>
        </w:rPr>
        <w:t xml:space="preserve">les </w:t>
      </w:r>
      <w:r w:rsidRPr="00766CDA">
        <w:rPr>
          <w:lang w:val="fr-CA" w:eastAsia="fr-FR"/>
        </w:rPr>
        <w:t xml:space="preserve">hypothèques mobilières ou immobilières </w:t>
      </w:r>
      <w:r w:rsidR="00BD0EB7">
        <w:rPr>
          <w:lang w:val="fr-CA" w:eastAsia="fr-FR"/>
        </w:rPr>
        <w:t>ainsi que les</w:t>
      </w:r>
      <w:r w:rsidRPr="00766CDA">
        <w:rPr>
          <w:lang w:val="fr-CA" w:eastAsia="fr-FR"/>
        </w:rPr>
        <w:t xml:space="preserve"> radiation</w:t>
      </w:r>
      <w:r>
        <w:rPr>
          <w:lang w:val="fr-CA" w:eastAsia="fr-FR"/>
        </w:rPr>
        <w:t>s</w:t>
      </w:r>
      <w:r w:rsidR="00BD0EB7">
        <w:rPr>
          <w:lang w:val="fr-CA" w:eastAsia="fr-FR"/>
        </w:rPr>
        <w:t>,</w:t>
      </w:r>
      <w:r>
        <w:rPr>
          <w:lang w:val="fr-CA" w:eastAsia="fr-FR"/>
        </w:rPr>
        <w:t xml:space="preserve"> et les</w:t>
      </w:r>
      <w:r w:rsidRPr="00766CDA">
        <w:rPr>
          <w:lang w:val="fr-CA" w:eastAsia="fr-FR"/>
        </w:rPr>
        <w:t xml:space="preserve"> échéanciers de remboursement des prêts.</w:t>
      </w:r>
    </w:p>
    <w:p w14:paraId="67693F47" w14:textId="4BAD77B6" w:rsidR="00766CDA" w:rsidRDefault="00766CDA" w:rsidP="006576B7">
      <w:pPr>
        <w:ind w:left="567"/>
        <w:rPr>
          <w:lang w:val="fr-CA" w:eastAsia="fr-FR"/>
        </w:rPr>
      </w:pPr>
    </w:p>
    <w:p w14:paraId="58D650B1" w14:textId="0C5A1390" w:rsidR="00766CDA" w:rsidRPr="00C408A2" w:rsidRDefault="00766CDA" w:rsidP="006576B7">
      <w:pPr>
        <w:ind w:left="567"/>
        <w:rPr>
          <w:b/>
          <w:bCs/>
          <w:lang w:val="fr-CA" w:eastAsia="fr-FR"/>
        </w:rPr>
      </w:pPr>
      <w:r w:rsidRPr="00C408A2">
        <w:rPr>
          <w:b/>
          <w:bCs/>
          <w:lang w:val="fr-CA" w:eastAsia="fr-FR"/>
        </w:rPr>
        <w:t>09-204 Utilité</w:t>
      </w:r>
      <w:r w:rsidR="00BD0EB7">
        <w:rPr>
          <w:b/>
          <w:bCs/>
          <w:lang w:val="fr-CA" w:eastAsia="fr-FR"/>
        </w:rPr>
        <w:t>s</w:t>
      </w:r>
      <w:r w:rsidRPr="00C408A2">
        <w:rPr>
          <w:b/>
          <w:bCs/>
          <w:lang w:val="fr-CA" w:eastAsia="fr-FR"/>
        </w:rPr>
        <w:t xml:space="preserve"> publique</w:t>
      </w:r>
      <w:r w:rsidR="00BD0EB7">
        <w:rPr>
          <w:b/>
          <w:bCs/>
          <w:lang w:val="fr-CA" w:eastAsia="fr-FR"/>
        </w:rPr>
        <w:t>s</w:t>
      </w:r>
    </w:p>
    <w:p w14:paraId="2D9782F1" w14:textId="65223F6D" w:rsidR="00766CDA" w:rsidRDefault="00F855C9" w:rsidP="006576B7">
      <w:pPr>
        <w:ind w:left="567"/>
        <w:rPr>
          <w:lang w:val="fr-CA" w:eastAsia="fr-FR"/>
        </w:rPr>
      </w:pPr>
      <w:r>
        <w:rPr>
          <w:lang w:val="fr-CA" w:eastAsia="fr-FR"/>
        </w:rPr>
        <w:t>Documents relatifs aux réseaux de télécommunications</w:t>
      </w:r>
      <w:r w:rsidR="002D30C5">
        <w:rPr>
          <w:lang w:val="fr-CA" w:eastAsia="fr-FR"/>
        </w:rPr>
        <w:t xml:space="preserve"> et</w:t>
      </w:r>
      <w:r>
        <w:rPr>
          <w:lang w:val="fr-CA" w:eastAsia="fr-FR"/>
        </w:rPr>
        <w:t xml:space="preserve"> d’énergie, </w:t>
      </w:r>
      <w:r w:rsidR="002D30C5">
        <w:rPr>
          <w:lang w:val="fr-CA" w:eastAsia="fr-FR"/>
        </w:rPr>
        <w:t>aux</w:t>
      </w:r>
      <w:r>
        <w:rPr>
          <w:lang w:val="fr-CA" w:eastAsia="fr-FR"/>
        </w:rPr>
        <w:t xml:space="preserve"> panneaux d’affichage et </w:t>
      </w:r>
      <w:r w:rsidR="002D30C5">
        <w:rPr>
          <w:lang w:val="fr-CA" w:eastAsia="fr-FR"/>
        </w:rPr>
        <w:t>aux</w:t>
      </w:r>
      <w:r>
        <w:rPr>
          <w:lang w:val="fr-CA" w:eastAsia="fr-FR"/>
        </w:rPr>
        <w:t xml:space="preserve"> bo</w:t>
      </w:r>
      <w:r w:rsidR="002D30C5">
        <w:rPr>
          <w:lang w:val="fr-CA" w:eastAsia="fr-FR"/>
        </w:rPr>
        <w:t>î</w:t>
      </w:r>
      <w:r>
        <w:rPr>
          <w:lang w:val="fr-CA" w:eastAsia="fr-FR"/>
        </w:rPr>
        <w:t>tes postales communautaires, dont les a</w:t>
      </w:r>
      <w:r w:rsidRPr="00F855C9">
        <w:rPr>
          <w:lang w:val="fr-CA" w:eastAsia="fr-FR"/>
        </w:rPr>
        <w:t xml:space="preserve">utorisations de travaux, </w:t>
      </w:r>
      <w:r>
        <w:rPr>
          <w:lang w:val="fr-CA" w:eastAsia="fr-FR"/>
        </w:rPr>
        <w:t xml:space="preserve">les </w:t>
      </w:r>
      <w:r w:rsidRPr="00F855C9">
        <w:rPr>
          <w:lang w:val="fr-CA" w:eastAsia="fr-FR"/>
        </w:rPr>
        <w:t xml:space="preserve">plans des réseaux, </w:t>
      </w:r>
      <w:r>
        <w:rPr>
          <w:lang w:val="fr-CA" w:eastAsia="fr-FR"/>
        </w:rPr>
        <w:t xml:space="preserve">les </w:t>
      </w:r>
      <w:r w:rsidRPr="00F855C9">
        <w:rPr>
          <w:lang w:val="fr-CA" w:eastAsia="fr-FR"/>
        </w:rPr>
        <w:t>formulaires de consentement</w:t>
      </w:r>
      <w:r>
        <w:rPr>
          <w:lang w:val="fr-CA" w:eastAsia="fr-FR"/>
        </w:rPr>
        <w:t xml:space="preserve"> et les</w:t>
      </w:r>
      <w:r w:rsidRPr="00F855C9">
        <w:rPr>
          <w:lang w:val="fr-CA" w:eastAsia="fr-FR"/>
        </w:rPr>
        <w:t xml:space="preserve"> demandes d’excavation</w:t>
      </w:r>
      <w:r>
        <w:rPr>
          <w:lang w:val="fr-CA" w:eastAsia="fr-FR"/>
        </w:rPr>
        <w:t>.</w:t>
      </w:r>
    </w:p>
    <w:p w14:paraId="4DBF57AC" w14:textId="77777777" w:rsidR="006576B7" w:rsidRDefault="006576B7" w:rsidP="006576B7">
      <w:pPr>
        <w:ind w:left="567"/>
        <w:rPr>
          <w:lang w:val="fr-CA" w:eastAsia="fr-FR"/>
        </w:rPr>
      </w:pPr>
    </w:p>
    <w:p w14:paraId="08F3B1A8" w14:textId="6B4F30BD" w:rsidR="00E22580" w:rsidRPr="00F1638E" w:rsidRDefault="00E22580" w:rsidP="00E22580">
      <w:pPr>
        <w:pStyle w:val="Titre3"/>
        <w:rPr>
          <w:lang w:val="fr-CA" w:eastAsia="fr-FR"/>
        </w:rPr>
      </w:pPr>
      <w:bookmarkStart w:id="62" w:name="_Toc213751473"/>
      <w:r w:rsidRPr="00F1638E">
        <w:rPr>
          <w:lang w:val="fr-CA" w:eastAsia="fr-FR"/>
        </w:rPr>
        <w:t>09-300</w:t>
      </w:r>
      <w:r w:rsidR="00B55A33" w:rsidRPr="00F1638E">
        <w:rPr>
          <w:lang w:val="fr-CA"/>
        </w:rPr>
        <w:t xml:space="preserve"> </w:t>
      </w:r>
      <w:r w:rsidR="00B55A33" w:rsidRPr="00F1638E">
        <w:rPr>
          <w:lang w:val="fr-CA" w:eastAsia="fr-FR"/>
        </w:rPr>
        <w:t>Gestion des cours d’eau</w:t>
      </w:r>
      <w:bookmarkEnd w:id="62"/>
    </w:p>
    <w:p w14:paraId="572363E5" w14:textId="2A7E3D1E" w:rsidR="00E22580" w:rsidRPr="00F1638E" w:rsidRDefault="00F855C9" w:rsidP="00E22580">
      <w:pPr>
        <w:rPr>
          <w:lang w:val="fr-CA" w:eastAsia="fr-FR"/>
        </w:rPr>
      </w:pPr>
      <w:r w:rsidRPr="00F855C9">
        <w:rPr>
          <w:lang w:val="fr-CA" w:eastAsia="fr-FR"/>
        </w:rPr>
        <w:t>Documents relatifs à l’entretien des cours d’eau, des berges et des fossés ainsi qu’au contrôle de l’écoulement de l’eau</w:t>
      </w:r>
      <w:r w:rsidR="002D30C5">
        <w:rPr>
          <w:lang w:val="fr-CA" w:eastAsia="fr-FR"/>
        </w:rPr>
        <w:t>,</w:t>
      </w:r>
      <w:r w:rsidRPr="00F855C9">
        <w:rPr>
          <w:lang w:val="fr-CA" w:eastAsia="fr-FR"/>
        </w:rPr>
        <w:t xml:space="preserve"> dont la gestion </w:t>
      </w:r>
      <w:r w:rsidR="002D30C5">
        <w:rPr>
          <w:lang w:val="fr-CA" w:eastAsia="fr-FR"/>
        </w:rPr>
        <w:t xml:space="preserve">des </w:t>
      </w:r>
      <w:r w:rsidRPr="00F855C9">
        <w:rPr>
          <w:lang w:val="fr-CA" w:eastAsia="fr-FR"/>
        </w:rPr>
        <w:t xml:space="preserve">ouvrages de protection contre les inondations et </w:t>
      </w:r>
      <w:r w:rsidR="002D30C5">
        <w:rPr>
          <w:lang w:val="fr-CA" w:eastAsia="fr-FR"/>
        </w:rPr>
        <w:t xml:space="preserve">des </w:t>
      </w:r>
      <w:r w:rsidRPr="00F855C9">
        <w:rPr>
          <w:lang w:val="fr-CA" w:eastAsia="fr-FR"/>
        </w:rPr>
        <w:t xml:space="preserve">obstructions </w:t>
      </w:r>
      <w:r w:rsidR="002D30C5">
        <w:rPr>
          <w:lang w:val="fr-CA" w:eastAsia="fr-FR"/>
        </w:rPr>
        <w:t>causées par les</w:t>
      </w:r>
      <w:r w:rsidR="002D30C5" w:rsidRPr="00F855C9">
        <w:rPr>
          <w:lang w:val="fr-CA" w:eastAsia="fr-FR"/>
        </w:rPr>
        <w:t xml:space="preserve"> </w:t>
      </w:r>
      <w:r w:rsidRPr="00F855C9">
        <w:rPr>
          <w:lang w:val="fr-CA" w:eastAsia="fr-FR"/>
        </w:rPr>
        <w:t>barrages de castors.</w:t>
      </w:r>
    </w:p>
    <w:p w14:paraId="64F66D1E" w14:textId="55649DB9" w:rsidR="00E22580" w:rsidRDefault="00F855C9" w:rsidP="00E22580">
      <w:pPr>
        <w:rPr>
          <w:lang w:val="fr-CA" w:eastAsia="fr-FR"/>
        </w:rPr>
      </w:pPr>
      <w:r w:rsidRPr="00F855C9">
        <w:rPr>
          <w:b/>
          <w:bCs/>
          <w:lang w:val="fr-CA" w:eastAsia="fr-FR"/>
        </w:rPr>
        <w:t xml:space="preserve">Note : </w:t>
      </w:r>
      <w:r>
        <w:rPr>
          <w:lang w:val="fr-CA" w:eastAsia="fr-FR"/>
        </w:rPr>
        <w:t xml:space="preserve">Pour </w:t>
      </w:r>
      <w:r w:rsidRPr="00F855C9">
        <w:rPr>
          <w:lang w:val="fr-CA" w:eastAsia="fr-FR"/>
        </w:rPr>
        <w:t xml:space="preserve">la construction et la réfection majeure des barrages et des ouvrages de protection contre les inondations ainsi que les travaux d’entretien ou de stabilisation des berges </w:t>
      </w:r>
      <w:r w:rsidR="00FF33AC">
        <w:rPr>
          <w:lang w:val="fr-CA" w:eastAsia="fr-FR"/>
        </w:rPr>
        <w:t>et</w:t>
      </w:r>
      <w:r w:rsidRPr="00F855C9">
        <w:rPr>
          <w:lang w:val="fr-CA" w:eastAsia="fr-FR"/>
        </w:rPr>
        <w:t xml:space="preserve"> des cours d’eau</w:t>
      </w:r>
      <w:r w:rsidR="00FF33AC">
        <w:rPr>
          <w:lang w:val="fr-CA" w:eastAsia="fr-FR"/>
        </w:rPr>
        <w:t>, voir la</w:t>
      </w:r>
      <w:r w:rsidRPr="00F855C9">
        <w:rPr>
          <w:lang w:val="fr-CA" w:eastAsia="fr-FR"/>
        </w:rPr>
        <w:t xml:space="preserve"> rubrique 06-200.</w:t>
      </w:r>
    </w:p>
    <w:p w14:paraId="01247FFA" w14:textId="77777777" w:rsidR="00C408A2" w:rsidRPr="00F1638E" w:rsidRDefault="00C408A2" w:rsidP="00E22580">
      <w:pPr>
        <w:rPr>
          <w:lang w:val="fr-CA" w:eastAsia="fr-FR"/>
        </w:rPr>
      </w:pPr>
    </w:p>
    <w:p w14:paraId="59DC0CA3" w14:textId="02774706" w:rsidR="00F855C9" w:rsidRPr="00C408A2" w:rsidRDefault="00F855C9" w:rsidP="00F855C9">
      <w:pPr>
        <w:ind w:left="567"/>
        <w:rPr>
          <w:b/>
          <w:bCs/>
          <w:lang w:val="fr-CA" w:eastAsia="fr-FR"/>
        </w:rPr>
      </w:pPr>
      <w:r w:rsidRPr="00C408A2">
        <w:rPr>
          <w:b/>
          <w:bCs/>
          <w:lang w:val="fr-CA" w:eastAsia="fr-FR"/>
        </w:rPr>
        <w:t xml:space="preserve">09-301 </w:t>
      </w:r>
      <w:r w:rsidR="00FF33AC" w:rsidRPr="00C408A2">
        <w:rPr>
          <w:b/>
          <w:bCs/>
          <w:lang w:val="fr-CA" w:eastAsia="fr-FR"/>
        </w:rPr>
        <w:t>Dossier</w:t>
      </w:r>
      <w:r w:rsidR="002D30C5">
        <w:rPr>
          <w:b/>
          <w:bCs/>
          <w:lang w:val="fr-CA" w:eastAsia="fr-FR"/>
        </w:rPr>
        <w:t>s</w:t>
      </w:r>
      <w:r w:rsidR="00FF33AC" w:rsidRPr="00C408A2">
        <w:rPr>
          <w:b/>
          <w:bCs/>
          <w:lang w:val="fr-CA" w:eastAsia="fr-FR"/>
        </w:rPr>
        <w:t xml:space="preserve"> de cours d’eau</w:t>
      </w:r>
    </w:p>
    <w:p w14:paraId="49B4232A" w14:textId="6C4F6621" w:rsidR="00FF33AC" w:rsidRDefault="00FF33AC" w:rsidP="00F855C9">
      <w:pPr>
        <w:ind w:left="567"/>
        <w:rPr>
          <w:lang w:val="fr-CA" w:eastAsia="fr-FR"/>
        </w:rPr>
      </w:pPr>
      <w:r>
        <w:rPr>
          <w:lang w:val="fr-CA" w:eastAsia="fr-FR"/>
        </w:rPr>
        <w:t xml:space="preserve">Documents relatifs à chaque cours d’eau de la municipalité, dont les plans et profils </w:t>
      </w:r>
      <w:r w:rsidR="004958C8">
        <w:rPr>
          <w:lang w:val="fr-CA" w:eastAsia="fr-FR"/>
        </w:rPr>
        <w:t>des</w:t>
      </w:r>
      <w:r>
        <w:rPr>
          <w:lang w:val="fr-CA" w:eastAsia="fr-FR"/>
        </w:rPr>
        <w:t xml:space="preserve"> cours d’eau, les demandes, analyses et rapports de classification de</w:t>
      </w:r>
      <w:r w:rsidR="004958C8">
        <w:rPr>
          <w:lang w:val="fr-CA" w:eastAsia="fr-FR"/>
        </w:rPr>
        <w:t>s</w:t>
      </w:r>
      <w:r>
        <w:rPr>
          <w:lang w:val="fr-CA" w:eastAsia="fr-FR"/>
        </w:rPr>
        <w:t xml:space="preserve"> fossé</w:t>
      </w:r>
      <w:r w:rsidR="004958C8">
        <w:rPr>
          <w:lang w:val="fr-CA" w:eastAsia="fr-FR"/>
        </w:rPr>
        <w:t>s</w:t>
      </w:r>
      <w:r>
        <w:rPr>
          <w:lang w:val="fr-CA" w:eastAsia="fr-FR"/>
        </w:rPr>
        <w:t xml:space="preserve"> ou</w:t>
      </w:r>
      <w:r w:rsidR="004958C8">
        <w:rPr>
          <w:lang w:val="fr-CA" w:eastAsia="fr-FR"/>
        </w:rPr>
        <w:t xml:space="preserve"> des</w:t>
      </w:r>
      <w:r>
        <w:rPr>
          <w:lang w:val="fr-CA" w:eastAsia="fr-FR"/>
        </w:rPr>
        <w:t xml:space="preserve"> </w:t>
      </w:r>
      <w:r>
        <w:rPr>
          <w:lang w:val="fr-CA" w:eastAsia="fr-FR"/>
        </w:rPr>
        <w:lastRenderedPageBreak/>
        <w:t xml:space="preserve">cours d’eau, les plans des lieux d’intervention et les historiques des travaux et </w:t>
      </w:r>
      <w:r w:rsidR="004958C8">
        <w:rPr>
          <w:lang w:val="fr-CA" w:eastAsia="fr-FR"/>
        </w:rPr>
        <w:t xml:space="preserve">des </w:t>
      </w:r>
      <w:r>
        <w:rPr>
          <w:lang w:val="fr-CA" w:eastAsia="fr-FR"/>
        </w:rPr>
        <w:t>événements sur le</w:t>
      </w:r>
      <w:r w:rsidR="004958C8">
        <w:rPr>
          <w:lang w:val="fr-CA" w:eastAsia="fr-FR"/>
        </w:rPr>
        <w:t>s</w:t>
      </w:r>
      <w:r>
        <w:rPr>
          <w:lang w:val="fr-CA" w:eastAsia="fr-FR"/>
        </w:rPr>
        <w:t xml:space="preserve"> cours d’eau.</w:t>
      </w:r>
    </w:p>
    <w:p w14:paraId="64C0A639" w14:textId="77777777" w:rsidR="00FF33AC" w:rsidRDefault="00FF33AC" w:rsidP="00F855C9">
      <w:pPr>
        <w:ind w:left="567"/>
        <w:rPr>
          <w:lang w:val="fr-CA" w:eastAsia="fr-FR"/>
        </w:rPr>
      </w:pPr>
    </w:p>
    <w:p w14:paraId="43D1C559" w14:textId="71B87D25" w:rsidR="00FF33AC" w:rsidRPr="00C408A2" w:rsidRDefault="00FF33AC" w:rsidP="00F855C9">
      <w:pPr>
        <w:ind w:left="567"/>
        <w:rPr>
          <w:b/>
          <w:bCs/>
          <w:lang w:val="fr-CA" w:eastAsia="fr-FR"/>
        </w:rPr>
      </w:pPr>
      <w:r w:rsidRPr="00C408A2">
        <w:rPr>
          <w:b/>
          <w:bCs/>
          <w:lang w:val="fr-CA" w:eastAsia="fr-FR"/>
        </w:rPr>
        <w:t>09-302 Aménagement et entretien de cours d’eau</w:t>
      </w:r>
    </w:p>
    <w:p w14:paraId="4DA5D7CC" w14:textId="204B5508" w:rsidR="00FF33AC" w:rsidRDefault="00FF33AC" w:rsidP="00F855C9">
      <w:pPr>
        <w:ind w:left="567"/>
        <w:rPr>
          <w:lang w:val="fr-CA" w:eastAsia="fr-FR"/>
        </w:rPr>
      </w:pPr>
      <w:r>
        <w:rPr>
          <w:lang w:val="fr-CA" w:eastAsia="fr-FR"/>
        </w:rPr>
        <w:t xml:space="preserve">Documents relatifs au traitement </w:t>
      </w:r>
      <w:r w:rsidR="004958C8">
        <w:rPr>
          <w:lang w:val="fr-CA" w:eastAsia="fr-FR"/>
        </w:rPr>
        <w:t xml:space="preserve">des </w:t>
      </w:r>
      <w:r>
        <w:rPr>
          <w:lang w:val="fr-CA" w:eastAsia="fr-FR"/>
        </w:rPr>
        <w:t>demande</w:t>
      </w:r>
      <w:r w:rsidR="004958C8">
        <w:rPr>
          <w:lang w:val="fr-CA" w:eastAsia="fr-FR"/>
        </w:rPr>
        <w:t>s</w:t>
      </w:r>
      <w:r>
        <w:rPr>
          <w:lang w:val="fr-CA" w:eastAsia="fr-FR"/>
        </w:rPr>
        <w:t xml:space="preserve"> d’aménagement ou d’entretien </w:t>
      </w:r>
      <w:r w:rsidR="004958C8">
        <w:rPr>
          <w:lang w:val="fr-CA" w:eastAsia="fr-FR"/>
        </w:rPr>
        <w:t xml:space="preserve">de </w:t>
      </w:r>
      <w:r>
        <w:rPr>
          <w:lang w:val="fr-CA" w:eastAsia="fr-FR"/>
        </w:rPr>
        <w:t xml:space="preserve">cours d’eau, dont les demandes </w:t>
      </w:r>
      <w:r w:rsidRPr="00FF33AC">
        <w:rPr>
          <w:lang w:val="fr-CA" w:eastAsia="fr-FR"/>
        </w:rPr>
        <w:t xml:space="preserve">des propriétaires, </w:t>
      </w:r>
      <w:r>
        <w:rPr>
          <w:lang w:val="fr-CA" w:eastAsia="fr-FR"/>
        </w:rPr>
        <w:t xml:space="preserve">les </w:t>
      </w:r>
      <w:r w:rsidRPr="00FF33AC">
        <w:rPr>
          <w:lang w:val="fr-CA" w:eastAsia="fr-FR"/>
        </w:rPr>
        <w:t xml:space="preserve">demandes d’intervention à la MRC, </w:t>
      </w:r>
      <w:r>
        <w:rPr>
          <w:lang w:val="fr-CA" w:eastAsia="fr-FR"/>
        </w:rPr>
        <w:t xml:space="preserve">les </w:t>
      </w:r>
      <w:r w:rsidRPr="00FF33AC">
        <w:rPr>
          <w:lang w:val="fr-CA" w:eastAsia="fr-FR"/>
        </w:rPr>
        <w:t>demandes d’autorisation au ministère</w:t>
      </w:r>
      <w:r>
        <w:rPr>
          <w:lang w:val="fr-CA" w:eastAsia="fr-FR"/>
        </w:rPr>
        <w:t xml:space="preserve"> et les</w:t>
      </w:r>
      <w:r w:rsidRPr="00FF33AC">
        <w:rPr>
          <w:lang w:val="fr-CA" w:eastAsia="fr-FR"/>
        </w:rPr>
        <w:t xml:space="preserve"> approbations de travaux sur une propriété privée</w:t>
      </w:r>
      <w:r>
        <w:rPr>
          <w:lang w:val="fr-CA" w:eastAsia="fr-FR"/>
        </w:rPr>
        <w:t>.</w:t>
      </w:r>
    </w:p>
    <w:p w14:paraId="7B1E75F0" w14:textId="467E2139" w:rsidR="00FF33AC" w:rsidRPr="00FF33AC" w:rsidRDefault="00FF33AC" w:rsidP="00FF33AC">
      <w:pPr>
        <w:ind w:left="567"/>
        <w:rPr>
          <w:lang w:val="fr-CA" w:eastAsia="fr-FR"/>
        </w:rPr>
      </w:pPr>
      <w:r w:rsidRPr="00FF33AC">
        <w:rPr>
          <w:b/>
          <w:bCs/>
          <w:lang w:val="fr-CA" w:eastAsia="fr-FR"/>
        </w:rPr>
        <w:t>Note :</w:t>
      </w:r>
      <w:r w:rsidRPr="00FF33AC">
        <w:rPr>
          <w:lang w:val="fr-CA" w:eastAsia="fr-FR"/>
        </w:rPr>
        <w:t xml:space="preserve"> Pour la gestion de la facturation des travaux, </w:t>
      </w:r>
      <w:r w:rsidR="004958C8">
        <w:rPr>
          <w:lang w:val="fr-CA" w:eastAsia="fr-FR"/>
        </w:rPr>
        <w:t>voir</w:t>
      </w:r>
      <w:r w:rsidRPr="00FF33AC">
        <w:rPr>
          <w:lang w:val="fr-CA" w:eastAsia="fr-FR"/>
        </w:rPr>
        <w:t xml:space="preserve"> la rubrique 05-300.</w:t>
      </w:r>
    </w:p>
    <w:p w14:paraId="296D4E50" w14:textId="77777777" w:rsidR="00FF33AC" w:rsidRDefault="00FF33AC" w:rsidP="00FF33AC">
      <w:pPr>
        <w:ind w:left="567"/>
        <w:rPr>
          <w:lang w:val="fr-CA" w:eastAsia="fr-FR"/>
        </w:rPr>
      </w:pPr>
    </w:p>
    <w:p w14:paraId="15128B0B" w14:textId="7C6E819E" w:rsidR="00FF33AC" w:rsidRPr="00C408A2" w:rsidRDefault="00FF33AC" w:rsidP="00F855C9">
      <w:pPr>
        <w:ind w:left="567"/>
        <w:rPr>
          <w:b/>
          <w:bCs/>
          <w:lang w:val="fr-CA" w:eastAsia="fr-FR"/>
        </w:rPr>
      </w:pPr>
      <w:r w:rsidRPr="00C408A2">
        <w:rPr>
          <w:b/>
          <w:bCs/>
          <w:lang w:val="fr-CA" w:eastAsia="fr-FR"/>
        </w:rPr>
        <w:t>09-303 Obstruction</w:t>
      </w:r>
      <w:r w:rsidR="004958C8">
        <w:rPr>
          <w:b/>
          <w:bCs/>
          <w:lang w:val="fr-CA" w:eastAsia="fr-FR"/>
        </w:rPr>
        <w:t>s causées par les</w:t>
      </w:r>
      <w:r w:rsidRPr="00C408A2">
        <w:rPr>
          <w:b/>
          <w:bCs/>
          <w:lang w:val="fr-CA" w:eastAsia="fr-FR"/>
        </w:rPr>
        <w:t xml:space="preserve"> castor</w:t>
      </w:r>
      <w:r w:rsidR="004958C8">
        <w:rPr>
          <w:b/>
          <w:bCs/>
          <w:lang w:val="fr-CA" w:eastAsia="fr-FR"/>
        </w:rPr>
        <w:t>s</w:t>
      </w:r>
    </w:p>
    <w:p w14:paraId="74CA87AC" w14:textId="6D8745E6" w:rsidR="00FF33AC" w:rsidRDefault="00FF33AC" w:rsidP="00F855C9">
      <w:pPr>
        <w:ind w:left="567"/>
        <w:rPr>
          <w:lang w:val="fr-CA" w:eastAsia="fr-FR"/>
        </w:rPr>
      </w:pPr>
      <w:r>
        <w:rPr>
          <w:lang w:val="fr-CA" w:eastAsia="fr-FR"/>
        </w:rPr>
        <w:t xml:space="preserve">Documents relatifs aux obstructions </w:t>
      </w:r>
      <w:r w:rsidR="006635A7">
        <w:rPr>
          <w:lang w:val="fr-CA" w:eastAsia="fr-FR"/>
        </w:rPr>
        <w:t xml:space="preserve">causées </w:t>
      </w:r>
      <w:r>
        <w:rPr>
          <w:lang w:val="fr-CA" w:eastAsia="fr-FR"/>
        </w:rPr>
        <w:t>par des barrages de castor</w:t>
      </w:r>
      <w:r w:rsidR="006635A7">
        <w:rPr>
          <w:lang w:val="fr-CA" w:eastAsia="fr-FR"/>
        </w:rPr>
        <w:t>s et empêchant l’écoulement de l’eau</w:t>
      </w:r>
      <w:r>
        <w:rPr>
          <w:lang w:val="fr-CA" w:eastAsia="fr-FR"/>
        </w:rPr>
        <w:t>, dont les demandes de retrait de barrages.</w:t>
      </w:r>
    </w:p>
    <w:p w14:paraId="5F275C27" w14:textId="7B7E014C" w:rsidR="00FF33AC" w:rsidRDefault="005A1065" w:rsidP="00F855C9">
      <w:pPr>
        <w:ind w:left="567"/>
        <w:rPr>
          <w:lang w:val="fr-CA" w:eastAsia="fr-FR"/>
        </w:rPr>
      </w:pPr>
      <w:r w:rsidRPr="005A1065">
        <w:rPr>
          <w:b/>
          <w:bCs/>
          <w:lang w:val="fr-CA" w:eastAsia="fr-FR"/>
        </w:rPr>
        <w:t>Note :</w:t>
      </w:r>
      <w:r w:rsidRPr="005A1065">
        <w:rPr>
          <w:lang w:val="fr-CA" w:eastAsia="fr-FR"/>
        </w:rPr>
        <w:t xml:space="preserve"> Pour les obstructions entra</w:t>
      </w:r>
      <w:r w:rsidR="006635A7">
        <w:rPr>
          <w:lang w:val="fr-CA" w:eastAsia="fr-FR"/>
        </w:rPr>
        <w:t>î</w:t>
      </w:r>
      <w:r w:rsidRPr="005A1065">
        <w:rPr>
          <w:lang w:val="fr-CA" w:eastAsia="fr-FR"/>
        </w:rPr>
        <w:t>nant une situation d’urgence (inondation, glissement de terrain, embâcle), voir la rubrique 07-100.</w:t>
      </w:r>
    </w:p>
    <w:p w14:paraId="2A079F86" w14:textId="77777777" w:rsidR="005A1065" w:rsidRDefault="005A1065" w:rsidP="00F855C9">
      <w:pPr>
        <w:ind w:left="567"/>
        <w:rPr>
          <w:lang w:val="fr-CA" w:eastAsia="fr-FR"/>
        </w:rPr>
      </w:pPr>
    </w:p>
    <w:p w14:paraId="1F8A2ABD" w14:textId="445795A3" w:rsidR="00FF33AC" w:rsidRPr="00C408A2" w:rsidRDefault="00FF33AC" w:rsidP="00F855C9">
      <w:pPr>
        <w:ind w:left="567"/>
        <w:rPr>
          <w:b/>
          <w:bCs/>
          <w:lang w:val="fr-CA" w:eastAsia="fr-FR"/>
        </w:rPr>
      </w:pPr>
      <w:r w:rsidRPr="00C408A2">
        <w:rPr>
          <w:b/>
          <w:bCs/>
          <w:lang w:val="fr-CA" w:eastAsia="fr-FR"/>
        </w:rPr>
        <w:t>09-304</w:t>
      </w:r>
      <w:r w:rsidR="005A1065" w:rsidRPr="00C408A2">
        <w:rPr>
          <w:b/>
          <w:bCs/>
          <w:lang w:val="fr-CA" w:eastAsia="fr-FR"/>
        </w:rPr>
        <w:t xml:space="preserve"> Suivi des barrages</w:t>
      </w:r>
    </w:p>
    <w:p w14:paraId="6F146E0C" w14:textId="2C04B426" w:rsidR="005A1065" w:rsidRDefault="005A1065" w:rsidP="00F855C9">
      <w:pPr>
        <w:ind w:left="567"/>
        <w:rPr>
          <w:lang w:val="fr-CA" w:eastAsia="fr-FR"/>
        </w:rPr>
      </w:pPr>
      <w:r>
        <w:rPr>
          <w:lang w:val="fr-CA" w:eastAsia="fr-FR"/>
        </w:rPr>
        <w:t>Documents relatifs au suivi des barrages, dont les rapports de visites de reconnaissance, les inspections et les registres des barrages à forte contenance.</w:t>
      </w:r>
    </w:p>
    <w:p w14:paraId="61AA74A2" w14:textId="634958EB" w:rsidR="005A1065" w:rsidRDefault="005A1065" w:rsidP="00F855C9">
      <w:pPr>
        <w:ind w:left="567"/>
        <w:rPr>
          <w:lang w:val="fr-CA" w:eastAsia="fr-FR"/>
        </w:rPr>
      </w:pPr>
    </w:p>
    <w:p w14:paraId="0FE5290F" w14:textId="4FC5C7C4" w:rsidR="005A1065" w:rsidRPr="00C408A2" w:rsidRDefault="005A1065" w:rsidP="00F855C9">
      <w:pPr>
        <w:ind w:left="567"/>
        <w:rPr>
          <w:b/>
          <w:bCs/>
          <w:lang w:val="fr-CA" w:eastAsia="fr-FR"/>
        </w:rPr>
      </w:pPr>
      <w:r w:rsidRPr="00C408A2">
        <w:rPr>
          <w:b/>
          <w:bCs/>
          <w:lang w:val="fr-CA" w:eastAsia="fr-FR"/>
        </w:rPr>
        <w:t>09-305 Ouvrages de protection</w:t>
      </w:r>
    </w:p>
    <w:p w14:paraId="01A68418" w14:textId="13149C8C" w:rsidR="005A1065" w:rsidRDefault="005A1065" w:rsidP="00F855C9">
      <w:pPr>
        <w:ind w:left="567"/>
        <w:rPr>
          <w:lang w:val="fr-CA" w:eastAsia="fr-FR"/>
        </w:rPr>
      </w:pPr>
      <w:r>
        <w:rPr>
          <w:lang w:val="fr-CA" w:eastAsia="fr-FR"/>
        </w:rPr>
        <w:t xml:space="preserve">Documents relatifs aux ouvrages de protection contre les inondations, dont les demandes, les </w:t>
      </w:r>
      <w:r w:rsidRPr="005A1065">
        <w:rPr>
          <w:lang w:val="fr-CA" w:eastAsia="fr-FR"/>
        </w:rPr>
        <w:t xml:space="preserve">décrets et déclarations du ministère, </w:t>
      </w:r>
      <w:r>
        <w:rPr>
          <w:lang w:val="fr-CA" w:eastAsia="fr-FR"/>
        </w:rPr>
        <w:t xml:space="preserve">les </w:t>
      </w:r>
      <w:r w:rsidRPr="005A1065">
        <w:rPr>
          <w:lang w:val="fr-CA" w:eastAsia="fr-FR"/>
        </w:rPr>
        <w:t xml:space="preserve">avis aux propriétaires du terrain, </w:t>
      </w:r>
      <w:r>
        <w:rPr>
          <w:lang w:val="fr-CA" w:eastAsia="fr-FR"/>
        </w:rPr>
        <w:t xml:space="preserve">les </w:t>
      </w:r>
      <w:r w:rsidRPr="005A1065">
        <w:rPr>
          <w:lang w:val="fr-CA" w:eastAsia="fr-FR"/>
        </w:rPr>
        <w:t>ordonnances du ministère</w:t>
      </w:r>
      <w:r>
        <w:rPr>
          <w:lang w:val="fr-CA" w:eastAsia="fr-FR"/>
        </w:rPr>
        <w:t xml:space="preserve"> et les</w:t>
      </w:r>
      <w:r w:rsidRPr="005A1065">
        <w:rPr>
          <w:lang w:val="fr-CA" w:eastAsia="fr-FR"/>
        </w:rPr>
        <w:t xml:space="preserve"> rapports sur l’exploitation de l’ouvrage</w:t>
      </w:r>
      <w:r w:rsidR="006635A7">
        <w:rPr>
          <w:lang w:val="fr-CA" w:eastAsia="fr-FR"/>
        </w:rPr>
        <w:t>.</w:t>
      </w:r>
    </w:p>
    <w:p w14:paraId="7ADE528D" w14:textId="77777777" w:rsidR="00F855C9" w:rsidRDefault="00F855C9" w:rsidP="00F855C9">
      <w:pPr>
        <w:ind w:left="567"/>
        <w:rPr>
          <w:lang w:val="fr-CA" w:eastAsia="fr-FR"/>
        </w:rPr>
      </w:pPr>
    </w:p>
    <w:p w14:paraId="52E29EC8" w14:textId="7D29D194" w:rsidR="00E22580" w:rsidRPr="00F1638E" w:rsidRDefault="00E22580" w:rsidP="00E22580">
      <w:pPr>
        <w:pStyle w:val="Titre3"/>
        <w:rPr>
          <w:lang w:val="fr-CA" w:eastAsia="fr-FR"/>
        </w:rPr>
      </w:pPr>
      <w:bookmarkStart w:id="63" w:name="_Toc213751474"/>
      <w:r w:rsidRPr="00F1638E">
        <w:rPr>
          <w:lang w:val="fr-CA" w:eastAsia="fr-FR"/>
        </w:rPr>
        <w:t>09-400</w:t>
      </w:r>
      <w:r w:rsidR="00B55A33" w:rsidRPr="00F1638E">
        <w:rPr>
          <w:lang w:val="fr-CA"/>
        </w:rPr>
        <w:t xml:space="preserve"> </w:t>
      </w:r>
      <w:r w:rsidR="00B55A33" w:rsidRPr="00F1638E">
        <w:rPr>
          <w:lang w:val="fr-CA" w:eastAsia="fr-FR"/>
        </w:rPr>
        <w:t>Gestion des dossiers de propriété</w:t>
      </w:r>
      <w:r w:rsidR="00CA18AD">
        <w:rPr>
          <w:lang w:val="fr-CA" w:eastAsia="fr-FR"/>
        </w:rPr>
        <w:t>s</w:t>
      </w:r>
      <w:bookmarkEnd w:id="63"/>
    </w:p>
    <w:p w14:paraId="7CDCBAC6" w14:textId="06A35869" w:rsidR="005A1065" w:rsidRPr="005A1065" w:rsidRDefault="005A1065" w:rsidP="005A1065">
      <w:pPr>
        <w:rPr>
          <w:lang w:val="fr-CA" w:eastAsia="fr-FR"/>
        </w:rPr>
      </w:pPr>
      <w:r w:rsidRPr="005A1065">
        <w:rPr>
          <w:lang w:val="fr-CA" w:eastAsia="fr-FR"/>
        </w:rPr>
        <w:t>Documents relatifs aux constructions, aux transformations, aux inspections,</w:t>
      </w:r>
      <w:r w:rsidR="00997D6E">
        <w:rPr>
          <w:lang w:val="fr-CA" w:eastAsia="fr-FR"/>
        </w:rPr>
        <w:t xml:space="preserve"> aux dérogations mineures</w:t>
      </w:r>
      <w:r w:rsidRPr="005A1065">
        <w:rPr>
          <w:lang w:val="fr-CA" w:eastAsia="fr-FR"/>
        </w:rPr>
        <w:t xml:space="preserve"> </w:t>
      </w:r>
      <w:r w:rsidR="006635A7">
        <w:rPr>
          <w:lang w:val="fr-CA" w:eastAsia="fr-FR"/>
        </w:rPr>
        <w:t>ainsi qu’</w:t>
      </w:r>
      <w:r w:rsidRPr="005A1065">
        <w:rPr>
          <w:lang w:val="fr-CA" w:eastAsia="fr-FR"/>
        </w:rPr>
        <w:t xml:space="preserve">à la remise de permis et de certificats </w:t>
      </w:r>
      <w:r w:rsidR="006961ED">
        <w:rPr>
          <w:lang w:val="fr-CA" w:eastAsia="fr-FR"/>
        </w:rPr>
        <w:t>pour les</w:t>
      </w:r>
      <w:r w:rsidRPr="005A1065">
        <w:rPr>
          <w:lang w:val="fr-CA" w:eastAsia="fr-FR"/>
        </w:rPr>
        <w:t xml:space="preserve"> propriétés situé</w:t>
      </w:r>
      <w:r w:rsidR="006961ED">
        <w:rPr>
          <w:lang w:val="fr-CA" w:eastAsia="fr-FR"/>
        </w:rPr>
        <w:t>e</w:t>
      </w:r>
      <w:r w:rsidRPr="005A1065">
        <w:rPr>
          <w:lang w:val="fr-CA" w:eastAsia="fr-FR"/>
        </w:rPr>
        <w:t>s sur le territoire de la municipalité.</w:t>
      </w:r>
    </w:p>
    <w:p w14:paraId="5FE77804" w14:textId="40B5C376" w:rsidR="00E22580" w:rsidRDefault="005A1065" w:rsidP="005A1065">
      <w:pPr>
        <w:rPr>
          <w:lang w:val="fr-CA" w:eastAsia="fr-FR"/>
        </w:rPr>
      </w:pPr>
      <w:r w:rsidRPr="005A1065">
        <w:rPr>
          <w:lang w:val="fr-CA" w:eastAsia="fr-FR"/>
        </w:rPr>
        <w:t>Les dérogations mineures comprennent aussi les projets particuliers de construction, de modification ou d</w:t>
      </w:r>
      <w:r w:rsidR="006961ED">
        <w:rPr>
          <w:lang w:val="fr-CA" w:eastAsia="fr-FR"/>
        </w:rPr>
        <w:t>’</w:t>
      </w:r>
      <w:r w:rsidRPr="005A1065">
        <w:rPr>
          <w:lang w:val="fr-CA" w:eastAsia="fr-FR"/>
        </w:rPr>
        <w:t>occupation d'un immeuble.</w:t>
      </w:r>
    </w:p>
    <w:p w14:paraId="376AC3D0" w14:textId="69293C00" w:rsidR="005A1065" w:rsidRDefault="005A1065" w:rsidP="005A1065">
      <w:pPr>
        <w:rPr>
          <w:b/>
          <w:bCs/>
          <w:lang w:val="fr-CA" w:eastAsia="fr-FR"/>
        </w:rPr>
      </w:pPr>
      <w:r>
        <w:rPr>
          <w:b/>
          <w:bCs/>
          <w:lang w:val="fr-CA" w:eastAsia="fr-FR"/>
        </w:rPr>
        <w:t>Notes :</w:t>
      </w:r>
    </w:p>
    <w:p w14:paraId="6DEFAF5A" w14:textId="0D37D67F" w:rsidR="005A1065" w:rsidRDefault="005A1065" w:rsidP="005A1065">
      <w:pPr>
        <w:pStyle w:val="Paragraphedeliste"/>
        <w:numPr>
          <w:ilvl w:val="0"/>
          <w:numId w:val="22"/>
        </w:numPr>
        <w:rPr>
          <w:lang w:val="fr-CA" w:eastAsia="fr-FR"/>
        </w:rPr>
      </w:pPr>
      <w:r>
        <w:rPr>
          <w:lang w:val="fr-CA" w:eastAsia="fr-FR"/>
        </w:rPr>
        <w:t>Créer un dossier pour chaque propriété inscrite au rôle d’évaluation.</w:t>
      </w:r>
    </w:p>
    <w:p w14:paraId="271942C2" w14:textId="41479542" w:rsidR="005A1065" w:rsidRDefault="006961ED" w:rsidP="005A1065">
      <w:pPr>
        <w:pStyle w:val="Paragraphedeliste"/>
        <w:numPr>
          <w:ilvl w:val="0"/>
          <w:numId w:val="22"/>
        </w:numPr>
        <w:rPr>
          <w:lang w:val="fr-CA" w:eastAsia="fr-FR"/>
        </w:rPr>
      </w:pPr>
      <w:r>
        <w:rPr>
          <w:lang w:val="fr-CA" w:eastAsia="fr-FR"/>
        </w:rPr>
        <w:t>L</w:t>
      </w:r>
      <w:r w:rsidR="005A1065" w:rsidRPr="00766CDA">
        <w:rPr>
          <w:lang w:val="fr-CA" w:eastAsia="fr-FR"/>
        </w:rPr>
        <w:t xml:space="preserve">e classement </w:t>
      </w:r>
      <w:r w:rsidR="005A1065">
        <w:rPr>
          <w:lang w:val="fr-CA" w:eastAsia="fr-FR"/>
        </w:rPr>
        <w:t>des dossiers de propriété</w:t>
      </w:r>
      <w:r w:rsidR="00CA18AD">
        <w:rPr>
          <w:lang w:val="fr-CA" w:eastAsia="fr-FR"/>
        </w:rPr>
        <w:t>s</w:t>
      </w:r>
      <w:r w:rsidR="005A1065">
        <w:rPr>
          <w:lang w:val="fr-CA" w:eastAsia="fr-FR"/>
        </w:rPr>
        <w:t xml:space="preserve"> peut s’effectuer par numéro</w:t>
      </w:r>
      <w:r>
        <w:rPr>
          <w:lang w:val="fr-CA" w:eastAsia="fr-FR"/>
        </w:rPr>
        <w:t>s</w:t>
      </w:r>
      <w:r w:rsidR="005A1065">
        <w:rPr>
          <w:lang w:val="fr-CA" w:eastAsia="fr-FR"/>
        </w:rPr>
        <w:t xml:space="preserve"> de matricule ou de lot ou par adresse</w:t>
      </w:r>
      <w:r>
        <w:rPr>
          <w:lang w:val="fr-CA" w:eastAsia="fr-FR"/>
        </w:rPr>
        <w:t>s</w:t>
      </w:r>
      <w:r w:rsidR="005A1065">
        <w:rPr>
          <w:lang w:val="fr-CA" w:eastAsia="fr-FR"/>
        </w:rPr>
        <w:t>, puis selon les rubriques 09-401 à</w:t>
      </w:r>
      <w:r w:rsidR="007E0419">
        <w:rPr>
          <w:lang w:val="fr-CA" w:eastAsia="fr-FR"/>
        </w:rPr>
        <w:t xml:space="preserve"> 09-406.</w:t>
      </w:r>
    </w:p>
    <w:p w14:paraId="78771FED" w14:textId="35BB243C" w:rsidR="007E0419" w:rsidRPr="007E0419" w:rsidRDefault="007E0419" w:rsidP="007E0419">
      <w:pPr>
        <w:pStyle w:val="Paragraphedeliste"/>
        <w:numPr>
          <w:ilvl w:val="0"/>
          <w:numId w:val="22"/>
        </w:numPr>
        <w:rPr>
          <w:lang w:val="fr-CA" w:eastAsia="fr-FR"/>
        </w:rPr>
      </w:pPr>
      <w:r w:rsidRPr="007E0419">
        <w:rPr>
          <w:lang w:val="fr-CA" w:eastAsia="fr-FR"/>
        </w:rPr>
        <w:t xml:space="preserve">Pour les programmes d’aide financière pour la construction, la rénovation </w:t>
      </w:r>
      <w:r w:rsidR="006961ED">
        <w:rPr>
          <w:lang w:val="fr-CA" w:eastAsia="fr-FR"/>
        </w:rPr>
        <w:t>ou</w:t>
      </w:r>
      <w:r w:rsidRPr="007E0419">
        <w:rPr>
          <w:lang w:val="fr-CA" w:eastAsia="fr-FR"/>
        </w:rPr>
        <w:t xml:space="preserve"> la restauration résidentielle et </w:t>
      </w:r>
      <w:r w:rsidR="006961ED">
        <w:rPr>
          <w:lang w:val="fr-CA" w:eastAsia="fr-FR"/>
        </w:rPr>
        <w:t xml:space="preserve">les programmes d’aide </w:t>
      </w:r>
      <w:r w:rsidRPr="007E0419">
        <w:rPr>
          <w:lang w:val="fr-CA" w:eastAsia="fr-FR"/>
        </w:rPr>
        <w:t>au logement, voir la rubrique 05-200.</w:t>
      </w:r>
    </w:p>
    <w:p w14:paraId="68F58742" w14:textId="77777777" w:rsidR="007E0419" w:rsidRDefault="007E0419" w:rsidP="007E0419">
      <w:pPr>
        <w:ind w:left="567"/>
        <w:rPr>
          <w:lang w:val="fr-CA" w:eastAsia="fr-FR"/>
        </w:rPr>
      </w:pPr>
    </w:p>
    <w:p w14:paraId="73D0E648" w14:textId="05E07618" w:rsidR="007E0419" w:rsidRPr="00C408A2" w:rsidRDefault="007E0419" w:rsidP="007E0419">
      <w:pPr>
        <w:ind w:left="567"/>
        <w:rPr>
          <w:b/>
          <w:bCs/>
          <w:lang w:val="fr-CA" w:eastAsia="fr-FR"/>
        </w:rPr>
      </w:pPr>
      <w:r w:rsidRPr="00C408A2">
        <w:rPr>
          <w:b/>
          <w:bCs/>
          <w:lang w:val="fr-CA" w:eastAsia="fr-FR"/>
        </w:rPr>
        <w:t>09-401</w:t>
      </w:r>
      <w:bookmarkStart w:id="64" w:name="_Hlk140582713"/>
      <w:r w:rsidRPr="00C408A2">
        <w:rPr>
          <w:b/>
          <w:bCs/>
          <w:lang w:val="fr-CA" w:eastAsia="fr-FR"/>
        </w:rPr>
        <w:t xml:space="preserve"> </w:t>
      </w:r>
      <w:r w:rsidR="006961ED">
        <w:rPr>
          <w:b/>
          <w:bCs/>
          <w:lang w:val="fr-CA" w:eastAsia="fr-FR"/>
        </w:rPr>
        <w:t>P</w:t>
      </w:r>
      <w:r w:rsidRPr="00C408A2">
        <w:rPr>
          <w:b/>
          <w:bCs/>
          <w:lang w:val="fr-CA" w:eastAsia="fr-FR"/>
        </w:rPr>
        <w:t xml:space="preserve">ermis, dérogations mineures et </w:t>
      </w:r>
      <w:r w:rsidR="006961ED">
        <w:rPr>
          <w:b/>
          <w:bCs/>
          <w:lang w:val="fr-CA" w:eastAsia="fr-FR"/>
        </w:rPr>
        <w:t>Commission de protection du territoire agricole du Québec (</w:t>
      </w:r>
      <w:r w:rsidRPr="00C408A2">
        <w:rPr>
          <w:b/>
          <w:bCs/>
          <w:lang w:val="fr-CA" w:eastAsia="fr-FR"/>
        </w:rPr>
        <w:t>CPTAQ</w:t>
      </w:r>
      <w:r w:rsidR="006961ED">
        <w:rPr>
          <w:b/>
          <w:bCs/>
          <w:lang w:val="fr-CA" w:eastAsia="fr-FR"/>
        </w:rPr>
        <w:t>)</w:t>
      </w:r>
      <w:bookmarkEnd w:id="64"/>
    </w:p>
    <w:p w14:paraId="6CDCC356" w14:textId="59DCD942" w:rsidR="007E0419" w:rsidRDefault="007E0419" w:rsidP="007E0419">
      <w:pPr>
        <w:ind w:left="567"/>
        <w:rPr>
          <w:lang w:val="fr-CA" w:eastAsia="fr-FR"/>
        </w:rPr>
      </w:pPr>
      <w:r>
        <w:rPr>
          <w:lang w:val="fr-CA" w:eastAsia="fr-FR"/>
        </w:rPr>
        <w:t xml:space="preserve">Documents relatifs aux permis de construction, de rénovation et de démolition, aux dérogations mineures, aux modifications réglementaires, aux reconnaissances d’usage (droit acquis), aux demandes à la CPTAQ, dont les </w:t>
      </w:r>
      <w:r w:rsidRPr="007E0419">
        <w:rPr>
          <w:lang w:val="fr-CA" w:eastAsia="fr-FR"/>
        </w:rPr>
        <w:t xml:space="preserve">déclarations de travaux, </w:t>
      </w:r>
      <w:r>
        <w:rPr>
          <w:lang w:val="fr-CA" w:eastAsia="fr-FR"/>
        </w:rPr>
        <w:t xml:space="preserve">les </w:t>
      </w:r>
      <w:r w:rsidRPr="007E0419">
        <w:rPr>
          <w:lang w:val="fr-CA" w:eastAsia="fr-FR"/>
        </w:rPr>
        <w:t xml:space="preserve">déclarations d’un droit au zonage agricole, </w:t>
      </w:r>
      <w:r>
        <w:rPr>
          <w:lang w:val="fr-CA" w:eastAsia="fr-FR"/>
        </w:rPr>
        <w:t xml:space="preserve">les </w:t>
      </w:r>
      <w:r w:rsidRPr="007E0419">
        <w:rPr>
          <w:lang w:val="fr-CA" w:eastAsia="fr-FR"/>
        </w:rPr>
        <w:t xml:space="preserve">fiches descriptives, </w:t>
      </w:r>
      <w:r>
        <w:rPr>
          <w:lang w:val="fr-CA" w:eastAsia="fr-FR"/>
        </w:rPr>
        <w:t xml:space="preserve">les </w:t>
      </w:r>
      <w:r w:rsidRPr="007E0419">
        <w:rPr>
          <w:lang w:val="fr-CA" w:eastAsia="fr-FR"/>
        </w:rPr>
        <w:t xml:space="preserve">permis, </w:t>
      </w:r>
      <w:r>
        <w:rPr>
          <w:lang w:val="fr-CA" w:eastAsia="fr-FR"/>
        </w:rPr>
        <w:t xml:space="preserve">les </w:t>
      </w:r>
      <w:r w:rsidRPr="007E0419">
        <w:rPr>
          <w:lang w:val="fr-CA" w:eastAsia="fr-FR"/>
        </w:rPr>
        <w:t>plans</w:t>
      </w:r>
      <w:r>
        <w:rPr>
          <w:lang w:val="fr-CA" w:eastAsia="fr-FR"/>
        </w:rPr>
        <w:t xml:space="preserve">, </w:t>
      </w:r>
      <w:r w:rsidR="008270AC">
        <w:rPr>
          <w:lang w:val="fr-CA" w:eastAsia="fr-FR"/>
        </w:rPr>
        <w:t xml:space="preserve">les avis de désaveu, </w:t>
      </w:r>
      <w:r>
        <w:rPr>
          <w:lang w:val="fr-CA" w:eastAsia="fr-FR"/>
        </w:rPr>
        <w:t>les certificats d’autorisation, les</w:t>
      </w:r>
      <w:r w:rsidRPr="007E0419">
        <w:rPr>
          <w:lang w:val="fr-CA" w:eastAsia="fr-FR"/>
        </w:rPr>
        <w:t xml:space="preserve"> formulaires, </w:t>
      </w:r>
      <w:r>
        <w:rPr>
          <w:lang w:val="fr-CA" w:eastAsia="fr-FR"/>
        </w:rPr>
        <w:t xml:space="preserve">les </w:t>
      </w:r>
      <w:r w:rsidRPr="007E0419">
        <w:rPr>
          <w:lang w:val="fr-CA" w:eastAsia="fr-FR"/>
        </w:rPr>
        <w:t xml:space="preserve">rapports d’analyse, </w:t>
      </w:r>
      <w:r>
        <w:rPr>
          <w:lang w:val="fr-CA" w:eastAsia="fr-FR"/>
        </w:rPr>
        <w:t xml:space="preserve">les déclarations </w:t>
      </w:r>
      <w:r w:rsidRPr="007E0419">
        <w:rPr>
          <w:lang w:val="fr-CA" w:eastAsia="fr-FR"/>
        </w:rPr>
        <w:t>d</w:t>
      </w:r>
      <w:r w:rsidR="003E62F1">
        <w:rPr>
          <w:lang w:val="fr-CA" w:eastAsia="fr-FR"/>
        </w:rPr>
        <w:t>’</w:t>
      </w:r>
      <w:r w:rsidRPr="007E0419">
        <w:rPr>
          <w:lang w:val="fr-CA" w:eastAsia="fr-FR"/>
        </w:rPr>
        <w:t xml:space="preserve">exploitation, </w:t>
      </w:r>
      <w:r>
        <w:rPr>
          <w:lang w:val="fr-CA" w:eastAsia="fr-FR"/>
        </w:rPr>
        <w:t xml:space="preserve">les </w:t>
      </w:r>
      <w:r w:rsidRPr="007E0419">
        <w:rPr>
          <w:lang w:val="fr-CA" w:eastAsia="fr-FR"/>
        </w:rPr>
        <w:t xml:space="preserve">permis d’excavation, </w:t>
      </w:r>
      <w:r>
        <w:rPr>
          <w:lang w:val="fr-CA" w:eastAsia="fr-FR"/>
        </w:rPr>
        <w:t xml:space="preserve">les </w:t>
      </w:r>
      <w:r w:rsidRPr="007E0419">
        <w:rPr>
          <w:lang w:val="fr-CA" w:eastAsia="fr-FR"/>
        </w:rPr>
        <w:t>demandes d’enlèvement de sols arables</w:t>
      </w:r>
      <w:r>
        <w:rPr>
          <w:lang w:val="fr-CA" w:eastAsia="fr-FR"/>
        </w:rPr>
        <w:t xml:space="preserve">, les </w:t>
      </w:r>
      <w:r w:rsidRPr="007E0419">
        <w:rPr>
          <w:lang w:val="fr-CA" w:eastAsia="fr-FR"/>
        </w:rPr>
        <w:t>autorisation</w:t>
      </w:r>
      <w:r>
        <w:rPr>
          <w:lang w:val="fr-CA" w:eastAsia="fr-FR"/>
        </w:rPr>
        <w:t>s</w:t>
      </w:r>
      <w:r w:rsidRPr="007E0419">
        <w:rPr>
          <w:lang w:val="fr-CA" w:eastAsia="fr-FR"/>
        </w:rPr>
        <w:t xml:space="preserve">, </w:t>
      </w:r>
      <w:r>
        <w:rPr>
          <w:lang w:val="fr-CA" w:eastAsia="fr-FR"/>
        </w:rPr>
        <w:t xml:space="preserve">les </w:t>
      </w:r>
      <w:r w:rsidRPr="007E0419">
        <w:rPr>
          <w:lang w:val="fr-CA" w:eastAsia="fr-FR"/>
        </w:rPr>
        <w:t>demandes de modification</w:t>
      </w:r>
      <w:r>
        <w:rPr>
          <w:lang w:val="fr-CA" w:eastAsia="fr-FR"/>
        </w:rPr>
        <w:t xml:space="preserve"> et les</w:t>
      </w:r>
      <w:r w:rsidRPr="007E0419">
        <w:rPr>
          <w:lang w:val="fr-CA" w:eastAsia="fr-FR"/>
        </w:rPr>
        <w:t xml:space="preserve"> décisions</w:t>
      </w:r>
      <w:r>
        <w:rPr>
          <w:lang w:val="fr-CA" w:eastAsia="fr-FR"/>
        </w:rPr>
        <w:t>.</w:t>
      </w:r>
    </w:p>
    <w:p w14:paraId="5678A765" w14:textId="6DBAB77D" w:rsidR="007939A0" w:rsidRDefault="007939A0" w:rsidP="007E0419">
      <w:pPr>
        <w:ind w:left="567"/>
        <w:rPr>
          <w:lang w:val="fr-CA" w:eastAsia="fr-FR"/>
        </w:rPr>
      </w:pPr>
    </w:p>
    <w:p w14:paraId="2F1E2288" w14:textId="13489CE9" w:rsidR="007939A0" w:rsidRPr="00C408A2" w:rsidRDefault="007939A0" w:rsidP="007E0419">
      <w:pPr>
        <w:ind w:left="567"/>
        <w:rPr>
          <w:b/>
          <w:bCs/>
          <w:lang w:val="fr-CA" w:eastAsia="fr-FR"/>
        </w:rPr>
      </w:pPr>
      <w:r w:rsidRPr="00C408A2">
        <w:rPr>
          <w:b/>
          <w:bCs/>
          <w:lang w:val="fr-CA" w:eastAsia="fr-FR"/>
        </w:rPr>
        <w:t xml:space="preserve">09-402 </w:t>
      </w:r>
      <w:r w:rsidR="00801124">
        <w:rPr>
          <w:b/>
          <w:bCs/>
          <w:lang w:val="fr-CA" w:eastAsia="fr-FR"/>
        </w:rPr>
        <w:t>O</w:t>
      </w:r>
      <w:r w:rsidRPr="00C408A2">
        <w:rPr>
          <w:b/>
          <w:bCs/>
          <w:lang w:val="fr-CA" w:eastAsia="fr-FR"/>
        </w:rPr>
        <w:t>ccupation et arpentage</w:t>
      </w:r>
    </w:p>
    <w:p w14:paraId="41B645D8" w14:textId="54C6EA44" w:rsidR="00234868" w:rsidRPr="003A0722" w:rsidRDefault="007939A0" w:rsidP="00E1650A">
      <w:pPr>
        <w:pStyle w:val="Paragraphedeliste"/>
        <w:autoSpaceDE w:val="0"/>
        <w:autoSpaceDN w:val="0"/>
        <w:adjustRightInd w:val="0"/>
        <w:spacing w:line="259" w:lineRule="auto"/>
        <w:rPr>
          <w:rFonts w:ascii="Calibri" w:eastAsia="Calibri" w:hAnsi="Calibri" w:cs="Calibri"/>
          <w:bCs/>
          <w:w w:val="100"/>
          <w:szCs w:val="20"/>
          <w:lang w:val="fr-CA"/>
        </w:rPr>
      </w:pPr>
      <w:r>
        <w:rPr>
          <w:lang w:val="fr-CA" w:eastAsia="fr-FR"/>
        </w:rPr>
        <w:t xml:space="preserve">Documents relatifs à l’occupation et </w:t>
      </w:r>
      <w:r w:rsidR="00801124">
        <w:rPr>
          <w:lang w:val="fr-CA" w:eastAsia="fr-FR"/>
        </w:rPr>
        <w:t xml:space="preserve">à </w:t>
      </w:r>
      <w:r>
        <w:rPr>
          <w:lang w:val="fr-CA" w:eastAsia="fr-FR"/>
        </w:rPr>
        <w:t>l’arpentage de</w:t>
      </w:r>
      <w:r w:rsidR="005038AC">
        <w:rPr>
          <w:lang w:val="fr-CA" w:eastAsia="fr-FR"/>
        </w:rPr>
        <w:t>s</w:t>
      </w:r>
      <w:r>
        <w:rPr>
          <w:lang w:val="fr-CA" w:eastAsia="fr-FR"/>
        </w:rPr>
        <w:t xml:space="preserve"> propriété</w:t>
      </w:r>
      <w:r w:rsidR="005038AC">
        <w:rPr>
          <w:lang w:val="fr-CA" w:eastAsia="fr-FR"/>
        </w:rPr>
        <w:t>s</w:t>
      </w:r>
      <w:r>
        <w:rPr>
          <w:lang w:val="fr-CA" w:eastAsia="fr-FR"/>
        </w:rPr>
        <w:t xml:space="preserve">, dont les certificats d’occupation, d’arpentage, </w:t>
      </w:r>
      <w:r w:rsidRPr="007939A0">
        <w:rPr>
          <w:lang w:val="fr-CA" w:eastAsia="fr-FR"/>
        </w:rPr>
        <w:t>de localisation</w:t>
      </w:r>
      <w:r w:rsidR="00801124">
        <w:rPr>
          <w:lang w:val="fr-CA" w:eastAsia="fr-FR"/>
        </w:rPr>
        <w:t xml:space="preserve"> et </w:t>
      </w:r>
      <w:r w:rsidRPr="007939A0">
        <w:rPr>
          <w:lang w:val="fr-CA" w:eastAsia="fr-FR"/>
        </w:rPr>
        <w:t>de piquetage</w:t>
      </w:r>
      <w:r w:rsidR="00234868" w:rsidRPr="00234868">
        <w:rPr>
          <w:rFonts w:ascii="Calibri" w:eastAsia="Calibri" w:hAnsi="Calibri" w:cs="Calibri"/>
          <w:bCs/>
          <w:w w:val="100"/>
          <w:szCs w:val="20"/>
          <w:lang w:val="fr-CA"/>
        </w:rPr>
        <w:t xml:space="preserve"> </w:t>
      </w:r>
      <w:r w:rsidR="00234868">
        <w:rPr>
          <w:rFonts w:ascii="Calibri" w:eastAsia="Calibri" w:hAnsi="Calibri" w:cs="Calibri"/>
          <w:bCs/>
          <w:w w:val="100"/>
          <w:szCs w:val="20"/>
          <w:lang w:val="fr-CA"/>
        </w:rPr>
        <w:t>ainsi que les a</w:t>
      </w:r>
      <w:r w:rsidR="00234868" w:rsidRPr="003A0722">
        <w:rPr>
          <w:rFonts w:ascii="Calibri" w:eastAsia="Calibri" w:hAnsi="Calibri" w:cs="Calibri"/>
          <w:bCs/>
          <w:w w:val="100"/>
          <w:szCs w:val="20"/>
          <w:lang w:val="fr-CA"/>
        </w:rPr>
        <w:t>utorisations externes pour valider l’existence d’organismes et d’entreprises.</w:t>
      </w:r>
    </w:p>
    <w:p w14:paraId="67BD9C4B" w14:textId="531CA66A" w:rsidR="007939A0" w:rsidRDefault="007939A0" w:rsidP="007E0419">
      <w:pPr>
        <w:ind w:left="567"/>
        <w:rPr>
          <w:lang w:val="fr-CA" w:eastAsia="fr-FR"/>
        </w:rPr>
      </w:pPr>
    </w:p>
    <w:p w14:paraId="0202568D" w14:textId="508AE999" w:rsidR="007939A0" w:rsidRPr="00C408A2" w:rsidRDefault="007939A0" w:rsidP="007E0419">
      <w:pPr>
        <w:ind w:left="567"/>
        <w:rPr>
          <w:b/>
          <w:bCs/>
          <w:lang w:val="fr-CA" w:eastAsia="fr-FR"/>
        </w:rPr>
      </w:pPr>
      <w:r w:rsidRPr="00C408A2">
        <w:rPr>
          <w:b/>
          <w:bCs/>
          <w:lang w:val="fr-CA" w:eastAsia="fr-FR"/>
        </w:rPr>
        <w:t xml:space="preserve">09-403 </w:t>
      </w:r>
      <w:r w:rsidR="00801124">
        <w:rPr>
          <w:b/>
          <w:bCs/>
          <w:lang w:val="fr-CA" w:eastAsia="fr-FR"/>
        </w:rPr>
        <w:t>I</w:t>
      </w:r>
      <w:r w:rsidRPr="00C408A2">
        <w:rPr>
          <w:b/>
          <w:bCs/>
          <w:lang w:val="fr-CA" w:eastAsia="fr-FR"/>
        </w:rPr>
        <w:t>nspection et infraction</w:t>
      </w:r>
    </w:p>
    <w:p w14:paraId="3D3A8AEA" w14:textId="7B0C70B8" w:rsidR="007939A0" w:rsidRDefault="007939A0" w:rsidP="007E0419">
      <w:pPr>
        <w:ind w:left="567"/>
        <w:rPr>
          <w:lang w:val="fr-CA" w:eastAsia="fr-FR"/>
        </w:rPr>
      </w:pPr>
      <w:r>
        <w:rPr>
          <w:lang w:val="fr-CA" w:eastAsia="fr-FR"/>
        </w:rPr>
        <w:t xml:space="preserve">Documents relatifs aux inspections et aux infractions </w:t>
      </w:r>
      <w:r w:rsidR="00801124">
        <w:rPr>
          <w:lang w:val="fr-CA" w:eastAsia="fr-FR"/>
        </w:rPr>
        <w:t xml:space="preserve">liées à </w:t>
      </w:r>
      <w:r w:rsidR="00DF5026">
        <w:rPr>
          <w:lang w:val="fr-CA" w:eastAsia="fr-FR"/>
        </w:rPr>
        <w:t xml:space="preserve">une </w:t>
      </w:r>
      <w:r>
        <w:rPr>
          <w:lang w:val="fr-CA" w:eastAsia="fr-FR"/>
        </w:rPr>
        <w:t xml:space="preserve">propriété, dont les rapports et </w:t>
      </w:r>
      <w:r w:rsidR="00801124">
        <w:rPr>
          <w:lang w:val="fr-CA" w:eastAsia="fr-FR"/>
        </w:rPr>
        <w:t xml:space="preserve">les </w:t>
      </w:r>
      <w:r>
        <w:rPr>
          <w:lang w:val="fr-CA" w:eastAsia="fr-FR"/>
        </w:rPr>
        <w:t xml:space="preserve">notes d’inspection, les avis d’infraction, les avis de correction et les documents de la </w:t>
      </w:r>
      <w:r w:rsidR="00801124">
        <w:rPr>
          <w:lang w:val="fr-CA" w:eastAsia="fr-FR"/>
        </w:rPr>
        <w:t>c</w:t>
      </w:r>
      <w:r>
        <w:rPr>
          <w:lang w:val="fr-CA" w:eastAsia="fr-FR"/>
        </w:rPr>
        <w:t>our.</w:t>
      </w:r>
    </w:p>
    <w:p w14:paraId="53C691FC" w14:textId="7FFFB716" w:rsidR="007939A0" w:rsidRDefault="007939A0" w:rsidP="007E0419">
      <w:pPr>
        <w:ind w:left="567"/>
        <w:rPr>
          <w:lang w:val="fr-CA" w:eastAsia="fr-FR"/>
        </w:rPr>
      </w:pPr>
      <w:r w:rsidRPr="007939A0">
        <w:rPr>
          <w:b/>
          <w:bCs/>
          <w:lang w:val="fr-CA" w:eastAsia="fr-FR"/>
        </w:rPr>
        <w:t>Note :</w:t>
      </w:r>
      <w:r w:rsidRPr="007939A0">
        <w:rPr>
          <w:lang w:val="fr-CA" w:eastAsia="fr-FR"/>
        </w:rPr>
        <w:t xml:space="preserve"> Pour les dossiers de nuisances (bruit, odeurs, insectes, animaux), </w:t>
      </w:r>
      <w:r w:rsidR="007C6313">
        <w:rPr>
          <w:lang w:val="fr-CA" w:eastAsia="fr-FR"/>
        </w:rPr>
        <w:t>voir</w:t>
      </w:r>
      <w:r w:rsidRPr="007939A0">
        <w:rPr>
          <w:lang w:val="fr-CA" w:eastAsia="fr-FR"/>
        </w:rPr>
        <w:t xml:space="preserve"> la rubrique 03-30</w:t>
      </w:r>
      <w:r w:rsidR="007C6313">
        <w:rPr>
          <w:lang w:val="fr-CA" w:eastAsia="fr-FR"/>
        </w:rPr>
        <w:t>5.</w:t>
      </w:r>
    </w:p>
    <w:p w14:paraId="101FBB6F" w14:textId="2C664F4B" w:rsidR="007C6313" w:rsidRDefault="007C6313" w:rsidP="007E0419">
      <w:pPr>
        <w:ind w:left="567"/>
        <w:rPr>
          <w:lang w:val="fr-CA" w:eastAsia="fr-FR"/>
        </w:rPr>
      </w:pPr>
    </w:p>
    <w:p w14:paraId="6BFCAC09" w14:textId="1C040B40" w:rsidR="007C6313" w:rsidRPr="00C408A2" w:rsidRDefault="007C6313" w:rsidP="007E0419">
      <w:pPr>
        <w:ind w:left="567"/>
        <w:rPr>
          <w:b/>
          <w:bCs/>
          <w:lang w:val="fr-CA" w:eastAsia="fr-FR"/>
        </w:rPr>
      </w:pPr>
      <w:r w:rsidRPr="00C408A2">
        <w:rPr>
          <w:b/>
          <w:bCs/>
          <w:lang w:val="fr-CA" w:eastAsia="fr-FR"/>
        </w:rPr>
        <w:t xml:space="preserve">09-404 </w:t>
      </w:r>
      <w:r w:rsidR="00801124">
        <w:rPr>
          <w:b/>
          <w:bCs/>
          <w:lang w:val="fr-CA" w:eastAsia="fr-FR"/>
        </w:rPr>
        <w:t>B</w:t>
      </w:r>
      <w:r w:rsidRPr="00C408A2">
        <w:rPr>
          <w:b/>
          <w:bCs/>
          <w:lang w:val="fr-CA" w:eastAsia="fr-FR"/>
        </w:rPr>
        <w:t>ranchement au</w:t>
      </w:r>
      <w:r w:rsidR="00801124">
        <w:rPr>
          <w:b/>
          <w:bCs/>
          <w:lang w:val="fr-CA" w:eastAsia="fr-FR"/>
        </w:rPr>
        <w:t>x</w:t>
      </w:r>
      <w:r w:rsidRPr="00C408A2">
        <w:rPr>
          <w:b/>
          <w:bCs/>
          <w:lang w:val="fr-CA" w:eastAsia="fr-FR"/>
        </w:rPr>
        <w:t xml:space="preserve"> réseau</w:t>
      </w:r>
      <w:r w:rsidR="00801124">
        <w:rPr>
          <w:b/>
          <w:bCs/>
          <w:lang w:val="fr-CA" w:eastAsia="fr-FR"/>
        </w:rPr>
        <w:t>x</w:t>
      </w:r>
    </w:p>
    <w:p w14:paraId="2618ACDD" w14:textId="1D57A21E" w:rsidR="007C6313" w:rsidRDefault="007C6313" w:rsidP="007E0419">
      <w:pPr>
        <w:ind w:left="567"/>
        <w:rPr>
          <w:lang w:val="fr-CA" w:eastAsia="fr-FR"/>
        </w:rPr>
      </w:pPr>
      <w:r>
        <w:rPr>
          <w:lang w:val="fr-CA" w:eastAsia="fr-FR"/>
        </w:rPr>
        <w:t>Documents relatifs à la portion privée d</w:t>
      </w:r>
      <w:r w:rsidR="008766C6">
        <w:rPr>
          <w:lang w:val="fr-CA" w:eastAsia="fr-FR"/>
        </w:rPr>
        <w:t>es</w:t>
      </w:r>
      <w:r>
        <w:rPr>
          <w:lang w:val="fr-CA" w:eastAsia="fr-FR"/>
        </w:rPr>
        <w:t xml:space="preserve"> branchement</w:t>
      </w:r>
      <w:r w:rsidR="008766C6">
        <w:rPr>
          <w:lang w:val="fr-CA" w:eastAsia="fr-FR"/>
        </w:rPr>
        <w:t>s</w:t>
      </w:r>
      <w:r>
        <w:rPr>
          <w:lang w:val="fr-CA" w:eastAsia="fr-FR"/>
        </w:rPr>
        <w:t xml:space="preserve"> au réseau d’eau potable et </w:t>
      </w:r>
      <w:r w:rsidR="005038AC">
        <w:rPr>
          <w:lang w:val="fr-CA" w:eastAsia="fr-FR"/>
        </w:rPr>
        <w:t xml:space="preserve">au réseau </w:t>
      </w:r>
      <w:r>
        <w:rPr>
          <w:lang w:val="fr-CA" w:eastAsia="fr-FR"/>
        </w:rPr>
        <w:t>d’égout</w:t>
      </w:r>
      <w:r w:rsidR="00801124">
        <w:rPr>
          <w:lang w:val="fr-CA" w:eastAsia="fr-FR"/>
        </w:rPr>
        <w:t>s</w:t>
      </w:r>
      <w:r>
        <w:rPr>
          <w:lang w:val="fr-CA" w:eastAsia="fr-FR"/>
        </w:rPr>
        <w:t>, dont les plans de branchement.</w:t>
      </w:r>
    </w:p>
    <w:p w14:paraId="2E3EC9AF" w14:textId="39CC08D4" w:rsidR="007C6313" w:rsidRDefault="007C6313" w:rsidP="007E0419">
      <w:pPr>
        <w:ind w:left="567"/>
        <w:rPr>
          <w:lang w:val="fr-CA" w:eastAsia="fr-FR"/>
        </w:rPr>
      </w:pPr>
    </w:p>
    <w:p w14:paraId="119949AF" w14:textId="0F707F87" w:rsidR="007C6313" w:rsidRPr="00C408A2" w:rsidRDefault="007C6313" w:rsidP="007C6313">
      <w:pPr>
        <w:ind w:left="567"/>
        <w:rPr>
          <w:b/>
          <w:bCs/>
          <w:lang w:val="fr-CA" w:eastAsia="fr-FR"/>
        </w:rPr>
      </w:pPr>
      <w:r w:rsidRPr="00C408A2">
        <w:rPr>
          <w:b/>
          <w:bCs/>
          <w:lang w:val="fr-CA" w:eastAsia="fr-FR"/>
        </w:rPr>
        <w:t xml:space="preserve">09-405 </w:t>
      </w:r>
      <w:r w:rsidR="00801124">
        <w:rPr>
          <w:b/>
          <w:bCs/>
          <w:lang w:val="fr-CA" w:eastAsia="fr-FR"/>
        </w:rPr>
        <w:t>P</w:t>
      </w:r>
      <w:r w:rsidRPr="00C408A2">
        <w:rPr>
          <w:b/>
          <w:bCs/>
          <w:lang w:val="fr-CA" w:eastAsia="fr-FR"/>
        </w:rPr>
        <w:t>atrimo</w:t>
      </w:r>
      <w:r w:rsidR="00801124">
        <w:rPr>
          <w:b/>
          <w:bCs/>
          <w:lang w:val="fr-CA" w:eastAsia="fr-FR"/>
        </w:rPr>
        <w:t>ine</w:t>
      </w:r>
    </w:p>
    <w:p w14:paraId="48A3C3F6" w14:textId="69D91244" w:rsidR="007C6313" w:rsidRDefault="007C6313" w:rsidP="007C6313">
      <w:pPr>
        <w:ind w:left="567"/>
        <w:rPr>
          <w:lang w:val="fr-CA" w:eastAsia="fr-FR"/>
        </w:rPr>
      </w:pPr>
      <w:r>
        <w:rPr>
          <w:lang w:val="fr-CA" w:eastAsia="fr-FR"/>
        </w:rPr>
        <w:t xml:space="preserve">Documents relatifs à la reconnaissance patrimoniale </w:t>
      </w:r>
      <w:r w:rsidR="00DF5026">
        <w:rPr>
          <w:lang w:val="fr-CA" w:eastAsia="fr-FR"/>
        </w:rPr>
        <w:t xml:space="preserve">des </w:t>
      </w:r>
      <w:r>
        <w:rPr>
          <w:lang w:val="fr-CA" w:eastAsia="fr-FR"/>
        </w:rPr>
        <w:t>propriété</w:t>
      </w:r>
      <w:r w:rsidR="00DF5026">
        <w:rPr>
          <w:lang w:val="fr-CA" w:eastAsia="fr-FR"/>
        </w:rPr>
        <w:t>s</w:t>
      </w:r>
      <w:r>
        <w:rPr>
          <w:lang w:val="fr-CA" w:eastAsia="fr-FR"/>
        </w:rPr>
        <w:t>, dont les</w:t>
      </w:r>
      <w:r w:rsidR="0065369D">
        <w:rPr>
          <w:lang w:val="fr-CA" w:eastAsia="fr-FR"/>
        </w:rPr>
        <w:t xml:space="preserve"> plans d’architecture et les permis de démolition.</w:t>
      </w:r>
    </w:p>
    <w:p w14:paraId="63EA6429" w14:textId="32115A87" w:rsidR="0065369D" w:rsidRDefault="0065369D" w:rsidP="007C6313">
      <w:pPr>
        <w:ind w:left="567"/>
        <w:rPr>
          <w:lang w:val="fr-CA" w:eastAsia="fr-FR"/>
        </w:rPr>
      </w:pPr>
    </w:p>
    <w:p w14:paraId="5ECABA84" w14:textId="2037A3CA" w:rsidR="0065369D" w:rsidRPr="00C408A2" w:rsidRDefault="0065369D" w:rsidP="007C6313">
      <w:pPr>
        <w:ind w:left="567"/>
        <w:rPr>
          <w:b/>
          <w:bCs/>
          <w:lang w:val="fr-CA" w:eastAsia="fr-FR"/>
        </w:rPr>
      </w:pPr>
      <w:r w:rsidRPr="00C408A2">
        <w:rPr>
          <w:b/>
          <w:bCs/>
          <w:lang w:val="fr-CA" w:eastAsia="fr-FR"/>
        </w:rPr>
        <w:t xml:space="preserve">09-406 </w:t>
      </w:r>
      <w:r w:rsidR="005038AC">
        <w:rPr>
          <w:b/>
          <w:bCs/>
          <w:lang w:val="fr-CA" w:eastAsia="fr-FR"/>
        </w:rPr>
        <w:t>C</w:t>
      </w:r>
      <w:r w:rsidRPr="00C408A2">
        <w:rPr>
          <w:b/>
          <w:bCs/>
          <w:lang w:val="fr-CA" w:eastAsia="fr-FR"/>
        </w:rPr>
        <w:t>ontamination</w:t>
      </w:r>
    </w:p>
    <w:p w14:paraId="78BAFA26" w14:textId="11934AFC" w:rsidR="0065369D" w:rsidRDefault="0065369D" w:rsidP="007C6313">
      <w:pPr>
        <w:ind w:left="567"/>
        <w:rPr>
          <w:lang w:val="fr-CA" w:eastAsia="fr-FR"/>
        </w:rPr>
      </w:pPr>
      <w:r>
        <w:rPr>
          <w:lang w:val="fr-CA" w:eastAsia="fr-FR"/>
        </w:rPr>
        <w:t xml:space="preserve">Documents relatifs à la contamination </w:t>
      </w:r>
      <w:r w:rsidR="00DF5026">
        <w:rPr>
          <w:lang w:val="fr-CA" w:eastAsia="fr-FR"/>
        </w:rPr>
        <w:t>des</w:t>
      </w:r>
      <w:r>
        <w:rPr>
          <w:lang w:val="fr-CA" w:eastAsia="fr-FR"/>
        </w:rPr>
        <w:t xml:space="preserve"> propriété</w:t>
      </w:r>
      <w:r w:rsidR="00DF5026">
        <w:rPr>
          <w:lang w:val="fr-CA" w:eastAsia="fr-FR"/>
        </w:rPr>
        <w:t>s</w:t>
      </w:r>
      <w:r>
        <w:rPr>
          <w:lang w:val="fr-CA" w:eastAsia="fr-FR"/>
        </w:rPr>
        <w:t xml:space="preserve">, dont les avis de contamination, les </w:t>
      </w:r>
      <w:r w:rsidRPr="0065369D">
        <w:rPr>
          <w:lang w:val="fr-CA" w:eastAsia="fr-FR"/>
        </w:rPr>
        <w:t>avis</w:t>
      </w:r>
      <w:r>
        <w:rPr>
          <w:lang w:val="fr-CA" w:eastAsia="fr-FR"/>
        </w:rPr>
        <w:t xml:space="preserve"> </w:t>
      </w:r>
      <w:r w:rsidRPr="0065369D">
        <w:rPr>
          <w:lang w:val="fr-CA" w:eastAsia="fr-FR"/>
        </w:rPr>
        <w:t>de</w:t>
      </w:r>
      <w:r>
        <w:rPr>
          <w:lang w:val="fr-CA" w:eastAsia="fr-FR"/>
        </w:rPr>
        <w:t xml:space="preserve"> </w:t>
      </w:r>
      <w:r w:rsidRPr="0065369D">
        <w:rPr>
          <w:lang w:val="fr-CA" w:eastAsia="fr-FR"/>
        </w:rPr>
        <w:t>restriction</w:t>
      </w:r>
      <w:r>
        <w:rPr>
          <w:lang w:val="fr-CA" w:eastAsia="fr-FR"/>
        </w:rPr>
        <w:t xml:space="preserve"> </w:t>
      </w:r>
      <w:r w:rsidRPr="0065369D">
        <w:rPr>
          <w:lang w:val="fr-CA" w:eastAsia="fr-FR"/>
        </w:rPr>
        <w:t xml:space="preserve">d’utilisation, </w:t>
      </w:r>
      <w:r>
        <w:rPr>
          <w:lang w:val="fr-CA" w:eastAsia="fr-FR"/>
        </w:rPr>
        <w:t xml:space="preserve">les </w:t>
      </w:r>
      <w:r w:rsidRPr="0065369D">
        <w:rPr>
          <w:lang w:val="fr-CA" w:eastAsia="fr-FR"/>
        </w:rPr>
        <w:t>avis de décontamination</w:t>
      </w:r>
      <w:r>
        <w:rPr>
          <w:lang w:val="fr-CA" w:eastAsia="fr-FR"/>
        </w:rPr>
        <w:t xml:space="preserve"> et les </w:t>
      </w:r>
      <w:r w:rsidRPr="0065369D">
        <w:rPr>
          <w:lang w:val="fr-CA" w:eastAsia="fr-FR"/>
        </w:rPr>
        <w:t>études de décontamination.</w:t>
      </w:r>
    </w:p>
    <w:p w14:paraId="69AD1BBE" w14:textId="2424FC3F" w:rsidR="0065369D" w:rsidRDefault="0065369D" w:rsidP="007C6313">
      <w:pPr>
        <w:ind w:left="567"/>
        <w:rPr>
          <w:lang w:val="fr-CA" w:eastAsia="fr-FR"/>
        </w:rPr>
      </w:pPr>
      <w:r>
        <w:rPr>
          <w:b/>
          <w:bCs/>
          <w:lang w:val="fr-CA" w:eastAsia="fr-FR"/>
        </w:rPr>
        <w:t xml:space="preserve">Note : </w:t>
      </w:r>
      <w:r>
        <w:rPr>
          <w:lang w:val="fr-CA" w:eastAsia="fr-FR"/>
        </w:rPr>
        <w:t xml:space="preserve">Pour les études et </w:t>
      </w:r>
      <w:r w:rsidR="00DF5026">
        <w:rPr>
          <w:lang w:val="fr-CA" w:eastAsia="fr-FR"/>
        </w:rPr>
        <w:t xml:space="preserve">les </w:t>
      </w:r>
      <w:r>
        <w:rPr>
          <w:lang w:val="fr-CA" w:eastAsia="fr-FR"/>
        </w:rPr>
        <w:t>évaluations environnementales, voir la rubrique 10-600.</w:t>
      </w:r>
    </w:p>
    <w:p w14:paraId="7343136C" w14:textId="77777777" w:rsidR="004468CD" w:rsidRDefault="004468CD" w:rsidP="007C6313">
      <w:pPr>
        <w:ind w:left="567"/>
        <w:rPr>
          <w:lang w:val="fr-CA" w:eastAsia="fr-FR"/>
        </w:rPr>
      </w:pPr>
    </w:p>
    <w:p w14:paraId="21C36A20" w14:textId="0E9242CC" w:rsidR="00234868" w:rsidRDefault="00234868" w:rsidP="00234868">
      <w:pPr>
        <w:ind w:left="567"/>
        <w:rPr>
          <w:b/>
          <w:bCs/>
          <w:lang w:val="fr-CA" w:eastAsia="fr-FR"/>
        </w:rPr>
      </w:pPr>
      <w:bookmarkStart w:id="65" w:name="_Hlk140582835"/>
      <w:bookmarkStart w:id="66" w:name="_Hlk140582855"/>
      <w:r>
        <w:rPr>
          <w:b/>
          <w:bCs/>
          <w:lang w:val="fr-CA" w:eastAsia="fr-FR"/>
        </w:rPr>
        <w:t>09-407 Entretien et vidange des installations septiques</w:t>
      </w:r>
    </w:p>
    <w:bookmarkEnd w:id="65"/>
    <w:p w14:paraId="7817F659" w14:textId="2A5C07CC" w:rsidR="00234868" w:rsidRDefault="00234868" w:rsidP="00234868">
      <w:pPr>
        <w:ind w:left="567"/>
        <w:rPr>
          <w:lang w:val="fr-CA" w:eastAsia="fr-FR"/>
        </w:rPr>
      </w:pPr>
      <w:r w:rsidRPr="003A0722">
        <w:rPr>
          <w:lang w:val="fr-CA" w:eastAsia="fr-FR"/>
        </w:rPr>
        <w:t>Documents relatifs à l’inspection des installation septiques dont les rapports sur le mesurage ou la vidange.</w:t>
      </w:r>
    </w:p>
    <w:p w14:paraId="66E05363" w14:textId="6AAFE1B2" w:rsidR="002E5440" w:rsidRDefault="002E5440">
      <w:pPr>
        <w:spacing w:after="160" w:line="259" w:lineRule="auto"/>
        <w:jc w:val="left"/>
        <w:rPr>
          <w:lang w:val="fr-CA" w:eastAsia="fr-FR"/>
        </w:rPr>
      </w:pPr>
      <w:r>
        <w:rPr>
          <w:lang w:val="fr-CA" w:eastAsia="fr-FR"/>
        </w:rPr>
        <w:br w:type="page"/>
      </w:r>
    </w:p>
    <w:p w14:paraId="011045D6" w14:textId="3EC807DC" w:rsidR="0037652D" w:rsidRPr="00F1638E" w:rsidRDefault="0037652D" w:rsidP="00234868">
      <w:pPr>
        <w:pStyle w:val="Titre2"/>
        <w:rPr>
          <w:lang w:val="fr-CA"/>
        </w:rPr>
      </w:pPr>
      <w:bookmarkStart w:id="67" w:name="_Toc213751475"/>
      <w:bookmarkEnd w:id="66"/>
      <w:r w:rsidRPr="00F1638E">
        <w:rPr>
          <w:lang w:val="fr-CA"/>
        </w:rPr>
        <w:lastRenderedPageBreak/>
        <w:t xml:space="preserve">Série 10 – </w:t>
      </w:r>
      <w:r w:rsidR="001E6CD3">
        <w:rPr>
          <w:lang w:val="fr-CA"/>
        </w:rPr>
        <w:t>E</w:t>
      </w:r>
      <w:r w:rsidR="005408B2" w:rsidRPr="00F1638E">
        <w:rPr>
          <w:lang w:val="fr-CA"/>
        </w:rPr>
        <w:t>nvironnement et hygiène du milie</w:t>
      </w:r>
      <w:r w:rsidR="00771A48" w:rsidRPr="00F1638E">
        <w:rPr>
          <w:lang w:val="fr-CA"/>
        </w:rPr>
        <w:t>u</w:t>
      </w:r>
      <w:bookmarkEnd w:id="67"/>
    </w:p>
    <w:p w14:paraId="25EC3339" w14:textId="3372372D" w:rsidR="00E22580" w:rsidRPr="00F1638E" w:rsidRDefault="00E22580" w:rsidP="00E22580">
      <w:pPr>
        <w:pStyle w:val="Titre3"/>
        <w:rPr>
          <w:lang w:val="fr-CA" w:eastAsia="fr-FR"/>
        </w:rPr>
      </w:pPr>
      <w:bookmarkStart w:id="68" w:name="_Toc213751476"/>
      <w:r w:rsidRPr="00F1638E">
        <w:rPr>
          <w:lang w:val="fr-CA" w:eastAsia="fr-FR"/>
        </w:rPr>
        <w:t>10-100</w:t>
      </w:r>
      <w:r w:rsidR="00B55A33" w:rsidRPr="00F1638E">
        <w:rPr>
          <w:lang w:val="fr-CA"/>
        </w:rPr>
        <w:t xml:space="preserve"> </w:t>
      </w:r>
      <w:r w:rsidR="00B55A33" w:rsidRPr="00F1638E">
        <w:rPr>
          <w:lang w:val="fr-CA" w:eastAsia="fr-FR"/>
        </w:rPr>
        <w:t>Gestion des matières résiduelles</w:t>
      </w:r>
      <w:bookmarkEnd w:id="68"/>
    </w:p>
    <w:p w14:paraId="503CA50C" w14:textId="273E7BEB" w:rsidR="00E22580" w:rsidRDefault="0065369D" w:rsidP="00E22580">
      <w:pPr>
        <w:rPr>
          <w:lang w:val="fr-CA" w:eastAsia="fr-FR"/>
        </w:rPr>
      </w:pPr>
      <w:r w:rsidRPr="0065369D">
        <w:rPr>
          <w:lang w:val="fr-CA" w:eastAsia="fr-FR"/>
        </w:rPr>
        <w:t xml:space="preserve">Documents relatifs à la planification, </w:t>
      </w:r>
      <w:r w:rsidR="00AA57D9">
        <w:rPr>
          <w:lang w:val="fr-CA" w:eastAsia="fr-FR"/>
        </w:rPr>
        <w:t xml:space="preserve">à </w:t>
      </w:r>
      <w:r w:rsidRPr="0065369D">
        <w:rPr>
          <w:lang w:val="fr-CA" w:eastAsia="fr-FR"/>
        </w:rPr>
        <w:t xml:space="preserve">la collecte et </w:t>
      </w:r>
      <w:r w:rsidR="00AA57D9">
        <w:rPr>
          <w:lang w:val="fr-CA" w:eastAsia="fr-FR"/>
        </w:rPr>
        <w:t>au</w:t>
      </w:r>
      <w:r w:rsidRPr="0065369D">
        <w:rPr>
          <w:lang w:val="fr-CA" w:eastAsia="fr-FR"/>
        </w:rPr>
        <w:t xml:space="preserve"> transport des matières résiduelles : matières recyclables, résidus verts, résidus domestiques dangereux (RDD), matière</w:t>
      </w:r>
      <w:r w:rsidR="00AA57D9">
        <w:rPr>
          <w:lang w:val="fr-CA" w:eastAsia="fr-FR"/>
        </w:rPr>
        <w:t>s</w:t>
      </w:r>
      <w:r w:rsidRPr="0065369D">
        <w:rPr>
          <w:lang w:val="fr-CA" w:eastAsia="fr-FR"/>
        </w:rPr>
        <w:t xml:space="preserve"> organique</w:t>
      </w:r>
      <w:r w:rsidR="00AA57D9">
        <w:rPr>
          <w:lang w:val="fr-CA" w:eastAsia="fr-FR"/>
        </w:rPr>
        <w:t>s</w:t>
      </w:r>
      <w:r w:rsidRPr="0065369D">
        <w:rPr>
          <w:lang w:val="fr-CA" w:eastAsia="fr-FR"/>
        </w:rPr>
        <w:t>, matériaux de construction, déchets solides, encombrants, boue des installations septiques, matières dangereuses.</w:t>
      </w:r>
    </w:p>
    <w:p w14:paraId="647087D9" w14:textId="6392CE5E" w:rsidR="004E2AD1" w:rsidRDefault="004E2AD1" w:rsidP="00E22580">
      <w:pPr>
        <w:rPr>
          <w:lang w:val="fr-CA" w:eastAsia="fr-FR"/>
        </w:rPr>
      </w:pPr>
      <w:r>
        <w:rPr>
          <w:b/>
          <w:bCs/>
          <w:lang w:val="fr-CA" w:eastAsia="fr-FR"/>
        </w:rPr>
        <w:t>Notes :</w:t>
      </w:r>
    </w:p>
    <w:p w14:paraId="1203E17D" w14:textId="1EEC089A" w:rsidR="004E2AD1" w:rsidRDefault="004E2AD1" w:rsidP="004E2AD1">
      <w:pPr>
        <w:pStyle w:val="Paragraphedeliste"/>
        <w:numPr>
          <w:ilvl w:val="0"/>
          <w:numId w:val="23"/>
        </w:numPr>
        <w:rPr>
          <w:lang w:val="fr-CA" w:eastAsia="fr-FR"/>
        </w:rPr>
      </w:pPr>
      <w:r>
        <w:rPr>
          <w:lang w:val="fr-CA" w:eastAsia="fr-FR"/>
        </w:rPr>
        <w:t>Pour les campagnes de sensibilisation, voir la rubrique 03-100.</w:t>
      </w:r>
    </w:p>
    <w:p w14:paraId="6012B7E3" w14:textId="4C21E58F" w:rsidR="004E2AD1" w:rsidRDefault="004E2AD1" w:rsidP="004E2AD1">
      <w:pPr>
        <w:pStyle w:val="Paragraphedeliste"/>
        <w:numPr>
          <w:ilvl w:val="0"/>
          <w:numId w:val="23"/>
        </w:numPr>
        <w:rPr>
          <w:lang w:val="fr-CA" w:eastAsia="fr-FR"/>
        </w:rPr>
      </w:pPr>
      <w:r>
        <w:rPr>
          <w:lang w:val="fr-CA" w:eastAsia="fr-FR"/>
        </w:rPr>
        <w:t>Pour les contrats de services, voir la rubrique 01-403.</w:t>
      </w:r>
    </w:p>
    <w:p w14:paraId="4B706D19" w14:textId="77777777" w:rsidR="004E2AD1" w:rsidRPr="004E2AD1" w:rsidRDefault="004E2AD1" w:rsidP="004E2AD1">
      <w:pPr>
        <w:rPr>
          <w:lang w:val="fr-CA" w:eastAsia="fr-FR"/>
        </w:rPr>
      </w:pPr>
    </w:p>
    <w:p w14:paraId="614F2300" w14:textId="476BF9B9" w:rsidR="004E2AD1" w:rsidRPr="00C408A2" w:rsidRDefault="004E2AD1" w:rsidP="004E2AD1">
      <w:pPr>
        <w:ind w:left="567"/>
        <w:rPr>
          <w:b/>
          <w:bCs/>
          <w:lang w:val="fr-CA" w:eastAsia="fr-FR"/>
        </w:rPr>
      </w:pPr>
      <w:r w:rsidRPr="00C408A2">
        <w:rPr>
          <w:b/>
          <w:bCs/>
          <w:lang w:val="fr-CA" w:eastAsia="fr-FR"/>
        </w:rPr>
        <w:t>10-101 Plan de gestion des matières résiduelles</w:t>
      </w:r>
    </w:p>
    <w:p w14:paraId="145812FD" w14:textId="2CB2D5BB" w:rsidR="004E2AD1" w:rsidRDefault="004E2AD1" w:rsidP="004E2AD1">
      <w:pPr>
        <w:ind w:left="567"/>
        <w:rPr>
          <w:lang w:val="fr-CA" w:eastAsia="fr-FR"/>
        </w:rPr>
      </w:pPr>
      <w:r>
        <w:rPr>
          <w:lang w:val="fr-CA" w:eastAsia="fr-FR"/>
        </w:rPr>
        <w:t xml:space="preserve">Documents relatifs à la planification, </w:t>
      </w:r>
      <w:r w:rsidR="00174BEB">
        <w:rPr>
          <w:lang w:val="fr-CA" w:eastAsia="fr-FR"/>
        </w:rPr>
        <w:t xml:space="preserve">à </w:t>
      </w:r>
      <w:r>
        <w:rPr>
          <w:lang w:val="fr-CA" w:eastAsia="fr-FR"/>
        </w:rPr>
        <w:t xml:space="preserve">l’élaboration et </w:t>
      </w:r>
      <w:r w:rsidR="00174BEB">
        <w:rPr>
          <w:lang w:val="fr-CA" w:eastAsia="fr-FR"/>
        </w:rPr>
        <w:t xml:space="preserve">à </w:t>
      </w:r>
      <w:r>
        <w:rPr>
          <w:lang w:val="fr-CA" w:eastAsia="fr-FR"/>
        </w:rPr>
        <w:t xml:space="preserve">la révision du plan de gestion des matières résiduelles (PGMR), dont les plans d’action, les rapports cumulatifs, les avis </w:t>
      </w:r>
      <w:r w:rsidRPr="004E2AD1">
        <w:rPr>
          <w:lang w:val="fr-CA" w:eastAsia="fr-FR"/>
        </w:rPr>
        <w:t xml:space="preserve">des municipalités locales et des ministères désignés, </w:t>
      </w:r>
      <w:r>
        <w:rPr>
          <w:lang w:val="fr-CA" w:eastAsia="fr-FR"/>
        </w:rPr>
        <w:t xml:space="preserve">les </w:t>
      </w:r>
      <w:r w:rsidRPr="004E2AD1">
        <w:rPr>
          <w:lang w:val="fr-CA" w:eastAsia="fr-FR"/>
        </w:rPr>
        <w:t xml:space="preserve">approbations de ministères, </w:t>
      </w:r>
      <w:r>
        <w:rPr>
          <w:lang w:val="fr-CA" w:eastAsia="fr-FR"/>
        </w:rPr>
        <w:t xml:space="preserve">les </w:t>
      </w:r>
      <w:r w:rsidRPr="004E2AD1">
        <w:rPr>
          <w:lang w:val="fr-CA" w:eastAsia="fr-FR"/>
        </w:rPr>
        <w:t xml:space="preserve">résumés, </w:t>
      </w:r>
      <w:r>
        <w:rPr>
          <w:lang w:val="fr-CA" w:eastAsia="fr-FR"/>
        </w:rPr>
        <w:t xml:space="preserve">les </w:t>
      </w:r>
      <w:r w:rsidRPr="004E2AD1">
        <w:rPr>
          <w:lang w:val="fr-CA" w:eastAsia="fr-FR"/>
        </w:rPr>
        <w:t>rapports de suivi de la mise en œuvre</w:t>
      </w:r>
      <w:r>
        <w:rPr>
          <w:lang w:val="fr-CA" w:eastAsia="fr-FR"/>
        </w:rPr>
        <w:t xml:space="preserve"> et</w:t>
      </w:r>
      <w:r w:rsidRPr="004E2AD1">
        <w:rPr>
          <w:lang w:val="fr-CA" w:eastAsia="fr-FR"/>
        </w:rPr>
        <w:t xml:space="preserve"> </w:t>
      </w:r>
      <w:r>
        <w:rPr>
          <w:lang w:val="fr-CA" w:eastAsia="fr-FR"/>
        </w:rPr>
        <w:t xml:space="preserve">les </w:t>
      </w:r>
      <w:r w:rsidRPr="004E2AD1">
        <w:rPr>
          <w:lang w:val="fr-CA" w:eastAsia="fr-FR"/>
        </w:rPr>
        <w:t>rapports sur l</w:t>
      </w:r>
      <w:r w:rsidR="00174BEB">
        <w:rPr>
          <w:lang w:val="fr-CA" w:eastAsia="fr-FR"/>
        </w:rPr>
        <w:t>’</w:t>
      </w:r>
      <w:r w:rsidRPr="004E2AD1">
        <w:rPr>
          <w:lang w:val="fr-CA" w:eastAsia="fr-FR"/>
        </w:rPr>
        <w:t>état d</w:t>
      </w:r>
      <w:r w:rsidR="00174BEB">
        <w:rPr>
          <w:lang w:val="fr-CA" w:eastAsia="fr-FR"/>
        </w:rPr>
        <w:t>’</w:t>
      </w:r>
      <w:r w:rsidRPr="004E2AD1">
        <w:rPr>
          <w:lang w:val="fr-CA" w:eastAsia="fr-FR"/>
        </w:rPr>
        <w:t>avancement de l</w:t>
      </w:r>
      <w:r w:rsidR="00174BEB">
        <w:rPr>
          <w:lang w:val="fr-CA" w:eastAsia="fr-FR"/>
        </w:rPr>
        <w:t>’</w:t>
      </w:r>
      <w:r w:rsidRPr="004E2AD1">
        <w:rPr>
          <w:lang w:val="fr-CA" w:eastAsia="fr-FR"/>
        </w:rPr>
        <w:t>application des objectifs gouvernementaux</w:t>
      </w:r>
      <w:r>
        <w:rPr>
          <w:lang w:val="fr-CA" w:eastAsia="fr-FR"/>
        </w:rPr>
        <w:t>.</w:t>
      </w:r>
    </w:p>
    <w:p w14:paraId="153BF3C2" w14:textId="77777777" w:rsidR="00C408A2" w:rsidRDefault="00C408A2" w:rsidP="001E6CD3">
      <w:pPr>
        <w:rPr>
          <w:lang w:val="fr-CA" w:eastAsia="fr-FR"/>
        </w:rPr>
      </w:pPr>
    </w:p>
    <w:p w14:paraId="2A8F9E6A" w14:textId="754817DD" w:rsidR="004E2AD1" w:rsidRPr="00C408A2" w:rsidRDefault="004E2AD1" w:rsidP="004E2AD1">
      <w:pPr>
        <w:ind w:left="567"/>
        <w:rPr>
          <w:b/>
          <w:bCs/>
          <w:lang w:val="fr-CA" w:eastAsia="fr-FR"/>
        </w:rPr>
      </w:pPr>
      <w:r w:rsidRPr="00C408A2">
        <w:rPr>
          <w:b/>
          <w:bCs/>
          <w:lang w:val="fr-CA" w:eastAsia="fr-FR"/>
        </w:rPr>
        <w:t xml:space="preserve">10-102 </w:t>
      </w:r>
      <w:r w:rsidR="00D171B0" w:rsidRPr="00C408A2">
        <w:rPr>
          <w:b/>
          <w:bCs/>
          <w:lang w:val="fr-CA" w:eastAsia="fr-FR"/>
        </w:rPr>
        <w:t>Implantation de collecte</w:t>
      </w:r>
      <w:r w:rsidR="00174BEB">
        <w:rPr>
          <w:b/>
          <w:bCs/>
          <w:lang w:val="fr-CA" w:eastAsia="fr-FR"/>
        </w:rPr>
        <w:t>s</w:t>
      </w:r>
    </w:p>
    <w:p w14:paraId="50FA3169" w14:textId="6BD31392" w:rsidR="004E2AD1" w:rsidRDefault="004E2AD1" w:rsidP="004E2AD1">
      <w:pPr>
        <w:ind w:left="567"/>
        <w:rPr>
          <w:lang w:val="fr-CA" w:eastAsia="fr-FR"/>
        </w:rPr>
      </w:pPr>
      <w:r>
        <w:rPr>
          <w:lang w:val="fr-CA" w:eastAsia="fr-FR"/>
        </w:rPr>
        <w:t xml:space="preserve">Documents relatifs </w:t>
      </w:r>
      <w:r w:rsidR="00D171B0">
        <w:rPr>
          <w:lang w:val="fr-CA" w:eastAsia="fr-FR"/>
        </w:rPr>
        <w:t xml:space="preserve">à l’implantation et </w:t>
      </w:r>
      <w:r w:rsidR="00174BEB">
        <w:rPr>
          <w:lang w:val="fr-CA" w:eastAsia="fr-FR"/>
        </w:rPr>
        <w:t xml:space="preserve">à </w:t>
      </w:r>
      <w:r w:rsidR="00D171B0">
        <w:rPr>
          <w:lang w:val="fr-CA" w:eastAsia="fr-FR"/>
        </w:rPr>
        <w:t>la programmation de nouvelle</w:t>
      </w:r>
      <w:r w:rsidR="00174BEB">
        <w:rPr>
          <w:lang w:val="fr-CA" w:eastAsia="fr-FR"/>
        </w:rPr>
        <w:t>s</w:t>
      </w:r>
      <w:r w:rsidR="00D171B0">
        <w:rPr>
          <w:lang w:val="fr-CA" w:eastAsia="fr-FR"/>
        </w:rPr>
        <w:t xml:space="preserve"> collecte</w:t>
      </w:r>
      <w:r w:rsidR="00174BEB">
        <w:rPr>
          <w:lang w:val="fr-CA" w:eastAsia="fr-FR"/>
        </w:rPr>
        <w:t>s</w:t>
      </w:r>
      <w:r w:rsidR="00D171B0">
        <w:rPr>
          <w:lang w:val="fr-CA" w:eastAsia="fr-FR"/>
        </w:rPr>
        <w:t xml:space="preserve"> (matières organiques, boues septiques</w:t>
      </w:r>
      <w:r w:rsidR="00174BEB">
        <w:rPr>
          <w:lang w:val="fr-CA" w:eastAsia="fr-FR"/>
        </w:rPr>
        <w:t>, matières recyclables, etc.)</w:t>
      </w:r>
      <w:r w:rsidR="00D171B0">
        <w:rPr>
          <w:lang w:val="fr-CA" w:eastAsia="fr-FR"/>
        </w:rPr>
        <w:t>, dont les programmes de récupération et les bilans d’implantation.</w:t>
      </w:r>
    </w:p>
    <w:p w14:paraId="0CC09C6E" w14:textId="543DE0FB" w:rsidR="00D171B0" w:rsidRDefault="00D171B0" w:rsidP="004E2AD1">
      <w:pPr>
        <w:ind w:left="567"/>
        <w:rPr>
          <w:lang w:val="fr-CA" w:eastAsia="fr-FR"/>
        </w:rPr>
      </w:pPr>
    </w:p>
    <w:p w14:paraId="64ECDFCA" w14:textId="5046ED5C" w:rsidR="00D171B0" w:rsidRPr="00C408A2" w:rsidRDefault="00D171B0" w:rsidP="004E2AD1">
      <w:pPr>
        <w:ind w:left="567"/>
        <w:rPr>
          <w:b/>
          <w:bCs/>
          <w:lang w:val="fr-CA" w:eastAsia="fr-FR"/>
        </w:rPr>
      </w:pPr>
      <w:r w:rsidRPr="00C408A2">
        <w:rPr>
          <w:b/>
          <w:bCs/>
          <w:lang w:val="fr-CA" w:eastAsia="fr-FR"/>
        </w:rPr>
        <w:t>10-103 Gestion opérationnelle de</w:t>
      </w:r>
      <w:r w:rsidR="00174BEB">
        <w:rPr>
          <w:b/>
          <w:bCs/>
          <w:lang w:val="fr-CA" w:eastAsia="fr-FR"/>
        </w:rPr>
        <w:t>s</w:t>
      </w:r>
      <w:r w:rsidRPr="00C408A2">
        <w:rPr>
          <w:b/>
          <w:bCs/>
          <w:lang w:val="fr-CA" w:eastAsia="fr-FR"/>
        </w:rPr>
        <w:t xml:space="preserve"> collecte</w:t>
      </w:r>
      <w:r w:rsidR="00174BEB">
        <w:rPr>
          <w:b/>
          <w:bCs/>
          <w:lang w:val="fr-CA" w:eastAsia="fr-FR"/>
        </w:rPr>
        <w:t>s</w:t>
      </w:r>
    </w:p>
    <w:p w14:paraId="7F10C664" w14:textId="2A8504B4" w:rsidR="00D171B0" w:rsidRDefault="00D171B0" w:rsidP="004E2AD1">
      <w:pPr>
        <w:ind w:left="567"/>
        <w:rPr>
          <w:lang w:val="fr-CA" w:eastAsia="fr-FR"/>
        </w:rPr>
      </w:pPr>
      <w:r>
        <w:rPr>
          <w:lang w:val="fr-CA" w:eastAsia="fr-FR"/>
        </w:rPr>
        <w:t>Documents relatifs à la gestion quotidienne des collectes, dont les horaires, les calendriers, les échéanciers, les itinéraires, les billets de pesée et les demandes de distribution.</w:t>
      </w:r>
    </w:p>
    <w:p w14:paraId="73AFE278" w14:textId="2554CDDB" w:rsidR="00E22580" w:rsidRPr="00F1638E" w:rsidRDefault="00E22580" w:rsidP="00E22580">
      <w:pPr>
        <w:pStyle w:val="Titre3"/>
        <w:rPr>
          <w:lang w:val="fr-CA" w:eastAsia="fr-FR"/>
        </w:rPr>
      </w:pPr>
      <w:bookmarkStart w:id="69" w:name="_Toc213751477"/>
      <w:r w:rsidRPr="00F1638E">
        <w:rPr>
          <w:lang w:val="fr-CA" w:eastAsia="fr-FR"/>
        </w:rPr>
        <w:t>10-200</w:t>
      </w:r>
      <w:r w:rsidR="00B55A33" w:rsidRPr="00F1638E">
        <w:rPr>
          <w:lang w:val="fr-CA"/>
        </w:rPr>
        <w:t xml:space="preserve"> </w:t>
      </w:r>
      <w:r w:rsidR="00B55A33" w:rsidRPr="00F1638E">
        <w:rPr>
          <w:lang w:val="fr-CA" w:eastAsia="fr-FR"/>
        </w:rPr>
        <w:t>Gestion des sites de traitement et de valorisation des matières résiduelles</w:t>
      </w:r>
      <w:bookmarkEnd w:id="69"/>
    </w:p>
    <w:p w14:paraId="564E3AED" w14:textId="6D850A28" w:rsidR="00E22580" w:rsidRDefault="00D171B0" w:rsidP="00E22580">
      <w:pPr>
        <w:rPr>
          <w:lang w:val="fr-CA" w:eastAsia="fr-FR"/>
        </w:rPr>
      </w:pPr>
      <w:r w:rsidRPr="00D171B0">
        <w:rPr>
          <w:lang w:val="fr-CA" w:eastAsia="fr-FR"/>
        </w:rPr>
        <w:t xml:space="preserve">Documents relatifs à la planification, </w:t>
      </w:r>
      <w:r w:rsidR="00174BEB">
        <w:rPr>
          <w:lang w:val="fr-CA" w:eastAsia="fr-FR"/>
        </w:rPr>
        <w:t xml:space="preserve">à </w:t>
      </w:r>
      <w:r w:rsidRPr="00D171B0">
        <w:rPr>
          <w:lang w:val="fr-CA" w:eastAsia="fr-FR"/>
        </w:rPr>
        <w:t xml:space="preserve">l’implantation, </w:t>
      </w:r>
      <w:r w:rsidR="00174BEB">
        <w:rPr>
          <w:lang w:val="fr-CA" w:eastAsia="fr-FR"/>
        </w:rPr>
        <w:t xml:space="preserve">à </w:t>
      </w:r>
      <w:r w:rsidRPr="00D171B0">
        <w:rPr>
          <w:lang w:val="fr-CA" w:eastAsia="fr-FR"/>
        </w:rPr>
        <w:t>l’aménagement</w:t>
      </w:r>
      <w:r w:rsidR="00231EA7">
        <w:rPr>
          <w:lang w:val="fr-CA" w:eastAsia="fr-FR"/>
        </w:rPr>
        <w:t xml:space="preserve"> et</w:t>
      </w:r>
      <w:r w:rsidRPr="00D171B0">
        <w:rPr>
          <w:lang w:val="fr-CA" w:eastAsia="fr-FR"/>
        </w:rPr>
        <w:t xml:space="preserve"> </w:t>
      </w:r>
      <w:r w:rsidR="00174BEB">
        <w:rPr>
          <w:lang w:val="fr-CA" w:eastAsia="fr-FR"/>
        </w:rPr>
        <w:t xml:space="preserve">à </w:t>
      </w:r>
      <w:r w:rsidRPr="00D171B0">
        <w:rPr>
          <w:lang w:val="fr-CA" w:eastAsia="fr-FR"/>
        </w:rPr>
        <w:t>l’exploitation d’un ou de</w:t>
      </w:r>
      <w:r w:rsidR="00174BEB">
        <w:rPr>
          <w:lang w:val="fr-CA" w:eastAsia="fr-FR"/>
        </w:rPr>
        <w:t xml:space="preserve"> plusieurs</w:t>
      </w:r>
      <w:r w:rsidRPr="00D171B0">
        <w:rPr>
          <w:lang w:val="fr-CA" w:eastAsia="fr-FR"/>
        </w:rPr>
        <w:t xml:space="preserve"> sites de traitement ou de valorisation des matières résiduelles (site</w:t>
      </w:r>
      <w:r w:rsidR="00174BEB">
        <w:rPr>
          <w:lang w:val="fr-CA" w:eastAsia="fr-FR"/>
        </w:rPr>
        <w:t>s</w:t>
      </w:r>
      <w:r w:rsidRPr="00D171B0">
        <w:rPr>
          <w:lang w:val="fr-CA" w:eastAsia="fr-FR"/>
        </w:rPr>
        <w:t xml:space="preserve"> d</w:t>
      </w:r>
      <w:r w:rsidR="00174BEB">
        <w:rPr>
          <w:lang w:val="fr-CA" w:eastAsia="fr-FR"/>
        </w:rPr>
        <w:t>’</w:t>
      </w:r>
      <w:r w:rsidRPr="00D171B0">
        <w:rPr>
          <w:lang w:val="fr-CA" w:eastAsia="fr-FR"/>
        </w:rPr>
        <w:t>enfouissement, lieu</w:t>
      </w:r>
      <w:r w:rsidR="00174BEB">
        <w:rPr>
          <w:lang w:val="fr-CA" w:eastAsia="fr-FR"/>
        </w:rPr>
        <w:t>x</w:t>
      </w:r>
      <w:r w:rsidRPr="00D171B0">
        <w:rPr>
          <w:lang w:val="fr-CA" w:eastAsia="fr-FR"/>
        </w:rPr>
        <w:t xml:space="preserve"> d</w:t>
      </w:r>
      <w:r w:rsidR="00174BEB">
        <w:rPr>
          <w:lang w:val="fr-CA" w:eastAsia="fr-FR"/>
        </w:rPr>
        <w:t>’</w:t>
      </w:r>
      <w:r w:rsidRPr="00D171B0">
        <w:rPr>
          <w:lang w:val="fr-CA" w:eastAsia="fr-FR"/>
        </w:rPr>
        <w:t>enfouissement technique, écocentre</w:t>
      </w:r>
      <w:r w:rsidR="00174BEB">
        <w:rPr>
          <w:lang w:val="fr-CA" w:eastAsia="fr-FR"/>
        </w:rPr>
        <w:t>s</w:t>
      </w:r>
      <w:r w:rsidRPr="00D171B0">
        <w:rPr>
          <w:lang w:val="fr-CA" w:eastAsia="fr-FR"/>
        </w:rPr>
        <w:t>, centre</w:t>
      </w:r>
      <w:r w:rsidR="00174BEB">
        <w:rPr>
          <w:lang w:val="fr-CA" w:eastAsia="fr-FR"/>
        </w:rPr>
        <w:t>s</w:t>
      </w:r>
      <w:r w:rsidRPr="00D171B0">
        <w:rPr>
          <w:lang w:val="fr-CA" w:eastAsia="fr-FR"/>
        </w:rPr>
        <w:t xml:space="preserve"> de transfert, dépôt</w:t>
      </w:r>
      <w:r w:rsidR="00174BEB">
        <w:rPr>
          <w:lang w:val="fr-CA" w:eastAsia="fr-FR"/>
        </w:rPr>
        <w:t>s</w:t>
      </w:r>
      <w:r w:rsidRPr="00D171B0">
        <w:rPr>
          <w:lang w:val="fr-CA" w:eastAsia="fr-FR"/>
        </w:rPr>
        <w:t xml:space="preserve"> de neige usée, centre</w:t>
      </w:r>
      <w:r w:rsidR="00174BEB">
        <w:rPr>
          <w:lang w:val="fr-CA" w:eastAsia="fr-FR"/>
        </w:rPr>
        <w:t>s</w:t>
      </w:r>
      <w:r w:rsidRPr="00D171B0">
        <w:rPr>
          <w:lang w:val="fr-CA" w:eastAsia="fr-FR"/>
        </w:rPr>
        <w:t xml:space="preserve"> de biométhanisation, dépôt</w:t>
      </w:r>
      <w:r w:rsidR="00174BEB">
        <w:rPr>
          <w:lang w:val="fr-CA" w:eastAsia="fr-FR"/>
        </w:rPr>
        <w:t>s</w:t>
      </w:r>
      <w:r w:rsidRPr="00D171B0">
        <w:rPr>
          <w:lang w:val="fr-CA" w:eastAsia="fr-FR"/>
        </w:rPr>
        <w:t xml:space="preserve"> de matériaux secs, </w:t>
      </w:r>
      <w:r w:rsidR="00174BEB">
        <w:rPr>
          <w:lang w:val="fr-CA" w:eastAsia="fr-FR"/>
        </w:rPr>
        <w:t xml:space="preserve">sites de </w:t>
      </w:r>
      <w:r w:rsidRPr="00D171B0">
        <w:rPr>
          <w:lang w:val="fr-CA" w:eastAsia="fr-FR"/>
        </w:rPr>
        <w:t xml:space="preserve">compostage, etc.), aux sols contaminés par ces sites ainsi qu’au suivi à effectuer lors de </w:t>
      </w:r>
      <w:r w:rsidR="00174BEB">
        <w:rPr>
          <w:lang w:val="fr-CA" w:eastAsia="fr-FR"/>
        </w:rPr>
        <w:t>leur</w:t>
      </w:r>
      <w:r w:rsidRPr="00D171B0">
        <w:rPr>
          <w:lang w:val="fr-CA" w:eastAsia="fr-FR"/>
        </w:rPr>
        <w:t xml:space="preserve"> fermeture.</w:t>
      </w:r>
    </w:p>
    <w:p w14:paraId="3F3AA538" w14:textId="45FB67F8" w:rsidR="00812669" w:rsidRDefault="00812669" w:rsidP="00E22580">
      <w:pPr>
        <w:rPr>
          <w:lang w:val="fr-CA" w:eastAsia="fr-FR"/>
        </w:rPr>
      </w:pPr>
      <w:r>
        <w:rPr>
          <w:b/>
          <w:bCs/>
          <w:lang w:val="fr-CA" w:eastAsia="fr-FR"/>
        </w:rPr>
        <w:t>Notes :</w:t>
      </w:r>
    </w:p>
    <w:p w14:paraId="58D062A5" w14:textId="03FBC06F" w:rsidR="00812669" w:rsidRDefault="008E4C25" w:rsidP="00812669">
      <w:pPr>
        <w:pStyle w:val="Paragraphedeliste"/>
        <w:numPr>
          <w:ilvl w:val="0"/>
          <w:numId w:val="24"/>
        </w:numPr>
        <w:rPr>
          <w:lang w:val="fr-CA" w:eastAsia="fr-FR"/>
        </w:rPr>
      </w:pPr>
      <w:r>
        <w:rPr>
          <w:lang w:val="fr-CA" w:eastAsia="fr-FR"/>
        </w:rPr>
        <w:t>S’il existe plusieurs sites de traitement, a</w:t>
      </w:r>
      <w:r w:rsidR="00C11A99" w:rsidRPr="00C11A99">
        <w:rPr>
          <w:lang w:val="fr-CA" w:eastAsia="fr-FR"/>
        </w:rPr>
        <w:t>joute</w:t>
      </w:r>
      <w:r w:rsidR="00174BEB">
        <w:rPr>
          <w:lang w:val="fr-CA" w:eastAsia="fr-FR"/>
        </w:rPr>
        <w:t>r</w:t>
      </w:r>
      <w:r w:rsidR="00C11A99" w:rsidRPr="00C11A99">
        <w:rPr>
          <w:lang w:val="fr-CA" w:eastAsia="fr-FR"/>
        </w:rPr>
        <w:t xml:space="preserve"> une subdivision par site avant les </w:t>
      </w:r>
      <w:r w:rsidR="00C67C43">
        <w:rPr>
          <w:lang w:val="fr-CA" w:eastAsia="fr-FR"/>
        </w:rPr>
        <w:t>rubrique</w:t>
      </w:r>
      <w:r w:rsidR="00C11A99" w:rsidRPr="00C11A99">
        <w:rPr>
          <w:lang w:val="fr-CA" w:eastAsia="fr-FR"/>
        </w:rPr>
        <w:t>s.</w:t>
      </w:r>
    </w:p>
    <w:p w14:paraId="247B192B" w14:textId="5AFE14DF" w:rsidR="00C11A99" w:rsidRPr="00812669" w:rsidRDefault="00C11A99" w:rsidP="00812669">
      <w:pPr>
        <w:pStyle w:val="Paragraphedeliste"/>
        <w:numPr>
          <w:ilvl w:val="0"/>
          <w:numId w:val="24"/>
        </w:numPr>
        <w:rPr>
          <w:lang w:val="fr-CA" w:eastAsia="fr-FR"/>
        </w:rPr>
      </w:pPr>
      <w:r>
        <w:rPr>
          <w:lang w:val="fr-CA" w:eastAsia="fr-FR"/>
        </w:rPr>
        <w:t>Pour les travaux d’aménagement majeurs (construction, agrandissement, etc.), voir la rubrique 06-200.</w:t>
      </w:r>
    </w:p>
    <w:p w14:paraId="76D35911" w14:textId="3AA84FA3" w:rsidR="00E22580" w:rsidRPr="00F1638E" w:rsidRDefault="00E22580" w:rsidP="00E22580">
      <w:pPr>
        <w:rPr>
          <w:lang w:val="fr-CA" w:eastAsia="fr-FR"/>
        </w:rPr>
      </w:pPr>
    </w:p>
    <w:p w14:paraId="4D610D54" w14:textId="23D093FF" w:rsidR="00C11A99" w:rsidRPr="00C408A2" w:rsidRDefault="00C11A99" w:rsidP="00C11A99">
      <w:pPr>
        <w:ind w:left="567"/>
        <w:rPr>
          <w:b/>
          <w:bCs/>
          <w:lang w:val="fr-CA" w:eastAsia="fr-FR"/>
        </w:rPr>
      </w:pPr>
      <w:r w:rsidRPr="00C408A2">
        <w:rPr>
          <w:b/>
          <w:bCs/>
          <w:lang w:val="fr-CA" w:eastAsia="fr-FR"/>
        </w:rPr>
        <w:t>10-201 Implantation du site</w:t>
      </w:r>
    </w:p>
    <w:p w14:paraId="13CA7648" w14:textId="7F2085E8" w:rsidR="00C11A99" w:rsidRDefault="00C11A99" w:rsidP="00C11A99">
      <w:pPr>
        <w:ind w:left="567"/>
        <w:rPr>
          <w:lang w:val="fr-CA" w:eastAsia="fr-FR"/>
        </w:rPr>
      </w:pPr>
      <w:r>
        <w:rPr>
          <w:lang w:val="fr-CA" w:eastAsia="fr-FR"/>
        </w:rPr>
        <w:t>Documents relatifs à l’implantation d</w:t>
      </w:r>
      <w:r w:rsidR="008E4C25">
        <w:rPr>
          <w:lang w:val="fr-CA" w:eastAsia="fr-FR"/>
        </w:rPr>
        <w:t>es</w:t>
      </w:r>
      <w:r>
        <w:rPr>
          <w:lang w:val="fr-CA" w:eastAsia="fr-FR"/>
        </w:rPr>
        <w:t xml:space="preserve"> site</w:t>
      </w:r>
      <w:r w:rsidR="008E4C25">
        <w:rPr>
          <w:lang w:val="fr-CA" w:eastAsia="fr-FR"/>
        </w:rPr>
        <w:t>s</w:t>
      </w:r>
      <w:r>
        <w:rPr>
          <w:lang w:val="fr-CA" w:eastAsia="fr-FR"/>
        </w:rPr>
        <w:t xml:space="preserve">, dont les </w:t>
      </w:r>
      <w:r w:rsidRPr="00C11A99">
        <w:rPr>
          <w:lang w:val="fr-CA" w:eastAsia="fr-FR"/>
        </w:rPr>
        <w:t xml:space="preserve">études, </w:t>
      </w:r>
      <w:r>
        <w:rPr>
          <w:lang w:val="fr-CA" w:eastAsia="fr-FR"/>
        </w:rPr>
        <w:t xml:space="preserve">les </w:t>
      </w:r>
      <w:r w:rsidRPr="00C11A99">
        <w:rPr>
          <w:lang w:val="fr-CA" w:eastAsia="fr-FR"/>
        </w:rPr>
        <w:t>demandes</w:t>
      </w:r>
      <w:r w:rsidR="008E4C25">
        <w:rPr>
          <w:lang w:val="fr-CA" w:eastAsia="fr-FR"/>
        </w:rPr>
        <w:t xml:space="preserve"> d’obtention ou de</w:t>
      </w:r>
      <w:r w:rsidRPr="00C11A99">
        <w:rPr>
          <w:lang w:val="fr-CA" w:eastAsia="fr-FR"/>
        </w:rPr>
        <w:t xml:space="preserve"> maintien d</w:t>
      </w:r>
      <w:r w:rsidR="008E4C25">
        <w:rPr>
          <w:lang w:val="fr-CA" w:eastAsia="fr-FR"/>
        </w:rPr>
        <w:t>’</w:t>
      </w:r>
      <w:r w:rsidRPr="00C11A99">
        <w:rPr>
          <w:lang w:val="fr-CA" w:eastAsia="fr-FR"/>
        </w:rPr>
        <w:t xml:space="preserve">une autorisation ministérielle (ou </w:t>
      </w:r>
      <w:r w:rsidR="008E4C25">
        <w:rPr>
          <w:lang w:val="fr-CA" w:eastAsia="fr-FR"/>
        </w:rPr>
        <w:t xml:space="preserve">les </w:t>
      </w:r>
      <w:r w:rsidRPr="00C11A99">
        <w:rPr>
          <w:lang w:val="fr-CA" w:eastAsia="fr-FR"/>
        </w:rPr>
        <w:t xml:space="preserve">certificats d’autorisation) et </w:t>
      </w:r>
      <w:r w:rsidR="008E4C25">
        <w:rPr>
          <w:lang w:val="fr-CA" w:eastAsia="fr-FR"/>
        </w:rPr>
        <w:t xml:space="preserve">leurs </w:t>
      </w:r>
      <w:r w:rsidRPr="00C11A99">
        <w:rPr>
          <w:lang w:val="fr-CA" w:eastAsia="fr-FR"/>
        </w:rPr>
        <w:t xml:space="preserve">documents afférents, </w:t>
      </w:r>
      <w:r>
        <w:rPr>
          <w:lang w:val="fr-CA" w:eastAsia="fr-FR"/>
        </w:rPr>
        <w:t xml:space="preserve">les </w:t>
      </w:r>
      <w:r w:rsidRPr="00C11A99">
        <w:rPr>
          <w:lang w:val="fr-CA" w:eastAsia="fr-FR"/>
        </w:rPr>
        <w:t>rapports de caractérisation de</w:t>
      </w:r>
      <w:r w:rsidR="008E4C25">
        <w:rPr>
          <w:lang w:val="fr-CA" w:eastAsia="fr-FR"/>
        </w:rPr>
        <w:t>s</w:t>
      </w:r>
      <w:r w:rsidRPr="00C11A99">
        <w:rPr>
          <w:lang w:val="fr-CA" w:eastAsia="fr-FR"/>
        </w:rPr>
        <w:t xml:space="preserve"> sol</w:t>
      </w:r>
      <w:r w:rsidR="008E4C25">
        <w:rPr>
          <w:lang w:val="fr-CA" w:eastAsia="fr-FR"/>
        </w:rPr>
        <w:t>s</w:t>
      </w:r>
      <w:r>
        <w:rPr>
          <w:lang w:val="fr-CA" w:eastAsia="fr-FR"/>
        </w:rPr>
        <w:t xml:space="preserve"> et les </w:t>
      </w:r>
      <w:r w:rsidRPr="00C11A99">
        <w:rPr>
          <w:lang w:val="fr-CA" w:eastAsia="fr-FR"/>
        </w:rPr>
        <w:t>certificats de localisation</w:t>
      </w:r>
      <w:r>
        <w:rPr>
          <w:lang w:val="fr-CA" w:eastAsia="fr-FR"/>
        </w:rPr>
        <w:t>.</w:t>
      </w:r>
    </w:p>
    <w:p w14:paraId="427856F5" w14:textId="1DACC3AE" w:rsidR="00C11A99" w:rsidRDefault="00C11A99" w:rsidP="00C11A99">
      <w:pPr>
        <w:ind w:left="567"/>
        <w:rPr>
          <w:lang w:val="fr-CA" w:eastAsia="fr-FR"/>
        </w:rPr>
      </w:pPr>
    </w:p>
    <w:p w14:paraId="07DBB96A" w14:textId="4550738C" w:rsidR="00C11A99" w:rsidRPr="00C408A2" w:rsidRDefault="00C11A99" w:rsidP="00C11A99">
      <w:pPr>
        <w:ind w:left="567"/>
        <w:rPr>
          <w:b/>
          <w:bCs/>
          <w:lang w:val="fr-CA" w:eastAsia="fr-FR"/>
        </w:rPr>
      </w:pPr>
      <w:r w:rsidRPr="00C408A2">
        <w:rPr>
          <w:b/>
          <w:bCs/>
          <w:lang w:val="fr-CA" w:eastAsia="fr-FR"/>
        </w:rPr>
        <w:t>10-202 Exploitation du site</w:t>
      </w:r>
    </w:p>
    <w:p w14:paraId="3A6DA956" w14:textId="4EB668C0" w:rsidR="00C11A99" w:rsidRDefault="00C11A99" w:rsidP="00C11A99">
      <w:pPr>
        <w:ind w:left="567"/>
        <w:rPr>
          <w:lang w:val="fr-CA" w:eastAsia="fr-FR"/>
        </w:rPr>
      </w:pPr>
      <w:r>
        <w:rPr>
          <w:lang w:val="fr-CA" w:eastAsia="fr-FR"/>
        </w:rPr>
        <w:t xml:space="preserve">Documents relatifs à l’exploitation du site, dont les </w:t>
      </w:r>
      <w:r w:rsidRPr="00C11A99">
        <w:rPr>
          <w:lang w:val="fr-CA" w:eastAsia="fr-FR"/>
        </w:rPr>
        <w:t xml:space="preserve">registres d’opération des sols, </w:t>
      </w:r>
      <w:r>
        <w:rPr>
          <w:lang w:val="fr-CA" w:eastAsia="fr-FR"/>
        </w:rPr>
        <w:t xml:space="preserve">les </w:t>
      </w:r>
      <w:r w:rsidRPr="00C11A99">
        <w:rPr>
          <w:lang w:val="fr-CA" w:eastAsia="fr-FR"/>
        </w:rPr>
        <w:t>registres d</w:t>
      </w:r>
      <w:r w:rsidR="008E4C25">
        <w:rPr>
          <w:lang w:val="fr-CA" w:eastAsia="fr-FR"/>
        </w:rPr>
        <w:t>’</w:t>
      </w:r>
      <w:r w:rsidRPr="00C11A99">
        <w:rPr>
          <w:lang w:val="fr-CA" w:eastAsia="fr-FR"/>
        </w:rPr>
        <w:t xml:space="preserve">exploitation de matières résiduelles, </w:t>
      </w:r>
      <w:r>
        <w:rPr>
          <w:lang w:val="fr-CA" w:eastAsia="fr-FR"/>
        </w:rPr>
        <w:t xml:space="preserve">les </w:t>
      </w:r>
      <w:r w:rsidRPr="00C11A99">
        <w:rPr>
          <w:lang w:val="fr-CA" w:eastAsia="fr-FR"/>
        </w:rPr>
        <w:t xml:space="preserve">registres des résultats des </w:t>
      </w:r>
      <w:r w:rsidRPr="00C11A99">
        <w:rPr>
          <w:lang w:val="fr-CA" w:eastAsia="fr-FR"/>
        </w:rPr>
        <w:lastRenderedPageBreak/>
        <w:t>vérifications des équipements d</w:t>
      </w:r>
      <w:r w:rsidR="008E4C25">
        <w:rPr>
          <w:lang w:val="fr-CA" w:eastAsia="fr-FR"/>
        </w:rPr>
        <w:t>’</w:t>
      </w:r>
      <w:r w:rsidRPr="00C11A99">
        <w:rPr>
          <w:lang w:val="fr-CA" w:eastAsia="fr-FR"/>
        </w:rPr>
        <w:t xml:space="preserve">entreposage, </w:t>
      </w:r>
      <w:r>
        <w:rPr>
          <w:lang w:val="fr-CA" w:eastAsia="fr-FR"/>
        </w:rPr>
        <w:t xml:space="preserve">les </w:t>
      </w:r>
      <w:r w:rsidRPr="00C11A99">
        <w:rPr>
          <w:lang w:val="fr-CA" w:eastAsia="fr-FR"/>
        </w:rPr>
        <w:t xml:space="preserve">rapports d’inspection, </w:t>
      </w:r>
      <w:r>
        <w:rPr>
          <w:lang w:val="fr-CA" w:eastAsia="fr-FR"/>
        </w:rPr>
        <w:t xml:space="preserve">les </w:t>
      </w:r>
      <w:r w:rsidRPr="00C11A99">
        <w:rPr>
          <w:lang w:val="fr-CA" w:eastAsia="fr-FR"/>
        </w:rPr>
        <w:t>suivi</w:t>
      </w:r>
      <w:r>
        <w:rPr>
          <w:lang w:val="fr-CA" w:eastAsia="fr-FR"/>
        </w:rPr>
        <w:t>s</w:t>
      </w:r>
      <w:r w:rsidRPr="00C11A99">
        <w:rPr>
          <w:lang w:val="fr-CA" w:eastAsia="fr-FR"/>
        </w:rPr>
        <w:t xml:space="preserve"> de l</w:t>
      </w:r>
      <w:r w:rsidR="008E4C25">
        <w:rPr>
          <w:lang w:val="fr-CA" w:eastAsia="fr-FR"/>
        </w:rPr>
        <w:t>’</w:t>
      </w:r>
      <w:r w:rsidRPr="00C11A99">
        <w:rPr>
          <w:lang w:val="fr-CA" w:eastAsia="fr-FR"/>
        </w:rPr>
        <w:t xml:space="preserve">élévation des déchets, </w:t>
      </w:r>
      <w:r>
        <w:rPr>
          <w:lang w:val="fr-CA" w:eastAsia="fr-FR"/>
        </w:rPr>
        <w:t xml:space="preserve">les </w:t>
      </w:r>
      <w:r w:rsidRPr="00C11A99">
        <w:rPr>
          <w:lang w:val="fr-CA" w:eastAsia="fr-FR"/>
        </w:rPr>
        <w:t>suivis de l</w:t>
      </w:r>
      <w:r w:rsidR="008E4C25">
        <w:rPr>
          <w:lang w:val="fr-CA" w:eastAsia="fr-FR"/>
        </w:rPr>
        <w:t>’</w:t>
      </w:r>
      <w:r w:rsidRPr="00C11A99">
        <w:rPr>
          <w:lang w:val="fr-CA" w:eastAsia="fr-FR"/>
        </w:rPr>
        <w:t xml:space="preserve">alignement, </w:t>
      </w:r>
      <w:r>
        <w:rPr>
          <w:lang w:val="fr-CA" w:eastAsia="fr-FR"/>
        </w:rPr>
        <w:t xml:space="preserve">les </w:t>
      </w:r>
      <w:r w:rsidRPr="00C11A99">
        <w:rPr>
          <w:lang w:val="fr-CA" w:eastAsia="fr-FR"/>
        </w:rPr>
        <w:t xml:space="preserve">suivis de la pente des excavations, </w:t>
      </w:r>
      <w:r>
        <w:rPr>
          <w:lang w:val="fr-CA" w:eastAsia="fr-FR"/>
        </w:rPr>
        <w:t xml:space="preserve">les </w:t>
      </w:r>
      <w:r w:rsidRPr="00C11A99">
        <w:rPr>
          <w:lang w:val="fr-CA" w:eastAsia="fr-FR"/>
        </w:rPr>
        <w:t>rapports d</w:t>
      </w:r>
      <w:r w:rsidR="008E4C25">
        <w:rPr>
          <w:lang w:val="fr-CA" w:eastAsia="fr-FR"/>
        </w:rPr>
        <w:t>’</w:t>
      </w:r>
      <w:r w:rsidRPr="00C11A99">
        <w:rPr>
          <w:lang w:val="fr-CA" w:eastAsia="fr-FR"/>
        </w:rPr>
        <w:t>activité de travaux d</w:t>
      </w:r>
      <w:r w:rsidR="008E4C25">
        <w:rPr>
          <w:lang w:val="fr-CA" w:eastAsia="fr-FR"/>
        </w:rPr>
        <w:t>’</w:t>
      </w:r>
      <w:r w:rsidRPr="00C11A99">
        <w:rPr>
          <w:lang w:val="fr-CA" w:eastAsia="fr-FR"/>
        </w:rPr>
        <w:t xml:space="preserve">aménagement et de recouvrement final, </w:t>
      </w:r>
      <w:r>
        <w:rPr>
          <w:lang w:val="fr-CA" w:eastAsia="fr-FR"/>
        </w:rPr>
        <w:t xml:space="preserve">les </w:t>
      </w:r>
      <w:r w:rsidRPr="00C11A99">
        <w:rPr>
          <w:lang w:val="fr-CA" w:eastAsia="fr-FR"/>
        </w:rPr>
        <w:t xml:space="preserve">rapports de contrôle radiologique, </w:t>
      </w:r>
      <w:r>
        <w:rPr>
          <w:lang w:val="fr-CA" w:eastAsia="fr-FR"/>
        </w:rPr>
        <w:t xml:space="preserve">les </w:t>
      </w:r>
      <w:r w:rsidRPr="00C11A99">
        <w:rPr>
          <w:lang w:val="fr-CA" w:eastAsia="fr-FR"/>
        </w:rPr>
        <w:t xml:space="preserve">registres de stockage de matières résiduelles, </w:t>
      </w:r>
      <w:r>
        <w:rPr>
          <w:lang w:val="fr-CA" w:eastAsia="fr-FR"/>
        </w:rPr>
        <w:t xml:space="preserve">les </w:t>
      </w:r>
      <w:r w:rsidRPr="00C11A99">
        <w:rPr>
          <w:lang w:val="fr-CA" w:eastAsia="fr-FR"/>
        </w:rPr>
        <w:t>registres d</w:t>
      </w:r>
      <w:r w:rsidR="008E4C25">
        <w:rPr>
          <w:lang w:val="fr-CA" w:eastAsia="fr-FR"/>
        </w:rPr>
        <w:t>’</w:t>
      </w:r>
      <w:r w:rsidRPr="00C11A99">
        <w:rPr>
          <w:lang w:val="fr-CA" w:eastAsia="fr-FR"/>
        </w:rPr>
        <w:t xml:space="preserve">admissibilité des sols, </w:t>
      </w:r>
      <w:r>
        <w:rPr>
          <w:lang w:val="fr-CA" w:eastAsia="fr-FR"/>
        </w:rPr>
        <w:t xml:space="preserve">les </w:t>
      </w:r>
      <w:r w:rsidRPr="00C11A99">
        <w:rPr>
          <w:lang w:val="fr-CA" w:eastAsia="fr-FR"/>
        </w:rPr>
        <w:t xml:space="preserve">rapports de compilation des données, </w:t>
      </w:r>
      <w:r>
        <w:rPr>
          <w:lang w:val="fr-CA" w:eastAsia="fr-FR"/>
        </w:rPr>
        <w:t xml:space="preserve">les </w:t>
      </w:r>
      <w:r w:rsidRPr="00C11A99">
        <w:rPr>
          <w:lang w:val="fr-CA" w:eastAsia="fr-FR"/>
        </w:rPr>
        <w:t>avis au gouvernement</w:t>
      </w:r>
      <w:r>
        <w:rPr>
          <w:lang w:val="fr-CA" w:eastAsia="fr-FR"/>
        </w:rPr>
        <w:t xml:space="preserve">, </w:t>
      </w:r>
      <w:r w:rsidR="008E4C25">
        <w:rPr>
          <w:lang w:val="fr-CA" w:eastAsia="fr-FR"/>
        </w:rPr>
        <w:t xml:space="preserve">ainsi que </w:t>
      </w:r>
      <w:r>
        <w:rPr>
          <w:lang w:val="fr-CA" w:eastAsia="fr-FR"/>
        </w:rPr>
        <w:t>les registres de la neige, des sels de voirie et des abrasifs et les rapports annuels d’exploitation.</w:t>
      </w:r>
    </w:p>
    <w:p w14:paraId="4A663FE8" w14:textId="4FAE7522" w:rsidR="00C11A99" w:rsidRDefault="00C11A99" w:rsidP="00C11A99">
      <w:pPr>
        <w:ind w:left="567"/>
        <w:rPr>
          <w:lang w:val="fr-CA" w:eastAsia="fr-FR"/>
        </w:rPr>
      </w:pPr>
    </w:p>
    <w:p w14:paraId="72D0689F" w14:textId="5A6EAECF" w:rsidR="00C11A99" w:rsidRPr="00C408A2" w:rsidRDefault="00C11A99" w:rsidP="00C11A99">
      <w:pPr>
        <w:ind w:left="567"/>
        <w:rPr>
          <w:b/>
          <w:bCs/>
          <w:lang w:val="fr-CA" w:eastAsia="fr-FR"/>
        </w:rPr>
      </w:pPr>
      <w:r w:rsidRPr="00C408A2">
        <w:rPr>
          <w:b/>
          <w:bCs/>
          <w:lang w:val="fr-CA" w:eastAsia="fr-FR"/>
        </w:rPr>
        <w:t>10-203 Matières dangereuses</w:t>
      </w:r>
    </w:p>
    <w:p w14:paraId="5D20ECCA" w14:textId="70BE5788" w:rsidR="00C11A99" w:rsidRDefault="00A255DF" w:rsidP="00C11A99">
      <w:pPr>
        <w:ind w:left="567"/>
        <w:rPr>
          <w:lang w:val="fr-CA" w:eastAsia="fr-FR"/>
        </w:rPr>
      </w:pPr>
      <w:r>
        <w:rPr>
          <w:lang w:val="fr-CA" w:eastAsia="fr-FR"/>
        </w:rPr>
        <w:t xml:space="preserve">Documents relatifs au contrôle des matières dangereuses, dont les registres </w:t>
      </w:r>
      <w:r w:rsidRPr="00A255DF">
        <w:rPr>
          <w:lang w:val="fr-CA" w:eastAsia="fr-FR"/>
        </w:rPr>
        <w:t xml:space="preserve">des matières, </w:t>
      </w:r>
      <w:r>
        <w:rPr>
          <w:lang w:val="fr-CA" w:eastAsia="fr-FR"/>
        </w:rPr>
        <w:t xml:space="preserve">les </w:t>
      </w:r>
      <w:r w:rsidRPr="00A255DF">
        <w:rPr>
          <w:lang w:val="fr-CA" w:eastAsia="fr-FR"/>
        </w:rPr>
        <w:t xml:space="preserve">bilans annuels des matières, </w:t>
      </w:r>
      <w:r>
        <w:rPr>
          <w:lang w:val="fr-CA" w:eastAsia="fr-FR"/>
        </w:rPr>
        <w:t xml:space="preserve">les </w:t>
      </w:r>
      <w:r w:rsidRPr="00A255DF">
        <w:rPr>
          <w:lang w:val="fr-CA" w:eastAsia="fr-FR"/>
        </w:rPr>
        <w:t>registres d</w:t>
      </w:r>
      <w:r w:rsidR="008E4C25">
        <w:rPr>
          <w:lang w:val="fr-CA" w:eastAsia="fr-FR"/>
        </w:rPr>
        <w:t>’</w:t>
      </w:r>
      <w:r w:rsidRPr="00A255DF">
        <w:rPr>
          <w:lang w:val="fr-CA" w:eastAsia="fr-FR"/>
        </w:rPr>
        <w:t>élimination</w:t>
      </w:r>
      <w:r>
        <w:rPr>
          <w:lang w:val="fr-CA" w:eastAsia="fr-FR"/>
        </w:rPr>
        <w:t xml:space="preserve"> et</w:t>
      </w:r>
      <w:r w:rsidRPr="00A255DF">
        <w:rPr>
          <w:lang w:val="fr-CA" w:eastAsia="fr-FR"/>
        </w:rPr>
        <w:t xml:space="preserve"> </w:t>
      </w:r>
      <w:r>
        <w:rPr>
          <w:lang w:val="fr-CA" w:eastAsia="fr-FR"/>
        </w:rPr>
        <w:t xml:space="preserve">les </w:t>
      </w:r>
      <w:r w:rsidRPr="00A255DF">
        <w:rPr>
          <w:lang w:val="fr-CA" w:eastAsia="fr-FR"/>
        </w:rPr>
        <w:t>calendriers d’échantillonnage.</w:t>
      </w:r>
    </w:p>
    <w:p w14:paraId="58F0AFFD" w14:textId="77777777" w:rsidR="00A255DF" w:rsidRDefault="00A255DF" w:rsidP="00C11A99">
      <w:pPr>
        <w:ind w:left="567"/>
        <w:rPr>
          <w:lang w:val="fr-CA" w:eastAsia="fr-FR"/>
        </w:rPr>
      </w:pPr>
    </w:p>
    <w:p w14:paraId="60F910AE" w14:textId="451FC9C9" w:rsidR="00C11A99" w:rsidRPr="00C408A2" w:rsidRDefault="00C11A99" w:rsidP="00C11A99">
      <w:pPr>
        <w:ind w:left="567"/>
        <w:rPr>
          <w:b/>
          <w:bCs/>
          <w:lang w:val="fr-CA" w:eastAsia="fr-FR"/>
        </w:rPr>
      </w:pPr>
      <w:r w:rsidRPr="00C408A2">
        <w:rPr>
          <w:b/>
          <w:bCs/>
          <w:lang w:val="fr-CA" w:eastAsia="fr-FR"/>
        </w:rPr>
        <w:t>10-204 Sols contaminés</w:t>
      </w:r>
    </w:p>
    <w:p w14:paraId="6845F09F" w14:textId="5130F0EB" w:rsidR="00A255DF" w:rsidRDefault="00A255DF" w:rsidP="00A255DF">
      <w:pPr>
        <w:ind w:left="567"/>
        <w:rPr>
          <w:lang w:val="fr-CA" w:eastAsia="fr-FR"/>
        </w:rPr>
      </w:pPr>
      <w:r>
        <w:rPr>
          <w:lang w:val="fr-CA" w:eastAsia="fr-FR"/>
        </w:rPr>
        <w:t xml:space="preserve">Documents relatifs au contrôle des sols contaminés, dont les </w:t>
      </w:r>
      <w:r w:rsidRPr="00A255DF">
        <w:rPr>
          <w:lang w:val="fr-CA" w:eastAsia="fr-FR"/>
        </w:rPr>
        <w:t xml:space="preserve">registres de stockage </w:t>
      </w:r>
      <w:r>
        <w:rPr>
          <w:lang w:val="fr-CA" w:eastAsia="fr-FR"/>
        </w:rPr>
        <w:t xml:space="preserve">et les </w:t>
      </w:r>
      <w:r w:rsidRPr="00A255DF">
        <w:rPr>
          <w:lang w:val="fr-CA" w:eastAsia="fr-FR"/>
        </w:rPr>
        <w:t>registres d’exploitation</w:t>
      </w:r>
      <w:r>
        <w:rPr>
          <w:lang w:val="fr-CA" w:eastAsia="fr-FR"/>
        </w:rPr>
        <w:t>.</w:t>
      </w:r>
    </w:p>
    <w:p w14:paraId="4B3B8A86" w14:textId="77777777" w:rsidR="00C408A2" w:rsidRDefault="00C408A2" w:rsidP="001E6CD3">
      <w:pPr>
        <w:rPr>
          <w:lang w:val="fr-CA" w:eastAsia="fr-FR"/>
        </w:rPr>
      </w:pPr>
    </w:p>
    <w:p w14:paraId="069F348D" w14:textId="7F09D543" w:rsidR="00C11A99" w:rsidRPr="00C408A2" w:rsidRDefault="00C11A99" w:rsidP="00C11A99">
      <w:pPr>
        <w:ind w:left="567"/>
        <w:rPr>
          <w:b/>
          <w:bCs/>
          <w:lang w:val="fr-CA" w:eastAsia="fr-FR"/>
        </w:rPr>
      </w:pPr>
      <w:r w:rsidRPr="00C408A2">
        <w:rPr>
          <w:b/>
          <w:bCs/>
          <w:lang w:val="fr-CA" w:eastAsia="fr-FR"/>
        </w:rPr>
        <w:t>10-205 Systèmes techniques</w:t>
      </w:r>
    </w:p>
    <w:p w14:paraId="37475F1B" w14:textId="750451D2" w:rsidR="00C11A99" w:rsidRDefault="00A255DF" w:rsidP="00C11A99">
      <w:pPr>
        <w:ind w:left="567"/>
        <w:rPr>
          <w:lang w:val="fr-CA" w:eastAsia="fr-FR"/>
        </w:rPr>
      </w:pPr>
      <w:r>
        <w:rPr>
          <w:lang w:val="fr-CA" w:eastAsia="fr-FR"/>
        </w:rPr>
        <w:t xml:space="preserve">Documents relatifs à l’impact environnemental du site et </w:t>
      </w:r>
      <w:r w:rsidR="001B20FE">
        <w:rPr>
          <w:lang w:val="fr-CA" w:eastAsia="fr-FR"/>
        </w:rPr>
        <w:t xml:space="preserve">à </w:t>
      </w:r>
      <w:r>
        <w:rPr>
          <w:lang w:val="fr-CA" w:eastAsia="fr-FR"/>
        </w:rPr>
        <w:t xml:space="preserve">l’analyse des systèmes techniques, dont les </w:t>
      </w:r>
      <w:r w:rsidRPr="00A255DF">
        <w:rPr>
          <w:lang w:val="fr-CA" w:eastAsia="fr-FR"/>
        </w:rPr>
        <w:t>analyses annuelles pour vérifier l</w:t>
      </w:r>
      <w:r w:rsidR="001B20FE">
        <w:rPr>
          <w:lang w:val="fr-CA" w:eastAsia="fr-FR"/>
        </w:rPr>
        <w:t>’</w:t>
      </w:r>
      <w:r w:rsidRPr="00A255DF">
        <w:rPr>
          <w:lang w:val="fr-CA" w:eastAsia="fr-FR"/>
        </w:rPr>
        <w:t>efficacité et l</w:t>
      </w:r>
      <w:r w:rsidR="001B20FE">
        <w:rPr>
          <w:lang w:val="fr-CA" w:eastAsia="fr-FR"/>
        </w:rPr>
        <w:t>’</w:t>
      </w:r>
      <w:r w:rsidRPr="00A255DF">
        <w:rPr>
          <w:lang w:val="fr-CA" w:eastAsia="fr-FR"/>
        </w:rPr>
        <w:t>étanchéité des systèmes techniques</w:t>
      </w:r>
      <w:r>
        <w:rPr>
          <w:lang w:val="fr-CA" w:eastAsia="fr-FR"/>
        </w:rPr>
        <w:t xml:space="preserve"> </w:t>
      </w:r>
      <w:r w:rsidR="001B20FE">
        <w:rPr>
          <w:lang w:val="fr-CA" w:eastAsia="fr-FR"/>
        </w:rPr>
        <w:t xml:space="preserve">ainsi que </w:t>
      </w:r>
      <w:r>
        <w:rPr>
          <w:lang w:val="fr-CA" w:eastAsia="fr-FR"/>
        </w:rPr>
        <w:t>les</w:t>
      </w:r>
      <w:r w:rsidRPr="00A255DF">
        <w:rPr>
          <w:lang w:val="fr-CA" w:eastAsia="fr-FR"/>
        </w:rPr>
        <w:t xml:space="preserve"> rapports des analyses et de l’échantillonnage environnemental</w:t>
      </w:r>
      <w:r>
        <w:rPr>
          <w:lang w:val="fr-CA" w:eastAsia="fr-FR"/>
        </w:rPr>
        <w:t>.</w:t>
      </w:r>
    </w:p>
    <w:p w14:paraId="4328A717" w14:textId="77777777" w:rsidR="00A255DF" w:rsidRDefault="00A255DF" w:rsidP="00C11A99">
      <w:pPr>
        <w:ind w:left="567"/>
        <w:rPr>
          <w:lang w:val="fr-CA" w:eastAsia="fr-FR"/>
        </w:rPr>
      </w:pPr>
    </w:p>
    <w:p w14:paraId="695CD207" w14:textId="2C5F7B44" w:rsidR="00C11A99" w:rsidRPr="00C408A2" w:rsidRDefault="00C11A99" w:rsidP="00C11A99">
      <w:pPr>
        <w:ind w:left="567"/>
        <w:rPr>
          <w:b/>
          <w:bCs/>
          <w:lang w:val="fr-CA" w:eastAsia="fr-FR"/>
        </w:rPr>
      </w:pPr>
      <w:r w:rsidRPr="00C408A2">
        <w:rPr>
          <w:b/>
          <w:bCs/>
          <w:lang w:val="fr-CA" w:eastAsia="fr-FR"/>
        </w:rPr>
        <w:t>10-206 Valorisation</w:t>
      </w:r>
    </w:p>
    <w:p w14:paraId="6608AC47" w14:textId="19BC1756" w:rsidR="00C11A99" w:rsidRDefault="00A255DF" w:rsidP="00C11A99">
      <w:pPr>
        <w:ind w:left="567"/>
        <w:rPr>
          <w:lang w:val="fr-CA" w:eastAsia="fr-FR"/>
        </w:rPr>
      </w:pPr>
      <w:r>
        <w:rPr>
          <w:lang w:val="fr-CA" w:eastAsia="fr-FR"/>
        </w:rPr>
        <w:t xml:space="preserve">Documents relatifs aux projets et </w:t>
      </w:r>
      <w:r w:rsidR="001B20FE">
        <w:rPr>
          <w:lang w:val="fr-CA" w:eastAsia="fr-FR"/>
        </w:rPr>
        <w:t xml:space="preserve">aux </w:t>
      </w:r>
      <w:r>
        <w:rPr>
          <w:lang w:val="fr-CA" w:eastAsia="fr-FR"/>
        </w:rPr>
        <w:t>activités de valorisation, dont les rapports de valorisation et les registres d’exploitation journaliers.</w:t>
      </w:r>
    </w:p>
    <w:p w14:paraId="05EF69A2" w14:textId="77777777" w:rsidR="00A255DF" w:rsidRDefault="00A255DF" w:rsidP="00C11A99">
      <w:pPr>
        <w:ind w:left="567"/>
        <w:rPr>
          <w:lang w:val="fr-CA" w:eastAsia="fr-FR"/>
        </w:rPr>
      </w:pPr>
    </w:p>
    <w:p w14:paraId="4AAFA35D" w14:textId="56C1AFF6" w:rsidR="00C11A99" w:rsidRPr="00C408A2" w:rsidRDefault="00C11A99" w:rsidP="00C11A99">
      <w:pPr>
        <w:ind w:left="567"/>
        <w:rPr>
          <w:b/>
          <w:bCs/>
          <w:lang w:val="fr-CA" w:eastAsia="fr-FR"/>
        </w:rPr>
      </w:pPr>
      <w:r w:rsidRPr="00C408A2">
        <w:rPr>
          <w:b/>
          <w:bCs/>
          <w:lang w:val="fr-CA" w:eastAsia="fr-FR"/>
        </w:rPr>
        <w:t xml:space="preserve">10-207 </w:t>
      </w:r>
      <w:r w:rsidR="00D80E82">
        <w:rPr>
          <w:b/>
          <w:bCs/>
          <w:lang w:val="fr-CA" w:eastAsia="fr-FR"/>
        </w:rPr>
        <w:t>F</w:t>
      </w:r>
      <w:r w:rsidRPr="00C408A2">
        <w:rPr>
          <w:b/>
          <w:bCs/>
          <w:lang w:val="fr-CA" w:eastAsia="fr-FR"/>
        </w:rPr>
        <w:t>ermeture et post-fermeture</w:t>
      </w:r>
    </w:p>
    <w:p w14:paraId="0A83C4DF" w14:textId="61AE5CB8" w:rsidR="00C11A99" w:rsidRDefault="00A255DF" w:rsidP="00C11A99">
      <w:pPr>
        <w:ind w:left="567"/>
        <w:rPr>
          <w:lang w:val="fr-CA" w:eastAsia="fr-FR"/>
        </w:rPr>
      </w:pPr>
      <w:r>
        <w:rPr>
          <w:lang w:val="fr-CA" w:eastAsia="fr-FR"/>
        </w:rPr>
        <w:t>Documents relatifs à la fermeture et</w:t>
      </w:r>
      <w:r w:rsidR="001B20FE">
        <w:rPr>
          <w:lang w:val="fr-CA" w:eastAsia="fr-FR"/>
        </w:rPr>
        <w:t xml:space="preserve"> à</w:t>
      </w:r>
      <w:r>
        <w:rPr>
          <w:lang w:val="fr-CA" w:eastAsia="fr-FR"/>
        </w:rPr>
        <w:t xml:space="preserve"> la post-fermeture du site, dont les avis de fermeture, les rapports d’état de fermeture, les r</w:t>
      </w:r>
      <w:r w:rsidRPr="00A255DF">
        <w:rPr>
          <w:lang w:val="fr-CA" w:eastAsia="fr-FR"/>
        </w:rPr>
        <w:t xml:space="preserve">apports de post-fermeture, </w:t>
      </w:r>
      <w:r>
        <w:rPr>
          <w:lang w:val="fr-CA" w:eastAsia="fr-FR"/>
        </w:rPr>
        <w:t xml:space="preserve">les </w:t>
      </w:r>
      <w:r w:rsidRPr="00A255DF">
        <w:rPr>
          <w:lang w:val="fr-CA" w:eastAsia="fr-FR"/>
        </w:rPr>
        <w:t>rapports d</w:t>
      </w:r>
      <w:r w:rsidR="001B20FE">
        <w:rPr>
          <w:lang w:val="fr-CA" w:eastAsia="fr-FR"/>
        </w:rPr>
        <w:t>’</w:t>
      </w:r>
      <w:r w:rsidRPr="00A255DF">
        <w:rPr>
          <w:lang w:val="fr-CA" w:eastAsia="fr-FR"/>
        </w:rPr>
        <w:t xml:space="preserve">évaluation des données de suivi et de contrôle, </w:t>
      </w:r>
      <w:r>
        <w:rPr>
          <w:lang w:val="fr-CA" w:eastAsia="fr-FR"/>
        </w:rPr>
        <w:t xml:space="preserve">les </w:t>
      </w:r>
      <w:r w:rsidRPr="00A255DF">
        <w:rPr>
          <w:lang w:val="fr-CA" w:eastAsia="fr-FR"/>
        </w:rPr>
        <w:t>évaluations de l</w:t>
      </w:r>
      <w:r w:rsidR="001B20FE">
        <w:rPr>
          <w:lang w:val="fr-CA" w:eastAsia="fr-FR"/>
        </w:rPr>
        <w:t>’</w:t>
      </w:r>
      <w:r w:rsidRPr="00A255DF">
        <w:rPr>
          <w:lang w:val="fr-CA" w:eastAsia="fr-FR"/>
        </w:rPr>
        <w:t>état du lieu d</w:t>
      </w:r>
      <w:r w:rsidR="001B20FE">
        <w:rPr>
          <w:lang w:val="fr-CA" w:eastAsia="fr-FR"/>
        </w:rPr>
        <w:t>’</w:t>
      </w:r>
      <w:r w:rsidRPr="00A255DF">
        <w:rPr>
          <w:lang w:val="fr-CA" w:eastAsia="fr-FR"/>
        </w:rPr>
        <w:t>enfouissement et de ses impacts sur l</w:t>
      </w:r>
      <w:r w:rsidR="001B20FE">
        <w:rPr>
          <w:lang w:val="fr-CA" w:eastAsia="fr-FR"/>
        </w:rPr>
        <w:t>’</w:t>
      </w:r>
      <w:r w:rsidRPr="00A255DF">
        <w:rPr>
          <w:lang w:val="fr-CA" w:eastAsia="fr-FR"/>
        </w:rPr>
        <w:t xml:space="preserve">environnement, </w:t>
      </w:r>
      <w:r>
        <w:rPr>
          <w:lang w:val="fr-CA" w:eastAsia="fr-FR"/>
        </w:rPr>
        <w:t xml:space="preserve">les </w:t>
      </w:r>
      <w:r w:rsidRPr="00A255DF">
        <w:rPr>
          <w:lang w:val="fr-CA" w:eastAsia="fr-FR"/>
        </w:rPr>
        <w:t xml:space="preserve">analyses et </w:t>
      </w:r>
      <w:r w:rsidR="001B20FE">
        <w:rPr>
          <w:lang w:val="fr-CA" w:eastAsia="fr-FR"/>
        </w:rPr>
        <w:t xml:space="preserve">les </w:t>
      </w:r>
      <w:r w:rsidRPr="00A255DF">
        <w:rPr>
          <w:lang w:val="fr-CA" w:eastAsia="fr-FR"/>
        </w:rPr>
        <w:t xml:space="preserve">mesures des lixiviats, </w:t>
      </w:r>
      <w:r w:rsidR="001B20FE">
        <w:rPr>
          <w:lang w:val="fr-CA" w:eastAsia="fr-FR"/>
        </w:rPr>
        <w:t xml:space="preserve">des </w:t>
      </w:r>
      <w:r w:rsidRPr="00A255DF">
        <w:rPr>
          <w:lang w:val="fr-CA" w:eastAsia="fr-FR"/>
        </w:rPr>
        <w:t>eaux de surface,</w:t>
      </w:r>
      <w:r w:rsidR="001B20FE">
        <w:rPr>
          <w:lang w:val="fr-CA" w:eastAsia="fr-FR"/>
        </w:rPr>
        <w:t xml:space="preserve"> des</w:t>
      </w:r>
      <w:r w:rsidRPr="00A255DF">
        <w:rPr>
          <w:lang w:val="fr-CA" w:eastAsia="fr-FR"/>
        </w:rPr>
        <w:t xml:space="preserve"> eaux souterraines</w:t>
      </w:r>
      <w:r w:rsidR="001B20FE">
        <w:rPr>
          <w:lang w:val="fr-CA" w:eastAsia="fr-FR"/>
        </w:rPr>
        <w:t xml:space="preserve"> et des</w:t>
      </w:r>
      <w:r w:rsidRPr="00A255DF">
        <w:rPr>
          <w:lang w:val="fr-CA" w:eastAsia="fr-FR"/>
        </w:rPr>
        <w:t xml:space="preserve"> gaz</w:t>
      </w:r>
      <w:r>
        <w:rPr>
          <w:lang w:val="fr-CA" w:eastAsia="fr-FR"/>
        </w:rPr>
        <w:t>, les rapports quinquennaux et les programmes de contrôle et de réévaluation.</w:t>
      </w:r>
    </w:p>
    <w:p w14:paraId="56D1D4E6" w14:textId="77777777" w:rsidR="00A255DF" w:rsidRDefault="00A255DF" w:rsidP="00C11A99">
      <w:pPr>
        <w:ind w:left="567"/>
        <w:rPr>
          <w:lang w:val="fr-CA" w:eastAsia="fr-FR"/>
        </w:rPr>
      </w:pPr>
    </w:p>
    <w:p w14:paraId="6603F7F4" w14:textId="6B4F58CE" w:rsidR="00E22580" w:rsidRPr="00F1638E" w:rsidRDefault="00F7491F" w:rsidP="00F7491F">
      <w:pPr>
        <w:pStyle w:val="Titre3"/>
        <w:rPr>
          <w:lang w:val="fr-CA" w:eastAsia="fr-FR"/>
        </w:rPr>
      </w:pPr>
      <w:bookmarkStart w:id="70" w:name="_Toc213751478"/>
      <w:r w:rsidRPr="00F1638E">
        <w:rPr>
          <w:lang w:val="fr-CA" w:eastAsia="fr-FR"/>
        </w:rPr>
        <w:t>10-300</w:t>
      </w:r>
      <w:r w:rsidR="00B55A33" w:rsidRPr="00F1638E">
        <w:rPr>
          <w:lang w:val="fr-CA"/>
        </w:rPr>
        <w:t xml:space="preserve"> </w:t>
      </w:r>
      <w:r w:rsidR="00B55A33" w:rsidRPr="00F1638E">
        <w:rPr>
          <w:lang w:val="fr-CA" w:eastAsia="fr-FR"/>
        </w:rPr>
        <w:t>Gestion des réseaux d’eau potable et d’égouts</w:t>
      </w:r>
      <w:bookmarkEnd w:id="70"/>
    </w:p>
    <w:p w14:paraId="13A90B26" w14:textId="7927E471" w:rsidR="00F7491F" w:rsidRDefault="00A255DF" w:rsidP="00A255DF">
      <w:pPr>
        <w:rPr>
          <w:lang w:val="fr-CA" w:eastAsia="fr-FR"/>
        </w:rPr>
      </w:pPr>
      <w:r w:rsidRPr="00A255DF">
        <w:rPr>
          <w:lang w:val="fr-CA" w:eastAsia="fr-FR"/>
        </w:rPr>
        <w:t>Documents relatifs à la représentation de l’ensemble d</w:t>
      </w:r>
      <w:r w:rsidR="00474974">
        <w:rPr>
          <w:lang w:val="fr-CA" w:eastAsia="fr-FR"/>
        </w:rPr>
        <w:t>es</w:t>
      </w:r>
      <w:r w:rsidRPr="00A255DF">
        <w:rPr>
          <w:lang w:val="fr-CA" w:eastAsia="fr-FR"/>
        </w:rPr>
        <w:t xml:space="preserve"> réseau</w:t>
      </w:r>
      <w:r w:rsidR="00474974">
        <w:rPr>
          <w:lang w:val="fr-CA" w:eastAsia="fr-FR"/>
        </w:rPr>
        <w:t>x</w:t>
      </w:r>
      <w:r w:rsidRPr="00A255DF">
        <w:rPr>
          <w:lang w:val="fr-CA" w:eastAsia="fr-FR"/>
        </w:rPr>
        <w:t>, aux travaux d’entretien ainsi qu’au raccordement au</w:t>
      </w:r>
      <w:r w:rsidR="001B20FE">
        <w:rPr>
          <w:lang w:val="fr-CA" w:eastAsia="fr-FR"/>
        </w:rPr>
        <w:t>x</w:t>
      </w:r>
      <w:r w:rsidRPr="00A255DF">
        <w:rPr>
          <w:lang w:val="fr-CA" w:eastAsia="fr-FR"/>
        </w:rPr>
        <w:t xml:space="preserve"> réseau</w:t>
      </w:r>
      <w:r w:rsidR="001B20FE">
        <w:rPr>
          <w:lang w:val="fr-CA" w:eastAsia="fr-FR"/>
        </w:rPr>
        <w:t>x</w:t>
      </w:r>
      <w:r w:rsidRPr="00A255DF">
        <w:rPr>
          <w:lang w:val="fr-CA" w:eastAsia="fr-FR"/>
        </w:rPr>
        <w:t xml:space="preserve"> d’eau potable (ou aqueduc) et d’égouts (résidentiel, industriel, commercial ou institutionnel). Cette règle concerne les conduites, les accessoires (bornes d’incendie, vannes, regards, puisards, etc.), les postes de pompage, </w:t>
      </w:r>
      <w:r w:rsidR="001B20FE">
        <w:rPr>
          <w:lang w:val="fr-CA" w:eastAsia="fr-FR"/>
        </w:rPr>
        <w:t xml:space="preserve">les </w:t>
      </w:r>
      <w:r w:rsidRPr="00A255DF">
        <w:rPr>
          <w:lang w:val="fr-CA" w:eastAsia="fr-FR"/>
        </w:rPr>
        <w:t>usine</w:t>
      </w:r>
      <w:r w:rsidR="001B20FE">
        <w:rPr>
          <w:lang w:val="fr-CA" w:eastAsia="fr-FR"/>
        </w:rPr>
        <w:t>s</w:t>
      </w:r>
      <w:r w:rsidRPr="00A255DF">
        <w:rPr>
          <w:lang w:val="fr-CA" w:eastAsia="fr-FR"/>
        </w:rPr>
        <w:t xml:space="preserve"> d’assainissement des eaux, les bassins et les usines de filtration ou de traitement.</w:t>
      </w:r>
    </w:p>
    <w:p w14:paraId="47CD32ED" w14:textId="30D260E6" w:rsidR="00A255DF" w:rsidRDefault="00A255DF" w:rsidP="00A255DF">
      <w:pPr>
        <w:rPr>
          <w:lang w:val="fr-CA" w:eastAsia="fr-FR"/>
        </w:rPr>
      </w:pPr>
      <w:r w:rsidRPr="00A255DF">
        <w:rPr>
          <w:b/>
          <w:bCs/>
          <w:lang w:val="fr-CA" w:eastAsia="fr-FR"/>
        </w:rPr>
        <w:t>Note :</w:t>
      </w:r>
      <w:r w:rsidRPr="00A255DF">
        <w:rPr>
          <w:lang w:val="fr-CA" w:eastAsia="fr-FR"/>
        </w:rPr>
        <w:t xml:space="preserve"> Pour les dossiers de construction ou </w:t>
      </w:r>
      <w:r w:rsidR="001B20FE">
        <w:rPr>
          <w:lang w:val="fr-CA" w:eastAsia="fr-FR"/>
        </w:rPr>
        <w:t xml:space="preserve">de </w:t>
      </w:r>
      <w:r w:rsidRPr="00A255DF">
        <w:rPr>
          <w:lang w:val="fr-CA" w:eastAsia="fr-FR"/>
        </w:rPr>
        <w:t>réfection d’infrastructure</w:t>
      </w:r>
      <w:r w:rsidR="001B20FE">
        <w:rPr>
          <w:lang w:val="fr-CA" w:eastAsia="fr-FR"/>
        </w:rPr>
        <w:t>s</w:t>
      </w:r>
      <w:r w:rsidRPr="00A255DF">
        <w:rPr>
          <w:lang w:val="fr-CA" w:eastAsia="fr-FR"/>
        </w:rPr>
        <w:t xml:space="preserve"> et la gestion des projets de branchement à un réseau privé, voir l</w:t>
      </w:r>
      <w:r w:rsidR="0024369D">
        <w:rPr>
          <w:lang w:val="fr-CA" w:eastAsia="fr-FR"/>
        </w:rPr>
        <w:t>a</w:t>
      </w:r>
      <w:r w:rsidRPr="00A255DF">
        <w:rPr>
          <w:lang w:val="fr-CA" w:eastAsia="fr-FR"/>
        </w:rPr>
        <w:t xml:space="preserve"> rubrique 06-200.</w:t>
      </w:r>
    </w:p>
    <w:p w14:paraId="1EDEE159" w14:textId="660A5ECE" w:rsidR="00F7491F" w:rsidRPr="00F1638E" w:rsidRDefault="00F7491F" w:rsidP="00F7491F">
      <w:pPr>
        <w:rPr>
          <w:lang w:val="fr-CA" w:eastAsia="fr-FR"/>
        </w:rPr>
      </w:pPr>
    </w:p>
    <w:p w14:paraId="1CE34E4D" w14:textId="7E0D779E" w:rsidR="00A255DF" w:rsidRPr="00C408A2" w:rsidRDefault="00A255DF" w:rsidP="00A255DF">
      <w:pPr>
        <w:ind w:left="567"/>
        <w:rPr>
          <w:b/>
          <w:bCs/>
          <w:lang w:val="fr-CA" w:eastAsia="fr-FR"/>
        </w:rPr>
      </w:pPr>
      <w:r w:rsidRPr="00C408A2">
        <w:rPr>
          <w:b/>
          <w:bCs/>
          <w:lang w:val="fr-CA" w:eastAsia="fr-FR"/>
        </w:rPr>
        <w:t>10-301 Plans des réseaux</w:t>
      </w:r>
    </w:p>
    <w:p w14:paraId="65B2F6FC" w14:textId="08F437DE" w:rsidR="00A255DF" w:rsidRDefault="00474974" w:rsidP="00A255DF">
      <w:pPr>
        <w:ind w:left="567"/>
        <w:rPr>
          <w:lang w:val="fr-CA" w:eastAsia="fr-FR"/>
        </w:rPr>
      </w:pPr>
      <w:r>
        <w:rPr>
          <w:lang w:val="fr-CA" w:eastAsia="fr-FR"/>
        </w:rPr>
        <w:t xml:space="preserve">Documents relatifs aux plans des réseaux, dont les plans des services privés (branchement </w:t>
      </w:r>
      <w:r w:rsidR="0024369D">
        <w:rPr>
          <w:lang w:val="fr-CA" w:eastAsia="fr-FR"/>
        </w:rPr>
        <w:t xml:space="preserve">à la </w:t>
      </w:r>
      <w:r>
        <w:rPr>
          <w:lang w:val="fr-CA" w:eastAsia="fr-FR"/>
        </w:rPr>
        <w:t>portion municipale)</w:t>
      </w:r>
      <w:r w:rsidR="00F142D8">
        <w:rPr>
          <w:lang w:val="fr-CA" w:eastAsia="fr-FR"/>
        </w:rPr>
        <w:t>,</w:t>
      </w:r>
      <w:r>
        <w:rPr>
          <w:lang w:val="fr-CA" w:eastAsia="fr-FR"/>
        </w:rPr>
        <w:t xml:space="preserve"> les plans directeurs</w:t>
      </w:r>
      <w:r w:rsidR="00F142D8">
        <w:rPr>
          <w:lang w:val="fr-CA" w:eastAsia="fr-FR"/>
        </w:rPr>
        <w:t xml:space="preserve"> et les</w:t>
      </w:r>
      <w:r w:rsidR="009F184F">
        <w:rPr>
          <w:lang w:val="fr-CA" w:eastAsia="fr-FR"/>
        </w:rPr>
        <w:t xml:space="preserve"> plan</w:t>
      </w:r>
      <w:r w:rsidR="00F142D8">
        <w:rPr>
          <w:lang w:val="fr-CA" w:eastAsia="fr-FR"/>
        </w:rPr>
        <w:t>s</w:t>
      </w:r>
      <w:r w:rsidR="009F184F">
        <w:rPr>
          <w:lang w:val="fr-CA" w:eastAsia="fr-FR"/>
        </w:rPr>
        <w:t xml:space="preserve"> de gestion des actifs Eau</w:t>
      </w:r>
      <w:r>
        <w:rPr>
          <w:lang w:val="fr-CA" w:eastAsia="fr-FR"/>
        </w:rPr>
        <w:t>.</w:t>
      </w:r>
    </w:p>
    <w:p w14:paraId="60DBB0F2" w14:textId="77777777" w:rsidR="00474974" w:rsidRDefault="00474974" w:rsidP="00A255DF">
      <w:pPr>
        <w:ind w:left="567"/>
        <w:rPr>
          <w:lang w:val="fr-CA" w:eastAsia="fr-FR"/>
        </w:rPr>
      </w:pPr>
    </w:p>
    <w:p w14:paraId="06BF2AAB" w14:textId="7E586469" w:rsidR="00A255DF" w:rsidRPr="00C408A2" w:rsidRDefault="00A255DF" w:rsidP="00A255DF">
      <w:pPr>
        <w:ind w:left="567"/>
        <w:rPr>
          <w:b/>
          <w:bCs/>
          <w:lang w:val="fr-CA" w:eastAsia="fr-FR"/>
        </w:rPr>
      </w:pPr>
      <w:r w:rsidRPr="00C408A2">
        <w:rPr>
          <w:b/>
          <w:bCs/>
          <w:lang w:val="fr-CA" w:eastAsia="fr-FR"/>
        </w:rPr>
        <w:t>10-302 Plans d’action et modélisation</w:t>
      </w:r>
    </w:p>
    <w:p w14:paraId="20111EE3" w14:textId="1A04F274" w:rsidR="00A255DF" w:rsidRDefault="00474974" w:rsidP="00A255DF">
      <w:pPr>
        <w:ind w:left="567"/>
        <w:rPr>
          <w:lang w:val="fr-CA" w:eastAsia="fr-FR"/>
        </w:rPr>
      </w:pPr>
      <w:r>
        <w:rPr>
          <w:lang w:val="fr-CA" w:eastAsia="fr-FR"/>
        </w:rPr>
        <w:t xml:space="preserve">Documents relatifs aux plans d’action et d’intervention et à la modélisation des réseaux, dont les plans </w:t>
      </w:r>
      <w:r w:rsidRPr="00474974">
        <w:rPr>
          <w:lang w:val="fr-CA" w:eastAsia="fr-FR"/>
        </w:rPr>
        <w:t>d’action pour l’élimination des raccordements inversés</w:t>
      </w:r>
      <w:r>
        <w:rPr>
          <w:lang w:val="fr-CA" w:eastAsia="fr-FR"/>
        </w:rPr>
        <w:t xml:space="preserve">, les rapports </w:t>
      </w:r>
      <w:r w:rsidRPr="00474974">
        <w:rPr>
          <w:lang w:val="fr-CA" w:eastAsia="fr-FR"/>
        </w:rPr>
        <w:t>et calculs de modélisation des réseaux d’eau (</w:t>
      </w:r>
      <w:r w:rsidR="0024369D">
        <w:rPr>
          <w:lang w:val="fr-CA" w:eastAsia="fr-FR"/>
        </w:rPr>
        <w:t xml:space="preserve">eau </w:t>
      </w:r>
      <w:r w:rsidRPr="00474974">
        <w:rPr>
          <w:lang w:val="fr-CA" w:eastAsia="fr-FR"/>
        </w:rPr>
        <w:t xml:space="preserve">potable, </w:t>
      </w:r>
      <w:r w:rsidR="00231EA7">
        <w:rPr>
          <w:lang w:val="fr-CA" w:eastAsia="fr-FR"/>
        </w:rPr>
        <w:t xml:space="preserve">eaux </w:t>
      </w:r>
      <w:r w:rsidRPr="00474974">
        <w:rPr>
          <w:lang w:val="fr-CA" w:eastAsia="fr-FR"/>
        </w:rPr>
        <w:t>usées</w:t>
      </w:r>
      <w:r w:rsidR="0024369D">
        <w:rPr>
          <w:lang w:val="fr-CA" w:eastAsia="fr-FR"/>
        </w:rPr>
        <w:t xml:space="preserve"> et</w:t>
      </w:r>
      <w:r w:rsidRPr="00474974">
        <w:rPr>
          <w:lang w:val="fr-CA" w:eastAsia="fr-FR"/>
        </w:rPr>
        <w:t xml:space="preserve"> pluviales)</w:t>
      </w:r>
      <w:r>
        <w:rPr>
          <w:lang w:val="fr-CA" w:eastAsia="fr-FR"/>
        </w:rPr>
        <w:t xml:space="preserve"> et les plans </w:t>
      </w:r>
      <w:r w:rsidRPr="00474974">
        <w:rPr>
          <w:lang w:val="fr-CA" w:eastAsia="fr-FR"/>
        </w:rPr>
        <w:t>d’intervention pour le renouvellement des conduites d’eau potable</w:t>
      </w:r>
      <w:r w:rsidR="0024369D">
        <w:rPr>
          <w:lang w:val="fr-CA" w:eastAsia="fr-FR"/>
        </w:rPr>
        <w:t xml:space="preserve"> et</w:t>
      </w:r>
      <w:r w:rsidRPr="00474974">
        <w:rPr>
          <w:lang w:val="fr-CA" w:eastAsia="fr-FR"/>
        </w:rPr>
        <w:t xml:space="preserve"> d’égouts </w:t>
      </w:r>
      <w:r w:rsidR="0024369D">
        <w:rPr>
          <w:lang w:val="fr-CA" w:eastAsia="fr-FR"/>
        </w:rPr>
        <w:t>ainsi que</w:t>
      </w:r>
      <w:r w:rsidRPr="00474974">
        <w:rPr>
          <w:lang w:val="fr-CA" w:eastAsia="fr-FR"/>
        </w:rPr>
        <w:t xml:space="preserve"> des chaussées</w:t>
      </w:r>
      <w:r>
        <w:rPr>
          <w:lang w:val="fr-CA" w:eastAsia="fr-FR"/>
        </w:rPr>
        <w:t>.</w:t>
      </w:r>
    </w:p>
    <w:p w14:paraId="57C7483A" w14:textId="77777777" w:rsidR="00474974" w:rsidRDefault="00474974" w:rsidP="00A255DF">
      <w:pPr>
        <w:ind w:left="567"/>
        <w:rPr>
          <w:lang w:val="fr-CA" w:eastAsia="fr-FR"/>
        </w:rPr>
      </w:pPr>
    </w:p>
    <w:p w14:paraId="1D12366A" w14:textId="4A14AC0A" w:rsidR="00A255DF" w:rsidRPr="00C408A2" w:rsidRDefault="00A255DF" w:rsidP="00A255DF">
      <w:pPr>
        <w:ind w:left="567"/>
        <w:rPr>
          <w:b/>
          <w:bCs/>
          <w:lang w:val="fr-CA" w:eastAsia="fr-FR"/>
        </w:rPr>
      </w:pPr>
      <w:r w:rsidRPr="00C408A2">
        <w:rPr>
          <w:b/>
          <w:bCs/>
          <w:lang w:val="fr-CA" w:eastAsia="fr-FR"/>
        </w:rPr>
        <w:t>10-303 Raccordement</w:t>
      </w:r>
      <w:r w:rsidR="00474974" w:rsidRPr="00C408A2">
        <w:rPr>
          <w:b/>
          <w:bCs/>
          <w:lang w:val="fr-CA" w:eastAsia="fr-FR"/>
        </w:rPr>
        <w:t>s privés</w:t>
      </w:r>
    </w:p>
    <w:p w14:paraId="1618DB65" w14:textId="7F262659" w:rsidR="00474974" w:rsidRDefault="00474974" w:rsidP="00A255DF">
      <w:pPr>
        <w:ind w:left="567"/>
        <w:rPr>
          <w:lang w:val="fr-CA" w:eastAsia="fr-FR"/>
        </w:rPr>
      </w:pPr>
      <w:r>
        <w:rPr>
          <w:lang w:val="fr-CA" w:eastAsia="fr-FR"/>
        </w:rPr>
        <w:t xml:space="preserve">Documents relatifs au raccordement des bâtiments privés résidentiels, industriels, commerciaux ou institutionnels </w:t>
      </w:r>
      <w:r w:rsidR="0024369D">
        <w:rPr>
          <w:lang w:val="fr-CA" w:eastAsia="fr-FR"/>
        </w:rPr>
        <w:t>au</w:t>
      </w:r>
      <w:r>
        <w:rPr>
          <w:lang w:val="fr-CA" w:eastAsia="fr-FR"/>
        </w:rPr>
        <w:t xml:space="preserve"> réseau municipal, dont les demandes de services et les plans d</w:t>
      </w:r>
      <w:r w:rsidR="0024369D">
        <w:rPr>
          <w:lang w:val="fr-CA" w:eastAsia="fr-FR"/>
        </w:rPr>
        <w:t>e</w:t>
      </w:r>
      <w:r>
        <w:rPr>
          <w:lang w:val="fr-CA" w:eastAsia="fr-FR"/>
        </w:rPr>
        <w:t xml:space="preserve"> branchement.</w:t>
      </w:r>
    </w:p>
    <w:p w14:paraId="108DBCCA" w14:textId="77777777" w:rsidR="00474974" w:rsidRDefault="00474974" w:rsidP="00A255DF">
      <w:pPr>
        <w:ind w:left="567"/>
        <w:rPr>
          <w:lang w:val="fr-CA" w:eastAsia="fr-FR"/>
        </w:rPr>
      </w:pPr>
    </w:p>
    <w:p w14:paraId="2EF02B3E" w14:textId="7DDAA300" w:rsidR="00474974" w:rsidRPr="00C408A2" w:rsidRDefault="00474974" w:rsidP="00A255DF">
      <w:pPr>
        <w:ind w:left="567"/>
        <w:rPr>
          <w:b/>
          <w:bCs/>
          <w:lang w:val="fr-CA" w:eastAsia="fr-FR"/>
        </w:rPr>
      </w:pPr>
      <w:r w:rsidRPr="00C408A2">
        <w:rPr>
          <w:b/>
          <w:bCs/>
          <w:lang w:val="fr-CA" w:eastAsia="fr-FR"/>
        </w:rPr>
        <w:t>10-304 Entretien des réseaux</w:t>
      </w:r>
    </w:p>
    <w:p w14:paraId="47AC2BD0" w14:textId="30A89ACD" w:rsidR="00474974" w:rsidRDefault="00474974" w:rsidP="00A255DF">
      <w:pPr>
        <w:ind w:left="567"/>
        <w:rPr>
          <w:lang w:val="fr-CA" w:eastAsia="fr-FR"/>
        </w:rPr>
      </w:pPr>
      <w:r>
        <w:rPr>
          <w:lang w:val="fr-CA" w:eastAsia="fr-FR"/>
        </w:rPr>
        <w:t xml:space="preserve">Documents relatifs à l’entretien des réseaux, dont les rapports </w:t>
      </w:r>
      <w:r w:rsidRPr="00474974">
        <w:rPr>
          <w:lang w:val="fr-CA" w:eastAsia="fr-FR"/>
        </w:rPr>
        <w:t xml:space="preserve">de détection des fuites d’eau, </w:t>
      </w:r>
      <w:r w:rsidR="0024369D">
        <w:rPr>
          <w:lang w:val="fr-CA" w:eastAsia="fr-FR"/>
        </w:rPr>
        <w:t xml:space="preserve">les </w:t>
      </w:r>
      <w:r w:rsidRPr="00474974">
        <w:rPr>
          <w:lang w:val="fr-CA" w:eastAsia="fr-FR"/>
        </w:rPr>
        <w:t xml:space="preserve">rapports d’inspection et d’entretien (équipement de filtration ou d’assainissement, bornes d’incendie, regards d’égouts), </w:t>
      </w:r>
      <w:r w:rsidR="0024369D">
        <w:rPr>
          <w:lang w:val="fr-CA" w:eastAsia="fr-FR"/>
        </w:rPr>
        <w:t xml:space="preserve">les </w:t>
      </w:r>
      <w:r w:rsidRPr="00474974">
        <w:rPr>
          <w:lang w:val="fr-CA" w:eastAsia="fr-FR"/>
        </w:rPr>
        <w:t xml:space="preserve">rapports d’intervention </w:t>
      </w:r>
      <w:r w:rsidR="0024369D">
        <w:rPr>
          <w:lang w:val="fr-CA" w:eastAsia="fr-FR"/>
        </w:rPr>
        <w:t>pour l’</w:t>
      </w:r>
      <w:r w:rsidRPr="00474974">
        <w:rPr>
          <w:lang w:val="fr-CA" w:eastAsia="fr-FR"/>
        </w:rPr>
        <w:t xml:space="preserve">écurage </w:t>
      </w:r>
      <w:r w:rsidR="0024369D">
        <w:rPr>
          <w:lang w:val="fr-CA" w:eastAsia="fr-FR"/>
        </w:rPr>
        <w:t xml:space="preserve">des </w:t>
      </w:r>
      <w:r w:rsidRPr="00474974">
        <w:rPr>
          <w:lang w:val="fr-CA" w:eastAsia="fr-FR"/>
        </w:rPr>
        <w:t>égout</w:t>
      </w:r>
      <w:r w:rsidR="0024369D">
        <w:rPr>
          <w:lang w:val="fr-CA" w:eastAsia="fr-FR"/>
        </w:rPr>
        <w:t>s</w:t>
      </w:r>
      <w:r w:rsidR="00F142D8">
        <w:rPr>
          <w:lang w:val="fr-CA" w:eastAsia="fr-FR"/>
        </w:rPr>
        <w:t>,</w:t>
      </w:r>
      <w:r w:rsidR="0024369D">
        <w:rPr>
          <w:lang w:val="fr-CA" w:eastAsia="fr-FR"/>
        </w:rPr>
        <w:t xml:space="preserve"> les </w:t>
      </w:r>
      <w:r w:rsidRPr="00474974">
        <w:rPr>
          <w:lang w:val="fr-CA" w:eastAsia="fr-FR"/>
        </w:rPr>
        <w:t>rapports de rinçage unidirectionnel</w:t>
      </w:r>
      <w:r w:rsidR="009F184F">
        <w:rPr>
          <w:lang w:val="fr-CA" w:eastAsia="fr-FR"/>
        </w:rPr>
        <w:t xml:space="preserve"> et </w:t>
      </w:r>
      <w:r w:rsidR="00140232">
        <w:t xml:space="preserve">les documents relatifs à la préparation </w:t>
      </w:r>
      <w:r w:rsidR="00140232">
        <w:rPr>
          <w:lang w:val="fr-CA" w:eastAsia="fr-FR"/>
        </w:rPr>
        <w:t>du</w:t>
      </w:r>
      <w:r w:rsidR="009F184F">
        <w:rPr>
          <w:lang w:val="fr-CA" w:eastAsia="fr-FR"/>
        </w:rPr>
        <w:t xml:space="preserve"> plan de gestion des actifs Eau</w:t>
      </w:r>
      <w:r>
        <w:rPr>
          <w:lang w:val="fr-CA" w:eastAsia="fr-FR"/>
        </w:rPr>
        <w:t>.</w:t>
      </w:r>
    </w:p>
    <w:p w14:paraId="2E91CAE1" w14:textId="77777777" w:rsidR="00474974" w:rsidRDefault="00474974" w:rsidP="00A255DF">
      <w:pPr>
        <w:ind w:left="567"/>
        <w:rPr>
          <w:lang w:val="fr-CA" w:eastAsia="fr-FR"/>
        </w:rPr>
      </w:pPr>
    </w:p>
    <w:p w14:paraId="7ACD4930" w14:textId="2A20D396" w:rsidR="00474974" w:rsidRPr="00C408A2" w:rsidRDefault="00474974" w:rsidP="00A255DF">
      <w:pPr>
        <w:ind w:left="567"/>
        <w:rPr>
          <w:b/>
          <w:bCs/>
          <w:lang w:val="fr-CA" w:eastAsia="fr-FR"/>
        </w:rPr>
      </w:pPr>
      <w:r w:rsidRPr="00C408A2">
        <w:rPr>
          <w:b/>
          <w:bCs/>
          <w:lang w:val="fr-CA" w:eastAsia="fr-FR"/>
        </w:rPr>
        <w:t>10-305 Inspection télévisuelle</w:t>
      </w:r>
    </w:p>
    <w:p w14:paraId="4861DDA9" w14:textId="643A07F9" w:rsidR="00474974" w:rsidRDefault="00474974" w:rsidP="00A255DF">
      <w:pPr>
        <w:ind w:left="567"/>
        <w:rPr>
          <w:lang w:val="fr-CA" w:eastAsia="fr-FR"/>
        </w:rPr>
      </w:pPr>
      <w:r>
        <w:rPr>
          <w:lang w:val="fr-CA" w:eastAsia="fr-FR"/>
        </w:rPr>
        <w:t xml:space="preserve">Documents relatifs </w:t>
      </w:r>
      <w:r w:rsidR="0024369D">
        <w:rPr>
          <w:lang w:val="fr-CA" w:eastAsia="fr-FR"/>
        </w:rPr>
        <w:t>à l’</w:t>
      </w:r>
      <w:r>
        <w:rPr>
          <w:lang w:val="fr-CA" w:eastAsia="fr-FR"/>
        </w:rPr>
        <w:t>inspection télévisuelle des réseaux, dont les rapports d’inspection et les rapports d’auscultation.</w:t>
      </w:r>
    </w:p>
    <w:p w14:paraId="181C8CD1" w14:textId="77777777" w:rsidR="00474974" w:rsidRDefault="00474974" w:rsidP="00A255DF">
      <w:pPr>
        <w:ind w:left="567"/>
        <w:rPr>
          <w:lang w:val="fr-CA" w:eastAsia="fr-FR"/>
        </w:rPr>
      </w:pPr>
    </w:p>
    <w:p w14:paraId="36E3F142" w14:textId="50FDEA6C" w:rsidR="00F7491F" w:rsidRPr="00F1638E" w:rsidRDefault="00F7491F" w:rsidP="00E153BA">
      <w:pPr>
        <w:pStyle w:val="Titre3"/>
        <w:tabs>
          <w:tab w:val="left" w:pos="1230"/>
        </w:tabs>
        <w:rPr>
          <w:lang w:val="fr-CA" w:eastAsia="fr-FR"/>
        </w:rPr>
      </w:pPr>
      <w:bookmarkStart w:id="71" w:name="_Toc213751479"/>
      <w:r w:rsidRPr="00F1638E">
        <w:rPr>
          <w:lang w:val="fr-CA" w:eastAsia="fr-FR"/>
        </w:rPr>
        <w:t>10-400</w:t>
      </w:r>
      <w:r w:rsidR="00E153BA" w:rsidRPr="00F1638E">
        <w:rPr>
          <w:lang w:val="fr-CA"/>
        </w:rPr>
        <w:t xml:space="preserve"> </w:t>
      </w:r>
      <w:r w:rsidR="00E153BA" w:rsidRPr="00F1638E">
        <w:rPr>
          <w:lang w:val="fr-CA" w:eastAsia="fr-FR"/>
        </w:rPr>
        <w:t>Gestion de l’alimentation en eau</w:t>
      </w:r>
      <w:bookmarkEnd w:id="71"/>
    </w:p>
    <w:p w14:paraId="52C3DE0E" w14:textId="6493C161" w:rsidR="00F7491F" w:rsidRPr="00F1638E" w:rsidRDefault="00590EC6" w:rsidP="00F7491F">
      <w:pPr>
        <w:rPr>
          <w:lang w:val="fr-CA" w:eastAsia="fr-FR"/>
        </w:rPr>
      </w:pPr>
      <w:r w:rsidRPr="00590EC6">
        <w:rPr>
          <w:lang w:val="fr-CA" w:eastAsia="fr-FR"/>
        </w:rPr>
        <w:t xml:space="preserve">Documents relatifs à l’alimentation en eau brute et </w:t>
      </w:r>
      <w:r w:rsidR="00CD3382">
        <w:rPr>
          <w:lang w:val="fr-CA" w:eastAsia="fr-FR"/>
        </w:rPr>
        <w:t xml:space="preserve">en eau </w:t>
      </w:r>
      <w:r w:rsidRPr="00590EC6">
        <w:rPr>
          <w:lang w:val="fr-CA" w:eastAsia="fr-FR"/>
        </w:rPr>
        <w:t xml:space="preserve">potable </w:t>
      </w:r>
      <w:r w:rsidR="00CD3382">
        <w:rPr>
          <w:lang w:val="fr-CA" w:eastAsia="fr-FR"/>
        </w:rPr>
        <w:t>du</w:t>
      </w:r>
      <w:r w:rsidRPr="00590EC6">
        <w:rPr>
          <w:lang w:val="fr-CA" w:eastAsia="fr-FR"/>
        </w:rPr>
        <w:t xml:space="preserve"> réseau, au captage </w:t>
      </w:r>
      <w:r w:rsidR="00CD3382">
        <w:rPr>
          <w:lang w:val="fr-CA" w:eastAsia="fr-FR"/>
        </w:rPr>
        <w:t>d’</w:t>
      </w:r>
      <w:r w:rsidRPr="00590EC6">
        <w:rPr>
          <w:lang w:val="fr-CA" w:eastAsia="fr-FR"/>
        </w:rPr>
        <w:t xml:space="preserve">eau souterraine, aux prises d’eau brute, aux mesures d’économie de l’eau potable, dont la gestion des compteurs d’eau, au contrôle de la qualité de l’eau brute et de l’eau potable </w:t>
      </w:r>
      <w:r w:rsidR="00C3614A">
        <w:rPr>
          <w:lang w:val="fr-CA" w:eastAsia="fr-FR"/>
        </w:rPr>
        <w:t>ainsi qu’</w:t>
      </w:r>
      <w:r w:rsidRPr="00590EC6">
        <w:rPr>
          <w:lang w:val="fr-CA" w:eastAsia="fr-FR"/>
        </w:rPr>
        <w:t>aux points d’eau, incluant les points d’eau pour la protection incendie.</w:t>
      </w:r>
    </w:p>
    <w:p w14:paraId="62C61BE0" w14:textId="7AFD6AF8" w:rsidR="00F7491F" w:rsidRPr="00F1638E" w:rsidRDefault="00F7491F" w:rsidP="00F7491F">
      <w:pPr>
        <w:rPr>
          <w:lang w:val="fr-CA" w:eastAsia="fr-FR"/>
        </w:rPr>
      </w:pPr>
    </w:p>
    <w:p w14:paraId="59ED4822" w14:textId="1664B376" w:rsidR="00590EC6" w:rsidRPr="00C408A2" w:rsidRDefault="00590EC6" w:rsidP="00590EC6">
      <w:pPr>
        <w:ind w:left="567"/>
        <w:rPr>
          <w:b/>
          <w:bCs/>
          <w:lang w:val="fr-CA" w:eastAsia="fr-FR"/>
        </w:rPr>
      </w:pPr>
      <w:r w:rsidRPr="00C408A2">
        <w:rPr>
          <w:b/>
          <w:bCs/>
          <w:lang w:val="fr-CA" w:eastAsia="fr-FR"/>
        </w:rPr>
        <w:t>10-401 Recherche et prélèvement de l’eau</w:t>
      </w:r>
    </w:p>
    <w:p w14:paraId="55DA6D2C" w14:textId="4F970F07" w:rsidR="00590EC6" w:rsidRDefault="00590EC6" w:rsidP="00590EC6">
      <w:pPr>
        <w:ind w:left="567"/>
        <w:rPr>
          <w:lang w:val="fr-CA" w:eastAsia="fr-FR"/>
        </w:rPr>
      </w:pPr>
      <w:r>
        <w:rPr>
          <w:lang w:val="fr-CA" w:eastAsia="fr-FR"/>
        </w:rPr>
        <w:t xml:space="preserve">Documents relatifs à la recherche d’eau potable et aux prélèvements d’eau souterraine, dont les études et </w:t>
      </w:r>
      <w:r w:rsidR="00FD57EE">
        <w:rPr>
          <w:lang w:val="fr-CA" w:eastAsia="fr-FR"/>
        </w:rPr>
        <w:t xml:space="preserve">les </w:t>
      </w:r>
      <w:r>
        <w:rPr>
          <w:lang w:val="fr-CA" w:eastAsia="fr-FR"/>
        </w:rPr>
        <w:t>rapports de recherche, les rapports quinquennaux</w:t>
      </w:r>
      <w:r w:rsidR="00DB46AB">
        <w:rPr>
          <w:lang w:val="fr-CA" w:eastAsia="fr-FR"/>
        </w:rPr>
        <w:t xml:space="preserve"> et</w:t>
      </w:r>
      <w:r>
        <w:rPr>
          <w:lang w:val="fr-CA" w:eastAsia="fr-FR"/>
        </w:rPr>
        <w:t xml:space="preserve"> les plans</w:t>
      </w:r>
      <w:r w:rsidRPr="00590EC6">
        <w:t xml:space="preserve"> </w:t>
      </w:r>
      <w:r w:rsidRPr="00590EC6">
        <w:rPr>
          <w:lang w:val="fr-CA" w:eastAsia="fr-FR"/>
        </w:rPr>
        <w:t>du périmètre de protection des sources</w:t>
      </w:r>
      <w:r w:rsidR="00DB46AB">
        <w:rPr>
          <w:lang w:val="fr-CA" w:eastAsia="fr-FR"/>
        </w:rPr>
        <w:t>.</w:t>
      </w:r>
    </w:p>
    <w:p w14:paraId="27EAEC09" w14:textId="77777777" w:rsidR="00590EC6" w:rsidRDefault="00590EC6" w:rsidP="00590EC6">
      <w:pPr>
        <w:ind w:left="567"/>
        <w:rPr>
          <w:lang w:val="fr-CA" w:eastAsia="fr-FR"/>
        </w:rPr>
      </w:pPr>
    </w:p>
    <w:p w14:paraId="557EC9D8" w14:textId="43D9C4AE" w:rsidR="00590EC6" w:rsidRPr="00C408A2" w:rsidRDefault="00590EC6" w:rsidP="00590EC6">
      <w:pPr>
        <w:ind w:left="567"/>
        <w:rPr>
          <w:b/>
          <w:bCs/>
          <w:lang w:val="fr-CA" w:eastAsia="fr-FR"/>
        </w:rPr>
      </w:pPr>
      <w:r w:rsidRPr="00C408A2">
        <w:rPr>
          <w:b/>
          <w:bCs/>
          <w:lang w:val="fr-CA" w:eastAsia="fr-FR"/>
        </w:rPr>
        <w:t>10-402 Traitement et filtration de l’eau</w:t>
      </w:r>
    </w:p>
    <w:p w14:paraId="145B1FC7" w14:textId="137C2984" w:rsidR="00590EC6" w:rsidRDefault="00DB46AB" w:rsidP="00590EC6">
      <w:pPr>
        <w:ind w:left="567"/>
        <w:rPr>
          <w:lang w:val="fr-CA" w:eastAsia="fr-FR"/>
        </w:rPr>
      </w:pPr>
      <w:r>
        <w:rPr>
          <w:lang w:val="fr-CA" w:eastAsia="fr-FR"/>
        </w:rPr>
        <w:t>Documents relatifs au traitement et à la filtration de l’eau, dont les études, les plans d’action, les descriptions fonctionnelles et les procédés.</w:t>
      </w:r>
    </w:p>
    <w:p w14:paraId="76447C4D" w14:textId="77777777" w:rsidR="00DB46AB" w:rsidRDefault="00DB46AB" w:rsidP="00590EC6">
      <w:pPr>
        <w:ind w:left="567"/>
        <w:rPr>
          <w:lang w:val="fr-CA" w:eastAsia="fr-FR"/>
        </w:rPr>
      </w:pPr>
    </w:p>
    <w:p w14:paraId="2FCE10F1" w14:textId="5189701E" w:rsidR="00590EC6" w:rsidRPr="00C408A2" w:rsidRDefault="00590EC6" w:rsidP="00590EC6">
      <w:pPr>
        <w:ind w:left="567"/>
        <w:rPr>
          <w:b/>
          <w:bCs/>
          <w:lang w:val="fr-CA" w:eastAsia="fr-FR"/>
        </w:rPr>
      </w:pPr>
      <w:r w:rsidRPr="00C408A2">
        <w:rPr>
          <w:b/>
          <w:bCs/>
          <w:lang w:val="fr-CA" w:eastAsia="fr-FR"/>
        </w:rPr>
        <w:t>10-403 Économie de l’eau</w:t>
      </w:r>
    </w:p>
    <w:p w14:paraId="209F04B2" w14:textId="51D12BEB" w:rsidR="00590EC6" w:rsidRDefault="00DB46AB" w:rsidP="00590EC6">
      <w:pPr>
        <w:ind w:left="567"/>
        <w:rPr>
          <w:lang w:val="fr-CA" w:eastAsia="fr-FR"/>
        </w:rPr>
      </w:pPr>
      <w:r>
        <w:rPr>
          <w:lang w:val="fr-CA" w:eastAsia="fr-FR"/>
        </w:rPr>
        <w:t xml:space="preserve">Documents relatifs aux mesures d’économie de l’eau potable, dont les études, les rapports annuels et les registres des observations </w:t>
      </w:r>
      <w:r w:rsidR="00FD57EE">
        <w:rPr>
          <w:lang w:val="fr-CA" w:eastAsia="fr-FR"/>
        </w:rPr>
        <w:t>lors d’</w:t>
      </w:r>
      <w:r w:rsidRPr="00DB46AB">
        <w:rPr>
          <w:lang w:val="fr-CA" w:eastAsia="fr-FR"/>
        </w:rPr>
        <w:t xml:space="preserve">événements susceptibles d’entraîner une pénurie d’eau, une obstruction ou un bris </w:t>
      </w:r>
      <w:r w:rsidR="00FD57EE">
        <w:rPr>
          <w:lang w:val="fr-CA" w:eastAsia="fr-FR"/>
        </w:rPr>
        <w:t>au</w:t>
      </w:r>
      <w:r w:rsidRPr="00DB46AB">
        <w:rPr>
          <w:lang w:val="fr-CA" w:eastAsia="fr-FR"/>
        </w:rPr>
        <w:t xml:space="preserve"> site de prélèvement ou </w:t>
      </w:r>
      <w:r w:rsidR="00FD57EE">
        <w:rPr>
          <w:lang w:val="fr-CA" w:eastAsia="fr-FR"/>
        </w:rPr>
        <w:t xml:space="preserve">encore </w:t>
      </w:r>
      <w:r w:rsidRPr="00DB46AB">
        <w:rPr>
          <w:lang w:val="fr-CA" w:eastAsia="fr-FR"/>
        </w:rPr>
        <w:t>une défaillance des systèmes (dégrillage, coagulation, décantation, filtration, désinfection)</w:t>
      </w:r>
      <w:r>
        <w:rPr>
          <w:lang w:val="fr-CA" w:eastAsia="fr-FR"/>
        </w:rPr>
        <w:t>.</w:t>
      </w:r>
    </w:p>
    <w:p w14:paraId="04AB5431" w14:textId="0EFAFA19" w:rsidR="00DB46AB" w:rsidRPr="00DB46AB" w:rsidRDefault="00DB46AB" w:rsidP="00590EC6">
      <w:pPr>
        <w:ind w:left="567"/>
        <w:rPr>
          <w:lang w:val="fr-CA" w:eastAsia="fr-FR"/>
        </w:rPr>
      </w:pPr>
      <w:r>
        <w:rPr>
          <w:b/>
          <w:bCs/>
          <w:lang w:val="fr-CA" w:eastAsia="fr-FR"/>
        </w:rPr>
        <w:t>Note :</w:t>
      </w:r>
      <w:r>
        <w:rPr>
          <w:lang w:val="fr-CA" w:eastAsia="fr-FR"/>
        </w:rPr>
        <w:t xml:space="preserve"> </w:t>
      </w:r>
      <w:r w:rsidR="00C3614A">
        <w:rPr>
          <w:lang w:val="fr-CA" w:eastAsia="fr-FR"/>
        </w:rPr>
        <w:t>Ces</w:t>
      </w:r>
      <w:r>
        <w:rPr>
          <w:lang w:val="fr-CA" w:eastAsia="fr-FR"/>
        </w:rPr>
        <w:t xml:space="preserve"> registre</w:t>
      </w:r>
      <w:r w:rsidR="00C3614A">
        <w:rPr>
          <w:lang w:val="fr-CA" w:eastAsia="fr-FR"/>
        </w:rPr>
        <w:t>s</w:t>
      </w:r>
      <w:r>
        <w:rPr>
          <w:lang w:val="fr-CA" w:eastAsia="fr-FR"/>
        </w:rPr>
        <w:t xml:space="preserve"> s</w:t>
      </w:r>
      <w:r w:rsidRPr="00DB46AB">
        <w:rPr>
          <w:lang w:val="fr-CA" w:eastAsia="fr-FR"/>
        </w:rPr>
        <w:t>’applique</w:t>
      </w:r>
      <w:r w:rsidR="00C3614A">
        <w:rPr>
          <w:lang w:val="fr-CA" w:eastAsia="fr-FR"/>
        </w:rPr>
        <w:t>nt</w:t>
      </w:r>
      <w:r w:rsidRPr="00DB46AB">
        <w:rPr>
          <w:lang w:val="fr-CA" w:eastAsia="fr-FR"/>
        </w:rPr>
        <w:t xml:space="preserve"> aux systèmes de distribution desservant plus de 500 personnes et au moins une résidence et dont les eaux proviennent en totalité ou en partie d’eaux de surface.</w:t>
      </w:r>
    </w:p>
    <w:p w14:paraId="547A5E51" w14:textId="77777777" w:rsidR="00DB46AB" w:rsidRDefault="00DB46AB" w:rsidP="00590EC6">
      <w:pPr>
        <w:ind w:left="567"/>
        <w:rPr>
          <w:lang w:val="fr-CA" w:eastAsia="fr-FR"/>
        </w:rPr>
      </w:pPr>
    </w:p>
    <w:p w14:paraId="4F4E9C2C" w14:textId="14495DC7" w:rsidR="00590EC6" w:rsidRPr="00C408A2" w:rsidRDefault="00590EC6" w:rsidP="00590EC6">
      <w:pPr>
        <w:ind w:left="567"/>
        <w:rPr>
          <w:b/>
          <w:bCs/>
          <w:lang w:val="fr-CA" w:eastAsia="fr-FR"/>
        </w:rPr>
      </w:pPr>
      <w:r w:rsidRPr="00C408A2">
        <w:rPr>
          <w:b/>
          <w:bCs/>
          <w:lang w:val="fr-CA" w:eastAsia="fr-FR"/>
        </w:rPr>
        <w:t>10-404 Consommation d’eau</w:t>
      </w:r>
    </w:p>
    <w:p w14:paraId="7862BC99" w14:textId="14BAB6F1" w:rsidR="00590EC6" w:rsidRDefault="00DB46AB" w:rsidP="00590EC6">
      <w:pPr>
        <w:ind w:left="567"/>
        <w:rPr>
          <w:lang w:val="fr-CA" w:eastAsia="fr-FR"/>
        </w:rPr>
      </w:pPr>
      <w:r>
        <w:rPr>
          <w:lang w:val="fr-CA" w:eastAsia="fr-FR"/>
        </w:rPr>
        <w:t>Documents relatifs à la consommation et aux compteurs d’eau</w:t>
      </w:r>
      <w:r w:rsidR="008F5496">
        <w:rPr>
          <w:lang w:val="fr-CA" w:eastAsia="fr-FR"/>
        </w:rPr>
        <w:t xml:space="preserve"> installés sur les propriétés</w:t>
      </w:r>
      <w:r>
        <w:rPr>
          <w:lang w:val="fr-CA" w:eastAsia="fr-FR"/>
        </w:rPr>
        <w:t>, dont l</w:t>
      </w:r>
      <w:r w:rsidR="008F5496">
        <w:rPr>
          <w:lang w:val="fr-CA" w:eastAsia="fr-FR"/>
        </w:rPr>
        <w:t xml:space="preserve">es rapports de lecture des compteurs et les historiques </w:t>
      </w:r>
      <w:r w:rsidR="008F5496" w:rsidRPr="008F5496">
        <w:rPr>
          <w:lang w:val="fr-CA" w:eastAsia="fr-FR"/>
        </w:rPr>
        <w:t xml:space="preserve">des interventions </w:t>
      </w:r>
      <w:r w:rsidR="00C3614A">
        <w:rPr>
          <w:lang w:val="fr-CA" w:eastAsia="fr-FR"/>
        </w:rPr>
        <w:t>(</w:t>
      </w:r>
      <w:r w:rsidR="008F5496" w:rsidRPr="008F5496">
        <w:rPr>
          <w:lang w:val="fr-CA" w:eastAsia="fr-FR"/>
        </w:rPr>
        <w:t>installation, remplacement et certification des compteurs</w:t>
      </w:r>
      <w:r w:rsidR="00C3614A">
        <w:rPr>
          <w:lang w:val="fr-CA" w:eastAsia="fr-FR"/>
        </w:rPr>
        <w:t>)</w:t>
      </w:r>
      <w:r w:rsidR="008F5496">
        <w:rPr>
          <w:lang w:val="fr-CA" w:eastAsia="fr-FR"/>
        </w:rPr>
        <w:t>.</w:t>
      </w:r>
    </w:p>
    <w:p w14:paraId="03F704F3" w14:textId="47D8DB0B" w:rsidR="008F5496" w:rsidRPr="008F5496" w:rsidRDefault="008F5496" w:rsidP="00590EC6">
      <w:pPr>
        <w:ind w:left="567"/>
        <w:rPr>
          <w:lang w:val="fr-CA" w:eastAsia="fr-FR"/>
        </w:rPr>
      </w:pPr>
      <w:r>
        <w:rPr>
          <w:b/>
          <w:bCs/>
          <w:lang w:val="fr-CA" w:eastAsia="fr-FR"/>
        </w:rPr>
        <w:t xml:space="preserve">Note : </w:t>
      </w:r>
      <w:r>
        <w:rPr>
          <w:lang w:val="fr-CA" w:eastAsia="fr-FR"/>
        </w:rPr>
        <w:t>Pour la facturation de la consommation d’eau, voir la rubrique 05-302.</w:t>
      </w:r>
    </w:p>
    <w:p w14:paraId="19810DB7" w14:textId="77777777" w:rsidR="00DB46AB" w:rsidRDefault="00DB46AB" w:rsidP="00590EC6">
      <w:pPr>
        <w:ind w:left="567"/>
        <w:rPr>
          <w:lang w:val="fr-CA" w:eastAsia="fr-FR"/>
        </w:rPr>
      </w:pPr>
    </w:p>
    <w:p w14:paraId="7B27C0CB" w14:textId="563E3F3A" w:rsidR="00590EC6" w:rsidRPr="00C408A2" w:rsidRDefault="00590EC6" w:rsidP="00590EC6">
      <w:pPr>
        <w:ind w:left="567"/>
        <w:rPr>
          <w:b/>
          <w:bCs/>
          <w:lang w:val="fr-CA" w:eastAsia="fr-FR"/>
        </w:rPr>
      </w:pPr>
      <w:r w:rsidRPr="00C408A2">
        <w:rPr>
          <w:b/>
          <w:bCs/>
          <w:lang w:val="fr-CA" w:eastAsia="fr-FR"/>
        </w:rPr>
        <w:t xml:space="preserve">10-405 </w:t>
      </w:r>
      <w:r w:rsidR="00C408A2" w:rsidRPr="00C408A2">
        <w:rPr>
          <w:b/>
          <w:bCs/>
          <w:lang w:val="fr-CA" w:eastAsia="fr-FR"/>
        </w:rPr>
        <w:t>S</w:t>
      </w:r>
      <w:r w:rsidR="008F5496" w:rsidRPr="00C408A2">
        <w:rPr>
          <w:b/>
          <w:bCs/>
          <w:lang w:val="fr-CA" w:eastAsia="fr-FR"/>
        </w:rPr>
        <w:t>uivi</w:t>
      </w:r>
      <w:r w:rsidRPr="00C408A2">
        <w:rPr>
          <w:b/>
          <w:bCs/>
          <w:lang w:val="fr-CA" w:eastAsia="fr-FR"/>
        </w:rPr>
        <w:t xml:space="preserve"> des eaux</w:t>
      </w:r>
      <w:r w:rsidR="00F83BF8" w:rsidRPr="00C408A2">
        <w:rPr>
          <w:b/>
          <w:bCs/>
          <w:lang w:val="fr-CA" w:eastAsia="fr-FR"/>
        </w:rPr>
        <w:t xml:space="preserve"> brute</w:t>
      </w:r>
      <w:r w:rsidR="00FD57EE">
        <w:rPr>
          <w:b/>
          <w:bCs/>
          <w:lang w:val="fr-CA" w:eastAsia="fr-FR"/>
        </w:rPr>
        <w:t>,</w:t>
      </w:r>
      <w:r w:rsidR="00F83BF8" w:rsidRPr="00C408A2">
        <w:rPr>
          <w:b/>
          <w:bCs/>
          <w:lang w:val="fr-CA" w:eastAsia="fr-FR"/>
        </w:rPr>
        <w:t xml:space="preserve"> potable</w:t>
      </w:r>
      <w:r w:rsidR="00DC7FE9">
        <w:rPr>
          <w:b/>
          <w:bCs/>
          <w:lang w:val="fr-CA" w:eastAsia="fr-FR"/>
        </w:rPr>
        <w:t xml:space="preserve"> et utilisée à des fins récréatives</w:t>
      </w:r>
    </w:p>
    <w:p w14:paraId="2BA689C9" w14:textId="68101428" w:rsidR="008F5496" w:rsidRDefault="008F5496" w:rsidP="00590EC6">
      <w:pPr>
        <w:ind w:left="567"/>
        <w:rPr>
          <w:lang w:val="fr-CA" w:eastAsia="fr-FR"/>
        </w:rPr>
      </w:pPr>
      <w:r>
        <w:rPr>
          <w:lang w:val="fr-CA" w:eastAsia="fr-FR"/>
        </w:rPr>
        <w:t xml:space="preserve">Documents relatifs à l’analyse des eaux </w:t>
      </w:r>
      <w:r w:rsidR="00A91CE9">
        <w:rPr>
          <w:lang w:val="fr-CA" w:eastAsia="fr-FR"/>
        </w:rPr>
        <w:t>utilisées à des</w:t>
      </w:r>
      <w:r>
        <w:rPr>
          <w:lang w:val="fr-CA" w:eastAsia="fr-FR"/>
        </w:rPr>
        <w:t xml:space="preserve"> fins récréatives (eau de baignade, </w:t>
      </w:r>
      <w:r w:rsidR="00F83BF8">
        <w:rPr>
          <w:lang w:val="fr-CA" w:eastAsia="fr-FR"/>
        </w:rPr>
        <w:t xml:space="preserve">eau </w:t>
      </w:r>
      <w:r>
        <w:rPr>
          <w:lang w:val="fr-CA" w:eastAsia="fr-FR"/>
        </w:rPr>
        <w:t>de piscine</w:t>
      </w:r>
      <w:r w:rsidR="00F83BF8">
        <w:rPr>
          <w:lang w:val="fr-CA" w:eastAsia="fr-FR"/>
        </w:rPr>
        <w:t>,</w:t>
      </w:r>
      <w:r>
        <w:rPr>
          <w:lang w:val="fr-CA" w:eastAsia="fr-FR"/>
        </w:rPr>
        <w:t xml:space="preserve"> jeux d</w:t>
      </w:r>
      <w:r w:rsidR="00F83BF8">
        <w:rPr>
          <w:lang w:val="fr-CA" w:eastAsia="fr-FR"/>
        </w:rPr>
        <w:t>’eau)</w:t>
      </w:r>
      <w:r>
        <w:rPr>
          <w:lang w:val="fr-CA" w:eastAsia="fr-FR"/>
        </w:rPr>
        <w:t xml:space="preserve"> </w:t>
      </w:r>
      <w:r w:rsidR="00A91CE9">
        <w:rPr>
          <w:lang w:val="fr-CA" w:eastAsia="fr-FR"/>
        </w:rPr>
        <w:t>ou à des</w:t>
      </w:r>
      <w:r>
        <w:rPr>
          <w:lang w:val="fr-CA" w:eastAsia="fr-FR"/>
        </w:rPr>
        <w:t xml:space="preserve"> fins de santé publique, au suivi des eaux </w:t>
      </w:r>
      <w:r w:rsidR="00AF3A5B">
        <w:rPr>
          <w:lang w:val="fr-CA" w:eastAsia="fr-FR"/>
        </w:rPr>
        <w:t>ainsi qu’</w:t>
      </w:r>
      <w:r>
        <w:rPr>
          <w:lang w:val="fr-CA" w:eastAsia="fr-FR"/>
        </w:rPr>
        <w:t>à l’amélioration, au contrôle et à la préservation de la qualité des eaux, dont les</w:t>
      </w:r>
      <w:r w:rsidR="00F83BF8">
        <w:rPr>
          <w:lang w:val="fr-CA" w:eastAsia="fr-FR"/>
        </w:rPr>
        <w:t xml:space="preserve"> rapports d’analyse, les plans </w:t>
      </w:r>
      <w:r w:rsidR="00F83BF8" w:rsidRPr="00F83BF8">
        <w:rPr>
          <w:lang w:val="fr-CA" w:eastAsia="fr-FR"/>
        </w:rPr>
        <w:t xml:space="preserve">de localisation des points d’échantillonnage, </w:t>
      </w:r>
      <w:r w:rsidR="00F83BF8">
        <w:rPr>
          <w:lang w:val="fr-CA" w:eastAsia="fr-FR"/>
        </w:rPr>
        <w:t xml:space="preserve">les </w:t>
      </w:r>
      <w:r w:rsidR="00F83BF8" w:rsidRPr="00F83BF8">
        <w:rPr>
          <w:lang w:val="fr-CA" w:eastAsia="fr-FR"/>
        </w:rPr>
        <w:t>calendriers d’échantillonnage</w:t>
      </w:r>
      <w:r w:rsidR="00F83BF8">
        <w:rPr>
          <w:lang w:val="fr-CA" w:eastAsia="fr-FR"/>
        </w:rPr>
        <w:t>, les</w:t>
      </w:r>
      <w:r w:rsidR="00F83BF8" w:rsidRPr="00F83BF8">
        <w:t xml:space="preserve"> </w:t>
      </w:r>
      <w:r w:rsidR="00F83BF8" w:rsidRPr="00F83BF8">
        <w:rPr>
          <w:lang w:val="fr-CA" w:eastAsia="fr-FR"/>
        </w:rPr>
        <w:t xml:space="preserve">déclarations de non-conformité au ministère, </w:t>
      </w:r>
      <w:r w:rsidR="00F83BF8">
        <w:rPr>
          <w:lang w:val="fr-CA" w:eastAsia="fr-FR"/>
        </w:rPr>
        <w:t xml:space="preserve">les </w:t>
      </w:r>
      <w:r w:rsidR="00F83BF8" w:rsidRPr="00F83BF8">
        <w:rPr>
          <w:lang w:val="fr-CA" w:eastAsia="fr-FR"/>
        </w:rPr>
        <w:t>avis d’ébullitio</w:t>
      </w:r>
      <w:r w:rsidR="00F83BF8">
        <w:rPr>
          <w:lang w:val="fr-CA" w:eastAsia="fr-FR"/>
        </w:rPr>
        <w:t>n, les</w:t>
      </w:r>
      <w:r w:rsidR="00F83BF8" w:rsidRPr="00F83BF8">
        <w:rPr>
          <w:lang w:val="fr-CA" w:eastAsia="fr-FR"/>
        </w:rPr>
        <w:t xml:space="preserve"> avis de retour à la normale</w:t>
      </w:r>
      <w:r w:rsidR="00F83BF8">
        <w:rPr>
          <w:lang w:val="fr-CA" w:eastAsia="fr-FR"/>
        </w:rPr>
        <w:t xml:space="preserve">, les déclarations annuelles, les </w:t>
      </w:r>
      <w:r w:rsidR="00F83BF8" w:rsidRPr="00F83BF8">
        <w:rPr>
          <w:lang w:val="fr-CA" w:eastAsia="fr-FR"/>
        </w:rPr>
        <w:t>registres des prélèvements d’eau</w:t>
      </w:r>
      <w:r w:rsidR="00F83BF8">
        <w:rPr>
          <w:lang w:val="fr-CA" w:eastAsia="fr-FR"/>
        </w:rPr>
        <w:t xml:space="preserve"> et les</w:t>
      </w:r>
      <w:r w:rsidR="00F83BF8" w:rsidRPr="00F83BF8">
        <w:rPr>
          <w:lang w:val="fr-CA" w:eastAsia="fr-FR"/>
        </w:rPr>
        <w:t xml:space="preserve"> registres de désinfection</w:t>
      </w:r>
      <w:r w:rsidR="00F83BF8">
        <w:rPr>
          <w:lang w:val="fr-CA" w:eastAsia="fr-FR"/>
        </w:rPr>
        <w:t>.</w:t>
      </w:r>
    </w:p>
    <w:p w14:paraId="2F14FDEE" w14:textId="535E5B2B" w:rsidR="00590EC6" w:rsidRDefault="00590EC6" w:rsidP="00590EC6">
      <w:pPr>
        <w:ind w:left="567"/>
        <w:rPr>
          <w:lang w:val="fr-CA" w:eastAsia="fr-FR"/>
        </w:rPr>
      </w:pPr>
    </w:p>
    <w:p w14:paraId="65DC53F0" w14:textId="01BB8D5D" w:rsidR="00590EC6" w:rsidRPr="00C408A2" w:rsidRDefault="00590EC6" w:rsidP="00590EC6">
      <w:pPr>
        <w:ind w:left="567"/>
        <w:rPr>
          <w:b/>
          <w:bCs/>
          <w:lang w:val="fr-CA" w:eastAsia="fr-FR"/>
        </w:rPr>
      </w:pPr>
      <w:r w:rsidRPr="00C408A2">
        <w:rPr>
          <w:b/>
          <w:bCs/>
          <w:lang w:val="fr-CA" w:eastAsia="fr-FR"/>
        </w:rPr>
        <w:t>10-406 Dossiers des points d’eau</w:t>
      </w:r>
    </w:p>
    <w:p w14:paraId="132AE57B" w14:textId="69CC442A" w:rsidR="00590EC6" w:rsidRDefault="00F83BF8" w:rsidP="00590EC6">
      <w:pPr>
        <w:ind w:left="567"/>
        <w:rPr>
          <w:lang w:val="fr-CA" w:eastAsia="fr-FR"/>
        </w:rPr>
      </w:pPr>
      <w:r>
        <w:rPr>
          <w:lang w:val="fr-CA" w:eastAsia="fr-FR"/>
        </w:rPr>
        <w:t xml:space="preserve">Documents relatifs à chacun des points d’eau aménagés pour la protection incendie, dont les demandes et </w:t>
      </w:r>
      <w:r w:rsidR="00AF3A5B">
        <w:rPr>
          <w:lang w:val="fr-CA" w:eastAsia="fr-FR"/>
        </w:rPr>
        <w:t xml:space="preserve">les </w:t>
      </w:r>
      <w:r w:rsidRPr="00F83BF8">
        <w:rPr>
          <w:lang w:val="fr-CA" w:eastAsia="fr-FR"/>
        </w:rPr>
        <w:t xml:space="preserve">ententes avec les propriétaires, </w:t>
      </w:r>
      <w:r w:rsidR="00AF3A5B">
        <w:rPr>
          <w:lang w:val="fr-CA" w:eastAsia="fr-FR"/>
        </w:rPr>
        <w:t xml:space="preserve">les </w:t>
      </w:r>
      <w:r w:rsidRPr="00F83BF8">
        <w:rPr>
          <w:lang w:val="fr-CA" w:eastAsia="fr-FR"/>
        </w:rPr>
        <w:t>certificats du ministère de l’Environnement</w:t>
      </w:r>
      <w:r w:rsidR="00AF3A5B">
        <w:rPr>
          <w:lang w:val="fr-CA" w:eastAsia="fr-FR"/>
        </w:rPr>
        <w:t xml:space="preserve"> et les</w:t>
      </w:r>
      <w:r w:rsidRPr="00F83BF8">
        <w:rPr>
          <w:lang w:val="fr-CA" w:eastAsia="fr-FR"/>
        </w:rPr>
        <w:t xml:space="preserve"> autorisations municipales</w:t>
      </w:r>
      <w:r>
        <w:rPr>
          <w:lang w:val="fr-CA" w:eastAsia="fr-FR"/>
        </w:rPr>
        <w:t>.</w:t>
      </w:r>
    </w:p>
    <w:p w14:paraId="66695564" w14:textId="77777777" w:rsidR="00F83BF8" w:rsidRDefault="00F83BF8" w:rsidP="00590EC6">
      <w:pPr>
        <w:ind w:left="567"/>
        <w:rPr>
          <w:lang w:val="fr-CA" w:eastAsia="fr-FR"/>
        </w:rPr>
      </w:pPr>
    </w:p>
    <w:p w14:paraId="66FD9FA2" w14:textId="7FE757D7" w:rsidR="00F7491F" w:rsidRPr="00F1638E" w:rsidRDefault="00F7491F" w:rsidP="00F7491F">
      <w:pPr>
        <w:pStyle w:val="Titre3"/>
        <w:rPr>
          <w:lang w:val="fr-CA" w:eastAsia="fr-FR"/>
        </w:rPr>
      </w:pPr>
      <w:bookmarkStart w:id="72" w:name="_Toc213751480"/>
      <w:r w:rsidRPr="00F1638E">
        <w:rPr>
          <w:lang w:val="fr-CA" w:eastAsia="fr-FR"/>
        </w:rPr>
        <w:t>10-500</w:t>
      </w:r>
      <w:r w:rsidR="00E153BA" w:rsidRPr="00F1638E">
        <w:rPr>
          <w:lang w:val="fr-CA"/>
        </w:rPr>
        <w:t xml:space="preserve"> </w:t>
      </w:r>
      <w:r w:rsidR="00E153BA" w:rsidRPr="00F1638E">
        <w:rPr>
          <w:lang w:val="fr-CA" w:eastAsia="fr-FR"/>
        </w:rPr>
        <w:t>Gestion des eaux usées et des installations septiques</w:t>
      </w:r>
      <w:bookmarkEnd w:id="72"/>
    </w:p>
    <w:p w14:paraId="18690E3D" w14:textId="0CC37572" w:rsidR="00F7491F" w:rsidRPr="00F1638E" w:rsidRDefault="00F83BF8" w:rsidP="00F7491F">
      <w:pPr>
        <w:rPr>
          <w:lang w:val="fr-CA" w:eastAsia="fr-FR"/>
        </w:rPr>
      </w:pPr>
      <w:r w:rsidRPr="00F83BF8">
        <w:rPr>
          <w:lang w:val="fr-CA" w:eastAsia="fr-FR"/>
        </w:rPr>
        <w:t xml:space="preserve">Documents relatifs à la gestion des eaux pluviales, des eaux usées municipales, dont les boues d’épuration et les </w:t>
      </w:r>
      <w:r w:rsidR="00540679">
        <w:rPr>
          <w:lang w:val="fr-CA" w:eastAsia="fr-FR"/>
        </w:rPr>
        <w:t xml:space="preserve">eaux des </w:t>
      </w:r>
      <w:r w:rsidR="00DC0074" w:rsidRPr="00DC0074">
        <w:rPr>
          <w:lang w:val="fr-CA" w:eastAsia="fr-FR"/>
        </w:rPr>
        <w:t>ouvrages d’assainissement (ouvrages de surverse, ouvrages de dérivation, stations d’épuration)</w:t>
      </w:r>
      <w:r w:rsidR="00AF3A5B">
        <w:rPr>
          <w:lang w:val="fr-CA" w:eastAsia="fr-FR"/>
        </w:rPr>
        <w:t>,</w:t>
      </w:r>
      <w:r w:rsidR="00DC0074">
        <w:rPr>
          <w:lang w:val="fr-CA" w:eastAsia="fr-FR"/>
        </w:rPr>
        <w:t xml:space="preserve"> </w:t>
      </w:r>
      <w:r w:rsidRPr="00F83BF8">
        <w:rPr>
          <w:lang w:val="fr-CA" w:eastAsia="fr-FR"/>
        </w:rPr>
        <w:t xml:space="preserve">ainsi que </w:t>
      </w:r>
      <w:r w:rsidR="00AF3A5B">
        <w:rPr>
          <w:lang w:val="fr-CA" w:eastAsia="fr-FR"/>
        </w:rPr>
        <w:t>d</w:t>
      </w:r>
      <w:r w:rsidRPr="00F83BF8">
        <w:rPr>
          <w:lang w:val="fr-CA" w:eastAsia="fr-FR"/>
        </w:rPr>
        <w:t>es installations septiques des résidences isolées.</w:t>
      </w:r>
    </w:p>
    <w:p w14:paraId="5EFAF36A" w14:textId="258323D5" w:rsidR="00F7491F" w:rsidRPr="00F1638E" w:rsidRDefault="00F7491F" w:rsidP="00F7491F">
      <w:pPr>
        <w:rPr>
          <w:lang w:val="fr-CA" w:eastAsia="fr-FR"/>
        </w:rPr>
      </w:pPr>
    </w:p>
    <w:p w14:paraId="47940FDD" w14:textId="31D46F93" w:rsidR="00F83BF8" w:rsidRPr="00C408A2" w:rsidRDefault="00F83BF8" w:rsidP="00DC0074">
      <w:pPr>
        <w:ind w:left="567"/>
        <w:rPr>
          <w:b/>
          <w:bCs/>
          <w:lang w:val="fr-CA" w:eastAsia="fr-FR"/>
        </w:rPr>
      </w:pPr>
      <w:r w:rsidRPr="00C408A2">
        <w:rPr>
          <w:b/>
          <w:bCs/>
          <w:lang w:val="fr-CA" w:eastAsia="fr-FR"/>
        </w:rPr>
        <w:t>10-501 Assainissement des eaux</w:t>
      </w:r>
    </w:p>
    <w:p w14:paraId="3DC92C99" w14:textId="7211B960" w:rsidR="00DC0074" w:rsidRDefault="00DC0074" w:rsidP="00DC0074">
      <w:pPr>
        <w:ind w:left="567"/>
        <w:rPr>
          <w:lang w:val="fr-CA" w:eastAsia="fr-FR"/>
        </w:rPr>
      </w:pPr>
      <w:r>
        <w:rPr>
          <w:lang w:val="fr-CA" w:eastAsia="fr-FR"/>
        </w:rPr>
        <w:t>Documents relatifs au système d’assainissement et de traitement des eaux usées, dont les études, les rapports, les descriptions fonctionnelles et les procédés.</w:t>
      </w:r>
    </w:p>
    <w:p w14:paraId="249426B5" w14:textId="77777777" w:rsidR="00DC0074" w:rsidRDefault="00DC0074" w:rsidP="00DC0074">
      <w:pPr>
        <w:ind w:left="567"/>
        <w:rPr>
          <w:lang w:val="fr-CA" w:eastAsia="fr-FR"/>
        </w:rPr>
      </w:pPr>
    </w:p>
    <w:p w14:paraId="01DBD14F" w14:textId="16C23EB6" w:rsidR="00F83BF8" w:rsidRPr="00C408A2" w:rsidRDefault="00F83BF8" w:rsidP="00F83BF8">
      <w:pPr>
        <w:ind w:left="567"/>
        <w:rPr>
          <w:b/>
          <w:bCs/>
          <w:lang w:val="fr-CA" w:eastAsia="fr-FR"/>
        </w:rPr>
      </w:pPr>
      <w:r w:rsidRPr="00C408A2">
        <w:rPr>
          <w:b/>
          <w:bCs/>
          <w:lang w:val="fr-CA" w:eastAsia="fr-FR"/>
        </w:rPr>
        <w:t>10-50</w:t>
      </w:r>
      <w:r w:rsidR="008B4A25">
        <w:rPr>
          <w:b/>
          <w:bCs/>
          <w:lang w:val="fr-CA" w:eastAsia="fr-FR"/>
        </w:rPr>
        <w:t>2</w:t>
      </w:r>
      <w:r w:rsidRPr="00C408A2">
        <w:rPr>
          <w:b/>
          <w:bCs/>
          <w:lang w:val="fr-CA" w:eastAsia="fr-FR"/>
        </w:rPr>
        <w:t xml:space="preserve"> Ouvrages d’assainissement</w:t>
      </w:r>
    </w:p>
    <w:p w14:paraId="6E456595" w14:textId="1E5B66C0" w:rsidR="00F83BF8" w:rsidRPr="008778B3" w:rsidRDefault="00DC0074" w:rsidP="00F83BF8">
      <w:pPr>
        <w:ind w:left="567"/>
        <w:rPr>
          <w:lang w:eastAsia="fr-FR"/>
        </w:rPr>
      </w:pPr>
      <w:r>
        <w:rPr>
          <w:lang w:val="fr-CA" w:eastAsia="fr-FR"/>
        </w:rPr>
        <w:t xml:space="preserve">Documents relatifs à la gestion et </w:t>
      </w:r>
      <w:r w:rsidR="006B7244">
        <w:rPr>
          <w:lang w:val="fr-CA" w:eastAsia="fr-FR"/>
        </w:rPr>
        <w:t xml:space="preserve">à </w:t>
      </w:r>
      <w:r>
        <w:rPr>
          <w:lang w:val="fr-CA" w:eastAsia="fr-FR"/>
        </w:rPr>
        <w:t>l’exploitation des ouvrages d’assainissement, dont les rapports annuels et mensuels de suivi des ouvrages municipaux d’assainissement des eaux</w:t>
      </w:r>
      <w:r w:rsidR="006B7244">
        <w:rPr>
          <w:lang w:val="fr-CA" w:eastAsia="fr-FR"/>
        </w:rPr>
        <w:t xml:space="preserve"> usées</w:t>
      </w:r>
      <w:r>
        <w:rPr>
          <w:lang w:val="fr-CA" w:eastAsia="fr-FR"/>
        </w:rPr>
        <w:t xml:space="preserve"> (SOMAEU)</w:t>
      </w:r>
      <w:r w:rsidR="008778B3">
        <w:rPr>
          <w:lang w:val="fr-CA" w:eastAsia="fr-FR"/>
        </w:rPr>
        <w:t xml:space="preserve">, les </w:t>
      </w:r>
      <w:r w:rsidR="008778B3" w:rsidRPr="008778B3">
        <w:rPr>
          <w:lang w:val="fr-CA" w:eastAsia="fr-FR"/>
        </w:rPr>
        <w:t xml:space="preserve">rapports d’inspection, </w:t>
      </w:r>
      <w:r w:rsidR="008778B3">
        <w:rPr>
          <w:lang w:val="fr-CA" w:eastAsia="fr-FR"/>
        </w:rPr>
        <w:t xml:space="preserve">les </w:t>
      </w:r>
      <w:r w:rsidR="008778B3" w:rsidRPr="008778B3">
        <w:rPr>
          <w:lang w:val="fr-CA" w:eastAsia="fr-FR"/>
        </w:rPr>
        <w:t xml:space="preserve">rapports des mesures de débit et de pH, </w:t>
      </w:r>
      <w:r w:rsidR="008778B3">
        <w:rPr>
          <w:lang w:val="fr-CA" w:eastAsia="fr-FR"/>
        </w:rPr>
        <w:t xml:space="preserve">les </w:t>
      </w:r>
      <w:r w:rsidR="008778B3" w:rsidRPr="008778B3">
        <w:rPr>
          <w:lang w:val="fr-CA" w:eastAsia="fr-FR"/>
        </w:rPr>
        <w:t xml:space="preserve">résultats </w:t>
      </w:r>
      <w:r w:rsidR="006B7244">
        <w:rPr>
          <w:lang w:val="fr-CA" w:eastAsia="fr-FR"/>
        </w:rPr>
        <w:t xml:space="preserve">des </w:t>
      </w:r>
      <w:r w:rsidR="008778B3" w:rsidRPr="008778B3">
        <w:rPr>
          <w:lang w:val="fr-CA" w:eastAsia="fr-FR"/>
        </w:rPr>
        <w:t xml:space="preserve">analyses d’échantillons, </w:t>
      </w:r>
      <w:r w:rsidR="008778B3">
        <w:rPr>
          <w:lang w:val="fr-CA" w:eastAsia="fr-FR"/>
        </w:rPr>
        <w:t xml:space="preserve">les </w:t>
      </w:r>
      <w:r w:rsidR="008778B3" w:rsidRPr="008778B3">
        <w:rPr>
          <w:lang w:val="fr-CA" w:eastAsia="fr-FR"/>
        </w:rPr>
        <w:t xml:space="preserve">résultats des essais de toxicité, </w:t>
      </w:r>
      <w:r w:rsidR="008778B3">
        <w:rPr>
          <w:lang w:val="fr-CA" w:eastAsia="fr-FR"/>
        </w:rPr>
        <w:t xml:space="preserve">les </w:t>
      </w:r>
      <w:r w:rsidR="008778B3" w:rsidRPr="008778B3">
        <w:rPr>
          <w:lang w:val="fr-CA" w:eastAsia="fr-FR"/>
        </w:rPr>
        <w:t xml:space="preserve">relevés et rapports de débordement, </w:t>
      </w:r>
      <w:r w:rsidR="008778B3">
        <w:rPr>
          <w:lang w:val="fr-CA" w:eastAsia="fr-FR"/>
        </w:rPr>
        <w:t xml:space="preserve">les </w:t>
      </w:r>
      <w:r w:rsidR="008778B3" w:rsidRPr="008778B3">
        <w:rPr>
          <w:lang w:val="fr-CA" w:eastAsia="fr-FR"/>
        </w:rPr>
        <w:t xml:space="preserve">avis de défaillance et </w:t>
      </w:r>
      <w:r w:rsidR="006B7244">
        <w:rPr>
          <w:lang w:val="fr-CA" w:eastAsia="fr-FR"/>
        </w:rPr>
        <w:t xml:space="preserve">de </w:t>
      </w:r>
      <w:r w:rsidR="008778B3" w:rsidRPr="008778B3">
        <w:rPr>
          <w:lang w:val="fr-CA" w:eastAsia="fr-FR"/>
        </w:rPr>
        <w:t xml:space="preserve">dérivation d’eaux usées, </w:t>
      </w:r>
      <w:r w:rsidR="008778B3">
        <w:rPr>
          <w:lang w:val="fr-CA" w:eastAsia="fr-FR"/>
        </w:rPr>
        <w:t xml:space="preserve">les </w:t>
      </w:r>
      <w:r w:rsidR="008778B3" w:rsidRPr="008778B3">
        <w:rPr>
          <w:lang w:val="fr-CA" w:eastAsia="fr-FR"/>
        </w:rPr>
        <w:t xml:space="preserve">avis de modification des conditions d’exploitation, </w:t>
      </w:r>
      <w:r w:rsidR="008778B3">
        <w:rPr>
          <w:lang w:val="fr-CA" w:eastAsia="fr-FR"/>
        </w:rPr>
        <w:t xml:space="preserve">les </w:t>
      </w:r>
      <w:r w:rsidR="008778B3" w:rsidRPr="008778B3">
        <w:rPr>
          <w:lang w:val="fr-CA" w:eastAsia="fr-FR"/>
        </w:rPr>
        <w:t xml:space="preserve">rapports d’étalonnage, </w:t>
      </w:r>
      <w:r w:rsidR="008778B3">
        <w:rPr>
          <w:lang w:val="fr-CA" w:eastAsia="fr-FR"/>
        </w:rPr>
        <w:t xml:space="preserve">les </w:t>
      </w:r>
      <w:r w:rsidR="008778B3" w:rsidRPr="008778B3">
        <w:rPr>
          <w:lang w:val="fr-CA" w:eastAsia="fr-FR"/>
        </w:rPr>
        <w:t>rapports au ministère</w:t>
      </w:r>
      <w:r w:rsidR="008778B3">
        <w:rPr>
          <w:lang w:val="fr-CA" w:eastAsia="fr-FR"/>
        </w:rPr>
        <w:t>, les registres</w:t>
      </w:r>
      <w:r w:rsidR="008778B3" w:rsidRPr="008778B3">
        <w:t xml:space="preserve"> </w:t>
      </w:r>
      <w:r w:rsidR="008778B3" w:rsidRPr="008778B3">
        <w:rPr>
          <w:lang w:val="fr-CA" w:eastAsia="fr-FR"/>
        </w:rPr>
        <w:t>d’exploitation des ouvrages d’assainissement</w:t>
      </w:r>
      <w:r w:rsidR="008778B3">
        <w:rPr>
          <w:lang w:val="fr-CA" w:eastAsia="fr-FR"/>
        </w:rPr>
        <w:t xml:space="preserve"> et les attestations</w:t>
      </w:r>
      <w:r w:rsidR="008778B3" w:rsidRPr="008778B3">
        <w:t xml:space="preserve"> </w:t>
      </w:r>
      <w:r w:rsidR="008778B3" w:rsidRPr="008778B3">
        <w:rPr>
          <w:lang w:val="fr-CA" w:eastAsia="fr-FR"/>
        </w:rPr>
        <w:t>d’assainissement municipales</w:t>
      </w:r>
      <w:r w:rsidR="008778B3">
        <w:rPr>
          <w:lang w:val="fr-CA" w:eastAsia="fr-FR"/>
        </w:rPr>
        <w:t>.</w:t>
      </w:r>
    </w:p>
    <w:p w14:paraId="2EA4A680" w14:textId="77777777" w:rsidR="00DC0074" w:rsidRDefault="00DC0074" w:rsidP="00F83BF8">
      <w:pPr>
        <w:ind w:left="567"/>
        <w:rPr>
          <w:lang w:val="fr-CA" w:eastAsia="fr-FR"/>
        </w:rPr>
      </w:pPr>
    </w:p>
    <w:p w14:paraId="5F3B0DCC" w14:textId="6EA2EA80" w:rsidR="00F83BF8" w:rsidRPr="00C408A2" w:rsidRDefault="00F83BF8" w:rsidP="00F83BF8">
      <w:pPr>
        <w:ind w:left="567"/>
        <w:rPr>
          <w:b/>
          <w:bCs/>
          <w:lang w:val="fr-CA" w:eastAsia="fr-FR"/>
        </w:rPr>
      </w:pPr>
      <w:r w:rsidRPr="00C408A2">
        <w:rPr>
          <w:b/>
          <w:bCs/>
          <w:lang w:val="fr-CA" w:eastAsia="fr-FR"/>
        </w:rPr>
        <w:t>10-50</w:t>
      </w:r>
      <w:r w:rsidR="008B4A25">
        <w:rPr>
          <w:b/>
          <w:bCs/>
          <w:lang w:val="fr-CA" w:eastAsia="fr-FR"/>
        </w:rPr>
        <w:t>3</w:t>
      </w:r>
      <w:r w:rsidRPr="00C408A2">
        <w:rPr>
          <w:b/>
          <w:bCs/>
          <w:lang w:val="fr-CA" w:eastAsia="fr-FR"/>
        </w:rPr>
        <w:t xml:space="preserve"> </w:t>
      </w:r>
      <w:r w:rsidR="00C408A2">
        <w:rPr>
          <w:b/>
          <w:bCs/>
          <w:lang w:val="fr-CA" w:eastAsia="fr-FR"/>
        </w:rPr>
        <w:t>S</w:t>
      </w:r>
      <w:r w:rsidRPr="00C408A2">
        <w:rPr>
          <w:b/>
          <w:bCs/>
          <w:lang w:val="fr-CA" w:eastAsia="fr-FR"/>
        </w:rPr>
        <w:t>uivi des eaux usées</w:t>
      </w:r>
    </w:p>
    <w:p w14:paraId="1FFF5F85" w14:textId="3035DFE3" w:rsidR="00F83BF8" w:rsidRDefault="008778B3" w:rsidP="00F83BF8">
      <w:pPr>
        <w:ind w:left="567"/>
        <w:rPr>
          <w:lang w:val="fr-CA" w:eastAsia="fr-FR"/>
        </w:rPr>
      </w:pPr>
      <w:r>
        <w:rPr>
          <w:lang w:val="fr-CA" w:eastAsia="fr-FR"/>
        </w:rPr>
        <w:t>Documents relatifs à l’analyse, au contrôle et au suivi des eaux usées, dont les rapports d’analyse et les plans de gestion des débordements.</w:t>
      </w:r>
    </w:p>
    <w:p w14:paraId="78F33FBF" w14:textId="77777777" w:rsidR="008778B3" w:rsidRDefault="008778B3" w:rsidP="00F83BF8">
      <w:pPr>
        <w:ind w:left="567"/>
        <w:rPr>
          <w:lang w:val="fr-CA" w:eastAsia="fr-FR"/>
        </w:rPr>
      </w:pPr>
    </w:p>
    <w:p w14:paraId="5AB52D35" w14:textId="781312A7" w:rsidR="00F83BF8" w:rsidRPr="00C408A2" w:rsidRDefault="00F83BF8" w:rsidP="00F83BF8">
      <w:pPr>
        <w:ind w:left="567"/>
        <w:rPr>
          <w:b/>
          <w:bCs/>
          <w:lang w:val="fr-CA" w:eastAsia="fr-FR"/>
        </w:rPr>
      </w:pPr>
      <w:r w:rsidRPr="00C408A2">
        <w:rPr>
          <w:b/>
          <w:bCs/>
          <w:lang w:val="fr-CA" w:eastAsia="fr-FR"/>
        </w:rPr>
        <w:t>10-50</w:t>
      </w:r>
      <w:r w:rsidR="008B4A25">
        <w:rPr>
          <w:b/>
          <w:bCs/>
          <w:lang w:val="fr-CA" w:eastAsia="fr-FR"/>
        </w:rPr>
        <w:t>4</w:t>
      </w:r>
      <w:r w:rsidRPr="00C408A2">
        <w:rPr>
          <w:b/>
          <w:bCs/>
          <w:lang w:val="fr-CA" w:eastAsia="fr-FR"/>
        </w:rPr>
        <w:t xml:space="preserve"> Boues d’épuration</w:t>
      </w:r>
    </w:p>
    <w:p w14:paraId="264AAD0D" w14:textId="3B821A5A" w:rsidR="00F83BF8" w:rsidRDefault="008778B3" w:rsidP="00F83BF8">
      <w:pPr>
        <w:ind w:left="567"/>
        <w:rPr>
          <w:lang w:val="fr-CA" w:eastAsia="fr-FR"/>
        </w:rPr>
      </w:pPr>
      <w:r>
        <w:rPr>
          <w:lang w:val="fr-CA" w:eastAsia="fr-FR"/>
        </w:rPr>
        <w:t xml:space="preserve">Documents relatifs à la gestion des boues d’épuration municipales, dont les </w:t>
      </w:r>
      <w:r w:rsidRPr="008778B3">
        <w:rPr>
          <w:lang w:val="fr-CA" w:eastAsia="fr-FR"/>
        </w:rPr>
        <w:t xml:space="preserve">rapports sur la quantité et la qualité des boues, </w:t>
      </w:r>
      <w:r>
        <w:rPr>
          <w:lang w:val="fr-CA" w:eastAsia="fr-FR"/>
        </w:rPr>
        <w:t xml:space="preserve">les </w:t>
      </w:r>
      <w:r w:rsidRPr="008778B3">
        <w:rPr>
          <w:lang w:val="fr-CA" w:eastAsia="fr-FR"/>
        </w:rPr>
        <w:t xml:space="preserve">rapports </w:t>
      </w:r>
      <w:r w:rsidR="006B7244">
        <w:rPr>
          <w:lang w:val="fr-CA" w:eastAsia="fr-FR"/>
        </w:rPr>
        <w:t xml:space="preserve">des </w:t>
      </w:r>
      <w:r w:rsidRPr="008778B3">
        <w:rPr>
          <w:lang w:val="fr-CA" w:eastAsia="fr-FR"/>
        </w:rPr>
        <w:t>analyse</w:t>
      </w:r>
      <w:r w:rsidR="006B7244">
        <w:rPr>
          <w:lang w:val="fr-CA" w:eastAsia="fr-FR"/>
        </w:rPr>
        <w:t>s</w:t>
      </w:r>
      <w:r w:rsidRPr="008778B3">
        <w:rPr>
          <w:lang w:val="fr-CA" w:eastAsia="fr-FR"/>
        </w:rPr>
        <w:t xml:space="preserve"> (toxicité et siccité des </w:t>
      </w:r>
      <w:r w:rsidRPr="008778B3">
        <w:rPr>
          <w:lang w:val="fr-CA" w:eastAsia="fr-FR"/>
        </w:rPr>
        <w:lastRenderedPageBreak/>
        <w:t xml:space="preserve">boues), </w:t>
      </w:r>
      <w:r>
        <w:rPr>
          <w:lang w:val="fr-CA" w:eastAsia="fr-FR"/>
        </w:rPr>
        <w:t xml:space="preserve">les </w:t>
      </w:r>
      <w:r w:rsidRPr="008778B3">
        <w:rPr>
          <w:lang w:val="fr-CA" w:eastAsia="fr-FR"/>
        </w:rPr>
        <w:t>rapports annuels sur le mesurage de</w:t>
      </w:r>
      <w:r w:rsidR="006B7244">
        <w:rPr>
          <w:lang w:val="fr-CA" w:eastAsia="fr-FR"/>
        </w:rPr>
        <w:t>s</w:t>
      </w:r>
      <w:r w:rsidRPr="008778B3">
        <w:rPr>
          <w:lang w:val="fr-CA" w:eastAsia="fr-FR"/>
        </w:rPr>
        <w:t xml:space="preserve"> boues, </w:t>
      </w:r>
      <w:r>
        <w:rPr>
          <w:lang w:val="fr-CA" w:eastAsia="fr-FR"/>
        </w:rPr>
        <w:t xml:space="preserve">les </w:t>
      </w:r>
      <w:r w:rsidRPr="008778B3">
        <w:rPr>
          <w:lang w:val="fr-CA" w:eastAsia="fr-FR"/>
        </w:rPr>
        <w:t>rapports annuels sur l</w:t>
      </w:r>
      <w:r w:rsidR="00540679">
        <w:rPr>
          <w:lang w:val="fr-CA" w:eastAsia="fr-FR"/>
        </w:rPr>
        <w:t>a</w:t>
      </w:r>
      <w:r w:rsidRPr="008778B3">
        <w:rPr>
          <w:lang w:val="fr-CA" w:eastAsia="fr-FR"/>
        </w:rPr>
        <w:t xml:space="preserve"> vidange de</w:t>
      </w:r>
      <w:r w:rsidR="00540679">
        <w:rPr>
          <w:lang w:val="fr-CA" w:eastAsia="fr-FR"/>
        </w:rPr>
        <w:t>s</w:t>
      </w:r>
      <w:r w:rsidRPr="008778B3">
        <w:rPr>
          <w:lang w:val="fr-CA" w:eastAsia="fr-FR"/>
        </w:rPr>
        <w:t xml:space="preserve"> boues et des installations septiques</w:t>
      </w:r>
      <w:r w:rsidR="006B7244">
        <w:rPr>
          <w:lang w:val="fr-CA" w:eastAsia="fr-FR"/>
        </w:rPr>
        <w:t>,</w:t>
      </w:r>
      <w:r>
        <w:rPr>
          <w:lang w:val="fr-CA" w:eastAsia="fr-FR"/>
        </w:rPr>
        <w:t xml:space="preserve"> et les</w:t>
      </w:r>
      <w:r w:rsidRPr="008778B3">
        <w:rPr>
          <w:lang w:val="fr-CA" w:eastAsia="fr-FR"/>
        </w:rPr>
        <w:t xml:space="preserve"> études pour la valorisation</w:t>
      </w:r>
      <w:r>
        <w:rPr>
          <w:lang w:val="fr-CA" w:eastAsia="fr-FR"/>
        </w:rPr>
        <w:t>.</w:t>
      </w:r>
    </w:p>
    <w:p w14:paraId="706CC5BB" w14:textId="0939CD69" w:rsidR="008778B3" w:rsidRPr="008778B3" w:rsidRDefault="008778B3" w:rsidP="00F83BF8">
      <w:pPr>
        <w:ind w:left="567"/>
        <w:rPr>
          <w:lang w:val="fr-CA" w:eastAsia="fr-FR"/>
        </w:rPr>
      </w:pPr>
      <w:r>
        <w:rPr>
          <w:b/>
          <w:bCs/>
          <w:lang w:val="fr-CA" w:eastAsia="fr-FR"/>
        </w:rPr>
        <w:t xml:space="preserve">Note : </w:t>
      </w:r>
      <w:r>
        <w:rPr>
          <w:lang w:val="fr-CA" w:eastAsia="fr-FR"/>
        </w:rPr>
        <w:t xml:space="preserve">Pour les contrats de services </w:t>
      </w:r>
      <w:r w:rsidR="006B7244">
        <w:rPr>
          <w:lang w:val="fr-CA" w:eastAsia="fr-FR"/>
        </w:rPr>
        <w:t xml:space="preserve">touchant la </w:t>
      </w:r>
      <w:r>
        <w:rPr>
          <w:lang w:val="fr-CA" w:eastAsia="fr-FR"/>
        </w:rPr>
        <w:t>vidange des boues, voir la rubrique 01-403.</w:t>
      </w:r>
    </w:p>
    <w:p w14:paraId="589474D2" w14:textId="77777777" w:rsidR="008778B3" w:rsidRDefault="008778B3" w:rsidP="00F83BF8">
      <w:pPr>
        <w:ind w:left="567"/>
        <w:rPr>
          <w:lang w:val="fr-CA" w:eastAsia="fr-FR"/>
        </w:rPr>
      </w:pPr>
    </w:p>
    <w:p w14:paraId="622ED025" w14:textId="66310C3D" w:rsidR="00F83BF8" w:rsidRPr="00C408A2" w:rsidRDefault="00F83BF8" w:rsidP="00F83BF8">
      <w:pPr>
        <w:ind w:left="567"/>
        <w:rPr>
          <w:b/>
          <w:bCs/>
          <w:lang w:val="fr-CA" w:eastAsia="fr-FR"/>
        </w:rPr>
      </w:pPr>
      <w:r w:rsidRPr="00C408A2">
        <w:rPr>
          <w:b/>
          <w:bCs/>
          <w:lang w:val="fr-CA" w:eastAsia="fr-FR"/>
        </w:rPr>
        <w:t>10-50</w:t>
      </w:r>
      <w:r w:rsidR="008B4A25">
        <w:rPr>
          <w:b/>
          <w:bCs/>
          <w:lang w:val="fr-CA" w:eastAsia="fr-FR"/>
        </w:rPr>
        <w:t>5</w:t>
      </w:r>
      <w:r w:rsidR="00DC0074" w:rsidRPr="00C408A2">
        <w:rPr>
          <w:b/>
          <w:bCs/>
          <w:lang w:val="fr-CA" w:eastAsia="fr-FR"/>
        </w:rPr>
        <w:t xml:space="preserve"> Installations septiques des résidences isolées</w:t>
      </w:r>
    </w:p>
    <w:p w14:paraId="4BFB3FCF" w14:textId="5A593545" w:rsidR="00DC0074" w:rsidRDefault="008778B3" w:rsidP="00F83BF8">
      <w:pPr>
        <w:ind w:left="567"/>
        <w:rPr>
          <w:lang w:val="fr-CA" w:eastAsia="fr-FR"/>
        </w:rPr>
      </w:pPr>
      <w:bookmarkStart w:id="73" w:name="_Hlk140583056"/>
      <w:r>
        <w:rPr>
          <w:lang w:val="fr-CA" w:eastAsia="fr-FR"/>
        </w:rPr>
        <w:t xml:space="preserve">Documents relatifs à la gestion </w:t>
      </w:r>
      <w:r w:rsidR="00F317B6">
        <w:rPr>
          <w:lang w:val="fr-CA" w:eastAsia="fr-FR"/>
        </w:rPr>
        <w:t xml:space="preserve">générale </w:t>
      </w:r>
      <w:r>
        <w:rPr>
          <w:lang w:val="fr-CA" w:eastAsia="fr-FR"/>
        </w:rPr>
        <w:t xml:space="preserve">des installations septiques des résidences isolées, dont les inventaires, les cartographies et les </w:t>
      </w:r>
      <w:r w:rsidRPr="008778B3">
        <w:rPr>
          <w:lang w:val="fr-CA" w:eastAsia="fr-FR"/>
        </w:rPr>
        <w:t>caractérisations des installations septiques sur le territoire</w:t>
      </w:r>
      <w:bookmarkEnd w:id="73"/>
      <w:r w:rsidRPr="008778B3">
        <w:rPr>
          <w:lang w:val="fr-CA" w:eastAsia="fr-FR"/>
        </w:rPr>
        <w:t>.</w:t>
      </w:r>
    </w:p>
    <w:p w14:paraId="23C79CB8" w14:textId="5160A66C" w:rsidR="008778B3" w:rsidRPr="003A0722" w:rsidRDefault="008778B3" w:rsidP="001077A9">
      <w:pPr>
        <w:ind w:left="567"/>
        <w:rPr>
          <w:lang w:val="fr-CA" w:eastAsia="fr-FR"/>
        </w:rPr>
      </w:pPr>
      <w:r>
        <w:rPr>
          <w:b/>
          <w:bCs/>
          <w:lang w:val="fr-CA" w:eastAsia="fr-FR"/>
        </w:rPr>
        <w:t>Notes </w:t>
      </w:r>
      <w:r w:rsidRPr="003A0722">
        <w:rPr>
          <w:lang w:val="fr-CA" w:eastAsia="fr-FR"/>
        </w:rPr>
        <w:t xml:space="preserve">Classer </w:t>
      </w:r>
      <w:r w:rsidR="006B7244" w:rsidRPr="003A0722">
        <w:rPr>
          <w:lang w:val="fr-CA" w:eastAsia="fr-FR"/>
        </w:rPr>
        <w:t xml:space="preserve">les documents relatifs à </w:t>
      </w:r>
      <w:r w:rsidR="000974BC" w:rsidRPr="003A0722">
        <w:rPr>
          <w:lang w:val="fr-CA" w:eastAsia="fr-FR"/>
        </w:rPr>
        <w:t xml:space="preserve">la gestion individuelle des installations septiques </w:t>
      </w:r>
      <w:r w:rsidR="004967EB" w:rsidRPr="003A0722">
        <w:rPr>
          <w:lang w:val="fr-CA" w:eastAsia="fr-FR"/>
        </w:rPr>
        <w:t>à</w:t>
      </w:r>
      <w:r w:rsidR="000974BC" w:rsidRPr="003A0722">
        <w:rPr>
          <w:lang w:val="fr-CA" w:eastAsia="fr-FR"/>
        </w:rPr>
        <w:t xml:space="preserve"> la rubrique 09-400.</w:t>
      </w:r>
    </w:p>
    <w:p w14:paraId="1D38A922" w14:textId="77777777" w:rsidR="008778B3" w:rsidRDefault="008778B3" w:rsidP="00F83BF8">
      <w:pPr>
        <w:ind w:left="567"/>
        <w:rPr>
          <w:lang w:val="fr-CA" w:eastAsia="fr-FR"/>
        </w:rPr>
      </w:pPr>
    </w:p>
    <w:p w14:paraId="33025C86" w14:textId="12083065" w:rsidR="00F7491F" w:rsidRPr="00F1638E" w:rsidRDefault="00F7491F" w:rsidP="00F7491F">
      <w:pPr>
        <w:pStyle w:val="Titre3"/>
        <w:rPr>
          <w:lang w:val="fr-CA" w:eastAsia="fr-FR"/>
        </w:rPr>
      </w:pPr>
      <w:bookmarkStart w:id="74" w:name="_Toc213751481"/>
      <w:r w:rsidRPr="00F1638E">
        <w:rPr>
          <w:lang w:val="fr-CA" w:eastAsia="fr-FR"/>
        </w:rPr>
        <w:t>10-600</w:t>
      </w:r>
      <w:r w:rsidR="00E153BA" w:rsidRPr="00F1638E">
        <w:rPr>
          <w:lang w:val="fr-CA"/>
        </w:rPr>
        <w:t xml:space="preserve"> </w:t>
      </w:r>
      <w:r w:rsidR="00E153BA" w:rsidRPr="00F1638E">
        <w:rPr>
          <w:lang w:val="fr-CA" w:eastAsia="fr-FR"/>
        </w:rPr>
        <w:t>Gestion de la pollution et de la protection de l’environnement</w:t>
      </w:r>
      <w:bookmarkEnd w:id="74"/>
    </w:p>
    <w:p w14:paraId="2C5F17F2" w14:textId="7ACCD371" w:rsidR="00F7491F" w:rsidRDefault="000974BC" w:rsidP="000974BC">
      <w:pPr>
        <w:rPr>
          <w:lang w:val="fr-CA" w:eastAsia="fr-FR"/>
        </w:rPr>
      </w:pPr>
      <w:r w:rsidRPr="000974BC">
        <w:rPr>
          <w:lang w:val="fr-CA" w:eastAsia="fr-FR"/>
        </w:rPr>
        <w:t>Documents relatifs au contrôle et à la protection de l’environnement (effet de serre, contaminant</w:t>
      </w:r>
      <w:r w:rsidR="006B7244">
        <w:rPr>
          <w:lang w:val="fr-CA" w:eastAsia="fr-FR"/>
        </w:rPr>
        <w:t>s</w:t>
      </w:r>
      <w:r w:rsidRPr="000974BC">
        <w:rPr>
          <w:lang w:val="fr-CA" w:eastAsia="fr-FR"/>
        </w:rPr>
        <w:t xml:space="preserve"> dans l’environnement, changements climatiques). Comprend les projets environnementaux (</w:t>
      </w:r>
      <w:proofErr w:type="spellStart"/>
      <w:r w:rsidRPr="000974BC">
        <w:rPr>
          <w:lang w:val="fr-CA" w:eastAsia="fr-FR"/>
        </w:rPr>
        <w:t>renaturalisation</w:t>
      </w:r>
      <w:proofErr w:type="spellEnd"/>
      <w:r w:rsidRPr="000974BC">
        <w:rPr>
          <w:lang w:val="fr-CA" w:eastAsia="fr-FR"/>
        </w:rPr>
        <w:t xml:space="preserve"> de</w:t>
      </w:r>
      <w:r w:rsidR="00267ED3">
        <w:rPr>
          <w:lang w:val="fr-CA" w:eastAsia="fr-FR"/>
        </w:rPr>
        <w:t>s</w:t>
      </w:r>
      <w:r w:rsidRPr="000974BC">
        <w:rPr>
          <w:lang w:val="fr-CA" w:eastAsia="fr-FR"/>
        </w:rPr>
        <w:t xml:space="preserve"> berges, réparation des bandes riveraines,</w:t>
      </w:r>
      <w:r w:rsidR="00267ED3">
        <w:rPr>
          <w:lang w:val="fr-CA" w:eastAsia="fr-FR"/>
        </w:rPr>
        <w:t xml:space="preserve"> réduction des</w:t>
      </w:r>
      <w:r w:rsidRPr="000974BC">
        <w:rPr>
          <w:lang w:val="fr-CA" w:eastAsia="fr-FR"/>
        </w:rPr>
        <w:t xml:space="preserve"> îlots de chaleur, restauration de</w:t>
      </w:r>
      <w:r w:rsidR="00267ED3">
        <w:rPr>
          <w:lang w:val="fr-CA" w:eastAsia="fr-FR"/>
        </w:rPr>
        <w:t>s</w:t>
      </w:r>
      <w:r w:rsidRPr="000974BC">
        <w:rPr>
          <w:lang w:val="fr-CA" w:eastAsia="fr-FR"/>
        </w:rPr>
        <w:t xml:space="preserve"> milieux hydriques).</w:t>
      </w:r>
    </w:p>
    <w:p w14:paraId="270D737D" w14:textId="77777777" w:rsidR="000974BC" w:rsidRPr="00F1638E" w:rsidRDefault="000974BC" w:rsidP="000974BC">
      <w:pPr>
        <w:rPr>
          <w:lang w:val="fr-CA" w:eastAsia="fr-FR"/>
        </w:rPr>
      </w:pPr>
    </w:p>
    <w:p w14:paraId="02817AE0" w14:textId="604A739C" w:rsidR="000974BC" w:rsidRPr="00C408A2" w:rsidRDefault="000974BC" w:rsidP="000974BC">
      <w:pPr>
        <w:ind w:left="567"/>
        <w:rPr>
          <w:b/>
          <w:bCs/>
          <w:lang w:val="fr-CA" w:eastAsia="fr-FR"/>
        </w:rPr>
      </w:pPr>
      <w:r w:rsidRPr="00C408A2">
        <w:rPr>
          <w:b/>
          <w:bCs/>
          <w:lang w:val="fr-CA" w:eastAsia="fr-FR"/>
        </w:rPr>
        <w:t>10-601 Planification de la protection</w:t>
      </w:r>
    </w:p>
    <w:p w14:paraId="234201D0" w14:textId="1ED88279" w:rsidR="000974BC" w:rsidRDefault="000974BC" w:rsidP="000974BC">
      <w:pPr>
        <w:ind w:left="567"/>
        <w:rPr>
          <w:lang w:val="fr-CA" w:eastAsia="fr-FR"/>
        </w:rPr>
      </w:pPr>
      <w:r>
        <w:rPr>
          <w:lang w:val="fr-CA" w:eastAsia="fr-FR"/>
        </w:rPr>
        <w:t>Documents relatifs à la planification,</w:t>
      </w:r>
      <w:r w:rsidR="000245A7">
        <w:rPr>
          <w:lang w:val="fr-CA" w:eastAsia="fr-FR"/>
        </w:rPr>
        <w:t xml:space="preserve"> à</w:t>
      </w:r>
      <w:r>
        <w:rPr>
          <w:lang w:val="fr-CA" w:eastAsia="fr-FR"/>
        </w:rPr>
        <w:t xml:space="preserve"> l’élaboration, </w:t>
      </w:r>
      <w:r w:rsidR="000245A7">
        <w:rPr>
          <w:lang w:val="fr-CA" w:eastAsia="fr-FR"/>
        </w:rPr>
        <w:t xml:space="preserve">à </w:t>
      </w:r>
      <w:r>
        <w:rPr>
          <w:lang w:val="fr-CA" w:eastAsia="fr-FR"/>
        </w:rPr>
        <w:t xml:space="preserve">l’adoption et </w:t>
      </w:r>
      <w:r w:rsidR="000245A7">
        <w:rPr>
          <w:lang w:val="fr-CA" w:eastAsia="fr-FR"/>
        </w:rPr>
        <w:t xml:space="preserve">à </w:t>
      </w:r>
      <w:r>
        <w:rPr>
          <w:lang w:val="fr-CA" w:eastAsia="fr-FR"/>
        </w:rPr>
        <w:t xml:space="preserve">la mise en œuvre </w:t>
      </w:r>
      <w:r w:rsidR="000245A7">
        <w:rPr>
          <w:lang w:val="fr-CA" w:eastAsia="fr-FR"/>
        </w:rPr>
        <w:t xml:space="preserve">de mesures </w:t>
      </w:r>
      <w:r>
        <w:rPr>
          <w:lang w:val="fr-CA" w:eastAsia="fr-FR"/>
        </w:rPr>
        <w:t xml:space="preserve">de protection de l’environnement, dont les </w:t>
      </w:r>
      <w:r w:rsidRPr="000974BC">
        <w:rPr>
          <w:lang w:val="fr-CA" w:eastAsia="fr-FR"/>
        </w:rPr>
        <w:t xml:space="preserve">plans régionaux des milieux humides et hydriques (PRMHH), </w:t>
      </w:r>
      <w:r>
        <w:rPr>
          <w:lang w:val="fr-CA" w:eastAsia="fr-FR"/>
        </w:rPr>
        <w:t xml:space="preserve">les </w:t>
      </w:r>
      <w:r w:rsidRPr="000974BC">
        <w:rPr>
          <w:lang w:val="fr-CA" w:eastAsia="fr-FR"/>
        </w:rPr>
        <w:t xml:space="preserve">plans directeurs de l’eau, </w:t>
      </w:r>
      <w:r>
        <w:rPr>
          <w:lang w:val="fr-CA" w:eastAsia="fr-FR"/>
        </w:rPr>
        <w:t xml:space="preserve">les </w:t>
      </w:r>
      <w:r w:rsidRPr="000974BC">
        <w:rPr>
          <w:lang w:val="fr-CA" w:eastAsia="fr-FR"/>
        </w:rPr>
        <w:t xml:space="preserve">plans de gestion d’un lac ou cours d’eau, </w:t>
      </w:r>
      <w:r>
        <w:rPr>
          <w:lang w:val="fr-CA" w:eastAsia="fr-FR"/>
        </w:rPr>
        <w:t xml:space="preserve">les </w:t>
      </w:r>
      <w:r w:rsidRPr="000974BC">
        <w:rPr>
          <w:lang w:val="fr-CA" w:eastAsia="fr-FR"/>
        </w:rPr>
        <w:t>plans intégrés de développement</w:t>
      </w:r>
      <w:r>
        <w:rPr>
          <w:lang w:val="fr-CA" w:eastAsia="fr-FR"/>
        </w:rPr>
        <w:t xml:space="preserve"> et</w:t>
      </w:r>
      <w:r w:rsidRPr="000974BC">
        <w:rPr>
          <w:lang w:val="fr-CA" w:eastAsia="fr-FR"/>
        </w:rPr>
        <w:t xml:space="preserve"> </w:t>
      </w:r>
      <w:r>
        <w:rPr>
          <w:lang w:val="fr-CA" w:eastAsia="fr-FR"/>
        </w:rPr>
        <w:t xml:space="preserve">les </w:t>
      </w:r>
      <w:r w:rsidRPr="000974BC">
        <w:rPr>
          <w:lang w:val="fr-CA" w:eastAsia="fr-FR"/>
        </w:rPr>
        <w:t>plans d’action pour la réduction des gaz à effet de serre</w:t>
      </w:r>
      <w:r>
        <w:rPr>
          <w:lang w:val="fr-CA" w:eastAsia="fr-FR"/>
        </w:rPr>
        <w:t>.</w:t>
      </w:r>
    </w:p>
    <w:p w14:paraId="73EBDFE5" w14:textId="77777777" w:rsidR="000974BC" w:rsidRDefault="000974BC" w:rsidP="000974BC">
      <w:pPr>
        <w:ind w:left="567"/>
        <w:rPr>
          <w:lang w:val="fr-CA" w:eastAsia="fr-FR"/>
        </w:rPr>
      </w:pPr>
    </w:p>
    <w:p w14:paraId="289C1B4B" w14:textId="4C7BD528" w:rsidR="000974BC" w:rsidRPr="00C408A2" w:rsidRDefault="000974BC" w:rsidP="000974BC">
      <w:pPr>
        <w:ind w:left="567"/>
        <w:rPr>
          <w:b/>
          <w:bCs/>
          <w:lang w:val="fr-CA" w:eastAsia="fr-FR"/>
        </w:rPr>
      </w:pPr>
      <w:r w:rsidRPr="00C408A2">
        <w:rPr>
          <w:b/>
          <w:bCs/>
          <w:lang w:val="fr-CA" w:eastAsia="fr-FR"/>
        </w:rPr>
        <w:t>10-602 Connaissances environnementales</w:t>
      </w:r>
    </w:p>
    <w:p w14:paraId="077F8C25" w14:textId="42E06EAA" w:rsidR="000974BC" w:rsidRDefault="000974BC" w:rsidP="00F31BD7">
      <w:pPr>
        <w:ind w:left="567"/>
        <w:rPr>
          <w:lang w:val="fr-CA" w:eastAsia="fr-FR"/>
        </w:rPr>
      </w:pPr>
      <w:r>
        <w:rPr>
          <w:lang w:val="fr-CA" w:eastAsia="fr-FR"/>
        </w:rPr>
        <w:t>Documents relatifs aux connaissances environnementales du territoire, dont les études, les programmes</w:t>
      </w:r>
      <w:r w:rsidR="00F31BD7">
        <w:rPr>
          <w:lang w:val="fr-CA" w:eastAsia="fr-FR"/>
        </w:rPr>
        <w:t xml:space="preserve"> et les cartographies des îlots de chaleur.</w:t>
      </w:r>
    </w:p>
    <w:p w14:paraId="2840393C" w14:textId="77777777" w:rsidR="00F31BD7" w:rsidRDefault="00F31BD7" w:rsidP="000974BC">
      <w:pPr>
        <w:ind w:left="567"/>
        <w:rPr>
          <w:lang w:val="fr-CA" w:eastAsia="fr-FR"/>
        </w:rPr>
      </w:pPr>
    </w:p>
    <w:p w14:paraId="28CD2C4D" w14:textId="2065596D" w:rsidR="000974BC" w:rsidRPr="00C408A2" w:rsidRDefault="000974BC" w:rsidP="000974BC">
      <w:pPr>
        <w:ind w:left="567"/>
        <w:rPr>
          <w:b/>
          <w:bCs/>
          <w:lang w:val="fr-CA" w:eastAsia="fr-FR"/>
        </w:rPr>
      </w:pPr>
      <w:r w:rsidRPr="00C408A2">
        <w:rPr>
          <w:b/>
          <w:bCs/>
          <w:lang w:val="fr-CA" w:eastAsia="fr-FR"/>
        </w:rPr>
        <w:t>10-60</w:t>
      </w:r>
      <w:r w:rsidR="00F31BD7" w:rsidRPr="00C408A2">
        <w:rPr>
          <w:b/>
          <w:bCs/>
          <w:lang w:val="fr-CA" w:eastAsia="fr-FR"/>
        </w:rPr>
        <w:t>3</w:t>
      </w:r>
      <w:r w:rsidRPr="00C408A2">
        <w:rPr>
          <w:b/>
          <w:bCs/>
          <w:lang w:val="fr-CA" w:eastAsia="fr-FR"/>
        </w:rPr>
        <w:t xml:space="preserve"> </w:t>
      </w:r>
      <w:r w:rsidR="00F31BD7" w:rsidRPr="00C408A2">
        <w:rPr>
          <w:b/>
          <w:bCs/>
          <w:lang w:val="fr-CA" w:eastAsia="fr-FR"/>
        </w:rPr>
        <w:t>Projets de mise en valeur</w:t>
      </w:r>
    </w:p>
    <w:p w14:paraId="6B2460FE" w14:textId="1BB52FA6" w:rsidR="00F31BD7" w:rsidRDefault="00F31BD7" w:rsidP="000974BC">
      <w:pPr>
        <w:ind w:left="567"/>
        <w:rPr>
          <w:lang w:val="fr-CA" w:eastAsia="fr-FR"/>
        </w:rPr>
      </w:pPr>
      <w:r>
        <w:rPr>
          <w:lang w:val="fr-CA" w:eastAsia="fr-FR"/>
        </w:rPr>
        <w:t>Documents relatifs au suivi de</w:t>
      </w:r>
      <w:r w:rsidR="000245A7">
        <w:rPr>
          <w:lang w:val="fr-CA" w:eastAsia="fr-FR"/>
        </w:rPr>
        <w:t>s</w:t>
      </w:r>
      <w:r>
        <w:rPr>
          <w:lang w:val="fr-CA" w:eastAsia="fr-FR"/>
        </w:rPr>
        <w:t xml:space="preserve"> projets de mise en valeur de la faune, de la flore et des milieux naturels, dont les </w:t>
      </w:r>
      <w:r w:rsidRPr="00F31BD7">
        <w:rPr>
          <w:lang w:val="fr-CA" w:eastAsia="fr-FR"/>
        </w:rPr>
        <w:t>évaluation</w:t>
      </w:r>
      <w:r>
        <w:rPr>
          <w:lang w:val="fr-CA" w:eastAsia="fr-FR"/>
        </w:rPr>
        <w:t>s</w:t>
      </w:r>
      <w:r w:rsidRPr="00F31BD7">
        <w:rPr>
          <w:lang w:val="fr-CA" w:eastAsia="fr-FR"/>
        </w:rPr>
        <w:t xml:space="preserve">, </w:t>
      </w:r>
      <w:r>
        <w:rPr>
          <w:lang w:val="fr-CA" w:eastAsia="fr-FR"/>
        </w:rPr>
        <w:t xml:space="preserve">les </w:t>
      </w:r>
      <w:r w:rsidRPr="00F31BD7">
        <w:rPr>
          <w:lang w:val="fr-CA" w:eastAsia="fr-FR"/>
        </w:rPr>
        <w:t xml:space="preserve">examens, </w:t>
      </w:r>
      <w:r>
        <w:rPr>
          <w:lang w:val="fr-CA" w:eastAsia="fr-FR"/>
        </w:rPr>
        <w:t xml:space="preserve">les </w:t>
      </w:r>
      <w:r w:rsidRPr="00F31BD7">
        <w:rPr>
          <w:lang w:val="fr-CA" w:eastAsia="fr-FR"/>
        </w:rPr>
        <w:t xml:space="preserve">rapports d’inspection, </w:t>
      </w:r>
      <w:r>
        <w:rPr>
          <w:lang w:val="fr-CA" w:eastAsia="fr-FR"/>
        </w:rPr>
        <w:t xml:space="preserve">les </w:t>
      </w:r>
      <w:r w:rsidRPr="00F31BD7">
        <w:rPr>
          <w:lang w:val="fr-CA" w:eastAsia="fr-FR"/>
        </w:rPr>
        <w:t xml:space="preserve">rapports d’abattage, </w:t>
      </w:r>
      <w:r>
        <w:rPr>
          <w:lang w:val="fr-CA" w:eastAsia="fr-FR"/>
        </w:rPr>
        <w:t xml:space="preserve">les </w:t>
      </w:r>
      <w:r w:rsidRPr="00F31BD7">
        <w:rPr>
          <w:lang w:val="fr-CA" w:eastAsia="fr-FR"/>
        </w:rPr>
        <w:t xml:space="preserve">avis, </w:t>
      </w:r>
      <w:r>
        <w:rPr>
          <w:lang w:val="fr-CA" w:eastAsia="fr-FR"/>
        </w:rPr>
        <w:t xml:space="preserve">les </w:t>
      </w:r>
      <w:r w:rsidR="000245A7">
        <w:rPr>
          <w:lang w:val="fr-CA" w:eastAsia="fr-FR"/>
        </w:rPr>
        <w:t xml:space="preserve">documents touchant le </w:t>
      </w:r>
      <w:r w:rsidRPr="00F31BD7">
        <w:rPr>
          <w:lang w:val="fr-CA" w:eastAsia="fr-FR"/>
        </w:rPr>
        <w:t>contrôle des maladies</w:t>
      </w:r>
      <w:r>
        <w:rPr>
          <w:lang w:val="fr-CA" w:eastAsia="fr-FR"/>
        </w:rPr>
        <w:t xml:space="preserve"> et les bilans de projet.</w:t>
      </w:r>
    </w:p>
    <w:p w14:paraId="312EC68B" w14:textId="6A839CDB" w:rsidR="000974BC" w:rsidRDefault="000974BC" w:rsidP="000974BC">
      <w:pPr>
        <w:ind w:left="567"/>
        <w:rPr>
          <w:lang w:val="fr-CA" w:eastAsia="fr-FR"/>
        </w:rPr>
      </w:pPr>
    </w:p>
    <w:p w14:paraId="56258002" w14:textId="3A6CE92A" w:rsidR="000974BC" w:rsidRPr="00C408A2" w:rsidRDefault="000974BC" w:rsidP="000974BC">
      <w:pPr>
        <w:ind w:left="567"/>
        <w:rPr>
          <w:b/>
          <w:bCs/>
          <w:lang w:val="fr-CA" w:eastAsia="fr-FR"/>
        </w:rPr>
      </w:pPr>
      <w:r w:rsidRPr="00C408A2">
        <w:rPr>
          <w:b/>
          <w:bCs/>
          <w:lang w:val="fr-CA" w:eastAsia="fr-FR"/>
        </w:rPr>
        <w:t>10-60</w:t>
      </w:r>
      <w:r w:rsidR="008B4A25">
        <w:rPr>
          <w:b/>
          <w:bCs/>
          <w:lang w:val="fr-CA" w:eastAsia="fr-FR"/>
        </w:rPr>
        <w:t>4</w:t>
      </w:r>
      <w:r w:rsidRPr="00C408A2">
        <w:rPr>
          <w:b/>
          <w:bCs/>
          <w:lang w:val="fr-CA" w:eastAsia="fr-FR"/>
        </w:rPr>
        <w:t xml:space="preserve"> Pollution environnementale</w:t>
      </w:r>
    </w:p>
    <w:p w14:paraId="2239B069" w14:textId="14B7FB33" w:rsidR="000974BC" w:rsidRDefault="00F31BD7" w:rsidP="000974BC">
      <w:pPr>
        <w:ind w:left="567"/>
        <w:rPr>
          <w:lang w:val="fr-CA" w:eastAsia="fr-FR"/>
        </w:rPr>
      </w:pPr>
      <w:r>
        <w:rPr>
          <w:lang w:val="fr-CA" w:eastAsia="fr-FR"/>
        </w:rPr>
        <w:t xml:space="preserve">Documents relatifs à la pollution et </w:t>
      </w:r>
      <w:r w:rsidR="000245A7">
        <w:rPr>
          <w:lang w:val="fr-CA" w:eastAsia="fr-FR"/>
        </w:rPr>
        <w:t xml:space="preserve">à </w:t>
      </w:r>
      <w:r>
        <w:rPr>
          <w:lang w:val="fr-CA" w:eastAsia="fr-FR"/>
        </w:rPr>
        <w:t>la contamination de l’environnement</w:t>
      </w:r>
      <w:r w:rsidR="000245A7">
        <w:rPr>
          <w:lang w:val="fr-CA" w:eastAsia="fr-FR"/>
        </w:rPr>
        <w:t xml:space="preserve"> (</w:t>
      </w:r>
      <w:r>
        <w:rPr>
          <w:lang w:val="fr-CA" w:eastAsia="fr-FR"/>
        </w:rPr>
        <w:t>terrains contaminés</w:t>
      </w:r>
      <w:r w:rsidR="000245A7">
        <w:rPr>
          <w:lang w:val="fr-CA" w:eastAsia="fr-FR"/>
        </w:rPr>
        <w:t>, etc.)</w:t>
      </w:r>
      <w:r>
        <w:rPr>
          <w:lang w:val="fr-CA" w:eastAsia="fr-FR"/>
        </w:rPr>
        <w:t>, dont les i</w:t>
      </w:r>
      <w:r w:rsidRPr="00F31BD7">
        <w:rPr>
          <w:lang w:val="fr-CA" w:eastAsia="fr-FR"/>
        </w:rPr>
        <w:t xml:space="preserve">nscriptions au registre foncier, </w:t>
      </w:r>
      <w:r>
        <w:rPr>
          <w:lang w:val="fr-CA" w:eastAsia="fr-FR"/>
        </w:rPr>
        <w:t xml:space="preserve">les </w:t>
      </w:r>
      <w:r w:rsidRPr="00F31BD7">
        <w:rPr>
          <w:lang w:val="fr-CA" w:eastAsia="fr-FR"/>
        </w:rPr>
        <w:t xml:space="preserve">études de caractérisation, </w:t>
      </w:r>
      <w:r>
        <w:rPr>
          <w:lang w:val="fr-CA" w:eastAsia="fr-FR"/>
        </w:rPr>
        <w:t xml:space="preserve">les </w:t>
      </w:r>
      <w:r w:rsidRPr="00F31BD7">
        <w:rPr>
          <w:lang w:val="fr-CA" w:eastAsia="fr-FR"/>
        </w:rPr>
        <w:t xml:space="preserve">évaluations des risques toxicologiques et </w:t>
      </w:r>
      <w:proofErr w:type="spellStart"/>
      <w:r w:rsidRPr="00F31BD7">
        <w:rPr>
          <w:lang w:val="fr-CA" w:eastAsia="fr-FR"/>
        </w:rPr>
        <w:t>écotoxicologiques</w:t>
      </w:r>
      <w:proofErr w:type="spellEnd"/>
      <w:r w:rsidRPr="00F31BD7">
        <w:rPr>
          <w:lang w:val="fr-CA" w:eastAsia="fr-FR"/>
        </w:rPr>
        <w:t xml:space="preserve">, </w:t>
      </w:r>
      <w:r>
        <w:rPr>
          <w:lang w:val="fr-CA" w:eastAsia="fr-FR"/>
        </w:rPr>
        <w:t xml:space="preserve">les </w:t>
      </w:r>
      <w:r w:rsidRPr="00F31BD7">
        <w:rPr>
          <w:lang w:val="fr-CA" w:eastAsia="fr-FR"/>
        </w:rPr>
        <w:t>listes des terrains contaminés</w:t>
      </w:r>
      <w:r>
        <w:rPr>
          <w:lang w:val="fr-CA" w:eastAsia="fr-FR"/>
        </w:rPr>
        <w:t xml:space="preserve">, </w:t>
      </w:r>
      <w:r w:rsidR="000974BC">
        <w:rPr>
          <w:lang w:val="fr-CA" w:eastAsia="fr-FR"/>
        </w:rPr>
        <w:t>les</w:t>
      </w:r>
      <w:r w:rsidR="000974BC" w:rsidRPr="000974BC">
        <w:rPr>
          <w:lang w:val="fr-CA" w:eastAsia="fr-FR"/>
        </w:rPr>
        <w:t xml:space="preserve"> plans de réhabilitation </w:t>
      </w:r>
      <w:r w:rsidR="002D367D">
        <w:rPr>
          <w:lang w:val="fr-CA" w:eastAsia="fr-FR"/>
        </w:rPr>
        <w:t>des</w:t>
      </w:r>
      <w:r w:rsidR="000974BC" w:rsidRPr="000974BC">
        <w:rPr>
          <w:lang w:val="fr-CA" w:eastAsia="fr-FR"/>
        </w:rPr>
        <w:t xml:space="preserve"> terrains contaminés</w:t>
      </w:r>
      <w:r>
        <w:rPr>
          <w:lang w:val="fr-CA" w:eastAsia="fr-FR"/>
        </w:rPr>
        <w:t>, les attestations de contamination et de décontamination, les déclarations d’émission et les avis de rejet.</w:t>
      </w:r>
    </w:p>
    <w:p w14:paraId="630D075F" w14:textId="0A5D2870" w:rsidR="0078043F" w:rsidRDefault="0078043F">
      <w:pPr>
        <w:spacing w:after="160" w:line="259" w:lineRule="auto"/>
        <w:jc w:val="left"/>
        <w:rPr>
          <w:lang w:val="fr-CA" w:eastAsia="fr-FR"/>
        </w:rPr>
      </w:pPr>
      <w:r>
        <w:rPr>
          <w:lang w:val="fr-CA" w:eastAsia="fr-FR"/>
        </w:rPr>
        <w:br w:type="page"/>
      </w:r>
    </w:p>
    <w:p w14:paraId="2ACC7614" w14:textId="57266E0A" w:rsidR="0037652D" w:rsidRPr="00F1638E" w:rsidRDefault="0037652D" w:rsidP="00234868">
      <w:pPr>
        <w:pStyle w:val="Titre2"/>
        <w:rPr>
          <w:lang w:val="fr-CA"/>
        </w:rPr>
      </w:pPr>
      <w:bookmarkStart w:id="75" w:name="_Toc213751482"/>
      <w:r w:rsidRPr="00F1638E">
        <w:rPr>
          <w:lang w:val="fr-CA"/>
        </w:rPr>
        <w:lastRenderedPageBreak/>
        <w:t xml:space="preserve">Série 11 – </w:t>
      </w:r>
      <w:r w:rsidR="00357EF1" w:rsidRPr="00F1638E">
        <w:rPr>
          <w:lang w:val="fr-CA"/>
        </w:rPr>
        <w:t>Culture, loisirs et services à la communauté</w:t>
      </w:r>
      <w:bookmarkEnd w:id="75"/>
    </w:p>
    <w:p w14:paraId="78584847" w14:textId="2875B4C3" w:rsidR="00F7491F" w:rsidRPr="00F1638E" w:rsidRDefault="00F7491F" w:rsidP="00F7491F">
      <w:pPr>
        <w:pStyle w:val="Titre3"/>
        <w:rPr>
          <w:lang w:val="fr-CA" w:eastAsia="fr-FR"/>
        </w:rPr>
      </w:pPr>
      <w:bookmarkStart w:id="76" w:name="_Toc213751483"/>
      <w:r w:rsidRPr="00F1638E">
        <w:rPr>
          <w:lang w:val="fr-CA" w:eastAsia="fr-FR"/>
        </w:rPr>
        <w:t>11-100</w:t>
      </w:r>
      <w:r w:rsidR="00E153BA" w:rsidRPr="00F1638E">
        <w:rPr>
          <w:lang w:val="fr-CA"/>
        </w:rPr>
        <w:t xml:space="preserve"> </w:t>
      </w:r>
      <w:r w:rsidR="00E153BA" w:rsidRPr="00F1638E">
        <w:rPr>
          <w:lang w:val="fr-CA" w:eastAsia="fr-FR"/>
        </w:rPr>
        <w:t>Gestion des services à la population</w:t>
      </w:r>
      <w:bookmarkEnd w:id="76"/>
    </w:p>
    <w:p w14:paraId="046D6E26" w14:textId="70171EAD" w:rsidR="00F7491F" w:rsidRPr="00F1638E" w:rsidRDefault="00F31BD7" w:rsidP="00F7491F">
      <w:pPr>
        <w:rPr>
          <w:lang w:val="fr-CA" w:eastAsia="fr-FR"/>
        </w:rPr>
      </w:pPr>
      <w:r w:rsidRPr="00F31BD7">
        <w:rPr>
          <w:lang w:val="fr-CA" w:eastAsia="fr-FR"/>
        </w:rPr>
        <w:t xml:space="preserve">Documents relatifs à la planification, </w:t>
      </w:r>
      <w:r w:rsidR="00693F4B">
        <w:rPr>
          <w:lang w:val="fr-CA" w:eastAsia="fr-FR"/>
        </w:rPr>
        <w:t xml:space="preserve">à </w:t>
      </w:r>
      <w:r w:rsidRPr="00F31BD7">
        <w:rPr>
          <w:lang w:val="fr-CA" w:eastAsia="fr-FR"/>
        </w:rPr>
        <w:t xml:space="preserve">la préparation et </w:t>
      </w:r>
      <w:r w:rsidR="00693F4B">
        <w:rPr>
          <w:lang w:val="fr-CA" w:eastAsia="fr-FR"/>
        </w:rPr>
        <w:t xml:space="preserve">à </w:t>
      </w:r>
      <w:r w:rsidRPr="00F31BD7">
        <w:rPr>
          <w:lang w:val="fr-CA" w:eastAsia="fr-FR"/>
        </w:rPr>
        <w:t>la tenue des activités offertes à la population</w:t>
      </w:r>
      <w:r w:rsidR="006D0EFD">
        <w:rPr>
          <w:lang w:val="fr-CA" w:eastAsia="fr-FR"/>
        </w:rPr>
        <w:t>,</w:t>
      </w:r>
      <w:r w:rsidRPr="00F31BD7">
        <w:rPr>
          <w:lang w:val="fr-CA" w:eastAsia="fr-FR"/>
        </w:rPr>
        <w:t xml:space="preserve"> </w:t>
      </w:r>
      <w:r w:rsidR="00D943D5">
        <w:rPr>
          <w:lang w:val="fr-CA" w:eastAsia="fr-FR"/>
        </w:rPr>
        <w:t>ainsi qu’</w:t>
      </w:r>
      <w:r w:rsidRPr="00F31BD7">
        <w:rPr>
          <w:lang w:val="fr-CA" w:eastAsia="fr-FR"/>
        </w:rPr>
        <w:t>à la gestion des sites récréatifs, des circuits patrimoniaux</w:t>
      </w:r>
      <w:r w:rsidR="00D943D5">
        <w:rPr>
          <w:lang w:val="fr-CA" w:eastAsia="fr-FR"/>
        </w:rPr>
        <w:t>,</w:t>
      </w:r>
      <w:r w:rsidRPr="00F31BD7">
        <w:rPr>
          <w:lang w:val="fr-CA" w:eastAsia="fr-FR"/>
        </w:rPr>
        <w:t xml:space="preserve"> </w:t>
      </w:r>
      <w:r w:rsidR="00693F4B">
        <w:rPr>
          <w:lang w:val="fr-CA" w:eastAsia="fr-FR"/>
        </w:rPr>
        <w:t xml:space="preserve">des </w:t>
      </w:r>
      <w:r w:rsidRPr="00F31BD7">
        <w:rPr>
          <w:lang w:val="fr-CA" w:eastAsia="fr-FR"/>
        </w:rPr>
        <w:t>panneaux d’interprétation, des opérations de la bibliothèque, des services de garde et camps de jour,</w:t>
      </w:r>
      <w:r w:rsidR="00693F4B">
        <w:rPr>
          <w:lang w:val="fr-CA" w:eastAsia="fr-FR"/>
        </w:rPr>
        <w:t xml:space="preserve"> </w:t>
      </w:r>
      <w:r w:rsidR="00D943D5">
        <w:rPr>
          <w:lang w:val="fr-CA" w:eastAsia="fr-FR"/>
        </w:rPr>
        <w:t>et</w:t>
      </w:r>
      <w:r w:rsidRPr="00F31BD7">
        <w:rPr>
          <w:lang w:val="fr-CA" w:eastAsia="fr-FR"/>
        </w:rPr>
        <w:t xml:space="preserve"> des services </w:t>
      </w:r>
      <w:r w:rsidR="00693F4B">
        <w:rPr>
          <w:lang w:val="fr-CA" w:eastAsia="fr-FR"/>
        </w:rPr>
        <w:t>pour l’</w:t>
      </w:r>
      <w:r w:rsidRPr="00F31BD7">
        <w:rPr>
          <w:lang w:val="fr-CA" w:eastAsia="fr-FR"/>
        </w:rPr>
        <w:t xml:space="preserve">amélioration de la qualité de vie. Comprend également les dossiers </w:t>
      </w:r>
      <w:r w:rsidR="00693F4B">
        <w:rPr>
          <w:lang w:val="fr-CA" w:eastAsia="fr-FR"/>
        </w:rPr>
        <w:t>touchant les</w:t>
      </w:r>
      <w:r w:rsidR="00693F4B" w:rsidRPr="00F31BD7">
        <w:rPr>
          <w:lang w:val="fr-CA" w:eastAsia="fr-FR"/>
        </w:rPr>
        <w:t xml:space="preserve"> </w:t>
      </w:r>
      <w:r w:rsidRPr="00F31BD7">
        <w:rPr>
          <w:lang w:val="fr-CA" w:eastAsia="fr-FR"/>
        </w:rPr>
        <w:t xml:space="preserve">mariages et </w:t>
      </w:r>
      <w:r w:rsidR="00693F4B">
        <w:rPr>
          <w:lang w:val="fr-CA" w:eastAsia="fr-FR"/>
        </w:rPr>
        <w:t xml:space="preserve">les </w:t>
      </w:r>
      <w:r w:rsidRPr="00F31BD7">
        <w:rPr>
          <w:lang w:val="fr-CA" w:eastAsia="fr-FR"/>
        </w:rPr>
        <w:t>union</w:t>
      </w:r>
      <w:r w:rsidR="00693F4B">
        <w:rPr>
          <w:lang w:val="fr-CA" w:eastAsia="fr-FR"/>
        </w:rPr>
        <w:t>s</w:t>
      </w:r>
      <w:r w:rsidRPr="00F31BD7">
        <w:rPr>
          <w:lang w:val="fr-CA" w:eastAsia="fr-FR"/>
        </w:rPr>
        <w:t xml:space="preserve"> civile</w:t>
      </w:r>
      <w:r w:rsidR="00693F4B">
        <w:rPr>
          <w:lang w:val="fr-CA" w:eastAsia="fr-FR"/>
        </w:rPr>
        <w:t>s</w:t>
      </w:r>
      <w:r w:rsidRPr="00F31BD7">
        <w:rPr>
          <w:lang w:val="fr-CA" w:eastAsia="fr-FR"/>
        </w:rPr>
        <w:t xml:space="preserve"> célébré</w:t>
      </w:r>
      <w:r w:rsidR="00693F4B">
        <w:rPr>
          <w:lang w:val="fr-CA" w:eastAsia="fr-FR"/>
        </w:rPr>
        <w:t>s</w:t>
      </w:r>
      <w:r w:rsidRPr="00F31BD7">
        <w:rPr>
          <w:lang w:val="fr-CA" w:eastAsia="fr-FR"/>
        </w:rPr>
        <w:t xml:space="preserve"> par le personnel de la municipalité</w:t>
      </w:r>
      <w:r w:rsidR="006D0EFD">
        <w:rPr>
          <w:lang w:val="fr-CA" w:eastAsia="fr-FR"/>
        </w:rPr>
        <w:t>,</w:t>
      </w:r>
      <w:r w:rsidRPr="00F31BD7">
        <w:rPr>
          <w:lang w:val="fr-CA" w:eastAsia="fr-FR"/>
        </w:rPr>
        <w:t xml:space="preserve"> incluant les maires et mairesses, l’accueil et </w:t>
      </w:r>
      <w:r w:rsidR="00693F4B">
        <w:rPr>
          <w:lang w:val="fr-CA" w:eastAsia="fr-FR"/>
        </w:rPr>
        <w:t>l’</w:t>
      </w:r>
      <w:r w:rsidRPr="00F31BD7">
        <w:rPr>
          <w:lang w:val="fr-CA" w:eastAsia="fr-FR"/>
        </w:rPr>
        <w:t xml:space="preserve">intégration des personnes immigrantes, </w:t>
      </w:r>
      <w:r w:rsidR="00693F4B">
        <w:rPr>
          <w:lang w:val="fr-CA" w:eastAsia="fr-FR"/>
        </w:rPr>
        <w:t>les</w:t>
      </w:r>
      <w:r w:rsidRPr="00F31BD7">
        <w:rPr>
          <w:lang w:val="fr-CA" w:eastAsia="fr-FR"/>
        </w:rPr>
        <w:t xml:space="preserve"> nouvelles naissances</w:t>
      </w:r>
      <w:r w:rsidR="00693F4B">
        <w:rPr>
          <w:lang w:val="fr-CA" w:eastAsia="fr-FR"/>
        </w:rPr>
        <w:t xml:space="preserve"> et la</w:t>
      </w:r>
      <w:r w:rsidRPr="00F31BD7">
        <w:rPr>
          <w:lang w:val="fr-CA" w:eastAsia="fr-FR"/>
        </w:rPr>
        <w:t xml:space="preserve"> lutte contre l’exode.</w:t>
      </w:r>
    </w:p>
    <w:p w14:paraId="03ABD666" w14:textId="724CBB21" w:rsidR="00F7491F" w:rsidRPr="00F1638E" w:rsidRDefault="00F7491F" w:rsidP="00F7491F">
      <w:pPr>
        <w:rPr>
          <w:lang w:val="fr-CA" w:eastAsia="fr-FR"/>
        </w:rPr>
      </w:pPr>
    </w:p>
    <w:p w14:paraId="12F6E466" w14:textId="4B0822CB" w:rsidR="0044037A" w:rsidRPr="00C408A2" w:rsidRDefault="0044037A" w:rsidP="0044037A">
      <w:pPr>
        <w:ind w:left="567"/>
        <w:rPr>
          <w:b/>
          <w:bCs/>
          <w:lang w:val="fr-CA" w:eastAsia="fr-FR"/>
        </w:rPr>
      </w:pPr>
      <w:r w:rsidRPr="00C408A2">
        <w:rPr>
          <w:b/>
          <w:bCs/>
          <w:lang w:val="fr-CA" w:eastAsia="fr-FR"/>
        </w:rPr>
        <w:t xml:space="preserve">11-101 Activités </w:t>
      </w:r>
      <w:r w:rsidR="00693F4B">
        <w:rPr>
          <w:b/>
          <w:bCs/>
          <w:lang w:val="fr-CA" w:eastAsia="fr-FR"/>
        </w:rPr>
        <w:t xml:space="preserve">offertes </w:t>
      </w:r>
      <w:r w:rsidRPr="00C408A2">
        <w:rPr>
          <w:b/>
          <w:bCs/>
          <w:lang w:val="fr-CA" w:eastAsia="fr-FR"/>
        </w:rPr>
        <w:t>à la population</w:t>
      </w:r>
    </w:p>
    <w:p w14:paraId="6810CF0E" w14:textId="103CC6AA" w:rsidR="0044037A" w:rsidRDefault="0044037A" w:rsidP="0044037A">
      <w:pPr>
        <w:ind w:left="567"/>
        <w:rPr>
          <w:lang w:val="fr-CA" w:eastAsia="fr-FR"/>
        </w:rPr>
      </w:pPr>
      <w:r>
        <w:rPr>
          <w:lang w:val="fr-CA" w:eastAsia="fr-FR"/>
        </w:rPr>
        <w:t xml:space="preserve">Documents relatifs à l’organisation d’activités et d’événements culturels, de loisirs et communautaires, dont les programmations, les bilans d’activités, les photographies, les </w:t>
      </w:r>
      <w:r w:rsidRPr="0044037A">
        <w:rPr>
          <w:lang w:val="fr-CA" w:eastAsia="fr-FR"/>
        </w:rPr>
        <w:t xml:space="preserve">listes d’attente, </w:t>
      </w:r>
      <w:r>
        <w:rPr>
          <w:lang w:val="fr-CA" w:eastAsia="fr-FR"/>
        </w:rPr>
        <w:t xml:space="preserve">les </w:t>
      </w:r>
      <w:r w:rsidRPr="0044037A">
        <w:rPr>
          <w:lang w:val="fr-CA" w:eastAsia="fr-FR"/>
        </w:rPr>
        <w:t xml:space="preserve">inscriptions, </w:t>
      </w:r>
      <w:r>
        <w:rPr>
          <w:lang w:val="fr-CA" w:eastAsia="fr-FR"/>
        </w:rPr>
        <w:t xml:space="preserve">les </w:t>
      </w:r>
      <w:r w:rsidRPr="0044037A">
        <w:rPr>
          <w:lang w:val="fr-CA" w:eastAsia="fr-FR"/>
        </w:rPr>
        <w:t xml:space="preserve">annulations et </w:t>
      </w:r>
      <w:r w:rsidR="00693F4B">
        <w:rPr>
          <w:lang w:val="fr-CA" w:eastAsia="fr-FR"/>
        </w:rPr>
        <w:t xml:space="preserve">les </w:t>
      </w:r>
      <w:r w:rsidRPr="0044037A">
        <w:rPr>
          <w:lang w:val="fr-CA" w:eastAsia="fr-FR"/>
        </w:rPr>
        <w:t xml:space="preserve">remboursements, </w:t>
      </w:r>
      <w:r>
        <w:rPr>
          <w:lang w:val="fr-CA" w:eastAsia="fr-FR"/>
        </w:rPr>
        <w:t xml:space="preserve">les </w:t>
      </w:r>
      <w:r w:rsidRPr="0044037A">
        <w:rPr>
          <w:lang w:val="fr-CA" w:eastAsia="fr-FR"/>
        </w:rPr>
        <w:t xml:space="preserve">calendriers des activités, </w:t>
      </w:r>
      <w:r>
        <w:rPr>
          <w:lang w:val="fr-CA" w:eastAsia="fr-FR"/>
        </w:rPr>
        <w:t xml:space="preserve">les </w:t>
      </w:r>
      <w:r w:rsidR="00693F4B">
        <w:rPr>
          <w:lang w:val="fr-CA" w:eastAsia="fr-FR"/>
        </w:rPr>
        <w:t xml:space="preserve">documents de </w:t>
      </w:r>
      <w:r w:rsidRPr="0044037A">
        <w:rPr>
          <w:lang w:val="fr-CA" w:eastAsia="fr-FR"/>
        </w:rPr>
        <w:t xml:space="preserve">planification, </w:t>
      </w:r>
      <w:r>
        <w:rPr>
          <w:lang w:val="fr-CA" w:eastAsia="fr-FR"/>
        </w:rPr>
        <w:t xml:space="preserve">les </w:t>
      </w:r>
      <w:r w:rsidRPr="0044037A">
        <w:rPr>
          <w:lang w:val="fr-CA" w:eastAsia="fr-FR"/>
        </w:rPr>
        <w:t xml:space="preserve">horaires, </w:t>
      </w:r>
      <w:r>
        <w:rPr>
          <w:lang w:val="fr-CA" w:eastAsia="fr-FR"/>
        </w:rPr>
        <w:t xml:space="preserve">les </w:t>
      </w:r>
      <w:r w:rsidRPr="0044037A">
        <w:rPr>
          <w:lang w:val="fr-CA" w:eastAsia="fr-FR"/>
        </w:rPr>
        <w:t xml:space="preserve">plans de montage et de démontage, </w:t>
      </w:r>
      <w:r>
        <w:rPr>
          <w:lang w:val="fr-CA" w:eastAsia="fr-FR"/>
        </w:rPr>
        <w:t xml:space="preserve">les </w:t>
      </w:r>
      <w:r w:rsidRPr="0044037A">
        <w:rPr>
          <w:lang w:val="fr-CA" w:eastAsia="fr-FR"/>
        </w:rPr>
        <w:t>comptes rendus</w:t>
      </w:r>
      <w:r>
        <w:rPr>
          <w:lang w:val="fr-CA" w:eastAsia="fr-FR"/>
        </w:rPr>
        <w:t xml:space="preserve"> et les</w:t>
      </w:r>
      <w:r w:rsidRPr="0044037A">
        <w:rPr>
          <w:lang w:val="fr-CA" w:eastAsia="fr-FR"/>
        </w:rPr>
        <w:t xml:space="preserve"> invitations.</w:t>
      </w:r>
    </w:p>
    <w:p w14:paraId="4006F5D6" w14:textId="77777777" w:rsidR="0044037A" w:rsidRDefault="0044037A" w:rsidP="0044037A">
      <w:pPr>
        <w:ind w:left="567"/>
        <w:rPr>
          <w:lang w:val="fr-CA" w:eastAsia="fr-FR"/>
        </w:rPr>
      </w:pPr>
    </w:p>
    <w:p w14:paraId="38B7ADF1" w14:textId="0BC5CE69" w:rsidR="0044037A" w:rsidRPr="00C408A2" w:rsidRDefault="0044037A" w:rsidP="0044037A">
      <w:pPr>
        <w:ind w:left="567"/>
        <w:rPr>
          <w:b/>
          <w:bCs/>
          <w:lang w:val="fr-CA" w:eastAsia="fr-FR"/>
        </w:rPr>
      </w:pPr>
      <w:r w:rsidRPr="00C408A2">
        <w:rPr>
          <w:b/>
          <w:bCs/>
          <w:lang w:val="fr-CA" w:eastAsia="fr-FR"/>
        </w:rPr>
        <w:t>11-102 Amélioration de la qualité de vie</w:t>
      </w:r>
    </w:p>
    <w:p w14:paraId="3E8C4386" w14:textId="22CFAE28" w:rsidR="0044037A" w:rsidRDefault="0044037A" w:rsidP="0044037A">
      <w:pPr>
        <w:ind w:left="567"/>
        <w:rPr>
          <w:lang w:val="fr-CA" w:eastAsia="fr-FR"/>
        </w:rPr>
      </w:pPr>
      <w:r>
        <w:rPr>
          <w:lang w:val="fr-CA" w:eastAsia="fr-FR"/>
        </w:rPr>
        <w:t xml:space="preserve">Documents relatifs aux services </w:t>
      </w:r>
      <w:r w:rsidR="00A67CD0">
        <w:rPr>
          <w:lang w:val="fr-CA" w:eastAsia="fr-FR"/>
        </w:rPr>
        <w:t>permettant d’améliorer la qualité de vie de la population (accueil des personnes immigrantes, nouvelles naissances, lutte contre l’exode, jardins communautaires, clinique</w:t>
      </w:r>
      <w:r w:rsidR="00693F4B">
        <w:rPr>
          <w:lang w:val="fr-CA" w:eastAsia="fr-FR"/>
        </w:rPr>
        <w:t>s</w:t>
      </w:r>
      <w:r w:rsidR="00A67CD0">
        <w:rPr>
          <w:lang w:val="fr-CA" w:eastAsia="fr-FR"/>
        </w:rPr>
        <w:t xml:space="preserve"> médicale</w:t>
      </w:r>
      <w:r w:rsidR="00693F4B">
        <w:rPr>
          <w:lang w:val="fr-CA" w:eastAsia="fr-FR"/>
        </w:rPr>
        <w:t>s</w:t>
      </w:r>
      <w:r w:rsidR="00A67CD0">
        <w:rPr>
          <w:lang w:val="fr-CA" w:eastAsia="fr-FR"/>
        </w:rPr>
        <w:t>, bon voisinage, etc.), dont les programmes de services</w:t>
      </w:r>
      <w:r w:rsidR="00F77973">
        <w:rPr>
          <w:lang w:val="fr-CA" w:eastAsia="fr-FR"/>
        </w:rPr>
        <w:t xml:space="preserve"> à la population</w:t>
      </w:r>
      <w:r w:rsidR="00A67CD0">
        <w:rPr>
          <w:lang w:val="fr-CA" w:eastAsia="fr-FR"/>
        </w:rPr>
        <w:t>, la documentation de</w:t>
      </w:r>
      <w:r w:rsidR="006D0EFD">
        <w:rPr>
          <w:lang w:val="fr-CA" w:eastAsia="fr-FR"/>
        </w:rPr>
        <w:t>s</w:t>
      </w:r>
      <w:r w:rsidR="00A67CD0">
        <w:rPr>
          <w:lang w:val="fr-CA" w:eastAsia="fr-FR"/>
        </w:rPr>
        <w:t xml:space="preserve"> programmes et les listes d</w:t>
      </w:r>
      <w:r w:rsidR="00F77973">
        <w:rPr>
          <w:lang w:val="fr-CA" w:eastAsia="fr-FR"/>
        </w:rPr>
        <w:t>’</w:t>
      </w:r>
      <w:r w:rsidR="00A67CD0">
        <w:rPr>
          <w:lang w:val="fr-CA" w:eastAsia="fr-FR"/>
        </w:rPr>
        <w:t>incitatifs.</w:t>
      </w:r>
    </w:p>
    <w:p w14:paraId="5CFECAEF" w14:textId="55C80FAF" w:rsidR="0044037A" w:rsidRPr="00A67CD0" w:rsidRDefault="00A67CD0" w:rsidP="0044037A">
      <w:pPr>
        <w:ind w:left="567"/>
        <w:rPr>
          <w:lang w:val="fr-CA" w:eastAsia="fr-FR"/>
        </w:rPr>
      </w:pPr>
      <w:r>
        <w:rPr>
          <w:b/>
          <w:bCs/>
          <w:lang w:val="fr-CA" w:eastAsia="fr-FR"/>
        </w:rPr>
        <w:t xml:space="preserve">Note : </w:t>
      </w:r>
      <w:r>
        <w:rPr>
          <w:lang w:val="fr-CA" w:eastAsia="fr-FR"/>
        </w:rPr>
        <w:t>Pour les politiques, voir la rubrique 01-203.</w:t>
      </w:r>
    </w:p>
    <w:p w14:paraId="36F82EDF" w14:textId="77777777" w:rsidR="00A67CD0" w:rsidRDefault="00A67CD0" w:rsidP="0044037A">
      <w:pPr>
        <w:ind w:left="567"/>
        <w:rPr>
          <w:lang w:val="fr-CA" w:eastAsia="fr-FR"/>
        </w:rPr>
      </w:pPr>
    </w:p>
    <w:p w14:paraId="1930F0E2" w14:textId="1C378236" w:rsidR="0044037A" w:rsidRPr="00C408A2" w:rsidRDefault="0044037A" w:rsidP="0044037A">
      <w:pPr>
        <w:ind w:left="567"/>
        <w:rPr>
          <w:b/>
          <w:bCs/>
          <w:lang w:val="fr-CA" w:eastAsia="fr-FR"/>
        </w:rPr>
      </w:pPr>
      <w:r w:rsidRPr="00C408A2">
        <w:rPr>
          <w:b/>
          <w:bCs/>
          <w:lang w:val="fr-CA" w:eastAsia="fr-FR"/>
        </w:rPr>
        <w:t xml:space="preserve">11-103 </w:t>
      </w:r>
      <w:r w:rsidR="00D9112C">
        <w:rPr>
          <w:b/>
          <w:bCs/>
          <w:lang w:val="fr-CA" w:eastAsia="fr-FR"/>
        </w:rPr>
        <w:t>P</w:t>
      </w:r>
      <w:r w:rsidRPr="00C408A2">
        <w:rPr>
          <w:b/>
          <w:bCs/>
          <w:lang w:val="fr-CA" w:eastAsia="fr-FR"/>
        </w:rPr>
        <w:t>ermis temporaires</w:t>
      </w:r>
    </w:p>
    <w:p w14:paraId="60B0F416" w14:textId="623F4AB3" w:rsidR="0044037A" w:rsidRDefault="00A67CD0" w:rsidP="0044037A">
      <w:pPr>
        <w:ind w:left="567"/>
        <w:rPr>
          <w:lang w:val="fr-CA" w:eastAsia="fr-FR"/>
        </w:rPr>
      </w:pPr>
      <w:r>
        <w:rPr>
          <w:lang w:val="fr-CA" w:eastAsia="fr-FR"/>
        </w:rPr>
        <w:t xml:space="preserve">Documents relatifs à l’émission de permis et </w:t>
      </w:r>
      <w:r w:rsidR="00F77973">
        <w:rPr>
          <w:lang w:val="fr-CA" w:eastAsia="fr-FR"/>
        </w:rPr>
        <w:t xml:space="preserve">de </w:t>
      </w:r>
      <w:r>
        <w:rPr>
          <w:lang w:val="fr-CA" w:eastAsia="fr-FR"/>
        </w:rPr>
        <w:t>certificats temporaires (</w:t>
      </w:r>
      <w:r w:rsidRPr="00A67CD0">
        <w:rPr>
          <w:lang w:val="fr-CA" w:eastAsia="fr-FR"/>
        </w:rPr>
        <w:t xml:space="preserve">brûlage, arrosage, feux d’artifice, vente de garage, occupation de l’espace public, cabane de pêche, colportage et sollicitation, permission de voirie </w:t>
      </w:r>
      <w:r w:rsidR="00F77973">
        <w:rPr>
          <w:lang w:val="fr-CA" w:eastAsia="fr-FR"/>
        </w:rPr>
        <w:t>ou</w:t>
      </w:r>
      <w:r w:rsidRPr="00A67CD0">
        <w:rPr>
          <w:lang w:val="fr-CA" w:eastAsia="fr-FR"/>
        </w:rPr>
        <w:t xml:space="preserve"> de circulation, jeux d’eau, lave-o-thon, affichage temporaire</w:t>
      </w:r>
      <w:r w:rsidR="00B01E25">
        <w:rPr>
          <w:lang w:val="fr-CA" w:eastAsia="fr-FR"/>
        </w:rPr>
        <w:t>, abattage d’arbre</w:t>
      </w:r>
      <w:r>
        <w:rPr>
          <w:lang w:val="fr-CA" w:eastAsia="fr-FR"/>
        </w:rPr>
        <w:t xml:space="preserve">), dont les attestations d’existence ou </w:t>
      </w:r>
      <w:r w:rsidR="00F77973">
        <w:rPr>
          <w:lang w:val="fr-CA" w:eastAsia="fr-FR"/>
        </w:rPr>
        <w:t xml:space="preserve">les </w:t>
      </w:r>
      <w:r>
        <w:rPr>
          <w:lang w:val="fr-CA" w:eastAsia="fr-FR"/>
        </w:rPr>
        <w:t>certificats de vie</w:t>
      </w:r>
    </w:p>
    <w:p w14:paraId="3B9FCF31" w14:textId="431AE3EF" w:rsidR="00A67CD0" w:rsidRDefault="00A67CD0" w:rsidP="0044037A">
      <w:pPr>
        <w:ind w:left="567"/>
        <w:rPr>
          <w:lang w:val="fr-CA" w:eastAsia="fr-FR"/>
        </w:rPr>
      </w:pPr>
    </w:p>
    <w:p w14:paraId="33E0D611" w14:textId="6637F27C" w:rsidR="00D9112C" w:rsidRPr="00C408A2" w:rsidRDefault="00D9112C" w:rsidP="00D9112C">
      <w:pPr>
        <w:ind w:left="567"/>
        <w:rPr>
          <w:b/>
          <w:bCs/>
          <w:lang w:val="fr-CA" w:eastAsia="fr-FR"/>
        </w:rPr>
      </w:pPr>
      <w:r w:rsidRPr="00C408A2">
        <w:rPr>
          <w:b/>
          <w:bCs/>
          <w:lang w:val="fr-CA" w:eastAsia="fr-FR"/>
        </w:rPr>
        <w:t>11-10</w:t>
      </w:r>
      <w:r>
        <w:rPr>
          <w:b/>
          <w:bCs/>
          <w:lang w:val="fr-CA" w:eastAsia="fr-FR"/>
        </w:rPr>
        <w:t>4</w:t>
      </w:r>
      <w:r w:rsidRPr="00C408A2">
        <w:rPr>
          <w:b/>
          <w:bCs/>
          <w:lang w:val="fr-CA" w:eastAsia="fr-FR"/>
        </w:rPr>
        <w:t xml:space="preserve"> Contrôle animalier</w:t>
      </w:r>
    </w:p>
    <w:p w14:paraId="53811D6C" w14:textId="58A17331" w:rsidR="00D9112C" w:rsidRDefault="00D9112C" w:rsidP="00D9112C">
      <w:pPr>
        <w:ind w:left="567"/>
        <w:rPr>
          <w:lang w:val="fr-CA" w:eastAsia="fr-FR"/>
        </w:rPr>
      </w:pPr>
      <w:r>
        <w:rPr>
          <w:lang w:val="fr-CA" w:eastAsia="fr-FR"/>
        </w:rPr>
        <w:t>Documents relatifs au contrôle des animaux domestiques dont les permis pour animaux et les rapports d’inspection animalière</w:t>
      </w:r>
      <w:r w:rsidRPr="00A67CD0">
        <w:rPr>
          <w:lang w:val="fr-CA" w:eastAsia="fr-FR"/>
        </w:rPr>
        <w:t>.</w:t>
      </w:r>
    </w:p>
    <w:p w14:paraId="79A72C00" w14:textId="77777777" w:rsidR="00D9112C" w:rsidRDefault="00D9112C" w:rsidP="0044037A">
      <w:pPr>
        <w:ind w:left="567"/>
        <w:rPr>
          <w:lang w:val="fr-CA" w:eastAsia="fr-FR"/>
        </w:rPr>
      </w:pPr>
    </w:p>
    <w:p w14:paraId="0D666318" w14:textId="7E88F0A2" w:rsidR="0044037A" w:rsidRPr="00C408A2" w:rsidRDefault="0044037A" w:rsidP="0044037A">
      <w:pPr>
        <w:ind w:left="567"/>
        <w:rPr>
          <w:b/>
          <w:bCs/>
          <w:lang w:val="fr-CA" w:eastAsia="fr-FR"/>
        </w:rPr>
      </w:pPr>
      <w:r w:rsidRPr="00C408A2">
        <w:rPr>
          <w:b/>
          <w:bCs/>
          <w:lang w:val="fr-CA" w:eastAsia="fr-FR"/>
        </w:rPr>
        <w:t>11-10</w:t>
      </w:r>
      <w:r w:rsidR="00D9112C">
        <w:rPr>
          <w:b/>
          <w:bCs/>
          <w:lang w:val="fr-CA" w:eastAsia="fr-FR"/>
        </w:rPr>
        <w:t>5</w:t>
      </w:r>
      <w:r w:rsidRPr="00C408A2">
        <w:rPr>
          <w:b/>
          <w:bCs/>
          <w:lang w:val="fr-CA" w:eastAsia="fr-FR"/>
        </w:rPr>
        <w:t xml:space="preserve"> Bibliothèque</w:t>
      </w:r>
    </w:p>
    <w:p w14:paraId="447356C8" w14:textId="43BDCD3A" w:rsidR="0044037A" w:rsidRDefault="00A67CD0" w:rsidP="0044037A">
      <w:pPr>
        <w:ind w:left="567"/>
        <w:rPr>
          <w:lang w:val="fr-CA" w:eastAsia="fr-FR"/>
        </w:rPr>
      </w:pPr>
      <w:r>
        <w:rPr>
          <w:lang w:val="fr-CA" w:eastAsia="fr-FR"/>
        </w:rPr>
        <w:t xml:space="preserve">Documents relatifs à la gestion de la bibliothèque et </w:t>
      </w:r>
      <w:r w:rsidR="00CC6D21">
        <w:rPr>
          <w:lang w:val="fr-CA" w:eastAsia="fr-FR"/>
        </w:rPr>
        <w:t xml:space="preserve">aux </w:t>
      </w:r>
      <w:r>
        <w:rPr>
          <w:lang w:val="fr-CA" w:eastAsia="fr-FR"/>
        </w:rPr>
        <w:t xml:space="preserve">dossiers d’abonnement, dont les listes des collections, les listes de documents élagués, le matériel pédagogique et didactique, les relevés d’emprunt, </w:t>
      </w:r>
      <w:r w:rsidR="00CC6D21">
        <w:rPr>
          <w:lang w:val="fr-CA" w:eastAsia="fr-FR"/>
        </w:rPr>
        <w:t xml:space="preserve">les réservations de livres, </w:t>
      </w:r>
      <w:r>
        <w:rPr>
          <w:lang w:val="fr-CA" w:eastAsia="fr-FR"/>
        </w:rPr>
        <w:t>les renouvellements d’abonnement, les historiques de prêt, les listes de suivi des incidents, les lettres de suspension et les notes sur les personnes abonnées.</w:t>
      </w:r>
    </w:p>
    <w:p w14:paraId="6EAFEB4D" w14:textId="77777777" w:rsidR="007D27BF" w:rsidRDefault="007D27BF" w:rsidP="007D27BF">
      <w:pPr>
        <w:ind w:left="567"/>
        <w:rPr>
          <w:lang w:val="fr-CA" w:eastAsia="fr-FR"/>
        </w:rPr>
      </w:pPr>
      <w:r w:rsidRPr="007D27BF">
        <w:rPr>
          <w:b/>
          <w:bCs/>
          <w:lang w:val="fr-CA" w:eastAsia="fr-FR"/>
        </w:rPr>
        <w:t>Note</w:t>
      </w:r>
      <w:r>
        <w:rPr>
          <w:b/>
          <w:bCs/>
          <w:lang w:val="fr-CA" w:eastAsia="fr-FR"/>
        </w:rPr>
        <w:t>s</w:t>
      </w:r>
      <w:r w:rsidRPr="007D27BF">
        <w:rPr>
          <w:b/>
          <w:bCs/>
          <w:lang w:val="fr-CA" w:eastAsia="fr-FR"/>
        </w:rPr>
        <w:t> :</w:t>
      </w:r>
    </w:p>
    <w:p w14:paraId="44CAD6AF" w14:textId="77777777" w:rsidR="007D27BF" w:rsidRDefault="007D27BF" w:rsidP="007D27BF">
      <w:pPr>
        <w:pStyle w:val="Paragraphedeliste"/>
        <w:numPr>
          <w:ilvl w:val="0"/>
          <w:numId w:val="26"/>
        </w:numPr>
        <w:rPr>
          <w:lang w:val="fr-CA" w:eastAsia="fr-FR"/>
        </w:rPr>
      </w:pPr>
      <w:r w:rsidRPr="007D27BF">
        <w:rPr>
          <w:lang w:val="fr-CA" w:eastAsia="fr-FR"/>
        </w:rPr>
        <w:t xml:space="preserve">Pour l’organisation d’activités d’animation en bibliothèque, voir la </w:t>
      </w:r>
      <w:r>
        <w:rPr>
          <w:lang w:val="fr-CA" w:eastAsia="fr-FR"/>
        </w:rPr>
        <w:t>rubrique</w:t>
      </w:r>
      <w:r w:rsidRPr="007D27BF">
        <w:rPr>
          <w:lang w:val="fr-CA" w:eastAsia="fr-FR"/>
        </w:rPr>
        <w:t xml:space="preserve"> 11-102.</w:t>
      </w:r>
    </w:p>
    <w:p w14:paraId="62456E3C" w14:textId="32EA678E" w:rsidR="00A67CD0" w:rsidRPr="007D27BF" w:rsidRDefault="007D27BF" w:rsidP="007D27BF">
      <w:pPr>
        <w:pStyle w:val="Paragraphedeliste"/>
        <w:numPr>
          <w:ilvl w:val="0"/>
          <w:numId w:val="26"/>
        </w:numPr>
        <w:rPr>
          <w:lang w:val="fr-CA" w:eastAsia="fr-FR"/>
        </w:rPr>
      </w:pPr>
      <w:r w:rsidRPr="007D27BF">
        <w:rPr>
          <w:lang w:val="fr-CA" w:eastAsia="fr-FR"/>
        </w:rPr>
        <w:t>Pour les politiques</w:t>
      </w:r>
      <w:r>
        <w:rPr>
          <w:lang w:val="fr-CA" w:eastAsia="fr-FR"/>
        </w:rPr>
        <w:t xml:space="preserve"> et</w:t>
      </w:r>
      <w:r w:rsidRPr="007D27BF">
        <w:rPr>
          <w:lang w:val="fr-CA" w:eastAsia="fr-FR"/>
        </w:rPr>
        <w:t xml:space="preserve"> procédures et les finances de la bibliothèque, voir les séries 01 ou 05</w:t>
      </w:r>
      <w:r w:rsidR="005E1D64">
        <w:rPr>
          <w:lang w:val="fr-CA" w:eastAsia="fr-FR"/>
        </w:rPr>
        <w:t>,</w:t>
      </w:r>
      <w:r w:rsidRPr="007D27BF">
        <w:rPr>
          <w:lang w:val="fr-CA" w:eastAsia="fr-FR"/>
        </w:rPr>
        <w:t xml:space="preserve"> selon le cas.</w:t>
      </w:r>
    </w:p>
    <w:p w14:paraId="0922AC42" w14:textId="77777777" w:rsidR="007D27BF" w:rsidRDefault="007D27BF" w:rsidP="0044037A">
      <w:pPr>
        <w:ind w:left="567"/>
        <w:rPr>
          <w:lang w:val="fr-CA" w:eastAsia="fr-FR"/>
        </w:rPr>
      </w:pPr>
    </w:p>
    <w:p w14:paraId="3B24BDD3" w14:textId="105D3EEF" w:rsidR="0044037A" w:rsidRPr="00C408A2" w:rsidRDefault="0044037A" w:rsidP="0044037A">
      <w:pPr>
        <w:ind w:left="567"/>
        <w:rPr>
          <w:b/>
          <w:bCs/>
          <w:lang w:val="fr-CA" w:eastAsia="fr-FR"/>
        </w:rPr>
      </w:pPr>
      <w:r w:rsidRPr="00C408A2">
        <w:rPr>
          <w:b/>
          <w:bCs/>
          <w:lang w:val="fr-CA" w:eastAsia="fr-FR"/>
        </w:rPr>
        <w:lastRenderedPageBreak/>
        <w:t>11-10</w:t>
      </w:r>
      <w:r w:rsidR="00D9112C">
        <w:rPr>
          <w:b/>
          <w:bCs/>
          <w:lang w:val="fr-CA" w:eastAsia="fr-FR"/>
        </w:rPr>
        <w:t>6</w:t>
      </w:r>
      <w:r w:rsidRPr="00C408A2">
        <w:rPr>
          <w:b/>
          <w:bCs/>
          <w:lang w:val="fr-CA" w:eastAsia="fr-FR"/>
        </w:rPr>
        <w:t xml:space="preserve"> Mariage et union civile</w:t>
      </w:r>
    </w:p>
    <w:p w14:paraId="279B0363" w14:textId="00C01C73" w:rsidR="0044037A" w:rsidRDefault="007D27BF" w:rsidP="0044037A">
      <w:pPr>
        <w:ind w:left="567"/>
        <w:rPr>
          <w:lang w:val="fr-CA" w:eastAsia="fr-FR"/>
        </w:rPr>
      </w:pPr>
      <w:r>
        <w:rPr>
          <w:lang w:val="fr-CA" w:eastAsia="fr-FR"/>
        </w:rPr>
        <w:t xml:space="preserve">Documents relatifs aux mariages et </w:t>
      </w:r>
      <w:r w:rsidR="005E1D64">
        <w:rPr>
          <w:lang w:val="fr-CA" w:eastAsia="fr-FR"/>
        </w:rPr>
        <w:t xml:space="preserve">aux </w:t>
      </w:r>
      <w:r>
        <w:rPr>
          <w:lang w:val="fr-CA" w:eastAsia="fr-FR"/>
        </w:rPr>
        <w:t xml:space="preserve">unions civiles célébrés par le personnel de la municipalité, dont les demandes </w:t>
      </w:r>
      <w:r w:rsidRPr="007D27BF">
        <w:rPr>
          <w:lang w:val="fr-CA" w:eastAsia="fr-FR"/>
        </w:rPr>
        <w:t xml:space="preserve">d’avis de publication, </w:t>
      </w:r>
      <w:r>
        <w:rPr>
          <w:lang w:val="fr-CA" w:eastAsia="fr-FR"/>
        </w:rPr>
        <w:t xml:space="preserve">les </w:t>
      </w:r>
      <w:r w:rsidRPr="007D27BF">
        <w:rPr>
          <w:lang w:val="fr-CA" w:eastAsia="fr-FR"/>
        </w:rPr>
        <w:t>avis ou dispense</w:t>
      </w:r>
      <w:r>
        <w:rPr>
          <w:lang w:val="fr-CA" w:eastAsia="fr-FR"/>
        </w:rPr>
        <w:t>s</w:t>
      </w:r>
      <w:r w:rsidRPr="007D27BF">
        <w:rPr>
          <w:lang w:val="fr-CA" w:eastAsia="fr-FR"/>
        </w:rPr>
        <w:t xml:space="preserve"> de publication, </w:t>
      </w:r>
      <w:r>
        <w:rPr>
          <w:lang w:val="fr-CA" w:eastAsia="fr-FR"/>
        </w:rPr>
        <w:t xml:space="preserve">les </w:t>
      </w:r>
      <w:r w:rsidRPr="007D27BF">
        <w:rPr>
          <w:lang w:val="fr-CA" w:eastAsia="fr-FR"/>
        </w:rPr>
        <w:t xml:space="preserve">jugements autorisant le mariage d’une personne mineure, </w:t>
      </w:r>
      <w:r>
        <w:rPr>
          <w:lang w:val="fr-CA" w:eastAsia="fr-FR"/>
        </w:rPr>
        <w:t xml:space="preserve">les </w:t>
      </w:r>
      <w:r w:rsidRPr="007D27BF">
        <w:rPr>
          <w:lang w:val="fr-CA" w:eastAsia="fr-FR"/>
        </w:rPr>
        <w:t xml:space="preserve">déclarations, </w:t>
      </w:r>
      <w:r>
        <w:rPr>
          <w:lang w:val="fr-CA" w:eastAsia="fr-FR"/>
        </w:rPr>
        <w:t xml:space="preserve">les </w:t>
      </w:r>
      <w:r w:rsidRPr="007D27BF">
        <w:rPr>
          <w:lang w:val="fr-CA" w:eastAsia="fr-FR"/>
        </w:rPr>
        <w:t xml:space="preserve">bulletins, </w:t>
      </w:r>
      <w:r>
        <w:rPr>
          <w:lang w:val="fr-CA" w:eastAsia="fr-FR"/>
        </w:rPr>
        <w:t xml:space="preserve">les </w:t>
      </w:r>
      <w:r w:rsidRPr="007D27BF">
        <w:rPr>
          <w:lang w:val="fr-CA" w:eastAsia="fr-FR"/>
        </w:rPr>
        <w:t>pièces d’identi</w:t>
      </w:r>
      <w:r w:rsidR="005E1D64">
        <w:rPr>
          <w:lang w:val="fr-CA" w:eastAsia="fr-FR"/>
        </w:rPr>
        <w:t>t</w:t>
      </w:r>
      <w:r w:rsidRPr="007D27BF">
        <w:rPr>
          <w:lang w:val="fr-CA" w:eastAsia="fr-FR"/>
        </w:rPr>
        <w:t>é</w:t>
      </w:r>
      <w:r>
        <w:rPr>
          <w:lang w:val="fr-CA" w:eastAsia="fr-FR"/>
        </w:rPr>
        <w:t xml:space="preserve"> et les</w:t>
      </w:r>
      <w:r w:rsidRPr="007D27BF">
        <w:rPr>
          <w:lang w:val="fr-CA" w:eastAsia="fr-FR"/>
        </w:rPr>
        <w:t xml:space="preserve"> preuves d’état civil</w:t>
      </w:r>
      <w:r>
        <w:rPr>
          <w:lang w:val="fr-CA" w:eastAsia="fr-FR"/>
        </w:rPr>
        <w:t>.</w:t>
      </w:r>
    </w:p>
    <w:p w14:paraId="54FF5497" w14:textId="77777777" w:rsidR="007D27BF" w:rsidRDefault="007D27BF" w:rsidP="0044037A">
      <w:pPr>
        <w:ind w:left="567"/>
        <w:rPr>
          <w:lang w:val="fr-CA" w:eastAsia="fr-FR"/>
        </w:rPr>
      </w:pPr>
    </w:p>
    <w:p w14:paraId="629C18AE" w14:textId="00AF68B5" w:rsidR="0044037A" w:rsidRPr="00C408A2" w:rsidRDefault="0044037A" w:rsidP="0044037A">
      <w:pPr>
        <w:ind w:left="567"/>
        <w:rPr>
          <w:b/>
          <w:bCs/>
          <w:lang w:val="fr-CA" w:eastAsia="fr-FR"/>
        </w:rPr>
      </w:pPr>
      <w:r w:rsidRPr="00C408A2">
        <w:rPr>
          <w:b/>
          <w:bCs/>
          <w:lang w:val="fr-CA" w:eastAsia="fr-FR"/>
        </w:rPr>
        <w:t>11-10</w:t>
      </w:r>
      <w:r w:rsidR="00D9112C">
        <w:rPr>
          <w:b/>
          <w:bCs/>
          <w:lang w:val="fr-CA" w:eastAsia="fr-FR"/>
        </w:rPr>
        <w:t>7</w:t>
      </w:r>
      <w:r w:rsidRPr="00C408A2">
        <w:rPr>
          <w:b/>
          <w:bCs/>
          <w:lang w:val="fr-CA" w:eastAsia="fr-FR"/>
        </w:rPr>
        <w:t xml:space="preserve"> Services de garde et camps de jour</w:t>
      </w:r>
    </w:p>
    <w:p w14:paraId="0CE31453" w14:textId="14BAC4FD" w:rsidR="0044037A" w:rsidRDefault="007D27BF" w:rsidP="0044037A">
      <w:pPr>
        <w:ind w:left="567"/>
        <w:rPr>
          <w:lang w:val="fr-CA" w:eastAsia="fr-FR"/>
        </w:rPr>
      </w:pPr>
      <w:r>
        <w:rPr>
          <w:lang w:val="fr-CA" w:eastAsia="fr-FR"/>
        </w:rPr>
        <w:t xml:space="preserve">Documents relatifs à la gestion des services de garde et des camps de jour de la municipalité, incluant les dossiers des jeunes, dont les listes d’attente, les annulations, les demandes d’adaptation, les grilles d’activités, les </w:t>
      </w:r>
      <w:r w:rsidRPr="007D27BF">
        <w:rPr>
          <w:lang w:val="fr-CA" w:eastAsia="fr-FR"/>
        </w:rPr>
        <w:t>fiches d</w:t>
      </w:r>
      <w:r w:rsidR="005E1D64">
        <w:rPr>
          <w:lang w:val="fr-CA" w:eastAsia="fr-FR"/>
        </w:rPr>
        <w:t>’</w:t>
      </w:r>
      <w:r w:rsidRPr="007D27BF">
        <w:rPr>
          <w:lang w:val="fr-CA" w:eastAsia="fr-FR"/>
        </w:rPr>
        <w:t xml:space="preserve">inscription, </w:t>
      </w:r>
      <w:r>
        <w:rPr>
          <w:lang w:val="fr-CA" w:eastAsia="fr-FR"/>
        </w:rPr>
        <w:t xml:space="preserve">les </w:t>
      </w:r>
      <w:r w:rsidRPr="007D27BF">
        <w:rPr>
          <w:lang w:val="fr-CA" w:eastAsia="fr-FR"/>
        </w:rPr>
        <w:t xml:space="preserve">fiches de présence, </w:t>
      </w:r>
      <w:r>
        <w:rPr>
          <w:lang w:val="fr-CA" w:eastAsia="fr-FR"/>
        </w:rPr>
        <w:t xml:space="preserve">les </w:t>
      </w:r>
      <w:r w:rsidRPr="007D27BF">
        <w:rPr>
          <w:lang w:val="fr-CA" w:eastAsia="fr-FR"/>
        </w:rPr>
        <w:t xml:space="preserve">fiches de santé, </w:t>
      </w:r>
      <w:r>
        <w:rPr>
          <w:lang w:val="fr-CA" w:eastAsia="fr-FR"/>
        </w:rPr>
        <w:t xml:space="preserve">les </w:t>
      </w:r>
      <w:r w:rsidRPr="007D27BF">
        <w:rPr>
          <w:lang w:val="fr-CA" w:eastAsia="fr-FR"/>
        </w:rPr>
        <w:t xml:space="preserve">autorisations des parents, </w:t>
      </w:r>
      <w:r>
        <w:rPr>
          <w:lang w:val="fr-CA" w:eastAsia="fr-FR"/>
        </w:rPr>
        <w:t xml:space="preserve">les </w:t>
      </w:r>
      <w:r w:rsidRPr="007D27BF">
        <w:rPr>
          <w:lang w:val="fr-CA" w:eastAsia="fr-FR"/>
        </w:rPr>
        <w:t>déclarations de maladies ou d</w:t>
      </w:r>
      <w:r w:rsidR="005E1D64">
        <w:rPr>
          <w:lang w:val="fr-CA" w:eastAsia="fr-FR"/>
        </w:rPr>
        <w:t>’</w:t>
      </w:r>
      <w:r w:rsidRPr="007D27BF">
        <w:rPr>
          <w:lang w:val="fr-CA" w:eastAsia="fr-FR"/>
        </w:rPr>
        <w:t xml:space="preserve">allergies, </w:t>
      </w:r>
      <w:r>
        <w:rPr>
          <w:lang w:val="fr-CA" w:eastAsia="fr-FR"/>
        </w:rPr>
        <w:t xml:space="preserve">les </w:t>
      </w:r>
      <w:r w:rsidRPr="007D27BF">
        <w:rPr>
          <w:lang w:val="fr-CA" w:eastAsia="fr-FR"/>
        </w:rPr>
        <w:t xml:space="preserve">rapports d’événements entre enfants, </w:t>
      </w:r>
      <w:r>
        <w:rPr>
          <w:lang w:val="fr-CA" w:eastAsia="fr-FR"/>
        </w:rPr>
        <w:t xml:space="preserve">les </w:t>
      </w:r>
      <w:r w:rsidRPr="007D27BF">
        <w:rPr>
          <w:lang w:val="fr-CA" w:eastAsia="fr-FR"/>
        </w:rPr>
        <w:t xml:space="preserve">signalements à la DPJ et </w:t>
      </w:r>
      <w:r>
        <w:rPr>
          <w:lang w:val="fr-CA" w:eastAsia="fr-FR"/>
        </w:rPr>
        <w:t xml:space="preserve">les </w:t>
      </w:r>
      <w:r w:rsidRPr="007D27BF">
        <w:rPr>
          <w:lang w:val="fr-CA" w:eastAsia="fr-FR"/>
        </w:rPr>
        <w:t>suivi</w:t>
      </w:r>
      <w:r>
        <w:rPr>
          <w:lang w:val="fr-CA" w:eastAsia="fr-FR"/>
        </w:rPr>
        <w:t>s</w:t>
      </w:r>
      <w:r w:rsidRPr="007D27BF">
        <w:rPr>
          <w:lang w:val="fr-CA" w:eastAsia="fr-FR"/>
        </w:rPr>
        <w:t>.</w:t>
      </w:r>
    </w:p>
    <w:p w14:paraId="4AB0C2BE" w14:textId="77777777" w:rsidR="007D27BF" w:rsidRDefault="007D27BF" w:rsidP="0044037A">
      <w:pPr>
        <w:ind w:left="567"/>
        <w:rPr>
          <w:lang w:val="fr-CA" w:eastAsia="fr-FR"/>
        </w:rPr>
      </w:pPr>
    </w:p>
    <w:p w14:paraId="611F5F49" w14:textId="3FFE45F6" w:rsidR="0044037A" w:rsidRPr="00C408A2" w:rsidRDefault="0044037A" w:rsidP="0044037A">
      <w:pPr>
        <w:ind w:left="567"/>
        <w:rPr>
          <w:b/>
          <w:bCs/>
          <w:lang w:val="fr-CA" w:eastAsia="fr-FR"/>
        </w:rPr>
      </w:pPr>
      <w:r w:rsidRPr="00C408A2">
        <w:rPr>
          <w:b/>
          <w:bCs/>
          <w:lang w:val="fr-CA" w:eastAsia="fr-FR"/>
        </w:rPr>
        <w:t>11-10</w:t>
      </w:r>
      <w:r w:rsidR="00D9112C">
        <w:rPr>
          <w:b/>
          <w:bCs/>
          <w:lang w:val="fr-CA" w:eastAsia="fr-FR"/>
        </w:rPr>
        <w:t>8</w:t>
      </w:r>
      <w:r w:rsidRPr="00C408A2">
        <w:rPr>
          <w:b/>
          <w:bCs/>
          <w:lang w:val="fr-CA" w:eastAsia="fr-FR"/>
        </w:rPr>
        <w:t xml:space="preserve"> Reconnaissance d’organismes</w:t>
      </w:r>
    </w:p>
    <w:p w14:paraId="7AFFA6B7" w14:textId="7050A8CC" w:rsidR="007D27BF" w:rsidRDefault="007D27BF" w:rsidP="0044037A">
      <w:pPr>
        <w:ind w:left="567"/>
        <w:rPr>
          <w:lang w:val="fr-CA" w:eastAsia="fr-FR"/>
        </w:rPr>
      </w:pPr>
      <w:r>
        <w:rPr>
          <w:lang w:val="fr-CA" w:eastAsia="fr-FR"/>
        </w:rPr>
        <w:t xml:space="preserve">Documents relatifs à chacun des organismes (culturels, de loisirs ou communautaires) reconnus par la municipalité, dont les </w:t>
      </w:r>
      <w:r w:rsidRPr="007D27BF">
        <w:rPr>
          <w:lang w:val="fr-CA" w:eastAsia="fr-FR"/>
        </w:rPr>
        <w:t xml:space="preserve">rapports annuels, </w:t>
      </w:r>
      <w:r>
        <w:rPr>
          <w:lang w:val="fr-CA" w:eastAsia="fr-FR"/>
        </w:rPr>
        <w:t xml:space="preserve">les </w:t>
      </w:r>
      <w:r w:rsidRPr="007D27BF">
        <w:rPr>
          <w:lang w:val="fr-CA" w:eastAsia="fr-FR"/>
        </w:rPr>
        <w:t xml:space="preserve">demandes d’accréditation </w:t>
      </w:r>
      <w:r>
        <w:rPr>
          <w:lang w:val="fr-CA" w:eastAsia="fr-FR"/>
        </w:rPr>
        <w:t xml:space="preserve">et les </w:t>
      </w:r>
      <w:r w:rsidRPr="007D27BF">
        <w:rPr>
          <w:lang w:val="fr-CA" w:eastAsia="fr-FR"/>
        </w:rPr>
        <w:t>documents de suivi financier</w:t>
      </w:r>
      <w:r>
        <w:rPr>
          <w:lang w:val="fr-CA" w:eastAsia="fr-FR"/>
        </w:rPr>
        <w:t>.</w:t>
      </w:r>
    </w:p>
    <w:p w14:paraId="2A766C75" w14:textId="77777777" w:rsidR="007D27BF" w:rsidRDefault="007D27BF" w:rsidP="0044037A">
      <w:pPr>
        <w:ind w:left="567"/>
        <w:rPr>
          <w:lang w:val="fr-CA" w:eastAsia="fr-FR"/>
        </w:rPr>
      </w:pPr>
    </w:p>
    <w:p w14:paraId="04B3C40C" w14:textId="4E629B60" w:rsidR="00F7491F" w:rsidRPr="00F1638E" w:rsidRDefault="00F7491F" w:rsidP="00F7491F">
      <w:pPr>
        <w:pStyle w:val="Titre3"/>
        <w:rPr>
          <w:lang w:val="fr-CA" w:eastAsia="fr-FR"/>
        </w:rPr>
      </w:pPr>
      <w:bookmarkStart w:id="77" w:name="_Toc213751484"/>
      <w:r w:rsidRPr="00F1638E">
        <w:rPr>
          <w:lang w:val="fr-CA" w:eastAsia="fr-FR"/>
        </w:rPr>
        <w:t>11-200</w:t>
      </w:r>
      <w:r w:rsidR="00E153BA" w:rsidRPr="00F1638E">
        <w:rPr>
          <w:lang w:val="fr-CA"/>
        </w:rPr>
        <w:t xml:space="preserve"> </w:t>
      </w:r>
      <w:r w:rsidR="00E153BA" w:rsidRPr="00F1638E">
        <w:rPr>
          <w:lang w:val="fr-CA" w:eastAsia="fr-FR"/>
        </w:rPr>
        <w:t>Gestion des biens culturels et patrimoniaux</w:t>
      </w:r>
      <w:bookmarkEnd w:id="77"/>
    </w:p>
    <w:p w14:paraId="03F86C8C" w14:textId="66B2792D" w:rsidR="00F7491F" w:rsidRDefault="007D27BF" w:rsidP="00F7491F">
      <w:pPr>
        <w:rPr>
          <w:lang w:val="fr-CA" w:eastAsia="fr-FR"/>
        </w:rPr>
      </w:pPr>
      <w:r w:rsidRPr="007D27BF">
        <w:rPr>
          <w:lang w:val="fr-CA" w:eastAsia="fr-FR"/>
        </w:rPr>
        <w:t xml:space="preserve">Documents relatifs à la gestion et </w:t>
      </w:r>
      <w:r w:rsidR="00C5612D">
        <w:rPr>
          <w:lang w:val="fr-CA" w:eastAsia="fr-FR"/>
        </w:rPr>
        <w:t xml:space="preserve">à </w:t>
      </w:r>
      <w:r w:rsidRPr="007D27BF">
        <w:rPr>
          <w:lang w:val="fr-CA" w:eastAsia="fr-FR"/>
        </w:rPr>
        <w:t xml:space="preserve">la protection des biens culturels (beaux-arts, arts décoratifs, </w:t>
      </w:r>
      <w:r w:rsidR="00C5612D">
        <w:rPr>
          <w:lang w:val="fr-CA" w:eastAsia="fr-FR"/>
        </w:rPr>
        <w:t>etc.</w:t>
      </w:r>
      <w:r w:rsidRPr="007D27BF">
        <w:rPr>
          <w:lang w:val="fr-CA" w:eastAsia="fr-FR"/>
        </w:rPr>
        <w:t>), archéologi</w:t>
      </w:r>
      <w:r w:rsidR="00C5612D">
        <w:rPr>
          <w:lang w:val="fr-CA" w:eastAsia="fr-FR"/>
        </w:rPr>
        <w:t>ques</w:t>
      </w:r>
      <w:r w:rsidRPr="007D27BF">
        <w:rPr>
          <w:lang w:val="fr-CA" w:eastAsia="fr-FR"/>
        </w:rPr>
        <w:t xml:space="preserve"> </w:t>
      </w:r>
      <w:r w:rsidR="00C5612D">
        <w:rPr>
          <w:lang w:val="fr-CA" w:eastAsia="fr-FR"/>
        </w:rPr>
        <w:t>ou faisant partie</w:t>
      </w:r>
      <w:r w:rsidRPr="007D27BF">
        <w:rPr>
          <w:lang w:val="fr-CA" w:eastAsia="fr-FR"/>
        </w:rPr>
        <w:t xml:space="preserve"> du patrimoine matériel (sites et objets patrimoniaux, immeubles, archives privées) </w:t>
      </w:r>
      <w:r w:rsidR="00C5612D">
        <w:rPr>
          <w:lang w:val="fr-CA" w:eastAsia="fr-FR"/>
        </w:rPr>
        <w:t>ou</w:t>
      </w:r>
      <w:r w:rsidRPr="007D27BF">
        <w:rPr>
          <w:lang w:val="fr-CA" w:eastAsia="fr-FR"/>
        </w:rPr>
        <w:t xml:space="preserve"> immatériel (personnages, événements, lieux historiques, paysages, pratiques, savoir-faire, connaissances, expressions, culture orale).</w:t>
      </w:r>
    </w:p>
    <w:p w14:paraId="740B0900" w14:textId="266CD814" w:rsidR="007D27BF" w:rsidRDefault="007D27BF" w:rsidP="00F7491F">
      <w:pPr>
        <w:rPr>
          <w:lang w:val="fr-CA" w:eastAsia="fr-FR"/>
        </w:rPr>
      </w:pPr>
      <w:r>
        <w:rPr>
          <w:b/>
          <w:bCs/>
          <w:lang w:val="fr-CA" w:eastAsia="fr-FR"/>
        </w:rPr>
        <w:t>Note :</w:t>
      </w:r>
      <w:r w:rsidR="00432B8E">
        <w:rPr>
          <w:lang w:val="fr-CA" w:eastAsia="fr-FR"/>
        </w:rPr>
        <w:t xml:space="preserve"> </w:t>
      </w:r>
      <w:r w:rsidR="00432B8E" w:rsidRPr="00432B8E">
        <w:rPr>
          <w:lang w:val="fr-CA" w:eastAsia="fr-FR"/>
        </w:rPr>
        <w:t xml:space="preserve">Pour les activités </w:t>
      </w:r>
      <w:r w:rsidR="00C5612D">
        <w:rPr>
          <w:lang w:val="fr-CA" w:eastAsia="fr-FR"/>
        </w:rPr>
        <w:t>et les</w:t>
      </w:r>
      <w:r w:rsidR="00432B8E" w:rsidRPr="00432B8E">
        <w:rPr>
          <w:lang w:val="fr-CA" w:eastAsia="fr-FR"/>
        </w:rPr>
        <w:t xml:space="preserve"> projets de diffusion, voir l</w:t>
      </w:r>
      <w:r w:rsidR="003339C9">
        <w:rPr>
          <w:lang w:val="fr-CA" w:eastAsia="fr-FR"/>
        </w:rPr>
        <w:t>es</w:t>
      </w:r>
      <w:r w:rsidR="00432B8E">
        <w:rPr>
          <w:lang w:val="fr-CA" w:eastAsia="fr-FR"/>
        </w:rPr>
        <w:t xml:space="preserve"> rubrique</w:t>
      </w:r>
      <w:r w:rsidR="003339C9">
        <w:rPr>
          <w:lang w:val="fr-CA" w:eastAsia="fr-FR"/>
        </w:rPr>
        <w:t>s</w:t>
      </w:r>
      <w:r w:rsidR="00432B8E">
        <w:rPr>
          <w:lang w:val="fr-CA" w:eastAsia="fr-FR"/>
        </w:rPr>
        <w:t xml:space="preserve"> </w:t>
      </w:r>
      <w:r w:rsidR="00432B8E" w:rsidRPr="00432B8E">
        <w:rPr>
          <w:lang w:val="fr-CA" w:eastAsia="fr-FR"/>
        </w:rPr>
        <w:t>03</w:t>
      </w:r>
      <w:r w:rsidR="00432B8E">
        <w:rPr>
          <w:lang w:val="fr-CA" w:eastAsia="fr-FR"/>
        </w:rPr>
        <w:t>-200</w:t>
      </w:r>
      <w:r w:rsidR="00432B8E" w:rsidRPr="00432B8E">
        <w:rPr>
          <w:lang w:val="fr-CA" w:eastAsia="fr-FR"/>
        </w:rPr>
        <w:t xml:space="preserve"> </w:t>
      </w:r>
      <w:r w:rsidR="00432B8E" w:rsidRPr="004967EB">
        <w:rPr>
          <w:b/>
          <w:bCs/>
          <w:lang w:val="fr-CA" w:eastAsia="fr-FR"/>
        </w:rPr>
        <w:t>ou</w:t>
      </w:r>
      <w:r w:rsidR="00432B8E" w:rsidRPr="00432B8E">
        <w:rPr>
          <w:lang w:val="fr-CA" w:eastAsia="fr-FR"/>
        </w:rPr>
        <w:t xml:space="preserve"> 11-100</w:t>
      </w:r>
      <w:r w:rsidR="00C5612D">
        <w:rPr>
          <w:lang w:val="fr-CA" w:eastAsia="fr-FR"/>
        </w:rPr>
        <w:t>,</w:t>
      </w:r>
      <w:r w:rsidR="00432B8E" w:rsidRPr="00432B8E">
        <w:rPr>
          <w:lang w:val="fr-CA" w:eastAsia="fr-FR"/>
        </w:rPr>
        <w:t xml:space="preserve"> selon le cas.</w:t>
      </w:r>
    </w:p>
    <w:p w14:paraId="7CF135D2" w14:textId="4CAAC64E" w:rsidR="00432B8E" w:rsidRDefault="00432B8E" w:rsidP="00F7491F">
      <w:pPr>
        <w:rPr>
          <w:lang w:val="fr-CA" w:eastAsia="fr-FR"/>
        </w:rPr>
      </w:pPr>
    </w:p>
    <w:p w14:paraId="11CDB185" w14:textId="19761B5A" w:rsidR="00432B8E" w:rsidRPr="00C408A2" w:rsidRDefault="00432B8E" w:rsidP="00432B8E">
      <w:pPr>
        <w:ind w:left="567"/>
        <w:rPr>
          <w:b/>
          <w:bCs/>
          <w:lang w:val="fr-CA" w:eastAsia="fr-FR"/>
        </w:rPr>
      </w:pPr>
      <w:r w:rsidRPr="00C408A2">
        <w:rPr>
          <w:b/>
          <w:bCs/>
          <w:lang w:val="fr-CA" w:eastAsia="fr-FR"/>
        </w:rPr>
        <w:t>11-201 Inventaire du patrimoine</w:t>
      </w:r>
    </w:p>
    <w:p w14:paraId="63041D24" w14:textId="38AA4F15" w:rsidR="00432B8E" w:rsidRDefault="00432B8E" w:rsidP="00432B8E">
      <w:pPr>
        <w:ind w:left="567"/>
        <w:rPr>
          <w:lang w:val="fr-CA" w:eastAsia="fr-FR"/>
        </w:rPr>
      </w:pPr>
      <w:r>
        <w:rPr>
          <w:lang w:val="fr-CA" w:eastAsia="fr-FR"/>
        </w:rPr>
        <w:t xml:space="preserve">Documents relatifs aux inventaires des biens patrimoniaux </w:t>
      </w:r>
      <w:r w:rsidR="00C5612D">
        <w:rPr>
          <w:lang w:val="fr-CA" w:eastAsia="fr-FR"/>
        </w:rPr>
        <w:t xml:space="preserve">appartenant à </w:t>
      </w:r>
      <w:r>
        <w:rPr>
          <w:lang w:val="fr-CA" w:eastAsia="fr-FR"/>
        </w:rPr>
        <w:t xml:space="preserve">l’organisme ou </w:t>
      </w:r>
      <w:r w:rsidR="00C5612D">
        <w:rPr>
          <w:lang w:val="fr-CA" w:eastAsia="fr-FR"/>
        </w:rPr>
        <w:t xml:space="preserve">situés </w:t>
      </w:r>
      <w:r>
        <w:rPr>
          <w:lang w:val="fr-CA" w:eastAsia="fr-FR"/>
        </w:rPr>
        <w:t>sur son territoire.</w:t>
      </w:r>
    </w:p>
    <w:p w14:paraId="6690F177" w14:textId="618C4968" w:rsidR="00432B8E" w:rsidRDefault="00432B8E" w:rsidP="00432B8E">
      <w:pPr>
        <w:ind w:left="567"/>
        <w:rPr>
          <w:lang w:val="fr-CA" w:eastAsia="fr-FR"/>
        </w:rPr>
      </w:pPr>
    </w:p>
    <w:p w14:paraId="5DE8F930" w14:textId="0A0CAE97" w:rsidR="00432B8E" w:rsidRPr="00C408A2" w:rsidRDefault="00432B8E" w:rsidP="00432B8E">
      <w:pPr>
        <w:ind w:left="567"/>
        <w:rPr>
          <w:b/>
          <w:bCs/>
          <w:lang w:val="fr-CA" w:eastAsia="fr-FR"/>
        </w:rPr>
      </w:pPr>
      <w:r w:rsidRPr="00C408A2">
        <w:rPr>
          <w:b/>
          <w:bCs/>
          <w:lang w:val="fr-CA" w:eastAsia="fr-FR"/>
        </w:rPr>
        <w:t>11-202 Bien</w:t>
      </w:r>
      <w:r w:rsidR="00C5612D">
        <w:rPr>
          <w:b/>
          <w:bCs/>
          <w:lang w:val="fr-CA" w:eastAsia="fr-FR"/>
        </w:rPr>
        <w:t>s</w:t>
      </w:r>
      <w:r w:rsidRPr="00C408A2">
        <w:rPr>
          <w:b/>
          <w:bCs/>
          <w:lang w:val="fr-CA" w:eastAsia="fr-FR"/>
        </w:rPr>
        <w:t xml:space="preserve"> patrimonia</w:t>
      </w:r>
      <w:r w:rsidR="00C5612D">
        <w:rPr>
          <w:b/>
          <w:bCs/>
          <w:lang w:val="fr-CA" w:eastAsia="fr-FR"/>
        </w:rPr>
        <w:t>ux</w:t>
      </w:r>
      <w:r w:rsidRPr="00C408A2">
        <w:rPr>
          <w:b/>
          <w:bCs/>
          <w:lang w:val="fr-CA" w:eastAsia="fr-FR"/>
        </w:rPr>
        <w:t xml:space="preserve"> cité</w:t>
      </w:r>
      <w:r w:rsidR="00C5612D">
        <w:rPr>
          <w:b/>
          <w:bCs/>
          <w:lang w:val="fr-CA" w:eastAsia="fr-FR"/>
        </w:rPr>
        <w:t>s</w:t>
      </w:r>
    </w:p>
    <w:p w14:paraId="695E233E" w14:textId="2287BE0D" w:rsidR="00432B8E" w:rsidRDefault="00432B8E" w:rsidP="00432B8E">
      <w:pPr>
        <w:ind w:left="567"/>
        <w:rPr>
          <w:lang w:val="fr-CA" w:eastAsia="fr-FR"/>
        </w:rPr>
      </w:pPr>
      <w:r>
        <w:rPr>
          <w:lang w:val="fr-CA" w:eastAsia="fr-FR"/>
        </w:rPr>
        <w:t xml:space="preserve">Documents relatifs à la citation de biens ou de sites patrimoniaux par l’organisme, dont les </w:t>
      </w:r>
      <w:r w:rsidRPr="00432B8E">
        <w:rPr>
          <w:lang w:val="fr-CA" w:eastAsia="fr-FR"/>
        </w:rPr>
        <w:t>plans de conservation</w:t>
      </w:r>
      <w:r>
        <w:rPr>
          <w:lang w:val="fr-CA" w:eastAsia="fr-FR"/>
        </w:rPr>
        <w:t xml:space="preserve"> et les </w:t>
      </w:r>
      <w:r w:rsidRPr="00432B8E">
        <w:rPr>
          <w:lang w:val="fr-CA" w:eastAsia="fr-FR"/>
        </w:rPr>
        <w:t>avis de caractérisation.</w:t>
      </w:r>
    </w:p>
    <w:p w14:paraId="4C92BA36" w14:textId="33FE7A04" w:rsidR="00432B8E" w:rsidRDefault="00432B8E" w:rsidP="00432B8E">
      <w:pPr>
        <w:ind w:left="567"/>
        <w:rPr>
          <w:lang w:val="fr-CA" w:eastAsia="fr-FR"/>
        </w:rPr>
      </w:pPr>
    </w:p>
    <w:p w14:paraId="449BC179" w14:textId="0A12809A" w:rsidR="00432B8E" w:rsidRPr="00C408A2" w:rsidRDefault="00432B8E" w:rsidP="00432B8E">
      <w:pPr>
        <w:ind w:left="567"/>
        <w:rPr>
          <w:b/>
          <w:bCs/>
          <w:lang w:val="fr-CA" w:eastAsia="fr-FR"/>
        </w:rPr>
      </w:pPr>
      <w:r w:rsidRPr="00C408A2">
        <w:rPr>
          <w:b/>
          <w:bCs/>
          <w:lang w:val="fr-CA" w:eastAsia="fr-FR"/>
        </w:rPr>
        <w:t>11-203 Bien</w:t>
      </w:r>
      <w:r w:rsidR="00C5612D">
        <w:rPr>
          <w:b/>
          <w:bCs/>
          <w:lang w:val="fr-CA" w:eastAsia="fr-FR"/>
        </w:rPr>
        <w:t>s</w:t>
      </w:r>
      <w:r w:rsidRPr="00C408A2">
        <w:rPr>
          <w:b/>
          <w:bCs/>
          <w:lang w:val="fr-CA" w:eastAsia="fr-FR"/>
        </w:rPr>
        <w:t xml:space="preserve"> culturel</w:t>
      </w:r>
      <w:r w:rsidR="00C5612D">
        <w:rPr>
          <w:b/>
          <w:bCs/>
          <w:lang w:val="fr-CA" w:eastAsia="fr-FR"/>
        </w:rPr>
        <w:t>s</w:t>
      </w:r>
      <w:r w:rsidRPr="00C408A2">
        <w:rPr>
          <w:b/>
          <w:bCs/>
          <w:lang w:val="fr-CA" w:eastAsia="fr-FR"/>
        </w:rPr>
        <w:t xml:space="preserve"> et patrimonia</w:t>
      </w:r>
      <w:r w:rsidR="00C5612D">
        <w:rPr>
          <w:b/>
          <w:bCs/>
          <w:lang w:val="fr-CA" w:eastAsia="fr-FR"/>
        </w:rPr>
        <w:t>ux</w:t>
      </w:r>
    </w:p>
    <w:p w14:paraId="555533A5" w14:textId="68A44DBA" w:rsidR="00432B8E" w:rsidRDefault="00432B8E" w:rsidP="00432B8E">
      <w:pPr>
        <w:ind w:left="567"/>
        <w:rPr>
          <w:lang w:val="fr-CA" w:eastAsia="fr-FR"/>
        </w:rPr>
      </w:pPr>
      <w:r>
        <w:rPr>
          <w:lang w:val="fr-CA" w:eastAsia="fr-FR"/>
        </w:rPr>
        <w:t xml:space="preserve">Documents relatifs à chacun des biens culturels et patrimoniaux de l’organisme, dont les projets </w:t>
      </w:r>
      <w:r w:rsidRPr="00432B8E">
        <w:rPr>
          <w:lang w:val="fr-CA" w:eastAsia="fr-FR"/>
        </w:rPr>
        <w:t xml:space="preserve">d’offres, </w:t>
      </w:r>
      <w:r>
        <w:rPr>
          <w:lang w:val="fr-CA" w:eastAsia="fr-FR"/>
        </w:rPr>
        <w:t xml:space="preserve">les </w:t>
      </w:r>
      <w:r w:rsidRPr="00432B8E">
        <w:rPr>
          <w:lang w:val="fr-CA" w:eastAsia="fr-FR"/>
        </w:rPr>
        <w:t xml:space="preserve">contrats d’acquisition, </w:t>
      </w:r>
      <w:r>
        <w:rPr>
          <w:lang w:val="fr-CA" w:eastAsia="fr-FR"/>
        </w:rPr>
        <w:t xml:space="preserve">les </w:t>
      </w:r>
      <w:r w:rsidRPr="00432B8E">
        <w:rPr>
          <w:lang w:val="fr-CA" w:eastAsia="fr-FR"/>
        </w:rPr>
        <w:t xml:space="preserve">évaluations </w:t>
      </w:r>
      <w:r w:rsidR="00C5612D">
        <w:rPr>
          <w:lang w:val="fr-CA" w:eastAsia="fr-FR"/>
        </w:rPr>
        <w:t>des biens</w:t>
      </w:r>
      <w:r w:rsidRPr="00432B8E">
        <w:rPr>
          <w:lang w:val="fr-CA" w:eastAsia="fr-FR"/>
        </w:rPr>
        <w:t xml:space="preserve">, </w:t>
      </w:r>
      <w:r>
        <w:rPr>
          <w:lang w:val="fr-CA" w:eastAsia="fr-FR"/>
        </w:rPr>
        <w:t xml:space="preserve">les </w:t>
      </w:r>
      <w:r w:rsidR="00C5612D">
        <w:rPr>
          <w:lang w:val="fr-CA" w:eastAsia="fr-FR"/>
        </w:rPr>
        <w:t>documents sur l’</w:t>
      </w:r>
      <w:r w:rsidRPr="00432B8E">
        <w:rPr>
          <w:lang w:val="fr-CA" w:eastAsia="fr-FR"/>
        </w:rPr>
        <w:t xml:space="preserve">état de détérioration, </w:t>
      </w:r>
      <w:r>
        <w:rPr>
          <w:lang w:val="fr-CA" w:eastAsia="fr-FR"/>
        </w:rPr>
        <w:t xml:space="preserve">les </w:t>
      </w:r>
      <w:r w:rsidRPr="00432B8E">
        <w:rPr>
          <w:lang w:val="fr-CA" w:eastAsia="fr-FR"/>
        </w:rPr>
        <w:t xml:space="preserve">recommandations, </w:t>
      </w:r>
      <w:r>
        <w:rPr>
          <w:lang w:val="fr-CA" w:eastAsia="fr-FR"/>
        </w:rPr>
        <w:t xml:space="preserve">les </w:t>
      </w:r>
      <w:r w:rsidRPr="00432B8E">
        <w:rPr>
          <w:lang w:val="fr-CA" w:eastAsia="fr-FR"/>
        </w:rPr>
        <w:t xml:space="preserve">attestations de biens culturels, </w:t>
      </w:r>
      <w:r>
        <w:rPr>
          <w:lang w:val="fr-CA" w:eastAsia="fr-FR"/>
        </w:rPr>
        <w:t xml:space="preserve">les </w:t>
      </w:r>
      <w:r w:rsidRPr="00432B8E">
        <w:rPr>
          <w:lang w:val="fr-CA" w:eastAsia="fr-FR"/>
        </w:rPr>
        <w:t>inventaires de recherche</w:t>
      </w:r>
      <w:r>
        <w:rPr>
          <w:lang w:val="fr-CA" w:eastAsia="fr-FR"/>
        </w:rPr>
        <w:t xml:space="preserve"> et les</w:t>
      </w:r>
      <w:r w:rsidRPr="00432B8E">
        <w:rPr>
          <w:lang w:val="fr-CA" w:eastAsia="fr-FR"/>
        </w:rPr>
        <w:t xml:space="preserve"> documents attestant de l’aliénation.</w:t>
      </w:r>
    </w:p>
    <w:p w14:paraId="696C790E" w14:textId="04754F1B" w:rsidR="00432B8E" w:rsidRPr="00432B8E" w:rsidRDefault="00432B8E" w:rsidP="00432B8E">
      <w:pPr>
        <w:ind w:left="567"/>
        <w:rPr>
          <w:lang w:val="fr-CA" w:eastAsia="fr-FR"/>
        </w:rPr>
      </w:pPr>
      <w:r>
        <w:rPr>
          <w:b/>
          <w:bCs/>
          <w:lang w:val="fr-CA" w:eastAsia="fr-FR"/>
        </w:rPr>
        <w:t xml:space="preserve">Note : </w:t>
      </w:r>
      <w:r>
        <w:rPr>
          <w:lang w:val="fr-CA" w:eastAsia="fr-FR"/>
        </w:rPr>
        <w:t xml:space="preserve">Pour les reçus </w:t>
      </w:r>
      <w:r w:rsidR="00C5612D">
        <w:rPr>
          <w:lang w:val="fr-CA" w:eastAsia="fr-FR"/>
        </w:rPr>
        <w:t xml:space="preserve">aux </w:t>
      </w:r>
      <w:r>
        <w:rPr>
          <w:lang w:val="fr-CA" w:eastAsia="fr-FR"/>
        </w:rPr>
        <w:t xml:space="preserve">fins </w:t>
      </w:r>
      <w:r w:rsidR="00C5612D">
        <w:rPr>
          <w:lang w:val="fr-CA" w:eastAsia="fr-FR"/>
        </w:rPr>
        <w:t>de l’</w:t>
      </w:r>
      <w:r>
        <w:rPr>
          <w:lang w:val="fr-CA" w:eastAsia="fr-FR"/>
        </w:rPr>
        <w:t>impôt, voir la rubrique 05-206.</w:t>
      </w:r>
    </w:p>
    <w:p w14:paraId="71E67B01" w14:textId="3209C442" w:rsidR="00432B8E" w:rsidRDefault="00432B8E" w:rsidP="00432B8E">
      <w:pPr>
        <w:ind w:left="567"/>
        <w:rPr>
          <w:lang w:val="fr-CA" w:eastAsia="fr-FR"/>
        </w:rPr>
      </w:pPr>
    </w:p>
    <w:p w14:paraId="3BBAEB39" w14:textId="5D8A0BA2" w:rsidR="00432B8E" w:rsidRPr="00C408A2" w:rsidRDefault="00432B8E" w:rsidP="00432B8E">
      <w:pPr>
        <w:ind w:left="567"/>
        <w:rPr>
          <w:b/>
          <w:bCs/>
          <w:lang w:val="fr-CA" w:eastAsia="fr-FR"/>
        </w:rPr>
      </w:pPr>
      <w:r w:rsidRPr="00C408A2">
        <w:rPr>
          <w:b/>
          <w:bCs/>
          <w:lang w:val="fr-CA" w:eastAsia="fr-FR"/>
        </w:rPr>
        <w:t>11-204 Prêts</w:t>
      </w:r>
    </w:p>
    <w:p w14:paraId="13ED271D" w14:textId="771241EA" w:rsidR="00432B8E" w:rsidRDefault="00432B8E" w:rsidP="00432B8E">
      <w:pPr>
        <w:ind w:left="567"/>
        <w:rPr>
          <w:lang w:val="fr-CA" w:eastAsia="fr-FR"/>
        </w:rPr>
      </w:pPr>
      <w:r>
        <w:rPr>
          <w:lang w:val="fr-CA" w:eastAsia="fr-FR"/>
        </w:rPr>
        <w:t>Documents relatifs au prêt de biens culturels et patrimoniaux, dont les licences et les conventions.</w:t>
      </w:r>
    </w:p>
    <w:p w14:paraId="1A54FB62" w14:textId="4A6284CF" w:rsidR="00432B8E" w:rsidRDefault="00432B8E" w:rsidP="00432B8E">
      <w:pPr>
        <w:ind w:left="567"/>
        <w:rPr>
          <w:lang w:val="fr-CA" w:eastAsia="fr-FR"/>
        </w:rPr>
      </w:pPr>
    </w:p>
    <w:p w14:paraId="25F85FF7" w14:textId="77777777" w:rsidR="006448B3" w:rsidRDefault="006448B3" w:rsidP="00432B8E">
      <w:pPr>
        <w:ind w:left="567"/>
        <w:rPr>
          <w:lang w:val="fr-CA" w:eastAsia="fr-FR"/>
        </w:rPr>
      </w:pPr>
    </w:p>
    <w:p w14:paraId="15FA926F" w14:textId="77777777" w:rsidR="006448B3" w:rsidRDefault="006448B3" w:rsidP="00432B8E">
      <w:pPr>
        <w:ind w:left="567"/>
        <w:rPr>
          <w:lang w:val="fr-CA" w:eastAsia="fr-FR"/>
        </w:rPr>
      </w:pPr>
    </w:p>
    <w:p w14:paraId="408DCD0B" w14:textId="5ED10E1E" w:rsidR="00432B8E" w:rsidRPr="00C408A2" w:rsidRDefault="00432B8E" w:rsidP="00432B8E">
      <w:pPr>
        <w:ind w:left="567"/>
        <w:rPr>
          <w:b/>
          <w:bCs/>
          <w:lang w:val="fr-CA" w:eastAsia="fr-FR"/>
        </w:rPr>
      </w:pPr>
      <w:r w:rsidRPr="00C408A2">
        <w:rPr>
          <w:b/>
          <w:bCs/>
          <w:lang w:val="fr-CA" w:eastAsia="fr-FR"/>
        </w:rPr>
        <w:lastRenderedPageBreak/>
        <w:t>11-205 Conditions ambiantes</w:t>
      </w:r>
    </w:p>
    <w:p w14:paraId="15177D20" w14:textId="76853E17" w:rsidR="00432B8E" w:rsidRDefault="00432B8E" w:rsidP="00432B8E">
      <w:pPr>
        <w:ind w:left="567"/>
        <w:rPr>
          <w:lang w:val="fr-CA" w:eastAsia="fr-FR"/>
        </w:rPr>
      </w:pPr>
      <w:r>
        <w:rPr>
          <w:lang w:val="fr-CA" w:eastAsia="fr-FR"/>
        </w:rPr>
        <w:t>Documents relatifs au contrôle des conditions ambiantes (humidité, température, luminosité, etc.) pour la sauvegarde et la préservation des biens, dont les relevés</w:t>
      </w:r>
      <w:r w:rsidR="001D71BC">
        <w:rPr>
          <w:lang w:val="fr-CA" w:eastAsia="fr-FR"/>
        </w:rPr>
        <w:t xml:space="preserve"> de contrôle</w:t>
      </w:r>
      <w:r>
        <w:rPr>
          <w:lang w:val="fr-CA" w:eastAsia="fr-FR"/>
        </w:rPr>
        <w:t>.</w:t>
      </w:r>
    </w:p>
    <w:p w14:paraId="4DBBB89C" w14:textId="77777777" w:rsidR="00726ECC" w:rsidRDefault="00726ECC" w:rsidP="00432B8E">
      <w:pPr>
        <w:ind w:left="567"/>
        <w:rPr>
          <w:lang w:val="fr-CA" w:eastAsia="fr-FR"/>
        </w:rPr>
      </w:pPr>
    </w:p>
    <w:p w14:paraId="0AD285CF" w14:textId="7B7CD577" w:rsidR="00F7491F" w:rsidRPr="00F1638E" w:rsidRDefault="00F7491F" w:rsidP="00F7491F">
      <w:pPr>
        <w:pStyle w:val="Titre3"/>
        <w:rPr>
          <w:lang w:val="fr-CA" w:eastAsia="fr-FR"/>
        </w:rPr>
      </w:pPr>
      <w:bookmarkStart w:id="78" w:name="_Toc213751485"/>
      <w:r w:rsidRPr="00F1638E">
        <w:rPr>
          <w:lang w:val="fr-CA" w:eastAsia="fr-FR"/>
        </w:rPr>
        <w:t>11-300</w:t>
      </w:r>
      <w:r w:rsidR="00E153BA" w:rsidRPr="00F1638E">
        <w:rPr>
          <w:lang w:val="fr-CA"/>
        </w:rPr>
        <w:t xml:space="preserve"> </w:t>
      </w:r>
      <w:r w:rsidR="00E153BA" w:rsidRPr="00F1638E">
        <w:rPr>
          <w:lang w:val="fr-CA" w:eastAsia="fr-FR"/>
        </w:rPr>
        <w:t>Gestion des services professionnels offerts par la municipalité</w:t>
      </w:r>
      <w:bookmarkEnd w:id="78"/>
    </w:p>
    <w:p w14:paraId="05A18E24" w14:textId="1277AF90" w:rsidR="00F7491F" w:rsidRPr="00F1638E" w:rsidRDefault="00FC48EF" w:rsidP="00F7491F">
      <w:pPr>
        <w:rPr>
          <w:lang w:val="fr-CA" w:eastAsia="fr-FR"/>
        </w:rPr>
      </w:pPr>
      <w:r w:rsidRPr="00FC48EF">
        <w:rPr>
          <w:lang w:val="fr-CA" w:eastAsia="fr-FR"/>
        </w:rPr>
        <w:t xml:space="preserve">Documents relatifs aux livrables associés aux services professionnels offerts par la municipalité : services juridiques, ingénierie, inspection régionale, gestion documentaire, géomatique, marketing et communication, conception de politiques familiales, préparation de plans et </w:t>
      </w:r>
      <w:r w:rsidR="00887CB9">
        <w:rPr>
          <w:lang w:val="fr-CA" w:eastAsia="fr-FR"/>
        </w:rPr>
        <w:t xml:space="preserve">de </w:t>
      </w:r>
      <w:r w:rsidRPr="00FC48EF">
        <w:rPr>
          <w:lang w:val="fr-CA" w:eastAsia="fr-FR"/>
        </w:rPr>
        <w:t>règlements d’urbanisme, etc.</w:t>
      </w:r>
    </w:p>
    <w:p w14:paraId="434F76A1" w14:textId="22679CF2" w:rsidR="00F7491F" w:rsidRDefault="00FC48EF" w:rsidP="00F7491F">
      <w:pPr>
        <w:rPr>
          <w:lang w:val="fr-CA" w:eastAsia="fr-FR"/>
        </w:rPr>
      </w:pPr>
      <w:r>
        <w:rPr>
          <w:b/>
          <w:bCs/>
          <w:lang w:val="fr-CA" w:eastAsia="fr-FR"/>
        </w:rPr>
        <w:t xml:space="preserve">Note : </w:t>
      </w:r>
      <w:r>
        <w:rPr>
          <w:lang w:val="fr-CA" w:eastAsia="fr-FR"/>
        </w:rPr>
        <w:t>Pour la gestion contractuelle, voir la rubrique 01-403.</w:t>
      </w:r>
    </w:p>
    <w:p w14:paraId="7BFCA722" w14:textId="77777777" w:rsidR="00FC48EF" w:rsidRPr="00FC48EF" w:rsidRDefault="00FC48EF" w:rsidP="00F7491F">
      <w:pPr>
        <w:rPr>
          <w:lang w:val="fr-CA" w:eastAsia="fr-FR"/>
        </w:rPr>
      </w:pPr>
    </w:p>
    <w:p w14:paraId="0A10F088" w14:textId="7DD16BFA" w:rsidR="00FC48EF" w:rsidRPr="00C408A2" w:rsidRDefault="00FC48EF" w:rsidP="00FC48EF">
      <w:pPr>
        <w:ind w:left="567"/>
        <w:rPr>
          <w:b/>
          <w:bCs/>
          <w:lang w:val="fr-CA" w:eastAsia="fr-FR"/>
        </w:rPr>
      </w:pPr>
      <w:r w:rsidRPr="00C408A2">
        <w:rPr>
          <w:b/>
          <w:bCs/>
          <w:lang w:val="fr-CA" w:eastAsia="fr-FR"/>
        </w:rPr>
        <w:t>11-301 Ingénierie</w:t>
      </w:r>
    </w:p>
    <w:p w14:paraId="7401B34A" w14:textId="4B31FCEC" w:rsidR="00FC48EF" w:rsidRDefault="00FC48EF" w:rsidP="00FC48EF">
      <w:pPr>
        <w:ind w:left="567"/>
        <w:rPr>
          <w:lang w:val="fr-CA" w:eastAsia="fr-FR"/>
        </w:rPr>
      </w:pPr>
      <w:r>
        <w:rPr>
          <w:lang w:val="fr-CA" w:eastAsia="fr-FR"/>
        </w:rPr>
        <w:t xml:space="preserve">Documents relatifs aux services d’ingénierie offerts par l’organisme, dont les dossiers de </w:t>
      </w:r>
      <w:r w:rsidRPr="00FC48EF">
        <w:rPr>
          <w:lang w:val="fr-CA" w:eastAsia="fr-FR"/>
        </w:rPr>
        <w:t>projets de construction ou de réfection majeure d</w:t>
      </w:r>
      <w:r>
        <w:rPr>
          <w:lang w:val="fr-CA" w:eastAsia="fr-FR"/>
        </w:rPr>
        <w:t>’infrastructures</w:t>
      </w:r>
      <w:r w:rsidRPr="00FC48EF">
        <w:rPr>
          <w:lang w:val="fr-CA" w:eastAsia="fr-FR"/>
        </w:rPr>
        <w:t xml:space="preserve"> </w:t>
      </w:r>
      <w:r>
        <w:rPr>
          <w:lang w:val="fr-CA" w:eastAsia="fr-FR"/>
        </w:rPr>
        <w:t>(</w:t>
      </w:r>
      <w:r w:rsidRPr="00FC48EF">
        <w:rPr>
          <w:lang w:val="fr-CA" w:eastAsia="fr-FR"/>
        </w:rPr>
        <w:t>bâtiments, rues, routes</w:t>
      </w:r>
      <w:r>
        <w:rPr>
          <w:lang w:val="fr-CA" w:eastAsia="fr-FR"/>
        </w:rPr>
        <w:t>,</w:t>
      </w:r>
      <w:r w:rsidRPr="00FC48EF">
        <w:rPr>
          <w:lang w:val="fr-CA" w:eastAsia="fr-FR"/>
        </w:rPr>
        <w:t xml:space="preserve"> chemins</w:t>
      </w:r>
      <w:r>
        <w:rPr>
          <w:lang w:val="fr-CA" w:eastAsia="fr-FR"/>
        </w:rPr>
        <w:t xml:space="preserve">, </w:t>
      </w:r>
      <w:r w:rsidRPr="00FC48EF">
        <w:rPr>
          <w:lang w:val="fr-CA" w:eastAsia="fr-FR"/>
        </w:rPr>
        <w:t xml:space="preserve">projets </w:t>
      </w:r>
      <w:r w:rsidR="001D71BC">
        <w:rPr>
          <w:lang w:val="fr-CA" w:eastAsia="fr-FR"/>
        </w:rPr>
        <w:t>touchant l’</w:t>
      </w:r>
      <w:r w:rsidRPr="00FC48EF">
        <w:rPr>
          <w:lang w:val="fr-CA" w:eastAsia="fr-FR"/>
        </w:rPr>
        <w:t>eau potable</w:t>
      </w:r>
      <w:r w:rsidR="001D71BC">
        <w:rPr>
          <w:lang w:val="fr-CA" w:eastAsia="fr-FR"/>
        </w:rPr>
        <w:t xml:space="preserve"> ou les</w:t>
      </w:r>
      <w:r w:rsidRPr="00FC48EF">
        <w:rPr>
          <w:lang w:val="fr-CA" w:eastAsia="fr-FR"/>
        </w:rPr>
        <w:t xml:space="preserve"> eaux usées</w:t>
      </w:r>
      <w:r>
        <w:rPr>
          <w:lang w:val="fr-CA" w:eastAsia="fr-FR"/>
        </w:rPr>
        <w:t>)</w:t>
      </w:r>
      <w:r w:rsidRPr="00FC48EF">
        <w:rPr>
          <w:lang w:val="fr-CA" w:eastAsia="fr-FR"/>
        </w:rPr>
        <w:t xml:space="preserve">, </w:t>
      </w:r>
      <w:r>
        <w:rPr>
          <w:lang w:val="fr-CA" w:eastAsia="fr-FR"/>
        </w:rPr>
        <w:t xml:space="preserve">les </w:t>
      </w:r>
      <w:r w:rsidRPr="00FC48EF">
        <w:rPr>
          <w:lang w:val="fr-CA" w:eastAsia="fr-FR"/>
        </w:rPr>
        <w:t xml:space="preserve">études, </w:t>
      </w:r>
      <w:r>
        <w:rPr>
          <w:lang w:val="fr-CA" w:eastAsia="fr-FR"/>
        </w:rPr>
        <w:t xml:space="preserve">les </w:t>
      </w:r>
      <w:r w:rsidRPr="00FC48EF">
        <w:rPr>
          <w:lang w:val="fr-CA" w:eastAsia="fr-FR"/>
        </w:rPr>
        <w:t xml:space="preserve">appels d’offres, </w:t>
      </w:r>
      <w:r>
        <w:rPr>
          <w:lang w:val="fr-CA" w:eastAsia="fr-FR"/>
        </w:rPr>
        <w:t xml:space="preserve">les </w:t>
      </w:r>
      <w:r w:rsidRPr="00FC48EF">
        <w:rPr>
          <w:lang w:val="fr-CA" w:eastAsia="fr-FR"/>
        </w:rPr>
        <w:t xml:space="preserve">soumissions, </w:t>
      </w:r>
      <w:r>
        <w:rPr>
          <w:lang w:val="fr-CA" w:eastAsia="fr-FR"/>
        </w:rPr>
        <w:t xml:space="preserve">les </w:t>
      </w:r>
      <w:r w:rsidRPr="00FC48EF">
        <w:rPr>
          <w:lang w:val="fr-CA" w:eastAsia="fr-FR"/>
        </w:rPr>
        <w:t xml:space="preserve">rapports, </w:t>
      </w:r>
      <w:r>
        <w:rPr>
          <w:lang w:val="fr-CA" w:eastAsia="fr-FR"/>
        </w:rPr>
        <w:t xml:space="preserve">les </w:t>
      </w:r>
      <w:r w:rsidRPr="00FC48EF">
        <w:rPr>
          <w:lang w:val="fr-CA" w:eastAsia="fr-FR"/>
        </w:rPr>
        <w:t>certificats d’autorisation</w:t>
      </w:r>
      <w:r>
        <w:rPr>
          <w:lang w:val="fr-CA" w:eastAsia="fr-FR"/>
        </w:rPr>
        <w:t xml:space="preserve"> et les</w:t>
      </w:r>
      <w:r w:rsidRPr="00FC48EF">
        <w:rPr>
          <w:lang w:val="fr-CA" w:eastAsia="fr-FR"/>
        </w:rPr>
        <w:t xml:space="preserve"> photographies.</w:t>
      </w:r>
    </w:p>
    <w:p w14:paraId="0AEA7B1F" w14:textId="77777777" w:rsidR="00FC48EF" w:rsidRDefault="00FC48EF" w:rsidP="00FC48EF">
      <w:pPr>
        <w:ind w:left="567"/>
        <w:rPr>
          <w:lang w:val="fr-CA" w:eastAsia="fr-FR"/>
        </w:rPr>
      </w:pPr>
    </w:p>
    <w:p w14:paraId="6721E17B" w14:textId="4353FD3D" w:rsidR="00FC48EF" w:rsidRPr="00C408A2" w:rsidRDefault="00FC48EF" w:rsidP="00FC48EF">
      <w:pPr>
        <w:ind w:left="567"/>
        <w:rPr>
          <w:b/>
          <w:bCs/>
          <w:lang w:val="fr-CA" w:eastAsia="fr-FR"/>
        </w:rPr>
      </w:pPr>
      <w:r w:rsidRPr="00C408A2">
        <w:rPr>
          <w:b/>
          <w:bCs/>
          <w:lang w:val="fr-CA" w:eastAsia="fr-FR"/>
        </w:rPr>
        <w:t>11-302 Services juridiques</w:t>
      </w:r>
    </w:p>
    <w:p w14:paraId="0826F28B" w14:textId="233411B1" w:rsidR="00FC48EF" w:rsidRDefault="00FC48EF" w:rsidP="00FC48EF">
      <w:pPr>
        <w:ind w:left="567"/>
        <w:rPr>
          <w:lang w:val="fr-CA" w:eastAsia="fr-FR"/>
        </w:rPr>
      </w:pPr>
      <w:r>
        <w:rPr>
          <w:lang w:val="fr-CA" w:eastAsia="fr-FR"/>
        </w:rPr>
        <w:t xml:space="preserve">Documents relatifs aux services juridiques offerts par l’organisme, dont les projets </w:t>
      </w:r>
      <w:r w:rsidRPr="00FC48EF">
        <w:rPr>
          <w:lang w:val="fr-CA" w:eastAsia="fr-FR"/>
        </w:rPr>
        <w:t xml:space="preserve">de règlements, </w:t>
      </w:r>
      <w:r>
        <w:rPr>
          <w:lang w:val="fr-CA" w:eastAsia="fr-FR"/>
        </w:rPr>
        <w:t xml:space="preserve">les </w:t>
      </w:r>
      <w:r w:rsidRPr="00FC48EF">
        <w:rPr>
          <w:lang w:val="fr-CA" w:eastAsia="fr-FR"/>
        </w:rPr>
        <w:t xml:space="preserve">avis juridiques, </w:t>
      </w:r>
      <w:r>
        <w:rPr>
          <w:lang w:val="fr-CA" w:eastAsia="fr-FR"/>
        </w:rPr>
        <w:t xml:space="preserve">les </w:t>
      </w:r>
      <w:r w:rsidRPr="00FC48EF">
        <w:rPr>
          <w:lang w:val="fr-CA" w:eastAsia="fr-FR"/>
        </w:rPr>
        <w:t>contrats et négociation</w:t>
      </w:r>
      <w:r w:rsidR="001D71BC">
        <w:rPr>
          <w:lang w:val="fr-CA" w:eastAsia="fr-FR"/>
        </w:rPr>
        <w:t>s</w:t>
      </w:r>
      <w:r w:rsidRPr="00FC48EF">
        <w:rPr>
          <w:lang w:val="fr-CA" w:eastAsia="fr-FR"/>
        </w:rPr>
        <w:t xml:space="preserve"> de contrats, </w:t>
      </w:r>
      <w:r>
        <w:rPr>
          <w:lang w:val="fr-CA" w:eastAsia="fr-FR"/>
        </w:rPr>
        <w:t xml:space="preserve">les </w:t>
      </w:r>
      <w:r w:rsidRPr="00FC48EF">
        <w:rPr>
          <w:lang w:val="fr-CA" w:eastAsia="fr-FR"/>
        </w:rPr>
        <w:t xml:space="preserve">rapports, </w:t>
      </w:r>
      <w:r>
        <w:rPr>
          <w:lang w:val="fr-CA" w:eastAsia="fr-FR"/>
        </w:rPr>
        <w:t xml:space="preserve">les </w:t>
      </w:r>
      <w:r w:rsidRPr="00FC48EF">
        <w:rPr>
          <w:lang w:val="fr-CA" w:eastAsia="fr-FR"/>
        </w:rPr>
        <w:t>mises en demeure</w:t>
      </w:r>
      <w:r>
        <w:rPr>
          <w:lang w:val="fr-CA" w:eastAsia="fr-FR"/>
        </w:rPr>
        <w:t xml:space="preserve"> et les</w:t>
      </w:r>
      <w:r w:rsidRPr="00FC48EF">
        <w:rPr>
          <w:lang w:val="fr-CA" w:eastAsia="fr-FR"/>
        </w:rPr>
        <w:t xml:space="preserve"> poursuites.</w:t>
      </w:r>
    </w:p>
    <w:p w14:paraId="490D63FD" w14:textId="77777777" w:rsidR="00FC48EF" w:rsidRDefault="00FC48EF" w:rsidP="00FC48EF">
      <w:pPr>
        <w:ind w:left="567"/>
        <w:rPr>
          <w:lang w:val="fr-CA" w:eastAsia="fr-FR"/>
        </w:rPr>
      </w:pPr>
    </w:p>
    <w:p w14:paraId="24469F0A" w14:textId="313FFAF8" w:rsidR="00FC48EF" w:rsidRPr="00C408A2" w:rsidRDefault="00FC48EF" w:rsidP="00FC48EF">
      <w:pPr>
        <w:ind w:left="567"/>
        <w:rPr>
          <w:b/>
          <w:bCs/>
          <w:lang w:val="fr-CA" w:eastAsia="fr-FR"/>
        </w:rPr>
      </w:pPr>
      <w:r w:rsidRPr="00C408A2">
        <w:rPr>
          <w:b/>
          <w:bCs/>
          <w:lang w:val="fr-CA" w:eastAsia="fr-FR"/>
        </w:rPr>
        <w:t>11-303 Urbanisme</w:t>
      </w:r>
    </w:p>
    <w:p w14:paraId="6326BF28" w14:textId="4686263D" w:rsidR="00FC48EF" w:rsidRDefault="00FC48EF" w:rsidP="00FC48EF">
      <w:pPr>
        <w:ind w:left="567"/>
        <w:rPr>
          <w:lang w:val="fr-CA" w:eastAsia="fr-FR"/>
        </w:rPr>
      </w:pPr>
      <w:r>
        <w:rPr>
          <w:lang w:val="fr-CA" w:eastAsia="fr-FR"/>
        </w:rPr>
        <w:t xml:space="preserve">Documents relatifs aux services d’urbanisme offerts par l’organisme, dont les comptes </w:t>
      </w:r>
      <w:r w:rsidRPr="00FC48EF">
        <w:rPr>
          <w:lang w:val="fr-CA" w:eastAsia="fr-FR"/>
        </w:rPr>
        <w:t xml:space="preserve">rendus de rencontres, </w:t>
      </w:r>
      <w:r>
        <w:rPr>
          <w:lang w:val="fr-CA" w:eastAsia="fr-FR"/>
        </w:rPr>
        <w:t xml:space="preserve">les </w:t>
      </w:r>
      <w:r w:rsidRPr="00FC48EF">
        <w:rPr>
          <w:lang w:val="fr-CA" w:eastAsia="fr-FR"/>
        </w:rPr>
        <w:t>études</w:t>
      </w:r>
      <w:r>
        <w:rPr>
          <w:lang w:val="fr-CA" w:eastAsia="fr-FR"/>
        </w:rPr>
        <w:t xml:space="preserve"> et les</w:t>
      </w:r>
      <w:r w:rsidRPr="00FC48EF">
        <w:rPr>
          <w:lang w:val="fr-CA" w:eastAsia="fr-FR"/>
        </w:rPr>
        <w:t xml:space="preserve"> projets de règlements.</w:t>
      </w:r>
    </w:p>
    <w:p w14:paraId="2375CC9A" w14:textId="77777777" w:rsidR="00FC48EF" w:rsidRDefault="00FC48EF" w:rsidP="00FC48EF">
      <w:pPr>
        <w:ind w:left="567"/>
        <w:rPr>
          <w:lang w:val="fr-CA" w:eastAsia="fr-FR"/>
        </w:rPr>
      </w:pPr>
    </w:p>
    <w:p w14:paraId="4F7ACD70" w14:textId="56C94C64" w:rsidR="00FC48EF" w:rsidRPr="00C408A2" w:rsidRDefault="00FC48EF" w:rsidP="00FC48EF">
      <w:pPr>
        <w:ind w:left="567"/>
        <w:rPr>
          <w:b/>
          <w:bCs/>
          <w:lang w:val="fr-CA" w:eastAsia="fr-FR"/>
        </w:rPr>
      </w:pPr>
      <w:r w:rsidRPr="00C408A2">
        <w:rPr>
          <w:b/>
          <w:bCs/>
          <w:lang w:val="fr-CA" w:eastAsia="fr-FR"/>
        </w:rPr>
        <w:t>11-304 Inspection régionale</w:t>
      </w:r>
    </w:p>
    <w:p w14:paraId="4C73AB66" w14:textId="51686C1B" w:rsidR="00FC48EF" w:rsidRDefault="00FC48EF" w:rsidP="00FC48EF">
      <w:pPr>
        <w:ind w:left="567"/>
        <w:rPr>
          <w:lang w:val="fr-CA" w:eastAsia="fr-FR"/>
        </w:rPr>
      </w:pPr>
      <w:r>
        <w:rPr>
          <w:lang w:val="fr-CA" w:eastAsia="fr-FR"/>
        </w:rPr>
        <w:t xml:space="preserve">Documents relatifs aux services d’inspection régionale offerts par l’organisme, dont les </w:t>
      </w:r>
      <w:r w:rsidRPr="00FC48EF">
        <w:rPr>
          <w:lang w:val="fr-CA" w:eastAsia="fr-FR"/>
        </w:rPr>
        <w:t>dossiers documentant l’application des règlements d’urbanisme de la municipalité (permis de construction</w:t>
      </w:r>
      <w:r w:rsidR="001D71BC">
        <w:rPr>
          <w:lang w:val="fr-CA" w:eastAsia="fr-FR"/>
        </w:rPr>
        <w:t xml:space="preserve"> ou de</w:t>
      </w:r>
      <w:r w:rsidRPr="00FC48EF">
        <w:rPr>
          <w:lang w:val="fr-CA" w:eastAsia="fr-FR"/>
        </w:rPr>
        <w:t xml:space="preserve"> rénovation, rapports </w:t>
      </w:r>
      <w:r w:rsidR="001D71BC">
        <w:rPr>
          <w:lang w:val="fr-CA" w:eastAsia="fr-FR"/>
        </w:rPr>
        <w:t xml:space="preserve">de </w:t>
      </w:r>
      <w:r w:rsidRPr="00FC48EF">
        <w:rPr>
          <w:lang w:val="fr-CA" w:eastAsia="fr-FR"/>
        </w:rPr>
        <w:t xml:space="preserve">percolation </w:t>
      </w:r>
      <w:r w:rsidR="001D71BC">
        <w:rPr>
          <w:lang w:val="fr-CA" w:eastAsia="fr-FR"/>
        </w:rPr>
        <w:t>d’</w:t>
      </w:r>
      <w:r w:rsidRPr="00FC48EF">
        <w:rPr>
          <w:lang w:val="fr-CA" w:eastAsia="fr-FR"/>
        </w:rPr>
        <w:t xml:space="preserve">installations septiques, etc.) au zonage agricole, à la protection de l’environnement, </w:t>
      </w:r>
      <w:r w:rsidR="001D71BC">
        <w:rPr>
          <w:lang w:val="fr-CA" w:eastAsia="fr-FR"/>
        </w:rPr>
        <w:t>au</w:t>
      </w:r>
      <w:r w:rsidRPr="00FC48EF">
        <w:rPr>
          <w:lang w:val="fr-CA" w:eastAsia="fr-FR"/>
        </w:rPr>
        <w:t xml:space="preserve"> développement du territoire (projets industriels, résidentiels, commerciaux, agricoles) ainsi qu’à la gestion des numéros </w:t>
      </w:r>
      <w:r w:rsidR="001D71BC">
        <w:rPr>
          <w:lang w:val="fr-CA" w:eastAsia="fr-FR"/>
        </w:rPr>
        <w:t>d’immeuble</w:t>
      </w:r>
      <w:r w:rsidRPr="00FC48EF">
        <w:rPr>
          <w:lang w:val="fr-CA" w:eastAsia="fr-FR"/>
        </w:rPr>
        <w:t>.</w:t>
      </w:r>
    </w:p>
    <w:p w14:paraId="4B210800" w14:textId="77777777" w:rsidR="00FC48EF" w:rsidRDefault="00FC48EF" w:rsidP="00FC48EF">
      <w:pPr>
        <w:ind w:left="567"/>
        <w:rPr>
          <w:lang w:val="fr-CA" w:eastAsia="fr-FR"/>
        </w:rPr>
      </w:pPr>
    </w:p>
    <w:p w14:paraId="2504C307" w14:textId="24A1EC12" w:rsidR="00FC48EF" w:rsidRPr="00C408A2" w:rsidRDefault="00FC48EF" w:rsidP="00FC48EF">
      <w:pPr>
        <w:ind w:left="567"/>
        <w:rPr>
          <w:b/>
          <w:bCs/>
          <w:lang w:val="fr-CA" w:eastAsia="fr-FR"/>
        </w:rPr>
      </w:pPr>
      <w:r w:rsidRPr="00C408A2">
        <w:rPr>
          <w:b/>
          <w:bCs/>
          <w:lang w:val="fr-CA" w:eastAsia="fr-FR"/>
        </w:rPr>
        <w:t>11-305 Gestion documentaire</w:t>
      </w:r>
    </w:p>
    <w:p w14:paraId="68E845A7" w14:textId="42686128" w:rsidR="00FC48EF" w:rsidRDefault="006B4A24" w:rsidP="00FC48EF">
      <w:pPr>
        <w:ind w:left="567"/>
        <w:rPr>
          <w:lang w:val="fr-CA" w:eastAsia="fr-FR"/>
        </w:rPr>
      </w:pPr>
      <w:r>
        <w:rPr>
          <w:lang w:val="fr-CA" w:eastAsia="fr-FR"/>
        </w:rPr>
        <w:t xml:space="preserve">Documents relatifs aux services de gestion documentaire offerts par l’organisme, dont les plans de classification, les </w:t>
      </w:r>
      <w:r w:rsidRPr="006B4A24">
        <w:rPr>
          <w:lang w:val="fr-CA" w:eastAsia="fr-FR"/>
        </w:rPr>
        <w:t xml:space="preserve">calendriers de conservation, </w:t>
      </w:r>
      <w:r>
        <w:rPr>
          <w:lang w:val="fr-CA" w:eastAsia="fr-FR"/>
        </w:rPr>
        <w:t xml:space="preserve">les </w:t>
      </w:r>
      <w:r w:rsidRPr="006B4A24">
        <w:rPr>
          <w:lang w:val="fr-CA" w:eastAsia="fr-FR"/>
        </w:rPr>
        <w:t xml:space="preserve">rapports, </w:t>
      </w:r>
      <w:r>
        <w:rPr>
          <w:lang w:val="fr-CA" w:eastAsia="fr-FR"/>
        </w:rPr>
        <w:t xml:space="preserve">les </w:t>
      </w:r>
      <w:r w:rsidRPr="006B4A24">
        <w:rPr>
          <w:lang w:val="fr-CA" w:eastAsia="fr-FR"/>
        </w:rPr>
        <w:t xml:space="preserve">manuels et </w:t>
      </w:r>
      <w:r>
        <w:rPr>
          <w:lang w:val="fr-CA" w:eastAsia="fr-FR"/>
        </w:rPr>
        <w:t xml:space="preserve">les </w:t>
      </w:r>
      <w:r w:rsidRPr="006B4A24">
        <w:rPr>
          <w:lang w:val="fr-CA" w:eastAsia="fr-FR"/>
        </w:rPr>
        <w:t>guides.</w:t>
      </w:r>
    </w:p>
    <w:p w14:paraId="1359FB05" w14:textId="77777777" w:rsidR="006B4A24" w:rsidRDefault="006B4A24" w:rsidP="00FC48EF">
      <w:pPr>
        <w:ind w:left="567"/>
        <w:rPr>
          <w:lang w:val="fr-CA" w:eastAsia="fr-FR"/>
        </w:rPr>
      </w:pPr>
    </w:p>
    <w:p w14:paraId="7106799F" w14:textId="27A83238" w:rsidR="00FC48EF" w:rsidRPr="00C408A2" w:rsidRDefault="00FC48EF" w:rsidP="00FC48EF">
      <w:pPr>
        <w:ind w:left="567"/>
        <w:rPr>
          <w:b/>
          <w:bCs/>
          <w:lang w:val="fr-CA" w:eastAsia="fr-FR"/>
        </w:rPr>
      </w:pPr>
      <w:r w:rsidRPr="00C408A2">
        <w:rPr>
          <w:b/>
          <w:bCs/>
          <w:lang w:val="fr-CA" w:eastAsia="fr-FR"/>
        </w:rPr>
        <w:t>11-306 Communication</w:t>
      </w:r>
    </w:p>
    <w:p w14:paraId="05CC0127" w14:textId="04D1EA9E" w:rsidR="00FC48EF" w:rsidRDefault="006B4A24" w:rsidP="00FC48EF">
      <w:pPr>
        <w:ind w:left="567"/>
        <w:rPr>
          <w:lang w:val="fr-CA" w:eastAsia="fr-FR"/>
        </w:rPr>
      </w:pPr>
      <w:r>
        <w:rPr>
          <w:lang w:val="fr-CA" w:eastAsia="fr-FR"/>
        </w:rPr>
        <w:t>Documents relatifs aux services de communication offerts par l’organisme, dont les projets graphiques, visuels et audiovisuels.</w:t>
      </w:r>
    </w:p>
    <w:p w14:paraId="04226FEA" w14:textId="77777777" w:rsidR="006B4A24" w:rsidRDefault="006B4A24" w:rsidP="00FC48EF">
      <w:pPr>
        <w:ind w:left="567"/>
        <w:rPr>
          <w:lang w:val="fr-CA" w:eastAsia="fr-FR"/>
        </w:rPr>
      </w:pPr>
    </w:p>
    <w:p w14:paraId="206DC651" w14:textId="77777777" w:rsidR="001409B0" w:rsidRDefault="001409B0" w:rsidP="00FC48EF">
      <w:pPr>
        <w:ind w:left="567"/>
        <w:rPr>
          <w:lang w:val="fr-CA" w:eastAsia="fr-FR"/>
        </w:rPr>
      </w:pPr>
    </w:p>
    <w:p w14:paraId="60180F6A" w14:textId="77777777" w:rsidR="001409B0" w:rsidRDefault="001409B0" w:rsidP="00FC48EF">
      <w:pPr>
        <w:ind w:left="567"/>
        <w:rPr>
          <w:lang w:val="fr-CA" w:eastAsia="fr-FR"/>
        </w:rPr>
      </w:pPr>
    </w:p>
    <w:p w14:paraId="20BC6BBF" w14:textId="77777777" w:rsidR="001409B0" w:rsidRDefault="001409B0" w:rsidP="00FC48EF">
      <w:pPr>
        <w:ind w:left="567"/>
        <w:rPr>
          <w:lang w:val="fr-CA" w:eastAsia="fr-FR"/>
        </w:rPr>
      </w:pPr>
    </w:p>
    <w:p w14:paraId="19E3D9D3" w14:textId="382C268C" w:rsidR="00FC48EF" w:rsidRPr="00C408A2" w:rsidRDefault="00FC48EF" w:rsidP="00FC48EF">
      <w:pPr>
        <w:ind w:left="567"/>
        <w:rPr>
          <w:b/>
          <w:bCs/>
          <w:lang w:val="fr-CA" w:eastAsia="fr-FR"/>
        </w:rPr>
      </w:pPr>
      <w:r w:rsidRPr="00C408A2">
        <w:rPr>
          <w:b/>
          <w:bCs/>
          <w:lang w:val="fr-CA" w:eastAsia="fr-FR"/>
        </w:rPr>
        <w:lastRenderedPageBreak/>
        <w:t>11-307 Conception de politiques familiales</w:t>
      </w:r>
    </w:p>
    <w:p w14:paraId="10CF87BA" w14:textId="64A0AD4B" w:rsidR="006B4A24" w:rsidRDefault="006B4A24" w:rsidP="00FC48EF">
      <w:pPr>
        <w:ind w:left="567"/>
        <w:rPr>
          <w:lang w:val="fr-CA" w:eastAsia="fr-FR"/>
        </w:rPr>
      </w:pPr>
      <w:r>
        <w:rPr>
          <w:lang w:val="fr-CA" w:eastAsia="fr-FR"/>
        </w:rPr>
        <w:t xml:space="preserve">Documents relatifs aux services de conception de politiques familiales offerts par l’organisme, dont les comptes </w:t>
      </w:r>
      <w:r w:rsidRPr="006B4A24">
        <w:rPr>
          <w:lang w:val="fr-CA" w:eastAsia="fr-FR"/>
        </w:rPr>
        <w:t>rendus de rencontre</w:t>
      </w:r>
      <w:r w:rsidR="00CC4846">
        <w:rPr>
          <w:lang w:val="fr-CA" w:eastAsia="fr-FR"/>
        </w:rPr>
        <w:t>s</w:t>
      </w:r>
      <w:r w:rsidRPr="006B4A24">
        <w:rPr>
          <w:lang w:val="fr-CA" w:eastAsia="fr-FR"/>
        </w:rPr>
        <w:t xml:space="preserve">, </w:t>
      </w:r>
      <w:r>
        <w:rPr>
          <w:lang w:val="fr-CA" w:eastAsia="fr-FR"/>
        </w:rPr>
        <w:t xml:space="preserve">les </w:t>
      </w:r>
      <w:r w:rsidRPr="006B4A24">
        <w:rPr>
          <w:lang w:val="fr-CA" w:eastAsia="fr-FR"/>
        </w:rPr>
        <w:t xml:space="preserve">études, </w:t>
      </w:r>
      <w:r>
        <w:rPr>
          <w:lang w:val="fr-CA" w:eastAsia="fr-FR"/>
        </w:rPr>
        <w:t xml:space="preserve">les </w:t>
      </w:r>
      <w:r w:rsidRPr="006B4A24">
        <w:rPr>
          <w:lang w:val="fr-CA" w:eastAsia="fr-FR"/>
        </w:rPr>
        <w:t xml:space="preserve">sondages, </w:t>
      </w:r>
      <w:r>
        <w:rPr>
          <w:lang w:val="fr-CA" w:eastAsia="fr-FR"/>
        </w:rPr>
        <w:t xml:space="preserve">les </w:t>
      </w:r>
      <w:r w:rsidRPr="006B4A24">
        <w:rPr>
          <w:lang w:val="fr-CA" w:eastAsia="fr-FR"/>
        </w:rPr>
        <w:t>politiques</w:t>
      </w:r>
      <w:r>
        <w:rPr>
          <w:lang w:val="fr-CA" w:eastAsia="fr-FR"/>
        </w:rPr>
        <w:t xml:space="preserve"> et les</w:t>
      </w:r>
      <w:r w:rsidRPr="006B4A24">
        <w:rPr>
          <w:lang w:val="fr-CA" w:eastAsia="fr-FR"/>
        </w:rPr>
        <w:t xml:space="preserve"> plans d’action.</w:t>
      </w:r>
    </w:p>
    <w:p w14:paraId="0982F294" w14:textId="77777777" w:rsidR="006B4A24" w:rsidRDefault="006B4A24" w:rsidP="00FC48EF">
      <w:pPr>
        <w:ind w:left="567"/>
        <w:rPr>
          <w:lang w:val="fr-CA" w:eastAsia="fr-FR"/>
        </w:rPr>
      </w:pPr>
    </w:p>
    <w:p w14:paraId="02C9B8D2" w14:textId="7D0E9AD3" w:rsidR="00F7491F" w:rsidRPr="00F1638E" w:rsidRDefault="00F7491F" w:rsidP="00F7491F">
      <w:pPr>
        <w:pStyle w:val="Titre3"/>
        <w:rPr>
          <w:lang w:val="fr-CA" w:eastAsia="fr-FR"/>
        </w:rPr>
      </w:pPr>
      <w:bookmarkStart w:id="79" w:name="_Toc213751486"/>
      <w:r w:rsidRPr="00F1638E">
        <w:rPr>
          <w:lang w:val="fr-CA" w:eastAsia="fr-FR"/>
        </w:rPr>
        <w:t>11-400</w:t>
      </w:r>
      <w:r w:rsidR="00E153BA" w:rsidRPr="00F1638E">
        <w:rPr>
          <w:lang w:val="fr-CA"/>
        </w:rPr>
        <w:t xml:space="preserve"> </w:t>
      </w:r>
      <w:r w:rsidR="00E153BA" w:rsidRPr="00F1638E">
        <w:rPr>
          <w:lang w:val="fr-CA" w:eastAsia="fr-FR"/>
        </w:rPr>
        <w:t>Gestion des dossiers de locataires</w:t>
      </w:r>
      <w:bookmarkEnd w:id="79"/>
    </w:p>
    <w:p w14:paraId="6842E6A7" w14:textId="60246686" w:rsidR="006B4A24" w:rsidRDefault="006B4A24" w:rsidP="00F7491F">
      <w:pPr>
        <w:rPr>
          <w:lang w:eastAsia="fr-FR"/>
        </w:rPr>
      </w:pPr>
      <w:r w:rsidRPr="006B4A24">
        <w:rPr>
          <w:lang w:eastAsia="fr-FR"/>
        </w:rPr>
        <w:t>Documents relatifs à la gestion des locataires bénéficiant des programmes de logement socia</w:t>
      </w:r>
      <w:r w:rsidR="0061684F">
        <w:rPr>
          <w:lang w:eastAsia="fr-FR"/>
        </w:rPr>
        <w:t>l</w:t>
      </w:r>
      <w:r w:rsidRPr="006B4A24">
        <w:rPr>
          <w:lang w:eastAsia="fr-FR"/>
        </w:rPr>
        <w:t xml:space="preserve"> administrés par les </w:t>
      </w:r>
      <w:r w:rsidR="0061684F">
        <w:rPr>
          <w:lang w:eastAsia="fr-FR"/>
        </w:rPr>
        <w:t>o</w:t>
      </w:r>
      <w:r w:rsidRPr="006B4A24">
        <w:rPr>
          <w:lang w:eastAsia="fr-FR"/>
        </w:rPr>
        <w:t xml:space="preserve">ffices d’habitation, incluant les habitations à loyer modique et le programme Supplément </w:t>
      </w:r>
      <w:r w:rsidR="0061684F">
        <w:rPr>
          <w:lang w:eastAsia="fr-FR"/>
        </w:rPr>
        <w:t>au</w:t>
      </w:r>
      <w:r w:rsidRPr="006B4A24">
        <w:rPr>
          <w:lang w:eastAsia="fr-FR"/>
        </w:rPr>
        <w:t xml:space="preserve"> loyer.</w:t>
      </w:r>
    </w:p>
    <w:p w14:paraId="034B3585" w14:textId="7750E782" w:rsidR="006B4A24" w:rsidRDefault="006B4A24" w:rsidP="006B4A24">
      <w:pPr>
        <w:ind w:left="567"/>
        <w:rPr>
          <w:lang w:val="fr-CA" w:eastAsia="fr-FR"/>
        </w:rPr>
      </w:pPr>
    </w:p>
    <w:p w14:paraId="75CE6F45" w14:textId="795E8442" w:rsidR="006B4A24" w:rsidRPr="00C408A2" w:rsidRDefault="006B4A24" w:rsidP="006B4A24">
      <w:pPr>
        <w:ind w:left="567"/>
        <w:rPr>
          <w:b/>
          <w:bCs/>
          <w:lang w:val="fr-CA" w:eastAsia="fr-FR"/>
        </w:rPr>
      </w:pPr>
      <w:r w:rsidRPr="00C408A2">
        <w:rPr>
          <w:b/>
          <w:bCs/>
          <w:lang w:val="fr-CA" w:eastAsia="fr-FR"/>
        </w:rPr>
        <w:t>11-40</w:t>
      </w:r>
      <w:r w:rsidR="009168B1">
        <w:rPr>
          <w:b/>
          <w:bCs/>
          <w:lang w:val="fr-CA" w:eastAsia="fr-FR"/>
        </w:rPr>
        <w:t>1</w:t>
      </w:r>
      <w:r w:rsidRPr="00C408A2">
        <w:rPr>
          <w:b/>
          <w:bCs/>
          <w:lang w:val="fr-CA" w:eastAsia="fr-FR"/>
        </w:rPr>
        <w:t xml:space="preserve"> Offre de logements</w:t>
      </w:r>
    </w:p>
    <w:p w14:paraId="11922F9D" w14:textId="4A71158F" w:rsidR="006B4A24" w:rsidRDefault="006B4A24" w:rsidP="006B4A24">
      <w:pPr>
        <w:ind w:left="567"/>
        <w:rPr>
          <w:lang w:val="fr-CA" w:eastAsia="fr-FR"/>
        </w:rPr>
      </w:pPr>
      <w:r>
        <w:rPr>
          <w:lang w:val="fr-CA" w:eastAsia="fr-FR"/>
        </w:rPr>
        <w:t>Documents relatifs aux offres de logement</w:t>
      </w:r>
      <w:r w:rsidR="0061684F">
        <w:rPr>
          <w:lang w:val="fr-CA" w:eastAsia="fr-FR"/>
        </w:rPr>
        <w:t>s</w:t>
      </w:r>
      <w:r>
        <w:rPr>
          <w:lang w:val="fr-CA" w:eastAsia="fr-FR"/>
        </w:rPr>
        <w:t>.</w:t>
      </w:r>
    </w:p>
    <w:p w14:paraId="7869AC28" w14:textId="08FE7DA9" w:rsidR="006B4A24" w:rsidRDefault="006B4A24" w:rsidP="006B4A24">
      <w:pPr>
        <w:ind w:left="567"/>
        <w:rPr>
          <w:lang w:val="fr-CA" w:eastAsia="fr-FR"/>
        </w:rPr>
      </w:pPr>
    </w:p>
    <w:p w14:paraId="596F502A" w14:textId="34A6171E" w:rsidR="006C6672" w:rsidRPr="00C408A2" w:rsidRDefault="006C6672" w:rsidP="006B4A24">
      <w:pPr>
        <w:ind w:left="567"/>
        <w:rPr>
          <w:b/>
          <w:bCs/>
          <w:lang w:val="fr-CA" w:eastAsia="fr-FR"/>
        </w:rPr>
      </w:pPr>
      <w:r w:rsidRPr="00C408A2">
        <w:rPr>
          <w:b/>
          <w:bCs/>
          <w:lang w:val="fr-CA" w:eastAsia="fr-FR"/>
        </w:rPr>
        <w:t>11-40</w:t>
      </w:r>
      <w:r w:rsidR="009168B1">
        <w:rPr>
          <w:b/>
          <w:bCs/>
          <w:lang w:val="fr-CA" w:eastAsia="fr-FR"/>
        </w:rPr>
        <w:t>2</w:t>
      </w:r>
      <w:r w:rsidRPr="00C408A2">
        <w:rPr>
          <w:b/>
          <w:bCs/>
          <w:lang w:val="fr-CA" w:eastAsia="fr-FR"/>
        </w:rPr>
        <w:t xml:space="preserve"> Personnes requérantes</w:t>
      </w:r>
    </w:p>
    <w:p w14:paraId="334F144D" w14:textId="5C19D5DC" w:rsidR="006C6672" w:rsidRDefault="006C6672" w:rsidP="006B4A24">
      <w:pPr>
        <w:ind w:left="567"/>
        <w:rPr>
          <w:lang w:val="fr-CA" w:eastAsia="fr-FR"/>
        </w:rPr>
      </w:pPr>
      <w:r>
        <w:rPr>
          <w:lang w:val="fr-CA" w:eastAsia="fr-FR"/>
        </w:rPr>
        <w:t xml:space="preserve">Documents relatifs aux demandes et aux personnes requérantes, dont les </w:t>
      </w:r>
      <w:r w:rsidRPr="006C6672">
        <w:rPr>
          <w:lang w:val="fr-CA" w:eastAsia="fr-FR"/>
        </w:rPr>
        <w:t xml:space="preserve">formulaires de demande de logement, </w:t>
      </w:r>
      <w:r>
        <w:rPr>
          <w:lang w:val="fr-CA" w:eastAsia="fr-FR"/>
        </w:rPr>
        <w:t xml:space="preserve">les </w:t>
      </w:r>
      <w:r w:rsidRPr="006C6672">
        <w:rPr>
          <w:lang w:val="fr-CA" w:eastAsia="fr-FR"/>
        </w:rPr>
        <w:t xml:space="preserve">listes </w:t>
      </w:r>
      <w:r>
        <w:rPr>
          <w:lang w:val="fr-CA" w:eastAsia="fr-FR"/>
        </w:rPr>
        <w:t xml:space="preserve">et </w:t>
      </w:r>
      <w:r w:rsidR="0061684F">
        <w:rPr>
          <w:lang w:val="fr-CA" w:eastAsia="fr-FR"/>
        </w:rPr>
        <w:t xml:space="preserve">les </w:t>
      </w:r>
      <w:r>
        <w:rPr>
          <w:lang w:val="fr-CA" w:eastAsia="fr-FR"/>
        </w:rPr>
        <w:t xml:space="preserve">lettres </w:t>
      </w:r>
      <w:r w:rsidRPr="006C6672">
        <w:rPr>
          <w:lang w:val="fr-CA" w:eastAsia="fr-FR"/>
        </w:rPr>
        <w:t xml:space="preserve">d’admissibilité, </w:t>
      </w:r>
      <w:r>
        <w:rPr>
          <w:lang w:val="fr-CA" w:eastAsia="fr-FR"/>
        </w:rPr>
        <w:t xml:space="preserve">les </w:t>
      </w:r>
      <w:r w:rsidRPr="006C6672">
        <w:rPr>
          <w:lang w:val="fr-CA" w:eastAsia="fr-FR"/>
        </w:rPr>
        <w:t xml:space="preserve">déclarations </w:t>
      </w:r>
      <w:r w:rsidR="0061684F">
        <w:rPr>
          <w:lang w:val="fr-CA" w:eastAsia="fr-FR"/>
        </w:rPr>
        <w:t xml:space="preserve">de revenus </w:t>
      </w:r>
      <w:r>
        <w:rPr>
          <w:lang w:val="fr-CA" w:eastAsia="fr-FR"/>
        </w:rPr>
        <w:t>et</w:t>
      </w:r>
      <w:r w:rsidRPr="006C6672">
        <w:rPr>
          <w:lang w:val="fr-CA" w:eastAsia="fr-FR"/>
        </w:rPr>
        <w:t xml:space="preserve"> </w:t>
      </w:r>
      <w:r>
        <w:rPr>
          <w:lang w:val="fr-CA" w:eastAsia="fr-FR"/>
        </w:rPr>
        <w:t xml:space="preserve">les </w:t>
      </w:r>
      <w:r w:rsidRPr="006C6672">
        <w:rPr>
          <w:lang w:val="fr-CA" w:eastAsia="fr-FR"/>
        </w:rPr>
        <w:t>attestations médicales.</w:t>
      </w:r>
    </w:p>
    <w:p w14:paraId="5F0CF0D9" w14:textId="77777777" w:rsidR="006C6672" w:rsidRDefault="006C6672" w:rsidP="006B4A24">
      <w:pPr>
        <w:ind w:left="567"/>
        <w:rPr>
          <w:lang w:val="fr-CA" w:eastAsia="fr-FR"/>
        </w:rPr>
      </w:pPr>
    </w:p>
    <w:p w14:paraId="26276B14" w14:textId="046713DC" w:rsidR="006B4A24" w:rsidRPr="00C408A2" w:rsidRDefault="006B4A24" w:rsidP="006B4A24">
      <w:pPr>
        <w:ind w:left="567"/>
        <w:rPr>
          <w:b/>
          <w:bCs/>
          <w:lang w:val="fr-CA" w:eastAsia="fr-FR"/>
        </w:rPr>
      </w:pPr>
      <w:r w:rsidRPr="00C408A2">
        <w:rPr>
          <w:b/>
          <w:bCs/>
          <w:lang w:val="fr-CA" w:eastAsia="fr-FR"/>
        </w:rPr>
        <w:t>11-40</w:t>
      </w:r>
      <w:r w:rsidR="001A6DAE">
        <w:rPr>
          <w:b/>
          <w:bCs/>
          <w:lang w:val="fr-CA" w:eastAsia="fr-FR"/>
        </w:rPr>
        <w:t>3</w:t>
      </w:r>
      <w:r w:rsidRPr="00C408A2">
        <w:rPr>
          <w:b/>
          <w:bCs/>
          <w:lang w:val="fr-CA" w:eastAsia="fr-FR"/>
        </w:rPr>
        <w:t xml:space="preserve"> Sélection des locataires</w:t>
      </w:r>
    </w:p>
    <w:p w14:paraId="7C1725D4" w14:textId="5180C57C" w:rsidR="006B4A24" w:rsidRDefault="006B4A24" w:rsidP="006B4A24">
      <w:pPr>
        <w:ind w:left="567"/>
        <w:rPr>
          <w:lang w:val="fr-CA" w:eastAsia="fr-FR"/>
        </w:rPr>
      </w:pPr>
      <w:r>
        <w:rPr>
          <w:lang w:val="fr-CA" w:eastAsia="fr-FR"/>
        </w:rPr>
        <w:t xml:space="preserve">Documents relatifs à la sélection des locataires, dont les </w:t>
      </w:r>
      <w:r w:rsidRPr="006B4A24">
        <w:rPr>
          <w:lang w:val="fr-CA" w:eastAsia="fr-FR"/>
        </w:rPr>
        <w:t xml:space="preserve">registres </w:t>
      </w:r>
      <w:r w:rsidR="0061684F">
        <w:rPr>
          <w:lang w:val="fr-CA" w:eastAsia="fr-FR"/>
        </w:rPr>
        <w:t>des demandes, les</w:t>
      </w:r>
      <w:r w:rsidRPr="006B4A24">
        <w:rPr>
          <w:lang w:val="fr-CA" w:eastAsia="fr-FR"/>
        </w:rPr>
        <w:t xml:space="preserve"> formulaires de demande, </w:t>
      </w:r>
      <w:r>
        <w:rPr>
          <w:lang w:val="fr-CA" w:eastAsia="fr-FR"/>
        </w:rPr>
        <w:t xml:space="preserve">les </w:t>
      </w:r>
      <w:r w:rsidRPr="006B4A24">
        <w:rPr>
          <w:lang w:val="fr-CA" w:eastAsia="fr-FR"/>
        </w:rPr>
        <w:t>dossiers afférents</w:t>
      </w:r>
      <w:r>
        <w:rPr>
          <w:lang w:val="fr-CA" w:eastAsia="fr-FR"/>
        </w:rPr>
        <w:t xml:space="preserve"> et les</w:t>
      </w:r>
      <w:r w:rsidRPr="006B4A24">
        <w:rPr>
          <w:lang w:val="fr-CA" w:eastAsia="fr-FR"/>
        </w:rPr>
        <w:t xml:space="preserve"> listes d’admissibilité.</w:t>
      </w:r>
    </w:p>
    <w:p w14:paraId="127A9B38" w14:textId="04A16360" w:rsidR="006C6672" w:rsidRDefault="006C6672" w:rsidP="006B4A24">
      <w:pPr>
        <w:ind w:left="567"/>
        <w:rPr>
          <w:lang w:val="fr-CA" w:eastAsia="fr-FR"/>
        </w:rPr>
      </w:pPr>
    </w:p>
    <w:p w14:paraId="3E6E1DE9" w14:textId="65B76EB0" w:rsidR="006C6672" w:rsidRPr="00C408A2" w:rsidRDefault="006C6672" w:rsidP="006B4A24">
      <w:pPr>
        <w:ind w:left="567"/>
        <w:rPr>
          <w:b/>
          <w:bCs/>
          <w:lang w:val="fr-CA" w:eastAsia="fr-FR"/>
        </w:rPr>
      </w:pPr>
      <w:r w:rsidRPr="00C408A2">
        <w:rPr>
          <w:b/>
          <w:bCs/>
          <w:lang w:val="fr-CA" w:eastAsia="fr-FR"/>
        </w:rPr>
        <w:t>11-40</w:t>
      </w:r>
      <w:r w:rsidR="009168B1">
        <w:rPr>
          <w:b/>
          <w:bCs/>
          <w:lang w:val="fr-CA" w:eastAsia="fr-FR"/>
        </w:rPr>
        <w:t>4</w:t>
      </w:r>
      <w:r w:rsidRPr="00C408A2">
        <w:rPr>
          <w:b/>
          <w:bCs/>
          <w:lang w:val="fr-CA" w:eastAsia="fr-FR"/>
        </w:rPr>
        <w:t xml:space="preserve"> Dossiers des locataires</w:t>
      </w:r>
    </w:p>
    <w:p w14:paraId="502C0720" w14:textId="2B328C48" w:rsidR="006C6672" w:rsidRDefault="006C6672" w:rsidP="006B4A24">
      <w:pPr>
        <w:ind w:left="567"/>
        <w:rPr>
          <w:lang w:val="fr-CA" w:eastAsia="fr-FR"/>
        </w:rPr>
      </w:pPr>
      <w:r>
        <w:rPr>
          <w:lang w:val="fr-CA" w:eastAsia="fr-FR"/>
        </w:rPr>
        <w:t xml:space="preserve">Documents relatifs à chaque locataire, dont les déclarations </w:t>
      </w:r>
      <w:r w:rsidR="0061684F">
        <w:rPr>
          <w:lang w:val="fr-CA" w:eastAsia="fr-FR"/>
        </w:rPr>
        <w:t>de revenus</w:t>
      </w:r>
      <w:r>
        <w:rPr>
          <w:lang w:val="fr-CA" w:eastAsia="fr-FR"/>
        </w:rPr>
        <w:t>, les calculs de loyer, les demandes de logement, les lettres d’attribution, les acceptations</w:t>
      </w:r>
      <w:r w:rsidR="0003501E">
        <w:rPr>
          <w:lang w:val="fr-CA" w:eastAsia="fr-FR"/>
        </w:rPr>
        <w:t xml:space="preserve">, </w:t>
      </w:r>
      <w:r>
        <w:rPr>
          <w:lang w:val="fr-CA" w:eastAsia="fr-FR"/>
        </w:rPr>
        <w:t>les baux</w:t>
      </w:r>
      <w:r w:rsidR="0003501E">
        <w:rPr>
          <w:lang w:val="fr-CA" w:eastAsia="fr-FR"/>
        </w:rPr>
        <w:t xml:space="preserve"> et le fichier des locataires</w:t>
      </w:r>
      <w:r>
        <w:rPr>
          <w:lang w:val="fr-CA" w:eastAsia="fr-FR"/>
        </w:rPr>
        <w:t>.</w:t>
      </w:r>
    </w:p>
    <w:p w14:paraId="4FCDB93B" w14:textId="2247ED78" w:rsidR="006C6672" w:rsidRDefault="006C6672" w:rsidP="006B4A24">
      <w:pPr>
        <w:ind w:left="567"/>
        <w:rPr>
          <w:lang w:val="fr-CA" w:eastAsia="fr-FR"/>
        </w:rPr>
      </w:pPr>
    </w:p>
    <w:p w14:paraId="3C6DD0B0" w14:textId="65A17181" w:rsidR="006C6672" w:rsidRPr="00C408A2" w:rsidRDefault="006C6672" w:rsidP="006B4A24">
      <w:pPr>
        <w:ind w:left="567"/>
        <w:rPr>
          <w:b/>
          <w:bCs/>
          <w:lang w:val="fr-CA" w:eastAsia="fr-FR"/>
        </w:rPr>
      </w:pPr>
      <w:r w:rsidRPr="00C408A2">
        <w:rPr>
          <w:b/>
          <w:bCs/>
          <w:lang w:val="fr-CA" w:eastAsia="fr-FR"/>
        </w:rPr>
        <w:t>11-40</w:t>
      </w:r>
      <w:r w:rsidR="009168B1">
        <w:rPr>
          <w:b/>
          <w:bCs/>
          <w:lang w:val="fr-CA" w:eastAsia="fr-FR"/>
        </w:rPr>
        <w:t>5</w:t>
      </w:r>
      <w:r w:rsidR="0003501E" w:rsidRPr="00C408A2">
        <w:rPr>
          <w:b/>
          <w:bCs/>
          <w:lang w:val="fr-CA" w:eastAsia="fr-FR"/>
        </w:rPr>
        <w:t xml:space="preserve"> Dossier</w:t>
      </w:r>
      <w:r w:rsidR="0061684F">
        <w:rPr>
          <w:b/>
          <w:bCs/>
          <w:lang w:val="fr-CA" w:eastAsia="fr-FR"/>
        </w:rPr>
        <w:t>s</w:t>
      </w:r>
      <w:r w:rsidR="0003501E" w:rsidRPr="00C408A2">
        <w:rPr>
          <w:b/>
          <w:bCs/>
          <w:lang w:val="fr-CA" w:eastAsia="fr-FR"/>
        </w:rPr>
        <w:t xml:space="preserve"> de location</w:t>
      </w:r>
    </w:p>
    <w:p w14:paraId="53B8CBBC" w14:textId="7B9164B7" w:rsidR="0003501E" w:rsidRDefault="0003501E" w:rsidP="006B4A24">
      <w:pPr>
        <w:ind w:left="567"/>
        <w:rPr>
          <w:lang w:val="fr-CA" w:eastAsia="fr-FR"/>
        </w:rPr>
      </w:pPr>
      <w:r>
        <w:rPr>
          <w:lang w:val="fr-CA" w:eastAsia="fr-FR"/>
        </w:rPr>
        <w:t>Documents relatifs aux dossiers de location, dont l</w:t>
      </w:r>
      <w:r w:rsidR="008C2147">
        <w:rPr>
          <w:lang w:val="fr-CA" w:eastAsia="fr-FR"/>
        </w:rPr>
        <w:t>’</w:t>
      </w:r>
      <w:r w:rsidRPr="0003501E">
        <w:rPr>
          <w:lang w:val="fr-CA" w:eastAsia="fr-FR"/>
        </w:rPr>
        <w:t xml:space="preserve">identification </w:t>
      </w:r>
      <w:r w:rsidR="008C2147">
        <w:rPr>
          <w:lang w:val="fr-CA" w:eastAsia="fr-FR"/>
        </w:rPr>
        <w:t>des</w:t>
      </w:r>
      <w:r w:rsidRPr="0003501E">
        <w:rPr>
          <w:lang w:val="fr-CA" w:eastAsia="fr-FR"/>
        </w:rPr>
        <w:t xml:space="preserve"> ménage</w:t>
      </w:r>
      <w:r w:rsidR="008C2147">
        <w:rPr>
          <w:lang w:val="fr-CA" w:eastAsia="fr-FR"/>
        </w:rPr>
        <w:t>s</w:t>
      </w:r>
      <w:r w:rsidRPr="0003501E">
        <w:rPr>
          <w:lang w:val="fr-CA" w:eastAsia="fr-FR"/>
        </w:rPr>
        <w:t xml:space="preserve">, </w:t>
      </w:r>
      <w:r w:rsidR="008C2147">
        <w:rPr>
          <w:lang w:val="fr-CA" w:eastAsia="fr-FR"/>
        </w:rPr>
        <w:t>la</w:t>
      </w:r>
      <w:r>
        <w:rPr>
          <w:lang w:val="fr-CA" w:eastAsia="fr-FR"/>
        </w:rPr>
        <w:t xml:space="preserve"> </w:t>
      </w:r>
      <w:r w:rsidRPr="0003501E">
        <w:rPr>
          <w:lang w:val="fr-CA" w:eastAsia="fr-FR"/>
        </w:rPr>
        <w:t xml:space="preserve">détermination </w:t>
      </w:r>
      <w:r w:rsidR="008C2147">
        <w:rPr>
          <w:lang w:val="fr-CA" w:eastAsia="fr-FR"/>
        </w:rPr>
        <w:t>des</w:t>
      </w:r>
      <w:r w:rsidRPr="0003501E">
        <w:rPr>
          <w:lang w:val="fr-CA" w:eastAsia="fr-FR"/>
        </w:rPr>
        <w:t xml:space="preserve"> loyer</w:t>
      </w:r>
      <w:r w:rsidR="008C2147">
        <w:rPr>
          <w:lang w:val="fr-CA" w:eastAsia="fr-FR"/>
        </w:rPr>
        <w:t>s</w:t>
      </w:r>
      <w:r w:rsidRPr="0003501E">
        <w:rPr>
          <w:lang w:val="fr-CA" w:eastAsia="fr-FR"/>
        </w:rPr>
        <w:t xml:space="preserve">, </w:t>
      </w:r>
      <w:r>
        <w:rPr>
          <w:lang w:val="fr-CA" w:eastAsia="fr-FR"/>
        </w:rPr>
        <w:t xml:space="preserve">les </w:t>
      </w:r>
      <w:r w:rsidRPr="0003501E">
        <w:rPr>
          <w:lang w:val="fr-CA" w:eastAsia="fr-FR"/>
        </w:rPr>
        <w:t>baux</w:t>
      </w:r>
      <w:r>
        <w:rPr>
          <w:lang w:val="fr-CA" w:eastAsia="fr-FR"/>
        </w:rPr>
        <w:t xml:space="preserve"> et le</w:t>
      </w:r>
      <w:r w:rsidR="008C2147">
        <w:rPr>
          <w:lang w:val="fr-CA" w:eastAsia="fr-FR"/>
        </w:rPr>
        <w:t xml:space="preserve"> programme</w:t>
      </w:r>
      <w:r w:rsidRPr="0003501E">
        <w:rPr>
          <w:lang w:val="fr-CA" w:eastAsia="fr-FR"/>
        </w:rPr>
        <w:t xml:space="preserve"> </w:t>
      </w:r>
      <w:r w:rsidR="008C2147">
        <w:rPr>
          <w:lang w:val="fr-CA" w:eastAsia="fr-FR"/>
        </w:rPr>
        <w:t>S</w:t>
      </w:r>
      <w:r w:rsidRPr="0003501E">
        <w:rPr>
          <w:lang w:val="fr-CA" w:eastAsia="fr-FR"/>
        </w:rPr>
        <w:t>upplément au loyer.</w:t>
      </w:r>
    </w:p>
    <w:p w14:paraId="65D98C20" w14:textId="65E18DAD" w:rsidR="0003501E" w:rsidRDefault="0003501E" w:rsidP="006B4A24">
      <w:pPr>
        <w:ind w:left="567"/>
        <w:rPr>
          <w:lang w:val="fr-CA" w:eastAsia="fr-FR"/>
        </w:rPr>
      </w:pPr>
    </w:p>
    <w:p w14:paraId="3AF4E232" w14:textId="22CB8E4E" w:rsidR="006C6672" w:rsidRPr="00C408A2" w:rsidRDefault="0003501E" w:rsidP="0003501E">
      <w:pPr>
        <w:ind w:left="567"/>
        <w:rPr>
          <w:b/>
          <w:bCs/>
          <w:lang w:val="fr-CA" w:eastAsia="fr-FR"/>
        </w:rPr>
      </w:pPr>
      <w:r w:rsidRPr="00C408A2">
        <w:rPr>
          <w:b/>
          <w:bCs/>
          <w:lang w:val="fr-CA" w:eastAsia="fr-FR"/>
        </w:rPr>
        <w:t>11-40</w:t>
      </w:r>
      <w:r w:rsidR="009168B1">
        <w:rPr>
          <w:b/>
          <w:bCs/>
          <w:lang w:val="fr-CA" w:eastAsia="fr-FR"/>
        </w:rPr>
        <w:t>6</w:t>
      </w:r>
      <w:r w:rsidRPr="00C408A2">
        <w:rPr>
          <w:b/>
          <w:bCs/>
          <w:lang w:val="fr-CA" w:eastAsia="fr-FR"/>
        </w:rPr>
        <w:t xml:space="preserve"> Dossiers d’intervention</w:t>
      </w:r>
    </w:p>
    <w:p w14:paraId="4542D877" w14:textId="6D61935B" w:rsidR="0003501E" w:rsidRPr="006B4A24" w:rsidRDefault="0003501E" w:rsidP="0003501E">
      <w:pPr>
        <w:ind w:left="567"/>
        <w:rPr>
          <w:lang w:val="fr-CA" w:eastAsia="fr-FR"/>
        </w:rPr>
      </w:pPr>
      <w:r>
        <w:rPr>
          <w:lang w:val="fr-CA" w:eastAsia="fr-FR"/>
        </w:rPr>
        <w:t xml:space="preserve">Documents relatifs aux intervenantes </w:t>
      </w:r>
      <w:r w:rsidR="008C2147">
        <w:rPr>
          <w:lang w:val="fr-CA" w:eastAsia="fr-FR"/>
        </w:rPr>
        <w:t xml:space="preserve">et intervenants </w:t>
      </w:r>
      <w:r>
        <w:rPr>
          <w:lang w:val="fr-CA" w:eastAsia="fr-FR"/>
        </w:rPr>
        <w:t xml:space="preserve">en travail social </w:t>
      </w:r>
      <w:r w:rsidR="008C2147">
        <w:rPr>
          <w:lang w:val="fr-CA" w:eastAsia="fr-FR"/>
        </w:rPr>
        <w:t>ainsi qu’</w:t>
      </w:r>
      <w:r>
        <w:rPr>
          <w:lang w:val="fr-CA" w:eastAsia="fr-FR"/>
        </w:rPr>
        <w:t xml:space="preserve">aux interventions auprès des locataires, dont les </w:t>
      </w:r>
      <w:r w:rsidRPr="0003501E">
        <w:rPr>
          <w:lang w:val="fr-CA" w:eastAsia="fr-FR"/>
        </w:rPr>
        <w:t>analyses de situation</w:t>
      </w:r>
      <w:r>
        <w:rPr>
          <w:lang w:val="fr-CA" w:eastAsia="fr-FR"/>
        </w:rPr>
        <w:t xml:space="preserve"> et les</w:t>
      </w:r>
      <w:r w:rsidRPr="0003501E">
        <w:rPr>
          <w:lang w:val="fr-CA" w:eastAsia="fr-FR"/>
        </w:rPr>
        <w:t xml:space="preserve"> plans </w:t>
      </w:r>
      <w:r>
        <w:rPr>
          <w:lang w:val="fr-CA" w:eastAsia="fr-FR"/>
        </w:rPr>
        <w:t xml:space="preserve">et rapports </w:t>
      </w:r>
      <w:r w:rsidRPr="0003501E">
        <w:rPr>
          <w:lang w:val="fr-CA" w:eastAsia="fr-FR"/>
        </w:rPr>
        <w:t>d’intervention.</w:t>
      </w:r>
    </w:p>
    <w:sectPr w:rsidR="0003501E" w:rsidRPr="006B4A24" w:rsidSect="00254166">
      <w:headerReference w:type="default" r:id="rId14"/>
      <w:footerReference w:type="default" r:id="rId15"/>
      <w:pgSz w:w="12240" w:h="15840"/>
      <w:pgMar w:top="851" w:right="1797" w:bottom="567" w:left="1797"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5487E" w14:textId="77777777" w:rsidR="00501382" w:rsidRDefault="00501382" w:rsidP="00882E0A">
      <w:r>
        <w:separator/>
      </w:r>
    </w:p>
    <w:p w14:paraId="5AFAF645" w14:textId="77777777" w:rsidR="00501382" w:rsidRDefault="00501382" w:rsidP="00882E0A"/>
    <w:p w14:paraId="68C68F81" w14:textId="77777777" w:rsidR="00501382" w:rsidRDefault="00501382" w:rsidP="00882E0A"/>
  </w:endnote>
  <w:endnote w:type="continuationSeparator" w:id="0">
    <w:p w14:paraId="4A875828" w14:textId="77777777" w:rsidR="00501382" w:rsidRDefault="00501382" w:rsidP="00882E0A">
      <w:r>
        <w:continuationSeparator/>
      </w:r>
    </w:p>
    <w:p w14:paraId="454DC7C1" w14:textId="77777777" w:rsidR="00501382" w:rsidRDefault="00501382" w:rsidP="00882E0A"/>
    <w:p w14:paraId="53F50D0E" w14:textId="77777777" w:rsidR="00501382" w:rsidRDefault="00501382" w:rsidP="00882E0A"/>
  </w:endnote>
  <w:endnote w:type="continuationNotice" w:id="1">
    <w:p w14:paraId="32817E23" w14:textId="77777777" w:rsidR="00501382" w:rsidRDefault="0050138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Times New Roman (Corps CS)">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Roboto Light">
    <w:charset w:val="00"/>
    <w:family w:val="auto"/>
    <w:pitch w:val="variable"/>
    <w:sig w:usb0="E0000AFF" w:usb1="5000217F" w:usb2="00000021" w:usb3="00000000" w:csb0="0000019F" w:csb1="00000000"/>
  </w:font>
  <w:font w:name="Times New Roman (Titres CS)">
    <w:altName w:val="Times New Roman"/>
    <w:charset w:val="00"/>
    <w:family w:val="roman"/>
    <w:pitch w:val="variable"/>
    <w:sig w:usb0="E0002AFF" w:usb1="C0007841" w:usb2="00000009" w:usb3="00000000" w:csb0="000001FF" w:csb1="00000000"/>
  </w:font>
  <w:font w:name="Roboto Medium">
    <w:charset w:val="00"/>
    <w:family w:val="auto"/>
    <w:pitch w:val="variable"/>
    <w:sig w:usb0="E0000AFF" w:usb1="5000217F" w:usb2="00000021" w:usb3="00000000" w:csb0="0000019F" w:csb1="00000000"/>
  </w:font>
  <w:font w:name="Roboto regulier">
    <w:altName w:val="Arial"/>
    <w:charset w:val="00"/>
    <w:family w:val="auto"/>
    <w:pitch w:val="variable"/>
    <w:sig w:usb0="E00002FF" w:usb1="5000205B" w:usb2="00000020" w:usb3="00000000" w:csb0="0000019F" w:csb1="00000000"/>
  </w:font>
  <w:font w:name="Bierstadt">
    <w:altName w:val="Calibri"/>
    <w:charset w:val="00"/>
    <w:family w:val="swiss"/>
    <w:pitch w:val="variable"/>
    <w:sig w:usb0="8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407BD" w14:textId="1CD25072" w:rsidR="00BB6992" w:rsidRDefault="00043360" w:rsidP="00254166">
    <w:pPr>
      <w:pStyle w:val="Pieddepage"/>
      <w:tabs>
        <w:tab w:val="clear" w:pos="4320"/>
        <w:tab w:val="clear" w:pos="8640"/>
        <w:tab w:val="right" w:pos="8646"/>
      </w:tabs>
    </w:pPr>
    <w:r>
      <w:rPr>
        <w:noProof/>
      </w:rPr>
      <mc:AlternateContent>
        <mc:Choice Requires="wps">
          <w:drawing>
            <wp:anchor distT="4294967295" distB="4294967295" distL="114300" distR="114300" simplePos="0" relativeHeight="251658241" behindDoc="0" locked="0" layoutInCell="1" allowOverlap="1" wp14:anchorId="08FD0EE4" wp14:editId="490D430E">
              <wp:simplePos x="0" y="0"/>
              <wp:positionH relativeFrom="margin">
                <wp:align>center</wp:align>
              </wp:positionH>
              <wp:positionV relativeFrom="paragraph">
                <wp:posOffset>71119</wp:posOffset>
              </wp:positionV>
              <wp:extent cx="5940425" cy="0"/>
              <wp:effectExtent l="0" t="0" r="0" b="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0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Connecteur droit 2" style="position:absolute;z-index:25166028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margin" o:spid="_x0000_s1026" strokecolor="black [3200]" strokeweight=".5pt" from="0,5.6pt" to="467.75pt,5.6pt" w14:anchorId="738081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">
              <v:stroke joinstyle="miter"/>
              <o:lock v:ext="edit" shapetype="f"/>
              <w10:wrap anchorx="margin"/>
            </v:line>
          </w:pict>
        </mc:Fallback>
      </mc:AlternateContent>
    </w:r>
    <w:r w:rsidR="00BB6992">
      <w:rPr>
        <w:spacing w:val="12"/>
        <w:sz w:val="13"/>
      </w:rPr>
      <w:br/>
    </w:r>
    <w:r w:rsidR="00BB6992" w:rsidRPr="00747720">
      <w:rPr>
        <w:spacing w:val="12"/>
        <w:sz w:val="12"/>
        <w:szCs w:val="12"/>
      </w:rPr>
      <w:t>BIBLIOTHÈQUE ET ARCHIVES NATIONALES DU QUÉBEC</w:t>
    </w:r>
    <w:r w:rsidR="00BB6992">
      <w:rPr>
        <w:spacing w:val="12"/>
        <w:sz w:val="13"/>
      </w:rPr>
      <w:tab/>
    </w:r>
    <w:r w:rsidR="00BB6992" w:rsidRPr="000D1D84">
      <w:fldChar w:fldCharType="begin"/>
    </w:r>
    <w:r w:rsidR="00BB6992" w:rsidRPr="000D1D84">
      <w:instrText>PAGE   \* MERGEFORMAT</w:instrText>
    </w:r>
    <w:r w:rsidR="00BB6992" w:rsidRPr="000D1D84">
      <w:fldChar w:fldCharType="separate"/>
    </w:r>
    <w:r w:rsidR="00BB6992" w:rsidRPr="000D1D84">
      <w:rPr>
        <w:noProof/>
      </w:rPr>
      <w:t>3</w:t>
    </w:r>
    <w:r w:rsidR="00BB6992" w:rsidRPr="000D1D8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A84C6" w14:textId="77777777" w:rsidR="00501382" w:rsidRDefault="00501382" w:rsidP="00022E9A">
      <w:r>
        <w:separator/>
      </w:r>
    </w:p>
  </w:footnote>
  <w:footnote w:type="continuationSeparator" w:id="0">
    <w:p w14:paraId="03585045" w14:textId="77777777" w:rsidR="00501382" w:rsidRDefault="00501382" w:rsidP="00882E0A">
      <w:r>
        <w:continuationSeparator/>
      </w:r>
    </w:p>
    <w:p w14:paraId="6E0C070F" w14:textId="77777777" w:rsidR="00501382" w:rsidRDefault="00501382" w:rsidP="00882E0A"/>
    <w:p w14:paraId="5E77B9CB" w14:textId="77777777" w:rsidR="00501382" w:rsidRDefault="00501382" w:rsidP="00882E0A"/>
  </w:footnote>
  <w:footnote w:type="continuationNotice" w:id="1">
    <w:p w14:paraId="7C3BA355" w14:textId="77777777" w:rsidR="00501382" w:rsidRDefault="0050138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DB8BA" w14:textId="32410075" w:rsidR="00BB6992" w:rsidRPr="00254166" w:rsidRDefault="00BB6992" w:rsidP="00254166">
    <w:pPr>
      <w:pStyle w:val="En-tte"/>
    </w:pPr>
    <w:r w:rsidRPr="00127619">
      <w:rPr>
        <w:noProof/>
      </w:rPr>
      <w:drawing>
        <wp:anchor distT="0" distB="0" distL="114300" distR="114300" simplePos="0" relativeHeight="251658240" behindDoc="1" locked="0" layoutInCell="1" allowOverlap="1" wp14:anchorId="7E122926" wp14:editId="0CA9B533">
          <wp:simplePos x="0" y="0"/>
          <wp:positionH relativeFrom="margin">
            <wp:align>center</wp:align>
          </wp:positionH>
          <wp:positionV relativeFrom="paragraph">
            <wp:posOffset>-62274</wp:posOffset>
          </wp:positionV>
          <wp:extent cx="5934456" cy="164592"/>
          <wp:effectExtent l="0" t="0" r="0" b="6985"/>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934456" cy="16459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3426E664"/>
    <w:lvl w:ilvl="0">
      <w:start w:val="1"/>
      <w:numFmt w:val="decimal"/>
      <w:pStyle w:val="Listenumros"/>
      <w:lvlText w:val="%1."/>
      <w:lvlJc w:val="left"/>
      <w:pPr>
        <w:ind w:left="-432" w:firstLine="288"/>
      </w:pPr>
      <w:rPr>
        <w:rFonts w:hint="default"/>
      </w:rPr>
    </w:lvl>
  </w:abstractNum>
  <w:abstractNum w:abstractNumId="1" w15:restartNumberingAfterBreak="0">
    <w:nsid w:val="023D09FC"/>
    <w:multiLevelType w:val="hybridMultilevel"/>
    <w:tmpl w:val="B3624B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35C2272"/>
    <w:multiLevelType w:val="hybridMultilevel"/>
    <w:tmpl w:val="27DEDA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377297C"/>
    <w:multiLevelType w:val="hybridMultilevel"/>
    <w:tmpl w:val="4F04E0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B1975EF"/>
    <w:multiLevelType w:val="hybridMultilevel"/>
    <w:tmpl w:val="EAE02ABC"/>
    <w:lvl w:ilvl="0" w:tplc="C4C07A3C">
      <w:start w:val="1"/>
      <w:numFmt w:val="bullet"/>
      <w:pStyle w:val="pucecarr"/>
      <w:lvlText w:val=""/>
      <w:lvlJc w:val="left"/>
      <w:pPr>
        <w:ind w:left="540" w:hanging="360"/>
      </w:pPr>
      <w:rPr>
        <w:rFonts w:ascii="Wingdings" w:hAnsi="Wingdings" w:hint="default"/>
      </w:rPr>
    </w:lvl>
    <w:lvl w:ilvl="1" w:tplc="040C0003" w:tentative="1">
      <w:start w:val="1"/>
      <w:numFmt w:val="bullet"/>
      <w:lvlText w:val="o"/>
      <w:lvlJc w:val="left"/>
      <w:pPr>
        <w:ind w:left="1350" w:hanging="360"/>
      </w:pPr>
      <w:rPr>
        <w:rFonts w:ascii="Courier New" w:hAnsi="Courier New" w:cs="Courier New" w:hint="default"/>
      </w:rPr>
    </w:lvl>
    <w:lvl w:ilvl="2" w:tplc="040C0005" w:tentative="1">
      <w:start w:val="1"/>
      <w:numFmt w:val="bullet"/>
      <w:lvlText w:val=""/>
      <w:lvlJc w:val="left"/>
      <w:pPr>
        <w:ind w:left="2070" w:hanging="360"/>
      </w:pPr>
      <w:rPr>
        <w:rFonts w:ascii="Wingdings" w:hAnsi="Wingdings" w:hint="default"/>
      </w:rPr>
    </w:lvl>
    <w:lvl w:ilvl="3" w:tplc="040C0001" w:tentative="1">
      <w:start w:val="1"/>
      <w:numFmt w:val="bullet"/>
      <w:lvlText w:val=""/>
      <w:lvlJc w:val="left"/>
      <w:pPr>
        <w:ind w:left="2790" w:hanging="360"/>
      </w:pPr>
      <w:rPr>
        <w:rFonts w:ascii="Symbol" w:hAnsi="Symbol" w:hint="default"/>
      </w:rPr>
    </w:lvl>
    <w:lvl w:ilvl="4" w:tplc="040C0003" w:tentative="1">
      <w:start w:val="1"/>
      <w:numFmt w:val="bullet"/>
      <w:lvlText w:val="o"/>
      <w:lvlJc w:val="left"/>
      <w:pPr>
        <w:ind w:left="3510" w:hanging="360"/>
      </w:pPr>
      <w:rPr>
        <w:rFonts w:ascii="Courier New" w:hAnsi="Courier New" w:cs="Courier New" w:hint="default"/>
      </w:rPr>
    </w:lvl>
    <w:lvl w:ilvl="5" w:tplc="040C0005" w:tentative="1">
      <w:start w:val="1"/>
      <w:numFmt w:val="bullet"/>
      <w:lvlText w:val=""/>
      <w:lvlJc w:val="left"/>
      <w:pPr>
        <w:ind w:left="4230" w:hanging="360"/>
      </w:pPr>
      <w:rPr>
        <w:rFonts w:ascii="Wingdings" w:hAnsi="Wingdings" w:hint="default"/>
      </w:rPr>
    </w:lvl>
    <w:lvl w:ilvl="6" w:tplc="040C0001" w:tentative="1">
      <w:start w:val="1"/>
      <w:numFmt w:val="bullet"/>
      <w:lvlText w:val=""/>
      <w:lvlJc w:val="left"/>
      <w:pPr>
        <w:ind w:left="4950" w:hanging="360"/>
      </w:pPr>
      <w:rPr>
        <w:rFonts w:ascii="Symbol" w:hAnsi="Symbol" w:hint="default"/>
      </w:rPr>
    </w:lvl>
    <w:lvl w:ilvl="7" w:tplc="040C0003" w:tentative="1">
      <w:start w:val="1"/>
      <w:numFmt w:val="bullet"/>
      <w:lvlText w:val="o"/>
      <w:lvlJc w:val="left"/>
      <w:pPr>
        <w:ind w:left="5670" w:hanging="360"/>
      </w:pPr>
      <w:rPr>
        <w:rFonts w:ascii="Courier New" w:hAnsi="Courier New" w:cs="Courier New" w:hint="default"/>
      </w:rPr>
    </w:lvl>
    <w:lvl w:ilvl="8" w:tplc="040C0005" w:tentative="1">
      <w:start w:val="1"/>
      <w:numFmt w:val="bullet"/>
      <w:lvlText w:val=""/>
      <w:lvlJc w:val="left"/>
      <w:pPr>
        <w:ind w:left="6390" w:hanging="360"/>
      </w:pPr>
      <w:rPr>
        <w:rFonts w:ascii="Wingdings" w:hAnsi="Wingdings" w:hint="default"/>
      </w:rPr>
    </w:lvl>
  </w:abstractNum>
  <w:abstractNum w:abstractNumId="5" w15:restartNumberingAfterBreak="0">
    <w:nsid w:val="0BD404F0"/>
    <w:multiLevelType w:val="hybridMultilevel"/>
    <w:tmpl w:val="2A5211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C7A4BA1"/>
    <w:multiLevelType w:val="hybridMultilevel"/>
    <w:tmpl w:val="C3CCFAF2"/>
    <w:lvl w:ilvl="0" w:tplc="0C0C0001">
      <w:start w:val="1"/>
      <w:numFmt w:val="bullet"/>
      <w:lvlText w:val=""/>
      <w:lvlJc w:val="left"/>
      <w:pPr>
        <w:ind w:left="1776" w:hanging="360"/>
      </w:pPr>
      <w:rPr>
        <w:rFonts w:ascii="Symbol" w:hAnsi="Symbol"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7" w15:restartNumberingAfterBreak="0">
    <w:nsid w:val="0D9D6F8B"/>
    <w:multiLevelType w:val="multilevel"/>
    <w:tmpl w:val="997CB438"/>
    <w:lvl w:ilvl="0">
      <w:start w:val="1"/>
      <w:numFmt w:val="decimal"/>
      <w:pStyle w:val="Titre1"/>
      <w:lvlText w:val="%1."/>
      <w:lvlJc w:val="left"/>
      <w:pPr>
        <w:ind w:left="360" w:hanging="360"/>
      </w:pPr>
      <w:rPr>
        <w:rFonts w:asciiTheme="minorHAnsi" w:eastAsiaTheme="majorEastAsia" w:hAnsiTheme="minorHAnsi" w:cstheme="majorBidi"/>
        <w:b/>
        <w:bCs/>
        <w:i w:val="0"/>
        <w:iCs w:val="0"/>
        <w:color w:val="4198DF"/>
        <w:sz w:val="56"/>
        <w:szCs w:val="56"/>
      </w:rPr>
    </w:lvl>
    <w:lvl w:ilvl="1">
      <w:start w:val="1"/>
      <w:numFmt w:val="decimal"/>
      <w:lvlText w:val="■  %1.%2"/>
      <w:lvlJc w:val="left"/>
      <w:pPr>
        <w:tabs>
          <w:tab w:val="num" w:pos="810"/>
        </w:tabs>
        <w:ind w:left="450" w:hanging="360"/>
      </w:pPr>
      <w:rPr>
        <w:rFonts w:ascii="Avenir Next LT Pro" w:hAnsi="Avenir Next LT Pro" w:cs="Arial" w:hint="default"/>
        <w:b/>
        <w:bCs/>
        <w:i w:val="0"/>
        <w:iCs w:val="0"/>
        <w:color w:val="4198DF"/>
        <w:sz w:val="28"/>
        <w:szCs w:val="28"/>
      </w:rPr>
    </w:lvl>
    <w:lvl w:ilvl="2">
      <w:start w:val="1"/>
      <w:numFmt w:val="decimal"/>
      <w:lvlText w:val="%1.%2.%3"/>
      <w:lvlJc w:val="left"/>
      <w:pPr>
        <w:tabs>
          <w:tab w:val="num" w:pos="2160"/>
        </w:tabs>
        <w:ind w:left="1440" w:hanging="360"/>
      </w:pPr>
      <w:rPr>
        <w:rFonts w:cs="Times New Roman" w:hint="default"/>
      </w:rPr>
    </w:lvl>
    <w:lvl w:ilvl="3">
      <w:start w:val="1"/>
      <w:numFmt w:val="decimal"/>
      <w:pStyle w:val="Titre4"/>
      <w:lvlText w:val="%1.%2.%3.%4"/>
      <w:lvlJc w:val="left"/>
      <w:pPr>
        <w:tabs>
          <w:tab w:val="num" w:pos="864"/>
        </w:tabs>
        <w:ind w:left="864" w:hanging="864"/>
      </w:pPr>
      <w:rPr>
        <w:rFonts w:cs="Times New Roman" w:hint="default"/>
      </w:rPr>
    </w:lvl>
    <w:lvl w:ilvl="4">
      <w:start w:val="1"/>
      <w:numFmt w:val="decimal"/>
      <w:pStyle w:val="Titre5"/>
      <w:lvlText w:val="%1.%2.%3.%4.%5"/>
      <w:lvlJc w:val="left"/>
      <w:pPr>
        <w:tabs>
          <w:tab w:val="num" w:pos="1008"/>
        </w:tabs>
        <w:ind w:left="1008" w:hanging="1008"/>
      </w:pPr>
      <w:rPr>
        <w:rFonts w:cs="Times New Roman" w:hint="default"/>
      </w:rPr>
    </w:lvl>
    <w:lvl w:ilvl="5">
      <w:start w:val="1"/>
      <w:numFmt w:val="decimal"/>
      <w:pStyle w:val="Titre6"/>
      <w:lvlText w:val="%1.%2.%3.%4.%5.%6"/>
      <w:lvlJc w:val="left"/>
      <w:pPr>
        <w:tabs>
          <w:tab w:val="num" w:pos="1152"/>
        </w:tabs>
        <w:ind w:left="1152" w:hanging="1152"/>
      </w:pPr>
      <w:rPr>
        <w:rFonts w:cs="Times New Roman" w:hint="default"/>
      </w:rPr>
    </w:lvl>
    <w:lvl w:ilvl="6">
      <w:start w:val="1"/>
      <w:numFmt w:val="decimal"/>
      <w:pStyle w:val="Titre7"/>
      <w:lvlText w:val="%1.%2.%3.%4.%5.%6.%7"/>
      <w:lvlJc w:val="left"/>
      <w:pPr>
        <w:tabs>
          <w:tab w:val="num" w:pos="1296"/>
        </w:tabs>
        <w:ind w:left="1296" w:hanging="1296"/>
      </w:pPr>
      <w:rPr>
        <w:rFonts w:cs="Times New Roman" w:hint="default"/>
      </w:rPr>
    </w:lvl>
    <w:lvl w:ilvl="7">
      <w:start w:val="1"/>
      <w:numFmt w:val="decimal"/>
      <w:pStyle w:val="Titre8"/>
      <w:lvlText w:val="%1.%2.%3.%4.%5.%6.%7.%8"/>
      <w:lvlJc w:val="left"/>
      <w:pPr>
        <w:tabs>
          <w:tab w:val="num" w:pos="1440"/>
        </w:tabs>
        <w:ind w:left="1440" w:hanging="1440"/>
      </w:pPr>
      <w:rPr>
        <w:rFonts w:cs="Times New Roman" w:hint="default"/>
      </w:rPr>
    </w:lvl>
    <w:lvl w:ilvl="8">
      <w:start w:val="1"/>
      <w:numFmt w:val="decimal"/>
      <w:pStyle w:val="Titre9"/>
      <w:lvlText w:val="%1.%2.%3.%4.%5.%6.%7.%8.%9"/>
      <w:lvlJc w:val="left"/>
      <w:pPr>
        <w:tabs>
          <w:tab w:val="num" w:pos="1584"/>
        </w:tabs>
        <w:ind w:left="1584" w:hanging="1584"/>
      </w:pPr>
      <w:rPr>
        <w:rFonts w:cs="Times New Roman" w:hint="default"/>
      </w:rPr>
    </w:lvl>
  </w:abstractNum>
  <w:abstractNum w:abstractNumId="8" w15:restartNumberingAfterBreak="0">
    <w:nsid w:val="0F1433BE"/>
    <w:multiLevelType w:val="hybridMultilevel"/>
    <w:tmpl w:val="0C987F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4733FC5"/>
    <w:multiLevelType w:val="hybridMultilevel"/>
    <w:tmpl w:val="59CEB8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5F20BA9"/>
    <w:multiLevelType w:val="hybridMultilevel"/>
    <w:tmpl w:val="CFA231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AB701FC"/>
    <w:multiLevelType w:val="hybridMultilevel"/>
    <w:tmpl w:val="8DB879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F2637C4"/>
    <w:multiLevelType w:val="hybridMultilevel"/>
    <w:tmpl w:val="38FCA6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19F1B79"/>
    <w:multiLevelType w:val="hybridMultilevel"/>
    <w:tmpl w:val="2BA259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3053F11"/>
    <w:multiLevelType w:val="hybridMultilevel"/>
    <w:tmpl w:val="610472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6096027"/>
    <w:multiLevelType w:val="hybridMultilevel"/>
    <w:tmpl w:val="1B3AEA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6E72A36"/>
    <w:multiLevelType w:val="hybridMultilevel"/>
    <w:tmpl w:val="B0FE7C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75D4E0A"/>
    <w:multiLevelType w:val="multilevel"/>
    <w:tmpl w:val="3EBC2B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16536FC"/>
    <w:multiLevelType w:val="hybridMultilevel"/>
    <w:tmpl w:val="23E20702"/>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9" w15:restartNumberingAfterBreak="0">
    <w:nsid w:val="35734925"/>
    <w:multiLevelType w:val="hybridMultilevel"/>
    <w:tmpl w:val="E0B4DFFA"/>
    <w:lvl w:ilvl="0" w:tplc="171E1CA2">
      <w:start w:val="2"/>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35C21F08"/>
    <w:multiLevelType w:val="hybridMultilevel"/>
    <w:tmpl w:val="455EBD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8487047"/>
    <w:multiLevelType w:val="hybridMultilevel"/>
    <w:tmpl w:val="5706FB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8857591"/>
    <w:multiLevelType w:val="hybridMultilevel"/>
    <w:tmpl w:val="FDCC32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9ED03AB"/>
    <w:multiLevelType w:val="hybridMultilevel"/>
    <w:tmpl w:val="D1B4A1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3BD34E3F"/>
    <w:multiLevelType w:val="hybridMultilevel"/>
    <w:tmpl w:val="21262602"/>
    <w:lvl w:ilvl="0" w:tplc="0C0C0001">
      <w:start w:val="1"/>
      <w:numFmt w:val="bullet"/>
      <w:lvlText w:val=""/>
      <w:lvlJc w:val="left"/>
      <w:pPr>
        <w:ind w:left="1287" w:hanging="360"/>
      </w:pPr>
      <w:rPr>
        <w:rFonts w:ascii="Symbol" w:hAnsi="Symbol"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25" w15:restartNumberingAfterBreak="0">
    <w:nsid w:val="3F0F5AAA"/>
    <w:multiLevelType w:val="hybridMultilevel"/>
    <w:tmpl w:val="0D4A46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1325AC4"/>
    <w:multiLevelType w:val="hybridMultilevel"/>
    <w:tmpl w:val="C4A8F0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4064D0A"/>
    <w:multiLevelType w:val="hybridMultilevel"/>
    <w:tmpl w:val="87DED94A"/>
    <w:lvl w:ilvl="0" w:tplc="0C0C0001">
      <w:start w:val="1"/>
      <w:numFmt w:val="bullet"/>
      <w:lvlText w:val=""/>
      <w:lvlJc w:val="left"/>
      <w:pPr>
        <w:ind w:left="1287" w:hanging="360"/>
      </w:pPr>
      <w:rPr>
        <w:rFonts w:ascii="Symbol" w:hAnsi="Symbol"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28" w15:restartNumberingAfterBreak="0">
    <w:nsid w:val="494E7747"/>
    <w:multiLevelType w:val="hybridMultilevel"/>
    <w:tmpl w:val="1F487D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9DB25A2"/>
    <w:multiLevelType w:val="hybridMultilevel"/>
    <w:tmpl w:val="FF90BD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4B210897"/>
    <w:multiLevelType w:val="hybridMultilevel"/>
    <w:tmpl w:val="A24E34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4B2B79B3"/>
    <w:multiLevelType w:val="hybridMultilevel"/>
    <w:tmpl w:val="90D84F04"/>
    <w:lvl w:ilvl="0" w:tplc="DC08D4A4">
      <w:start w:val="1"/>
      <w:numFmt w:val="bullet"/>
      <w:pStyle w:val="Sous-section"/>
      <w:lvlText w:val=""/>
      <w:lvlJc w:val="left"/>
      <w:pPr>
        <w:ind w:left="360" w:hanging="360"/>
      </w:pPr>
      <w:rPr>
        <w:rFonts w:ascii="Wingdings" w:hAnsi="Wingdings" w:hint="default"/>
        <w:caps w:val="0"/>
        <w:color w:val="78549E"/>
        <w:w w:val="100"/>
        <w:position w:val="-2"/>
        <w:sz w:val="3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4D643D96"/>
    <w:multiLevelType w:val="hybridMultilevel"/>
    <w:tmpl w:val="DE04FA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4F570511"/>
    <w:multiLevelType w:val="hybridMultilevel"/>
    <w:tmpl w:val="44AE1F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51142DD3"/>
    <w:multiLevelType w:val="hybridMultilevel"/>
    <w:tmpl w:val="71E019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53B330AF"/>
    <w:multiLevelType w:val="hybridMultilevel"/>
    <w:tmpl w:val="BCB052F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56083574"/>
    <w:multiLevelType w:val="hybridMultilevel"/>
    <w:tmpl w:val="B97C4C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59183861"/>
    <w:multiLevelType w:val="hybridMultilevel"/>
    <w:tmpl w:val="3E1E4D9C"/>
    <w:lvl w:ilvl="0" w:tplc="0C0C0001">
      <w:start w:val="1"/>
      <w:numFmt w:val="bullet"/>
      <w:lvlText w:val=""/>
      <w:lvlJc w:val="left"/>
      <w:pPr>
        <w:ind w:left="1287" w:hanging="360"/>
      </w:pPr>
      <w:rPr>
        <w:rFonts w:ascii="Symbol" w:hAnsi="Symbol"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38" w15:restartNumberingAfterBreak="0">
    <w:nsid w:val="591D693E"/>
    <w:multiLevelType w:val="hybridMultilevel"/>
    <w:tmpl w:val="442CB0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5B290914"/>
    <w:multiLevelType w:val="hybridMultilevel"/>
    <w:tmpl w:val="F692D2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5DAA1B49"/>
    <w:multiLevelType w:val="hybridMultilevel"/>
    <w:tmpl w:val="F1E8FCD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5E372C7A"/>
    <w:multiLevelType w:val="hybridMultilevel"/>
    <w:tmpl w:val="EF52C5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64362FC0"/>
    <w:multiLevelType w:val="hybridMultilevel"/>
    <w:tmpl w:val="20D0342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3" w15:restartNumberingAfterBreak="0">
    <w:nsid w:val="64584065"/>
    <w:multiLevelType w:val="hybridMultilevel"/>
    <w:tmpl w:val="8598784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65135875"/>
    <w:multiLevelType w:val="hybridMultilevel"/>
    <w:tmpl w:val="4A1227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66133EB1"/>
    <w:multiLevelType w:val="hybridMultilevel"/>
    <w:tmpl w:val="A34AC3F2"/>
    <w:lvl w:ilvl="0" w:tplc="0C0C0001">
      <w:start w:val="1"/>
      <w:numFmt w:val="bullet"/>
      <w:lvlText w:val=""/>
      <w:lvlJc w:val="left"/>
      <w:pPr>
        <w:ind w:left="1287" w:hanging="360"/>
      </w:pPr>
      <w:rPr>
        <w:rFonts w:ascii="Symbol" w:hAnsi="Symbol"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46" w15:restartNumberingAfterBreak="0">
    <w:nsid w:val="669405F7"/>
    <w:multiLevelType w:val="hybridMultilevel"/>
    <w:tmpl w:val="15F0F4BA"/>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7" w15:restartNumberingAfterBreak="0">
    <w:nsid w:val="669F32B9"/>
    <w:multiLevelType w:val="hybridMultilevel"/>
    <w:tmpl w:val="38C43D8E"/>
    <w:lvl w:ilvl="0" w:tplc="0C0C0001">
      <w:start w:val="1"/>
      <w:numFmt w:val="bullet"/>
      <w:lvlText w:val=""/>
      <w:lvlJc w:val="left"/>
      <w:pPr>
        <w:ind w:left="768" w:hanging="360"/>
      </w:pPr>
      <w:rPr>
        <w:rFonts w:ascii="Symbol" w:hAnsi="Symbol" w:hint="default"/>
      </w:rPr>
    </w:lvl>
    <w:lvl w:ilvl="1" w:tplc="0C0C0003" w:tentative="1">
      <w:start w:val="1"/>
      <w:numFmt w:val="bullet"/>
      <w:lvlText w:val="o"/>
      <w:lvlJc w:val="left"/>
      <w:pPr>
        <w:ind w:left="1488" w:hanging="360"/>
      </w:pPr>
      <w:rPr>
        <w:rFonts w:ascii="Courier New" w:hAnsi="Courier New" w:cs="Courier New" w:hint="default"/>
      </w:rPr>
    </w:lvl>
    <w:lvl w:ilvl="2" w:tplc="0C0C0005" w:tentative="1">
      <w:start w:val="1"/>
      <w:numFmt w:val="bullet"/>
      <w:lvlText w:val=""/>
      <w:lvlJc w:val="left"/>
      <w:pPr>
        <w:ind w:left="2208" w:hanging="360"/>
      </w:pPr>
      <w:rPr>
        <w:rFonts w:ascii="Wingdings" w:hAnsi="Wingdings" w:hint="default"/>
      </w:rPr>
    </w:lvl>
    <w:lvl w:ilvl="3" w:tplc="0C0C0001" w:tentative="1">
      <w:start w:val="1"/>
      <w:numFmt w:val="bullet"/>
      <w:lvlText w:val=""/>
      <w:lvlJc w:val="left"/>
      <w:pPr>
        <w:ind w:left="2928" w:hanging="360"/>
      </w:pPr>
      <w:rPr>
        <w:rFonts w:ascii="Symbol" w:hAnsi="Symbol" w:hint="default"/>
      </w:rPr>
    </w:lvl>
    <w:lvl w:ilvl="4" w:tplc="0C0C0003" w:tentative="1">
      <w:start w:val="1"/>
      <w:numFmt w:val="bullet"/>
      <w:lvlText w:val="o"/>
      <w:lvlJc w:val="left"/>
      <w:pPr>
        <w:ind w:left="3648" w:hanging="360"/>
      </w:pPr>
      <w:rPr>
        <w:rFonts w:ascii="Courier New" w:hAnsi="Courier New" w:cs="Courier New" w:hint="default"/>
      </w:rPr>
    </w:lvl>
    <w:lvl w:ilvl="5" w:tplc="0C0C0005" w:tentative="1">
      <w:start w:val="1"/>
      <w:numFmt w:val="bullet"/>
      <w:lvlText w:val=""/>
      <w:lvlJc w:val="left"/>
      <w:pPr>
        <w:ind w:left="4368" w:hanging="360"/>
      </w:pPr>
      <w:rPr>
        <w:rFonts w:ascii="Wingdings" w:hAnsi="Wingdings" w:hint="default"/>
      </w:rPr>
    </w:lvl>
    <w:lvl w:ilvl="6" w:tplc="0C0C0001" w:tentative="1">
      <w:start w:val="1"/>
      <w:numFmt w:val="bullet"/>
      <w:lvlText w:val=""/>
      <w:lvlJc w:val="left"/>
      <w:pPr>
        <w:ind w:left="5088" w:hanging="360"/>
      </w:pPr>
      <w:rPr>
        <w:rFonts w:ascii="Symbol" w:hAnsi="Symbol" w:hint="default"/>
      </w:rPr>
    </w:lvl>
    <w:lvl w:ilvl="7" w:tplc="0C0C0003" w:tentative="1">
      <w:start w:val="1"/>
      <w:numFmt w:val="bullet"/>
      <w:lvlText w:val="o"/>
      <w:lvlJc w:val="left"/>
      <w:pPr>
        <w:ind w:left="5808" w:hanging="360"/>
      </w:pPr>
      <w:rPr>
        <w:rFonts w:ascii="Courier New" w:hAnsi="Courier New" w:cs="Courier New" w:hint="default"/>
      </w:rPr>
    </w:lvl>
    <w:lvl w:ilvl="8" w:tplc="0C0C0005" w:tentative="1">
      <w:start w:val="1"/>
      <w:numFmt w:val="bullet"/>
      <w:lvlText w:val=""/>
      <w:lvlJc w:val="left"/>
      <w:pPr>
        <w:ind w:left="6528" w:hanging="360"/>
      </w:pPr>
      <w:rPr>
        <w:rFonts w:ascii="Wingdings" w:hAnsi="Wingdings" w:hint="default"/>
      </w:rPr>
    </w:lvl>
  </w:abstractNum>
  <w:abstractNum w:abstractNumId="48" w15:restartNumberingAfterBreak="0">
    <w:nsid w:val="67E46FE1"/>
    <w:multiLevelType w:val="hybridMultilevel"/>
    <w:tmpl w:val="B268C8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68B94C01"/>
    <w:multiLevelType w:val="hybridMultilevel"/>
    <w:tmpl w:val="54CC8C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6DE1310F"/>
    <w:multiLevelType w:val="hybridMultilevel"/>
    <w:tmpl w:val="AFEEDBB6"/>
    <w:lvl w:ilvl="0" w:tplc="0C0C0001">
      <w:start w:val="1"/>
      <w:numFmt w:val="bullet"/>
      <w:lvlText w:val=""/>
      <w:lvlJc w:val="left"/>
      <w:pPr>
        <w:ind w:left="1287" w:hanging="360"/>
      </w:pPr>
      <w:rPr>
        <w:rFonts w:ascii="Symbol" w:hAnsi="Symbol"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51" w15:restartNumberingAfterBreak="0">
    <w:nsid w:val="6F0D1477"/>
    <w:multiLevelType w:val="hybridMultilevel"/>
    <w:tmpl w:val="91A618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6F764DC5"/>
    <w:multiLevelType w:val="hybridMultilevel"/>
    <w:tmpl w:val="58AC4578"/>
    <w:lvl w:ilvl="0" w:tplc="0C0C0001">
      <w:start w:val="1"/>
      <w:numFmt w:val="bullet"/>
      <w:lvlText w:val=""/>
      <w:lvlJc w:val="left"/>
      <w:pPr>
        <w:ind w:left="1440" w:hanging="360"/>
      </w:pPr>
      <w:rPr>
        <w:rFonts w:ascii="Symbol" w:hAnsi="Symbol" w:hint="default"/>
      </w:rPr>
    </w:lvl>
    <w:lvl w:ilvl="1" w:tplc="0C0C0003">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53" w15:restartNumberingAfterBreak="0">
    <w:nsid w:val="6FC35B33"/>
    <w:multiLevelType w:val="hybridMultilevel"/>
    <w:tmpl w:val="F6829966"/>
    <w:lvl w:ilvl="0" w:tplc="0C0C0001">
      <w:start w:val="1"/>
      <w:numFmt w:val="bullet"/>
      <w:lvlText w:val=""/>
      <w:lvlJc w:val="left"/>
      <w:pPr>
        <w:ind w:left="1287" w:hanging="360"/>
      </w:pPr>
      <w:rPr>
        <w:rFonts w:ascii="Symbol" w:hAnsi="Symbol"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54" w15:restartNumberingAfterBreak="0">
    <w:nsid w:val="78110797"/>
    <w:multiLevelType w:val="hybridMultilevel"/>
    <w:tmpl w:val="B4BAD3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795808CC"/>
    <w:multiLevelType w:val="hybridMultilevel"/>
    <w:tmpl w:val="3E464E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7E2E115C"/>
    <w:multiLevelType w:val="hybridMultilevel"/>
    <w:tmpl w:val="464AFE8A"/>
    <w:lvl w:ilvl="0" w:tplc="0C0C0001">
      <w:start w:val="1"/>
      <w:numFmt w:val="bullet"/>
      <w:lvlText w:val=""/>
      <w:lvlJc w:val="left"/>
      <w:pPr>
        <w:ind w:left="1287" w:hanging="360"/>
      </w:pPr>
      <w:rPr>
        <w:rFonts w:ascii="Symbol" w:hAnsi="Symbol"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57" w15:restartNumberingAfterBreak="0">
    <w:nsid w:val="7F900ACB"/>
    <w:multiLevelType w:val="hybridMultilevel"/>
    <w:tmpl w:val="FF5AAD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350496154">
    <w:abstractNumId w:val="0"/>
  </w:num>
  <w:num w:numId="2" w16cid:durableId="1206482503">
    <w:abstractNumId w:val="31"/>
  </w:num>
  <w:num w:numId="3" w16cid:durableId="1835367867">
    <w:abstractNumId w:val="4"/>
  </w:num>
  <w:num w:numId="4" w16cid:durableId="236402441">
    <w:abstractNumId w:val="7"/>
  </w:num>
  <w:num w:numId="5" w16cid:durableId="686834453">
    <w:abstractNumId w:val="11"/>
  </w:num>
  <w:num w:numId="6" w16cid:durableId="1012074117">
    <w:abstractNumId w:val="28"/>
  </w:num>
  <w:num w:numId="7" w16cid:durableId="557857595">
    <w:abstractNumId w:val="48"/>
  </w:num>
  <w:num w:numId="8" w16cid:durableId="1385519343">
    <w:abstractNumId w:val="29"/>
  </w:num>
  <w:num w:numId="9" w16cid:durableId="2004578847">
    <w:abstractNumId w:val="40"/>
  </w:num>
  <w:num w:numId="10" w16cid:durableId="1926300858">
    <w:abstractNumId w:val="9"/>
  </w:num>
  <w:num w:numId="11" w16cid:durableId="169569657">
    <w:abstractNumId w:val="56"/>
  </w:num>
  <w:num w:numId="12" w16cid:durableId="1830779700">
    <w:abstractNumId w:val="20"/>
  </w:num>
  <w:num w:numId="13" w16cid:durableId="1221331211">
    <w:abstractNumId w:val="45"/>
  </w:num>
  <w:num w:numId="14" w16cid:durableId="177550540">
    <w:abstractNumId w:val="35"/>
  </w:num>
  <w:num w:numId="15" w16cid:durableId="1712731516">
    <w:abstractNumId w:val="27"/>
  </w:num>
  <w:num w:numId="16" w16cid:durableId="1492407766">
    <w:abstractNumId w:val="53"/>
  </w:num>
  <w:num w:numId="17" w16cid:durableId="604115357">
    <w:abstractNumId w:val="43"/>
  </w:num>
  <w:num w:numId="18" w16cid:durableId="1894540302">
    <w:abstractNumId w:val="36"/>
  </w:num>
  <w:num w:numId="19" w16cid:durableId="205216281">
    <w:abstractNumId w:val="37"/>
  </w:num>
  <w:num w:numId="20" w16cid:durableId="62720490">
    <w:abstractNumId w:val="13"/>
  </w:num>
  <w:num w:numId="21" w16cid:durableId="1035471267">
    <w:abstractNumId w:val="39"/>
  </w:num>
  <w:num w:numId="22" w16cid:durableId="7831154">
    <w:abstractNumId w:val="12"/>
  </w:num>
  <w:num w:numId="23" w16cid:durableId="6366343">
    <w:abstractNumId w:val="23"/>
  </w:num>
  <w:num w:numId="24" w16cid:durableId="690448525">
    <w:abstractNumId w:val="32"/>
  </w:num>
  <w:num w:numId="25" w16cid:durableId="1089815938">
    <w:abstractNumId w:val="24"/>
  </w:num>
  <w:num w:numId="26" w16cid:durableId="1486507277">
    <w:abstractNumId w:val="50"/>
  </w:num>
  <w:num w:numId="27" w16cid:durableId="910702353">
    <w:abstractNumId w:val="54"/>
  </w:num>
  <w:num w:numId="28" w16cid:durableId="269824992">
    <w:abstractNumId w:val="30"/>
  </w:num>
  <w:num w:numId="29" w16cid:durableId="1386561091">
    <w:abstractNumId w:val="25"/>
  </w:num>
  <w:num w:numId="30" w16cid:durableId="313029069">
    <w:abstractNumId w:val="22"/>
  </w:num>
  <w:num w:numId="31" w16cid:durableId="1493446991">
    <w:abstractNumId w:val="42"/>
  </w:num>
  <w:num w:numId="32" w16cid:durableId="610749708">
    <w:abstractNumId w:val="21"/>
  </w:num>
  <w:num w:numId="33" w16cid:durableId="2085565932">
    <w:abstractNumId w:val="57"/>
  </w:num>
  <w:num w:numId="34" w16cid:durableId="1630361042">
    <w:abstractNumId w:val="41"/>
  </w:num>
  <w:num w:numId="35" w16cid:durableId="655500913">
    <w:abstractNumId w:val="3"/>
  </w:num>
  <w:num w:numId="36" w16cid:durableId="166406942">
    <w:abstractNumId w:val="26"/>
  </w:num>
  <w:num w:numId="37" w16cid:durableId="1668745252">
    <w:abstractNumId w:val="14"/>
  </w:num>
  <w:num w:numId="38" w16cid:durableId="1844397137">
    <w:abstractNumId w:val="19"/>
  </w:num>
  <w:num w:numId="39" w16cid:durableId="693069154">
    <w:abstractNumId w:val="55"/>
  </w:num>
  <w:num w:numId="40" w16cid:durableId="672414632">
    <w:abstractNumId w:val="47"/>
  </w:num>
  <w:num w:numId="41" w16cid:durableId="1231765794">
    <w:abstractNumId w:val="5"/>
  </w:num>
  <w:num w:numId="42" w16cid:durableId="2122072249">
    <w:abstractNumId w:val="49"/>
  </w:num>
  <w:num w:numId="43" w16cid:durableId="943918793">
    <w:abstractNumId w:val="34"/>
  </w:num>
  <w:num w:numId="44" w16cid:durableId="1874342923">
    <w:abstractNumId w:val="17"/>
  </w:num>
  <w:num w:numId="45" w16cid:durableId="8906526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709694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51627069">
    <w:abstractNumId w:val="46"/>
  </w:num>
  <w:num w:numId="48" w16cid:durableId="1029834909">
    <w:abstractNumId w:val="18"/>
  </w:num>
  <w:num w:numId="49" w16cid:durableId="1701008625">
    <w:abstractNumId w:val="52"/>
  </w:num>
  <w:num w:numId="50" w16cid:durableId="662393204">
    <w:abstractNumId w:val="15"/>
  </w:num>
  <w:num w:numId="51" w16cid:durableId="607008741">
    <w:abstractNumId w:val="10"/>
  </w:num>
  <w:num w:numId="52" w16cid:durableId="1547639963">
    <w:abstractNumId w:val="6"/>
  </w:num>
  <w:num w:numId="53" w16cid:durableId="1551260046">
    <w:abstractNumId w:val="38"/>
  </w:num>
  <w:num w:numId="54" w16cid:durableId="1613855059">
    <w:abstractNumId w:val="16"/>
  </w:num>
  <w:num w:numId="55" w16cid:durableId="1744989790">
    <w:abstractNumId w:val="33"/>
  </w:num>
  <w:num w:numId="56" w16cid:durableId="1964996451">
    <w:abstractNumId w:val="44"/>
  </w:num>
  <w:num w:numId="57" w16cid:durableId="91781117">
    <w:abstractNumId w:val="2"/>
  </w:num>
  <w:num w:numId="58" w16cid:durableId="1062365223">
    <w:abstractNumId w:val="51"/>
  </w:num>
  <w:num w:numId="59" w16cid:durableId="1118334926">
    <w:abstractNumId w:val="1"/>
  </w:num>
  <w:num w:numId="60" w16cid:durableId="1788428892">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E1B"/>
    <w:rsid w:val="00001E8E"/>
    <w:rsid w:val="0000365C"/>
    <w:rsid w:val="00012E0B"/>
    <w:rsid w:val="000141B7"/>
    <w:rsid w:val="0001543F"/>
    <w:rsid w:val="00016DD1"/>
    <w:rsid w:val="0002222C"/>
    <w:rsid w:val="00022E9A"/>
    <w:rsid w:val="000245A7"/>
    <w:rsid w:val="000268FC"/>
    <w:rsid w:val="00026A6F"/>
    <w:rsid w:val="00030048"/>
    <w:rsid w:val="00033512"/>
    <w:rsid w:val="0003501E"/>
    <w:rsid w:val="00036E84"/>
    <w:rsid w:val="00043360"/>
    <w:rsid w:val="00043BDE"/>
    <w:rsid w:val="00043F09"/>
    <w:rsid w:val="0004497F"/>
    <w:rsid w:val="0004664C"/>
    <w:rsid w:val="000470A9"/>
    <w:rsid w:val="00051EA9"/>
    <w:rsid w:val="00051FEE"/>
    <w:rsid w:val="000523BC"/>
    <w:rsid w:val="0005678B"/>
    <w:rsid w:val="00056E78"/>
    <w:rsid w:val="00060418"/>
    <w:rsid w:val="0006058F"/>
    <w:rsid w:val="000607B1"/>
    <w:rsid w:val="0006125A"/>
    <w:rsid w:val="000612DC"/>
    <w:rsid w:val="00061EF9"/>
    <w:rsid w:val="00062DDD"/>
    <w:rsid w:val="00063135"/>
    <w:rsid w:val="00063BD2"/>
    <w:rsid w:val="000674FC"/>
    <w:rsid w:val="00067EA6"/>
    <w:rsid w:val="00071108"/>
    <w:rsid w:val="0007205F"/>
    <w:rsid w:val="00072C2F"/>
    <w:rsid w:val="00072C73"/>
    <w:rsid w:val="00073D4C"/>
    <w:rsid w:val="00074A97"/>
    <w:rsid w:val="00074B91"/>
    <w:rsid w:val="000774D7"/>
    <w:rsid w:val="00080354"/>
    <w:rsid w:val="00081A38"/>
    <w:rsid w:val="00085915"/>
    <w:rsid w:val="00085D41"/>
    <w:rsid w:val="000871D5"/>
    <w:rsid w:val="0008779A"/>
    <w:rsid w:val="000958CE"/>
    <w:rsid w:val="00095A50"/>
    <w:rsid w:val="00095F3C"/>
    <w:rsid w:val="00096642"/>
    <w:rsid w:val="00096931"/>
    <w:rsid w:val="000974BC"/>
    <w:rsid w:val="000A18BB"/>
    <w:rsid w:val="000A462F"/>
    <w:rsid w:val="000A60E5"/>
    <w:rsid w:val="000A6B5D"/>
    <w:rsid w:val="000A7E11"/>
    <w:rsid w:val="000B0508"/>
    <w:rsid w:val="000B415D"/>
    <w:rsid w:val="000B41A4"/>
    <w:rsid w:val="000B4651"/>
    <w:rsid w:val="000B4CE5"/>
    <w:rsid w:val="000B5858"/>
    <w:rsid w:val="000B6062"/>
    <w:rsid w:val="000C0EE1"/>
    <w:rsid w:val="000C52C6"/>
    <w:rsid w:val="000C5C53"/>
    <w:rsid w:val="000C6131"/>
    <w:rsid w:val="000C7B49"/>
    <w:rsid w:val="000C7E20"/>
    <w:rsid w:val="000D00CD"/>
    <w:rsid w:val="000D1852"/>
    <w:rsid w:val="000D1D84"/>
    <w:rsid w:val="000D59F5"/>
    <w:rsid w:val="000D6AB2"/>
    <w:rsid w:val="000E4FB6"/>
    <w:rsid w:val="000E6BC5"/>
    <w:rsid w:val="000E6D33"/>
    <w:rsid w:val="000F0553"/>
    <w:rsid w:val="000F17F4"/>
    <w:rsid w:val="000F2022"/>
    <w:rsid w:val="000F4316"/>
    <w:rsid w:val="00100DC8"/>
    <w:rsid w:val="00102B3A"/>
    <w:rsid w:val="00103C1E"/>
    <w:rsid w:val="00106149"/>
    <w:rsid w:val="001077A9"/>
    <w:rsid w:val="0011054D"/>
    <w:rsid w:val="001114F2"/>
    <w:rsid w:val="00111A6A"/>
    <w:rsid w:val="00112D6C"/>
    <w:rsid w:val="0011363B"/>
    <w:rsid w:val="00115538"/>
    <w:rsid w:val="00123F5D"/>
    <w:rsid w:val="0012408B"/>
    <w:rsid w:val="00127619"/>
    <w:rsid w:val="00127A92"/>
    <w:rsid w:val="00133E2D"/>
    <w:rsid w:val="00134386"/>
    <w:rsid w:val="00140232"/>
    <w:rsid w:val="001409B0"/>
    <w:rsid w:val="00141A1E"/>
    <w:rsid w:val="00142628"/>
    <w:rsid w:val="001428B9"/>
    <w:rsid w:val="00144BBD"/>
    <w:rsid w:val="00145709"/>
    <w:rsid w:val="00152129"/>
    <w:rsid w:val="00153AE0"/>
    <w:rsid w:val="001559CC"/>
    <w:rsid w:val="001625BF"/>
    <w:rsid w:val="00165B0A"/>
    <w:rsid w:val="0016669F"/>
    <w:rsid w:val="001674AB"/>
    <w:rsid w:val="00170B19"/>
    <w:rsid w:val="00171CFA"/>
    <w:rsid w:val="001728B8"/>
    <w:rsid w:val="00173942"/>
    <w:rsid w:val="00174382"/>
    <w:rsid w:val="00174BEB"/>
    <w:rsid w:val="00175625"/>
    <w:rsid w:val="00176ABE"/>
    <w:rsid w:val="00181515"/>
    <w:rsid w:val="0018419B"/>
    <w:rsid w:val="00184AFD"/>
    <w:rsid w:val="00184D63"/>
    <w:rsid w:val="00187347"/>
    <w:rsid w:val="001910F1"/>
    <w:rsid w:val="00191112"/>
    <w:rsid w:val="001922F6"/>
    <w:rsid w:val="0019267F"/>
    <w:rsid w:val="001973A1"/>
    <w:rsid w:val="001A0764"/>
    <w:rsid w:val="001A1B62"/>
    <w:rsid w:val="001A20E4"/>
    <w:rsid w:val="001A2C7C"/>
    <w:rsid w:val="001A3105"/>
    <w:rsid w:val="001A5D26"/>
    <w:rsid w:val="001A6DAE"/>
    <w:rsid w:val="001A798B"/>
    <w:rsid w:val="001B02C8"/>
    <w:rsid w:val="001B20FE"/>
    <w:rsid w:val="001B2287"/>
    <w:rsid w:val="001B495E"/>
    <w:rsid w:val="001B50E7"/>
    <w:rsid w:val="001B7C34"/>
    <w:rsid w:val="001C48B4"/>
    <w:rsid w:val="001D284F"/>
    <w:rsid w:val="001D3F93"/>
    <w:rsid w:val="001D5480"/>
    <w:rsid w:val="001D67D1"/>
    <w:rsid w:val="001D71BC"/>
    <w:rsid w:val="001D7324"/>
    <w:rsid w:val="001E0078"/>
    <w:rsid w:val="001E00BA"/>
    <w:rsid w:val="001E0267"/>
    <w:rsid w:val="001E05C0"/>
    <w:rsid w:val="001E431A"/>
    <w:rsid w:val="001E4935"/>
    <w:rsid w:val="001E51A3"/>
    <w:rsid w:val="001E52B0"/>
    <w:rsid w:val="001E6CD3"/>
    <w:rsid w:val="001F0404"/>
    <w:rsid w:val="001F227B"/>
    <w:rsid w:val="001F378A"/>
    <w:rsid w:val="001F3E1C"/>
    <w:rsid w:val="001F5753"/>
    <w:rsid w:val="001F575B"/>
    <w:rsid w:val="001F723C"/>
    <w:rsid w:val="001F7294"/>
    <w:rsid w:val="00205E88"/>
    <w:rsid w:val="00213EDD"/>
    <w:rsid w:val="002140F7"/>
    <w:rsid w:val="002149B0"/>
    <w:rsid w:val="002153CF"/>
    <w:rsid w:val="002163FD"/>
    <w:rsid w:val="00217433"/>
    <w:rsid w:val="00217889"/>
    <w:rsid w:val="00220892"/>
    <w:rsid w:val="00224D45"/>
    <w:rsid w:val="0022530C"/>
    <w:rsid w:val="00226381"/>
    <w:rsid w:val="00230197"/>
    <w:rsid w:val="002316EC"/>
    <w:rsid w:val="00231A88"/>
    <w:rsid w:val="00231EA7"/>
    <w:rsid w:val="00233406"/>
    <w:rsid w:val="00234868"/>
    <w:rsid w:val="00235996"/>
    <w:rsid w:val="00241940"/>
    <w:rsid w:val="0024339C"/>
    <w:rsid w:val="0024369D"/>
    <w:rsid w:val="0024484A"/>
    <w:rsid w:val="002452F8"/>
    <w:rsid w:val="00245D82"/>
    <w:rsid w:val="00247381"/>
    <w:rsid w:val="00247B27"/>
    <w:rsid w:val="002513E1"/>
    <w:rsid w:val="0025258E"/>
    <w:rsid w:val="00254166"/>
    <w:rsid w:val="0025697B"/>
    <w:rsid w:val="00257061"/>
    <w:rsid w:val="002570D2"/>
    <w:rsid w:val="002615DC"/>
    <w:rsid w:val="00263B90"/>
    <w:rsid w:val="00263D7E"/>
    <w:rsid w:val="00263F4B"/>
    <w:rsid w:val="00266EA4"/>
    <w:rsid w:val="00267883"/>
    <w:rsid w:val="00267ED3"/>
    <w:rsid w:val="00274A57"/>
    <w:rsid w:val="002827A0"/>
    <w:rsid w:val="00285FF0"/>
    <w:rsid w:val="00286301"/>
    <w:rsid w:val="002863E9"/>
    <w:rsid w:val="002936BA"/>
    <w:rsid w:val="00293A82"/>
    <w:rsid w:val="00294F21"/>
    <w:rsid w:val="002950F1"/>
    <w:rsid w:val="0029529A"/>
    <w:rsid w:val="00295F61"/>
    <w:rsid w:val="00296E91"/>
    <w:rsid w:val="0029793D"/>
    <w:rsid w:val="002A0B85"/>
    <w:rsid w:val="002A2825"/>
    <w:rsid w:val="002A3126"/>
    <w:rsid w:val="002A40A3"/>
    <w:rsid w:val="002A6625"/>
    <w:rsid w:val="002A692C"/>
    <w:rsid w:val="002A6F62"/>
    <w:rsid w:val="002B41F6"/>
    <w:rsid w:val="002B59A9"/>
    <w:rsid w:val="002C30A8"/>
    <w:rsid w:val="002C5071"/>
    <w:rsid w:val="002C5E5C"/>
    <w:rsid w:val="002C60F0"/>
    <w:rsid w:val="002C612C"/>
    <w:rsid w:val="002C63E3"/>
    <w:rsid w:val="002D0C4E"/>
    <w:rsid w:val="002D1F0A"/>
    <w:rsid w:val="002D27BC"/>
    <w:rsid w:val="002D2E02"/>
    <w:rsid w:val="002D30C5"/>
    <w:rsid w:val="002D367D"/>
    <w:rsid w:val="002D3885"/>
    <w:rsid w:val="002D3D20"/>
    <w:rsid w:val="002D53B0"/>
    <w:rsid w:val="002D5655"/>
    <w:rsid w:val="002D5787"/>
    <w:rsid w:val="002E0833"/>
    <w:rsid w:val="002E3774"/>
    <w:rsid w:val="002E3ACA"/>
    <w:rsid w:val="002E5440"/>
    <w:rsid w:val="002F149A"/>
    <w:rsid w:val="002F1ACF"/>
    <w:rsid w:val="002F4073"/>
    <w:rsid w:val="002F4328"/>
    <w:rsid w:val="002F489B"/>
    <w:rsid w:val="003021B8"/>
    <w:rsid w:val="003032FB"/>
    <w:rsid w:val="00304143"/>
    <w:rsid w:val="003045FF"/>
    <w:rsid w:val="00306193"/>
    <w:rsid w:val="00312CCE"/>
    <w:rsid w:val="00312D91"/>
    <w:rsid w:val="00314345"/>
    <w:rsid w:val="00315F78"/>
    <w:rsid w:val="00316328"/>
    <w:rsid w:val="00316EE2"/>
    <w:rsid w:val="00322892"/>
    <w:rsid w:val="00323CD9"/>
    <w:rsid w:val="003241F8"/>
    <w:rsid w:val="003278C7"/>
    <w:rsid w:val="00330D72"/>
    <w:rsid w:val="00331589"/>
    <w:rsid w:val="0033225E"/>
    <w:rsid w:val="00332AE6"/>
    <w:rsid w:val="003339C9"/>
    <w:rsid w:val="00333D8B"/>
    <w:rsid w:val="00334003"/>
    <w:rsid w:val="003352E2"/>
    <w:rsid w:val="00337314"/>
    <w:rsid w:val="00337ED2"/>
    <w:rsid w:val="0034192C"/>
    <w:rsid w:val="003433AB"/>
    <w:rsid w:val="003436F0"/>
    <w:rsid w:val="00343F56"/>
    <w:rsid w:val="00346946"/>
    <w:rsid w:val="00350F85"/>
    <w:rsid w:val="00354908"/>
    <w:rsid w:val="00355243"/>
    <w:rsid w:val="00357E35"/>
    <w:rsid w:val="00357EF1"/>
    <w:rsid w:val="0036485F"/>
    <w:rsid w:val="00370EBA"/>
    <w:rsid w:val="003723B1"/>
    <w:rsid w:val="003761A2"/>
    <w:rsid w:val="0037652D"/>
    <w:rsid w:val="00381515"/>
    <w:rsid w:val="003818A4"/>
    <w:rsid w:val="003844F9"/>
    <w:rsid w:val="00386B2D"/>
    <w:rsid w:val="0038740A"/>
    <w:rsid w:val="003877A5"/>
    <w:rsid w:val="00390362"/>
    <w:rsid w:val="00393ECC"/>
    <w:rsid w:val="00395E6B"/>
    <w:rsid w:val="003A0722"/>
    <w:rsid w:val="003A0B1F"/>
    <w:rsid w:val="003A2288"/>
    <w:rsid w:val="003A29BB"/>
    <w:rsid w:val="003A4BCD"/>
    <w:rsid w:val="003A7A7E"/>
    <w:rsid w:val="003B001F"/>
    <w:rsid w:val="003B0B7F"/>
    <w:rsid w:val="003B40F6"/>
    <w:rsid w:val="003B70F5"/>
    <w:rsid w:val="003C0800"/>
    <w:rsid w:val="003C32D5"/>
    <w:rsid w:val="003C61EB"/>
    <w:rsid w:val="003D167E"/>
    <w:rsid w:val="003D2E7F"/>
    <w:rsid w:val="003D2E84"/>
    <w:rsid w:val="003D4F90"/>
    <w:rsid w:val="003E0AD2"/>
    <w:rsid w:val="003E10CB"/>
    <w:rsid w:val="003E20C7"/>
    <w:rsid w:val="003E265B"/>
    <w:rsid w:val="003E3F95"/>
    <w:rsid w:val="003E5EB7"/>
    <w:rsid w:val="003E62F1"/>
    <w:rsid w:val="003E66D9"/>
    <w:rsid w:val="003E6C92"/>
    <w:rsid w:val="003F11D0"/>
    <w:rsid w:val="003F5476"/>
    <w:rsid w:val="003F5F5E"/>
    <w:rsid w:val="003F6DEE"/>
    <w:rsid w:val="003F7F30"/>
    <w:rsid w:val="00401FB3"/>
    <w:rsid w:val="0040280F"/>
    <w:rsid w:val="004035BF"/>
    <w:rsid w:val="00405E4F"/>
    <w:rsid w:val="00411C01"/>
    <w:rsid w:val="004126DA"/>
    <w:rsid w:val="00412DC0"/>
    <w:rsid w:val="004170FE"/>
    <w:rsid w:val="00422E1B"/>
    <w:rsid w:val="00424509"/>
    <w:rsid w:val="00430532"/>
    <w:rsid w:val="004317FF"/>
    <w:rsid w:val="00432B8E"/>
    <w:rsid w:val="00433C93"/>
    <w:rsid w:val="00433DDF"/>
    <w:rsid w:val="00433F4C"/>
    <w:rsid w:val="004341F0"/>
    <w:rsid w:val="0044037A"/>
    <w:rsid w:val="00440DBB"/>
    <w:rsid w:val="00441BCF"/>
    <w:rsid w:val="0044304B"/>
    <w:rsid w:val="00444ABB"/>
    <w:rsid w:val="004460C9"/>
    <w:rsid w:val="004466F8"/>
    <w:rsid w:val="004468CD"/>
    <w:rsid w:val="00450EB3"/>
    <w:rsid w:val="00451BC9"/>
    <w:rsid w:val="00454DA2"/>
    <w:rsid w:val="00457623"/>
    <w:rsid w:val="0046268E"/>
    <w:rsid w:val="00463050"/>
    <w:rsid w:val="00465CED"/>
    <w:rsid w:val="00467E6D"/>
    <w:rsid w:val="00470EC8"/>
    <w:rsid w:val="0047361F"/>
    <w:rsid w:val="00474974"/>
    <w:rsid w:val="00476DDF"/>
    <w:rsid w:val="00476E20"/>
    <w:rsid w:val="00480841"/>
    <w:rsid w:val="004809E5"/>
    <w:rsid w:val="00481FBD"/>
    <w:rsid w:val="00484A0A"/>
    <w:rsid w:val="00484EEF"/>
    <w:rsid w:val="00486F61"/>
    <w:rsid w:val="004875C9"/>
    <w:rsid w:val="004903F8"/>
    <w:rsid w:val="00490D06"/>
    <w:rsid w:val="00493297"/>
    <w:rsid w:val="004958C8"/>
    <w:rsid w:val="004967EB"/>
    <w:rsid w:val="004A0476"/>
    <w:rsid w:val="004A2151"/>
    <w:rsid w:val="004A241B"/>
    <w:rsid w:val="004A35D3"/>
    <w:rsid w:val="004A3F35"/>
    <w:rsid w:val="004A5537"/>
    <w:rsid w:val="004A56FD"/>
    <w:rsid w:val="004B0754"/>
    <w:rsid w:val="004B177B"/>
    <w:rsid w:val="004B2E49"/>
    <w:rsid w:val="004B50BB"/>
    <w:rsid w:val="004B7226"/>
    <w:rsid w:val="004B7E4A"/>
    <w:rsid w:val="004C278B"/>
    <w:rsid w:val="004C2BBA"/>
    <w:rsid w:val="004C6790"/>
    <w:rsid w:val="004C708C"/>
    <w:rsid w:val="004D0811"/>
    <w:rsid w:val="004D0B6F"/>
    <w:rsid w:val="004D3F83"/>
    <w:rsid w:val="004D446D"/>
    <w:rsid w:val="004D6F70"/>
    <w:rsid w:val="004D7668"/>
    <w:rsid w:val="004E1358"/>
    <w:rsid w:val="004E1EB3"/>
    <w:rsid w:val="004E1FE1"/>
    <w:rsid w:val="004E2A4E"/>
    <w:rsid w:val="004E2AD1"/>
    <w:rsid w:val="004E2B7F"/>
    <w:rsid w:val="004E2C2F"/>
    <w:rsid w:val="004E5D5E"/>
    <w:rsid w:val="004E6232"/>
    <w:rsid w:val="004E6E3A"/>
    <w:rsid w:val="004F184F"/>
    <w:rsid w:val="004F1BE0"/>
    <w:rsid w:val="004F24E3"/>
    <w:rsid w:val="004F2FDE"/>
    <w:rsid w:val="004F3CC0"/>
    <w:rsid w:val="004F4E11"/>
    <w:rsid w:val="004F5025"/>
    <w:rsid w:val="004F5053"/>
    <w:rsid w:val="004F77B2"/>
    <w:rsid w:val="004F79D9"/>
    <w:rsid w:val="00501382"/>
    <w:rsid w:val="00502A59"/>
    <w:rsid w:val="00503090"/>
    <w:rsid w:val="005038AC"/>
    <w:rsid w:val="00503E79"/>
    <w:rsid w:val="00505A0D"/>
    <w:rsid w:val="0050699E"/>
    <w:rsid w:val="00507D58"/>
    <w:rsid w:val="00512AA0"/>
    <w:rsid w:val="00516154"/>
    <w:rsid w:val="00516501"/>
    <w:rsid w:val="005206DC"/>
    <w:rsid w:val="00520EF9"/>
    <w:rsid w:val="005225F2"/>
    <w:rsid w:val="00523A4A"/>
    <w:rsid w:val="00527721"/>
    <w:rsid w:val="0053097A"/>
    <w:rsid w:val="00534DE5"/>
    <w:rsid w:val="00540679"/>
    <w:rsid w:val="005408B2"/>
    <w:rsid w:val="00541632"/>
    <w:rsid w:val="00541B7D"/>
    <w:rsid w:val="00542830"/>
    <w:rsid w:val="005428F4"/>
    <w:rsid w:val="0054367B"/>
    <w:rsid w:val="00545E21"/>
    <w:rsid w:val="00545E2A"/>
    <w:rsid w:val="00555BFF"/>
    <w:rsid w:val="00556FDC"/>
    <w:rsid w:val="00560F69"/>
    <w:rsid w:val="00561A98"/>
    <w:rsid w:val="00561B0B"/>
    <w:rsid w:val="00562D36"/>
    <w:rsid w:val="00563F17"/>
    <w:rsid w:val="00564177"/>
    <w:rsid w:val="00570A0E"/>
    <w:rsid w:val="00572CD3"/>
    <w:rsid w:val="00576868"/>
    <w:rsid w:val="00576C40"/>
    <w:rsid w:val="00576C47"/>
    <w:rsid w:val="00580461"/>
    <w:rsid w:val="00581689"/>
    <w:rsid w:val="0058218A"/>
    <w:rsid w:val="00582530"/>
    <w:rsid w:val="0058667B"/>
    <w:rsid w:val="00590540"/>
    <w:rsid w:val="00590EC6"/>
    <w:rsid w:val="005916CE"/>
    <w:rsid w:val="005943CF"/>
    <w:rsid w:val="00594F1C"/>
    <w:rsid w:val="00595EEA"/>
    <w:rsid w:val="0059750F"/>
    <w:rsid w:val="00597ADE"/>
    <w:rsid w:val="005A0238"/>
    <w:rsid w:val="005A1065"/>
    <w:rsid w:val="005A4169"/>
    <w:rsid w:val="005A5740"/>
    <w:rsid w:val="005B2396"/>
    <w:rsid w:val="005B2CE9"/>
    <w:rsid w:val="005B325C"/>
    <w:rsid w:val="005B3B2B"/>
    <w:rsid w:val="005B74F3"/>
    <w:rsid w:val="005C0402"/>
    <w:rsid w:val="005C0676"/>
    <w:rsid w:val="005C0A2D"/>
    <w:rsid w:val="005C273D"/>
    <w:rsid w:val="005C389A"/>
    <w:rsid w:val="005C48B3"/>
    <w:rsid w:val="005C694E"/>
    <w:rsid w:val="005C6B46"/>
    <w:rsid w:val="005C6E24"/>
    <w:rsid w:val="005D0950"/>
    <w:rsid w:val="005D38C0"/>
    <w:rsid w:val="005D6221"/>
    <w:rsid w:val="005D6605"/>
    <w:rsid w:val="005E0A2A"/>
    <w:rsid w:val="005E0F78"/>
    <w:rsid w:val="005E1D64"/>
    <w:rsid w:val="005E6CCD"/>
    <w:rsid w:val="005E6FC5"/>
    <w:rsid w:val="005E7517"/>
    <w:rsid w:val="005F0998"/>
    <w:rsid w:val="005F0AD8"/>
    <w:rsid w:val="005F25C9"/>
    <w:rsid w:val="005F2DEC"/>
    <w:rsid w:val="005F4860"/>
    <w:rsid w:val="005F6560"/>
    <w:rsid w:val="00601173"/>
    <w:rsid w:val="00602499"/>
    <w:rsid w:val="006068E4"/>
    <w:rsid w:val="006122B6"/>
    <w:rsid w:val="0061268C"/>
    <w:rsid w:val="00612EC2"/>
    <w:rsid w:val="00613B7C"/>
    <w:rsid w:val="00613CBC"/>
    <w:rsid w:val="006143BF"/>
    <w:rsid w:val="00615B82"/>
    <w:rsid w:val="0061684F"/>
    <w:rsid w:val="006169AC"/>
    <w:rsid w:val="00616D11"/>
    <w:rsid w:val="00617891"/>
    <w:rsid w:val="00624920"/>
    <w:rsid w:val="006252D5"/>
    <w:rsid w:val="006267AC"/>
    <w:rsid w:val="006307EF"/>
    <w:rsid w:val="0063118F"/>
    <w:rsid w:val="00631F35"/>
    <w:rsid w:val="00632844"/>
    <w:rsid w:val="0063323B"/>
    <w:rsid w:val="00636887"/>
    <w:rsid w:val="00636ACD"/>
    <w:rsid w:val="0064024C"/>
    <w:rsid w:val="00643788"/>
    <w:rsid w:val="00643853"/>
    <w:rsid w:val="006448B3"/>
    <w:rsid w:val="00647F31"/>
    <w:rsid w:val="0065002D"/>
    <w:rsid w:val="00650FFB"/>
    <w:rsid w:val="006528D5"/>
    <w:rsid w:val="00652A0F"/>
    <w:rsid w:val="0065369D"/>
    <w:rsid w:val="0065427E"/>
    <w:rsid w:val="006565F5"/>
    <w:rsid w:val="0065690B"/>
    <w:rsid w:val="006576B7"/>
    <w:rsid w:val="006618A3"/>
    <w:rsid w:val="006635A7"/>
    <w:rsid w:val="0066518C"/>
    <w:rsid w:val="00665616"/>
    <w:rsid w:val="006711DA"/>
    <w:rsid w:val="00673A94"/>
    <w:rsid w:val="00682233"/>
    <w:rsid w:val="00682C3D"/>
    <w:rsid w:val="00682C98"/>
    <w:rsid w:val="00684E69"/>
    <w:rsid w:val="00685859"/>
    <w:rsid w:val="00693F4B"/>
    <w:rsid w:val="00694C99"/>
    <w:rsid w:val="00695AB1"/>
    <w:rsid w:val="006961ED"/>
    <w:rsid w:val="00696F99"/>
    <w:rsid w:val="006973BE"/>
    <w:rsid w:val="006A12EE"/>
    <w:rsid w:val="006A27C8"/>
    <w:rsid w:val="006A3244"/>
    <w:rsid w:val="006A5942"/>
    <w:rsid w:val="006A7339"/>
    <w:rsid w:val="006A7B46"/>
    <w:rsid w:val="006B12C0"/>
    <w:rsid w:val="006B133F"/>
    <w:rsid w:val="006B32CB"/>
    <w:rsid w:val="006B4A24"/>
    <w:rsid w:val="006B55C5"/>
    <w:rsid w:val="006B7244"/>
    <w:rsid w:val="006C078D"/>
    <w:rsid w:val="006C1882"/>
    <w:rsid w:val="006C2D64"/>
    <w:rsid w:val="006C5A69"/>
    <w:rsid w:val="006C5A9E"/>
    <w:rsid w:val="006C5ABE"/>
    <w:rsid w:val="006C6672"/>
    <w:rsid w:val="006C66E7"/>
    <w:rsid w:val="006C6BD8"/>
    <w:rsid w:val="006C7DDC"/>
    <w:rsid w:val="006D04A6"/>
    <w:rsid w:val="006D0EFD"/>
    <w:rsid w:val="006D12EB"/>
    <w:rsid w:val="006D50EA"/>
    <w:rsid w:val="006D6896"/>
    <w:rsid w:val="006D69A5"/>
    <w:rsid w:val="006E2F81"/>
    <w:rsid w:val="006E51F5"/>
    <w:rsid w:val="006E63CF"/>
    <w:rsid w:val="006E7391"/>
    <w:rsid w:val="006F27B3"/>
    <w:rsid w:val="006F7E6B"/>
    <w:rsid w:val="00700173"/>
    <w:rsid w:val="007006D2"/>
    <w:rsid w:val="00700726"/>
    <w:rsid w:val="00702BF1"/>
    <w:rsid w:val="00702DA0"/>
    <w:rsid w:val="00704354"/>
    <w:rsid w:val="00706FBC"/>
    <w:rsid w:val="00713F57"/>
    <w:rsid w:val="0071483A"/>
    <w:rsid w:val="00716D5A"/>
    <w:rsid w:val="00717074"/>
    <w:rsid w:val="00723878"/>
    <w:rsid w:val="00726BB5"/>
    <w:rsid w:val="00726ECC"/>
    <w:rsid w:val="007304FF"/>
    <w:rsid w:val="0073320D"/>
    <w:rsid w:val="0073468F"/>
    <w:rsid w:val="00734830"/>
    <w:rsid w:val="00734E34"/>
    <w:rsid w:val="00736D1A"/>
    <w:rsid w:val="00737AFA"/>
    <w:rsid w:val="00737B7D"/>
    <w:rsid w:val="00741316"/>
    <w:rsid w:val="007418E9"/>
    <w:rsid w:val="00743EC7"/>
    <w:rsid w:val="00744009"/>
    <w:rsid w:val="00747720"/>
    <w:rsid w:val="00753B00"/>
    <w:rsid w:val="00757D70"/>
    <w:rsid w:val="007616CD"/>
    <w:rsid w:val="00762161"/>
    <w:rsid w:val="00765521"/>
    <w:rsid w:val="00766CDA"/>
    <w:rsid w:val="00771A48"/>
    <w:rsid w:val="00771FB6"/>
    <w:rsid w:val="00772D94"/>
    <w:rsid w:val="007742E8"/>
    <w:rsid w:val="007775CE"/>
    <w:rsid w:val="0078043F"/>
    <w:rsid w:val="007818ED"/>
    <w:rsid w:val="00781E45"/>
    <w:rsid w:val="007821F6"/>
    <w:rsid w:val="00782F64"/>
    <w:rsid w:val="00783C89"/>
    <w:rsid w:val="00790504"/>
    <w:rsid w:val="00790864"/>
    <w:rsid w:val="00790B0B"/>
    <w:rsid w:val="00791E74"/>
    <w:rsid w:val="0079354A"/>
    <w:rsid w:val="007939A0"/>
    <w:rsid w:val="00793E29"/>
    <w:rsid w:val="00796AD8"/>
    <w:rsid w:val="007A0005"/>
    <w:rsid w:val="007A1683"/>
    <w:rsid w:val="007A3475"/>
    <w:rsid w:val="007B0B9D"/>
    <w:rsid w:val="007B19A3"/>
    <w:rsid w:val="007B623A"/>
    <w:rsid w:val="007B7079"/>
    <w:rsid w:val="007B7B2C"/>
    <w:rsid w:val="007C13F4"/>
    <w:rsid w:val="007C1DA0"/>
    <w:rsid w:val="007C2446"/>
    <w:rsid w:val="007C3545"/>
    <w:rsid w:val="007C41D7"/>
    <w:rsid w:val="007C53B4"/>
    <w:rsid w:val="007C6313"/>
    <w:rsid w:val="007C6BE8"/>
    <w:rsid w:val="007C779B"/>
    <w:rsid w:val="007D27BF"/>
    <w:rsid w:val="007D78DD"/>
    <w:rsid w:val="007D7FC0"/>
    <w:rsid w:val="007E0419"/>
    <w:rsid w:val="007E1648"/>
    <w:rsid w:val="007E1728"/>
    <w:rsid w:val="007E1965"/>
    <w:rsid w:val="007E34A0"/>
    <w:rsid w:val="007F09B1"/>
    <w:rsid w:val="007F0DF6"/>
    <w:rsid w:val="007F1BA6"/>
    <w:rsid w:val="007F1CF3"/>
    <w:rsid w:val="007F580B"/>
    <w:rsid w:val="007F7B98"/>
    <w:rsid w:val="00801124"/>
    <w:rsid w:val="0080186B"/>
    <w:rsid w:val="00803755"/>
    <w:rsid w:val="00804343"/>
    <w:rsid w:val="00804848"/>
    <w:rsid w:val="008057A5"/>
    <w:rsid w:val="0080637D"/>
    <w:rsid w:val="00806547"/>
    <w:rsid w:val="00806DC9"/>
    <w:rsid w:val="00810DC9"/>
    <w:rsid w:val="0081204A"/>
    <w:rsid w:val="00812669"/>
    <w:rsid w:val="00814BC8"/>
    <w:rsid w:val="00816C64"/>
    <w:rsid w:val="00820DC2"/>
    <w:rsid w:val="00821BEA"/>
    <w:rsid w:val="008220E8"/>
    <w:rsid w:val="00824820"/>
    <w:rsid w:val="00826357"/>
    <w:rsid w:val="00826A6B"/>
    <w:rsid w:val="008270AC"/>
    <w:rsid w:val="00831790"/>
    <w:rsid w:val="00834B2A"/>
    <w:rsid w:val="008362C6"/>
    <w:rsid w:val="00837366"/>
    <w:rsid w:val="008375D1"/>
    <w:rsid w:val="00842E6A"/>
    <w:rsid w:val="008445AD"/>
    <w:rsid w:val="00845EE6"/>
    <w:rsid w:val="0084653A"/>
    <w:rsid w:val="0085110A"/>
    <w:rsid w:val="00855132"/>
    <w:rsid w:val="00856213"/>
    <w:rsid w:val="008610BA"/>
    <w:rsid w:val="008631D2"/>
    <w:rsid w:val="00863D67"/>
    <w:rsid w:val="00864892"/>
    <w:rsid w:val="008660F8"/>
    <w:rsid w:val="00871A5D"/>
    <w:rsid w:val="008766C6"/>
    <w:rsid w:val="008778B3"/>
    <w:rsid w:val="00880D9F"/>
    <w:rsid w:val="00882E0A"/>
    <w:rsid w:val="0088339E"/>
    <w:rsid w:val="008856DB"/>
    <w:rsid w:val="00886629"/>
    <w:rsid w:val="00887CB9"/>
    <w:rsid w:val="00892A7F"/>
    <w:rsid w:val="008947A1"/>
    <w:rsid w:val="00895102"/>
    <w:rsid w:val="008A0437"/>
    <w:rsid w:val="008A13AF"/>
    <w:rsid w:val="008A2A09"/>
    <w:rsid w:val="008A3732"/>
    <w:rsid w:val="008A3BB6"/>
    <w:rsid w:val="008A6632"/>
    <w:rsid w:val="008A7BA2"/>
    <w:rsid w:val="008A7F50"/>
    <w:rsid w:val="008B144C"/>
    <w:rsid w:val="008B4557"/>
    <w:rsid w:val="008B4A25"/>
    <w:rsid w:val="008B76F1"/>
    <w:rsid w:val="008C155C"/>
    <w:rsid w:val="008C2147"/>
    <w:rsid w:val="008C2CBE"/>
    <w:rsid w:val="008C4AAC"/>
    <w:rsid w:val="008C7534"/>
    <w:rsid w:val="008D0D4F"/>
    <w:rsid w:val="008D6E41"/>
    <w:rsid w:val="008E077E"/>
    <w:rsid w:val="008E0F46"/>
    <w:rsid w:val="008E17FA"/>
    <w:rsid w:val="008E2101"/>
    <w:rsid w:val="008E4C25"/>
    <w:rsid w:val="008E795D"/>
    <w:rsid w:val="008F0406"/>
    <w:rsid w:val="008F2366"/>
    <w:rsid w:val="008F36BA"/>
    <w:rsid w:val="008F3B8E"/>
    <w:rsid w:val="008F5496"/>
    <w:rsid w:val="008F5F23"/>
    <w:rsid w:val="008F78DF"/>
    <w:rsid w:val="008F7EC4"/>
    <w:rsid w:val="00901CD9"/>
    <w:rsid w:val="00901EEC"/>
    <w:rsid w:val="00902303"/>
    <w:rsid w:val="0090415A"/>
    <w:rsid w:val="009101C7"/>
    <w:rsid w:val="00913845"/>
    <w:rsid w:val="00913906"/>
    <w:rsid w:val="00914BB1"/>
    <w:rsid w:val="00915B99"/>
    <w:rsid w:val="009168B1"/>
    <w:rsid w:val="00920178"/>
    <w:rsid w:val="00921351"/>
    <w:rsid w:val="00921892"/>
    <w:rsid w:val="009220AB"/>
    <w:rsid w:val="0092432A"/>
    <w:rsid w:val="00930AB6"/>
    <w:rsid w:val="0093253F"/>
    <w:rsid w:val="00932C80"/>
    <w:rsid w:val="00934FA0"/>
    <w:rsid w:val="00935376"/>
    <w:rsid w:val="00940DA6"/>
    <w:rsid w:val="00941449"/>
    <w:rsid w:val="00941F44"/>
    <w:rsid w:val="0094276F"/>
    <w:rsid w:val="009433DB"/>
    <w:rsid w:val="00946748"/>
    <w:rsid w:val="0094690D"/>
    <w:rsid w:val="0095367F"/>
    <w:rsid w:val="009542A2"/>
    <w:rsid w:val="0095440A"/>
    <w:rsid w:val="00954AC7"/>
    <w:rsid w:val="00954CCE"/>
    <w:rsid w:val="0095566F"/>
    <w:rsid w:val="00956E73"/>
    <w:rsid w:val="00957AEC"/>
    <w:rsid w:val="009619BA"/>
    <w:rsid w:val="00962EEE"/>
    <w:rsid w:val="00963BC2"/>
    <w:rsid w:val="00964423"/>
    <w:rsid w:val="00965ADD"/>
    <w:rsid w:val="00966916"/>
    <w:rsid w:val="009677DA"/>
    <w:rsid w:val="00967864"/>
    <w:rsid w:val="00967890"/>
    <w:rsid w:val="009704D0"/>
    <w:rsid w:val="0097262C"/>
    <w:rsid w:val="009736DD"/>
    <w:rsid w:val="00973A42"/>
    <w:rsid w:val="00975F84"/>
    <w:rsid w:val="009760CB"/>
    <w:rsid w:val="00980F54"/>
    <w:rsid w:val="00981AF7"/>
    <w:rsid w:val="0098468A"/>
    <w:rsid w:val="009916FB"/>
    <w:rsid w:val="00991B2E"/>
    <w:rsid w:val="0099235E"/>
    <w:rsid w:val="00994052"/>
    <w:rsid w:val="00996775"/>
    <w:rsid w:val="00996A82"/>
    <w:rsid w:val="009977EB"/>
    <w:rsid w:val="00997D6E"/>
    <w:rsid w:val="00997F12"/>
    <w:rsid w:val="009A1313"/>
    <w:rsid w:val="009A1B5F"/>
    <w:rsid w:val="009A311F"/>
    <w:rsid w:val="009A3DF0"/>
    <w:rsid w:val="009A62B3"/>
    <w:rsid w:val="009B02A2"/>
    <w:rsid w:val="009B08FC"/>
    <w:rsid w:val="009B1AFC"/>
    <w:rsid w:val="009B2974"/>
    <w:rsid w:val="009B31C9"/>
    <w:rsid w:val="009B4FDD"/>
    <w:rsid w:val="009B6E57"/>
    <w:rsid w:val="009B6F0C"/>
    <w:rsid w:val="009B73DF"/>
    <w:rsid w:val="009C2895"/>
    <w:rsid w:val="009C31FD"/>
    <w:rsid w:val="009C32FC"/>
    <w:rsid w:val="009C36ED"/>
    <w:rsid w:val="009C48A3"/>
    <w:rsid w:val="009C563A"/>
    <w:rsid w:val="009C5834"/>
    <w:rsid w:val="009C5E5D"/>
    <w:rsid w:val="009D14FB"/>
    <w:rsid w:val="009D3481"/>
    <w:rsid w:val="009D40FC"/>
    <w:rsid w:val="009D4689"/>
    <w:rsid w:val="009D5268"/>
    <w:rsid w:val="009D7AE6"/>
    <w:rsid w:val="009E0D51"/>
    <w:rsid w:val="009E1F38"/>
    <w:rsid w:val="009E391A"/>
    <w:rsid w:val="009E497E"/>
    <w:rsid w:val="009E7416"/>
    <w:rsid w:val="009F0949"/>
    <w:rsid w:val="009F0B1C"/>
    <w:rsid w:val="009F184F"/>
    <w:rsid w:val="009F1C6B"/>
    <w:rsid w:val="009F2748"/>
    <w:rsid w:val="009F3430"/>
    <w:rsid w:val="009F590F"/>
    <w:rsid w:val="009F7D77"/>
    <w:rsid w:val="00A005D2"/>
    <w:rsid w:val="00A00BB4"/>
    <w:rsid w:val="00A03C7F"/>
    <w:rsid w:val="00A052CF"/>
    <w:rsid w:val="00A05842"/>
    <w:rsid w:val="00A05E39"/>
    <w:rsid w:val="00A05EC4"/>
    <w:rsid w:val="00A13344"/>
    <w:rsid w:val="00A15480"/>
    <w:rsid w:val="00A17273"/>
    <w:rsid w:val="00A22C50"/>
    <w:rsid w:val="00A2416D"/>
    <w:rsid w:val="00A255DF"/>
    <w:rsid w:val="00A27E19"/>
    <w:rsid w:val="00A30535"/>
    <w:rsid w:val="00A30A1F"/>
    <w:rsid w:val="00A332C1"/>
    <w:rsid w:val="00A33BD0"/>
    <w:rsid w:val="00A41704"/>
    <w:rsid w:val="00A41EDF"/>
    <w:rsid w:val="00A427D0"/>
    <w:rsid w:val="00A42939"/>
    <w:rsid w:val="00A43295"/>
    <w:rsid w:val="00A45F42"/>
    <w:rsid w:val="00A5291F"/>
    <w:rsid w:val="00A52C4E"/>
    <w:rsid w:val="00A56283"/>
    <w:rsid w:val="00A56F2C"/>
    <w:rsid w:val="00A63492"/>
    <w:rsid w:val="00A671C4"/>
    <w:rsid w:val="00A677E3"/>
    <w:rsid w:val="00A67CD0"/>
    <w:rsid w:val="00A70526"/>
    <w:rsid w:val="00A72DBA"/>
    <w:rsid w:val="00A761E3"/>
    <w:rsid w:val="00A776E3"/>
    <w:rsid w:val="00A809B7"/>
    <w:rsid w:val="00A8646D"/>
    <w:rsid w:val="00A872D6"/>
    <w:rsid w:val="00A91CE9"/>
    <w:rsid w:val="00A939B9"/>
    <w:rsid w:val="00A93BF5"/>
    <w:rsid w:val="00A9567E"/>
    <w:rsid w:val="00A96B17"/>
    <w:rsid w:val="00AA0472"/>
    <w:rsid w:val="00AA175B"/>
    <w:rsid w:val="00AA3C90"/>
    <w:rsid w:val="00AA3FDE"/>
    <w:rsid w:val="00AA56CC"/>
    <w:rsid w:val="00AA57D9"/>
    <w:rsid w:val="00AA5F25"/>
    <w:rsid w:val="00AB290B"/>
    <w:rsid w:val="00AB4414"/>
    <w:rsid w:val="00AB4AF6"/>
    <w:rsid w:val="00AC352F"/>
    <w:rsid w:val="00AC5E7E"/>
    <w:rsid w:val="00AD09B1"/>
    <w:rsid w:val="00AD32EA"/>
    <w:rsid w:val="00AD666B"/>
    <w:rsid w:val="00AE066C"/>
    <w:rsid w:val="00AE2613"/>
    <w:rsid w:val="00AE27DA"/>
    <w:rsid w:val="00AE2DD6"/>
    <w:rsid w:val="00AE3657"/>
    <w:rsid w:val="00AE5BB1"/>
    <w:rsid w:val="00AE6342"/>
    <w:rsid w:val="00AE70E9"/>
    <w:rsid w:val="00AF33A5"/>
    <w:rsid w:val="00AF3A5B"/>
    <w:rsid w:val="00AF5261"/>
    <w:rsid w:val="00AF6AAC"/>
    <w:rsid w:val="00B005C6"/>
    <w:rsid w:val="00B009AA"/>
    <w:rsid w:val="00B01E25"/>
    <w:rsid w:val="00B06959"/>
    <w:rsid w:val="00B06DD9"/>
    <w:rsid w:val="00B06FC0"/>
    <w:rsid w:val="00B07080"/>
    <w:rsid w:val="00B07670"/>
    <w:rsid w:val="00B1057F"/>
    <w:rsid w:val="00B14E8D"/>
    <w:rsid w:val="00B23FEB"/>
    <w:rsid w:val="00B24478"/>
    <w:rsid w:val="00B250CD"/>
    <w:rsid w:val="00B25C8E"/>
    <w:rsid w:val="00B25E44"/>
    <w:rsid w:val="00B26831"/>
    <w:rsid w:val="00B27F48"/>
    <w:rsid w:val="00B31C9F"/>
    <w:rsid w:val="00B32CB9"/>
    <w:rsid w:val="00B3334F"/>
    <w:rsid w:val="00B34526"/>
    <w:rsid w:val="00B353CF"/>
    <w:rsid w:val="00B363F4"/>
    <w:rsid w:val="00B4078B"/>
    <w:rsid w:val="00B41868"/>
    <w:rsid w:val="00B418D8"/>
    <w:rsid w:val="00B41A8C"/>
    <w:rsid w:val="00B42D5D"/>
    <w:rsid w:val="00B43131"/>
    <w:rsid w:val="00B437FD"/>
    <w:rsid w:val="00B43E91"/>
    <w:rsid w:val="00B43FC6"/>
    <w:rsid w:val="00B44F74"/>
    <w:rsid w:val="00B45EF9"/>
    <w:rsid w:val="00B507D4"/>
    <w:rsid w:val="00B50F4E"/>
    <w:rsid w:val="00B5414C"/>
    <w:rsid w:val="00B55A33"/>
    <w:rsid w:val="00B567ED"/>
    <w:rsid w:val="00B57A01"/>
    <w:rsid w:val="00B62BAA"/>
    <w:rsid w:val="00B63043"/>
    <w:rsid w:val="00B657E5"/>
    <w:rsid w:val="00B70C56"/>
    <w:rsid w:val="00B711A6"/>
    <w:rsid w:val="00B73411"/>
    <w:rsid w:val="00B74555"/>
    <w:rsid w:val="00B772B2"/>
    <w:rsid w:val="00B801B8"/>
    <w:rsid w:val="00B80984"/>
    <w:rsid w:val="00B82ABA"/>
    <w:rsid w:val="00B9302D"/>
    <w:rsid w:val="00B97A72"/>
    <w:rsid w:val="00BA00C1"/>
    <w:rsid w:val="00BA4077"/>
    <w:rsid w:val="00BA40D6"/>
    <w:rsid w:val="00BA5A40"/>
    <w:rsid w:val="00BA6432"/>
    <w:rsid w:val="00BA6E90"/>
    <w:rsid w:val="00BB08D6"/>
    <w:rsid w:val="00BB2499"/>
    <w:rsid w:val="00BB2C06"/>
    <w:rsid w:val="00BB3096"/>
    <w:rsid w:val="00BB48B3"/>
    <w:rsid w:val="00BB5059"/>
    <w:rsid w:val="00BB59A5"/>
    <w:rsid w:val="00BB678F"/>
    <w:rsid w:val="00BB6992"/>
    <w:rsid w:val="00BC1554"/>
    <w:rsid w:val="00BC259B"/>
    <w:rsid w:val="00BC51EB"/>
    <w:rsid w:val="00BC5415"/>
    <w:rsid w:val="00BC5A06"/>
    <w:rsid w:val="00BD040C"/>
    <w:rsid w:val="00BD0EB7"/>
    <w:rsid w:val="00BD1C46"/>
    <w:rsid w:val="00BD2AC6"/>
    <w:rsid w:val="00BD334E"/>
    <w:rsid w:val="00BD4002"/>
    <w:rsid w:val="00BD4C60"/>
    <w:rsid w:val="00BD4EA7"/>
    <w:rsid w:val="00BD6724"/>
    <w:rsid w:val="00BD7538"/>
    <w:rsid w:val="00BD7FE2"/>
    <w:rsid w:val="00BE1726"/>
    <w:rsid w:val="00BE361D"/>
    <w:rsid w:val="00BE3968"/>
    <w:rsid w:val="00BE4729"/>
    <w:rsid w:val="00BE6725"/>
    <w:rsid w:val="00BF1955"/>
    <w:rsid w:val="00BF1E1B"/>
    <w:rsid w:val="00BF433C"/>
    <w:rsid w:val="00BF6BC1"/>
    <w:rsid w:val="00C00BB5"/>
    <w:rsid w:val="00C01729"/>
    <w:rsid w:val="00C03031"/>
    <w:rsid w:val="00C03C07"/>
    <w:rsid w:val="00C047CD"/>
    <w:rsid w:val="00C04921"/>
    <w:rsid w:val="00C06619"/>
    <w:rsid w:val="00C0691E"/>
    <w:rsid w:val="00C11A99"/>
    <w:rsid w:val="00C13CCE"/>
    <w:rsid w:val="00C169BF"/>
    <w:rsid w:val="00C21349"/>
    <w:rsid w:val="00C21A6D"/>
    <w:rsid w:val="00C233C8"/>
    <w:rsid w:val="00C24B4C"/>
    <w:rsid w:val="00C27799"/>
    <w:rsid w:val="00C31211"/>
    <w:rsid w:val="00C33F37"/>
    <w:rsid w:val="00C347BC"/>
    <w:rsid w:val="00C3614A"/>
    <w:rsid w:val="00C365EF"/>
    <w:rsid w:val="00C408A2"/>
    <w:rsid w:val="00C40B4E"/>
    <w:rsid w:val="00C43EDA"/>
    <w:rsid w:val="00C44136"/>
    <w:rsid w:val="00C44589"/>
    <w:rsid w:val="00C45684"/>
    <w:rsid w:val="00C45DA5"/>
    <w:rsid w:val="00C45E6D"/>
    <w:rsid w:val="00C46275"/>
    <w:rsid w:val="00C46D6D"/>
    <w:rsid w:val="00C53A61"/>
    <w:rsid w:val="00C55741"/>
    <w:rsid w:val="00C5612D"/>
    <w:rsid w:val="00C60B8C"/>
    <w:rsid w:val="00C6126E"/>
    <w:rsid w:val="00C62D3B"/>
    <w:rsid w:val="00C63F47"/>
    <w:rsid w:val="00C66E36"/>
    <w:rsid w:val="00C67C43"/>
    <w:rsid w:val="00C67CF0"/>
    <w:rsid w:val="00C713C5"/>
    <w:rsid w:val="00C7762B"/>
    <w:rsid w:val="00C776C4"/>
    <w:rsid w:val="00C818E6"/>
    <w:rsid w:val="00C825B3"/>
    <w:rsid w:val="00C830CE"/>
    <w:rsid w:val="00C835E6"/>
    <w:rsid w:val="00C84CD1"/>
    <w:rsid w:val="00C85513"/>
    <w:rsid w:val="00C858BA"/>
    <w:rsid w:val="00C87F0C"/>
    <w:rsid w:val="00C954FE"/>
    <w:rsid w:val="00C9585E"/>
    <w:rsid w:val="00C95D64"/>
    <w:rsid w:val="00C9635D"/>
    <w:rsid w:val="00C96506"/>
    <w:rsid w:val="00C979A6"/>
    <w:rsid w:val="00C97D0A"/>
    <w:rsid w:val="00CA18AD"/>
    <w:rsid w:val="00CA269B"/>
    <w:rsid w:val="00CA3E2B"/>
    <w:rsid w:val="00CA5667"/>
    <w:rsid w:val="00CA57C4"/>
    <w:rsid w:val="00CA660C"/>
    <w:rsid w:val="00CB088F"/>
    <w:rsid w:val="00CB2133"/>
    <w:rsid w:val="00CB2E2D"/>
    <w:rsid w:val="00CB540B"/>
    <w:rsid w:val="00CB7036"/>
    <w:rsid w:val="00CC25FA"/>
    <w:rsid w:val="00CC2F50"/>
    <w:rsid w:val="00CC4846"/>
    <w:rsid w:val="00CC4CCD"/>
    <w:rsid w:val="00CC50A9"/>
    <w:rsid w:val="00CC521E"/>
    <w:rsid w:val="00CC534C"/>
    <w:rsid w:val="00CC5A1E"/>
    <w:rsid w:val="00CC6BDD"/>
    <w:rsid w:val="00CC6D21"/>
    <w:rsid w:val="00CC70BA"/>
    <w:rsid w:val="00CC7DCE"/>
    <w:rsid w:val="00CC7DD1"/>
    <w:rsid w:val="00CC7F40"/>
    <w:rsid w:val="00CD0726"/>
    <w:rsid w:val="00CD3382"/>
    <w:rsid w:val="00CE3823"/>
    <w:rsid w:val="00CE39B6"/>
    <w:rsid w:val="00CE4AF3"/>
    <w:rsid w:val="00CF438F"/>
    <w:rsid w:val="00CF58C1"/>
    <w:rsid w:val="00CF6161"/>
    <w:rsid w:val="00CF6E56"/>
    <w:rsid w:val="00D0165F"/>
    <w:rsid w:val="00D0539F"/>
    <w:rsid w:val="00D06B1D"/>
    <w:rsid w:val="00D10A25"/>
    <w:rsid w:val="00D111A4"/>
    <w:rsid w:val="00D13B8C"/>
    <w:rsid w:val="00D15C5F"/>
    <w:rsid w:val="00D171B0"/>
    <w:rsid w:val="00D20B68"/>
    <w:rsid w:val="00D2399E"/>
    <w:rsid w:val="00D248E4"/>
    <w:rsid w:val="00D24F0B"/>
    <w:rsid w:val="00D3042A"/>
    <w:rsid w:val="00D3318C"/>
    <w:rsid w:val="00D33690"/>
    <w:rsid w:val="00D34970"/>
    <w:rsid w:val="00D361B4"/>
    <w:rsid w:val="00D3780E"/>
    <w:rsid w:val="00D40389"/>
    <w:rsid w:val="00D41276"/>
    <w:rsid w:val="00D41A2D"/>
    <w:rsid w:val="00D41BF4"/>
    <w:rsid w:val="00D45F08"/>
    <w:rsid w:val="00D47793"/>
    <w:rsid w:val="00D52E72"/>
    <w:rsid w:val="00D5399C"/>
    <w:rsid w:val="00D5683A"/>
    <w:rsid w:val="00D63E7A"/>
    <w:rsid w:val="00D64046"/>
    <w:rsid w:val="00D64072"/>
    <w:rsid w:val="00D659F7"/>
    <w:rsid w:val="00D73C8C"/>
    <w:rsid w:val="00D73F8E"/>
    <w:rsid w:val="00D747DC"/>
    <w:rsid w:val="00D747FC"/>
    <w:rsid w:val="00D80E82"/>
    <w:rsid w:val="00D82179"/>
    <w:rsid w:val="00D82873"/>
    <w:rsid w:val="00D8335D"/>
    <w:rsid w:val="00D87621"/>
    <w:rsid w:val="00D87BB3"/>
    <w:rsid w:val="00D909D5"/>
    <w:rsid w:val="00D9112C"/>
    <w:rsid w:val="00D91BA0"/>
    <w:rsid w:val="00D943D5"/>
    <w:rsid w:val="00DA553F"/>
    <w:rsid w:val="00DA5A3D"/>
    <w:rsid w:val="00DA60C2"/>
    <w:rsid w:val="00DA7245"/>
    <w:rsid w:val="00DA7EB8"/>
    <w:rsid w:val="00DB0B80"/>
    <w:rsid w:val="00DB46AB"/>
    <w:rsid w:val="00DB4EDC"/>
    <w:rsid w:val="00DC0074"/>
    <w:rsid w:val="00DC18DE"/>
    <w:rsid w:val="00DC39F4"/>
    <w:rsid w:val="00DC574C"/>
    <w:rsid w:val="00DC6920"/>
    <w:rsid w:val="00DC7C80"/>
    <w:rsid w:val="00DC7FE9"/>
    <w:rsid w:val="00DD3D5B"/>
    <w:rsid w:val="00DD4F08"/>
    <w:rsid w:val="00DD62D9"/>
    <w:rsid w:val="00DE1720"/>
    <w:rsid w:val="00DE2922"/>
    <w:rsid w:val="00DE2D3B"/>
    <w:rsid w:val="00DE541F"/>
    <w:rsid w:val="00DE56A4"/>
    <w:rsid w:val="00DE5EDA"/>
    <w:rsid w:val="00DE6488"/>
    <w:rsid w:val="00DE7537"/>
    <w:rsid w:val="00DF1B03"/>
    <w:rsid w:val="00DF352C"/>
    <w:rsid w:val="00DF5026"/>
    <w:rsid w:val="00DF7287"/>
    <w:rsid w:val="00DF761D"/>
    <w:rsid w:val="00DF7A23"/>
    <w:rsid w:val="00E041CF"/>
    <w:rsid w:val="00E05B38"/>
    <w:rsid w:val="00E05B45"/>
    <w:rsid w:val="00E06726"/>
    <w:rsid w:val="00E07455"/>
    <w:rsid w:val="00E1039A"/>
    <w:rsid w:val="00E10F57"/>
    <w:rsid w:val="00E122D8"/>
    <w:rsid w:val="00E1313F"/>
    <w:rsid w:val="00E153BA"/>
    <w:rsid w:val="00E1650A"/>
    <w:rsid w:val="00E16744"/>
    <w:rsid w:val="00E16A89"/>
    <w:rsid w:val="00E1705D"/>
    <w:rsid w:val="00E22580"/>
    <w:rsid w:val="00E24A0F"/>
    <w:rsid w:val="00E2504C"/>
    <w:rsid w:val="00E25FFA"/>
    <w:rsid w:val="00E268B8"/>
    <w:rsid w:val="00E2797B"/>
    <w:rsid w:val="00E27B8F"/>
    <w:rsid w:val="00E30B36"/>
    <w:rsid w:val="00E323AD"/>
    <w:rsid w:val="00E33CD4"/>
    <w:rsid w:val="00E33E26"/>
    <w:rsid w:val="00E34DE9"/>
    <w:rsid w:val="00E34E32"/>
    <w:rsid w:val="00E3708D"/>
    <w:rsid w:val="00E42916"/>
    <w:rsid w:val="00E456E5"/>
    <w:rsid w:val="00E47764"/>
    <w:rsid w:val="00E507C8"/>
    <w:rsid w:val="00E50C3C"/>
    <w:rsid w:val="00E531B0"/>
    <w:rsid w:val="00E539ED"/>
    <w:rsid w:val="00E5471D"/>
    <w:rsid w:val="00E553BC"/>
    <w:rsid w:val="00E575E2"/>
    <w:rsid w:val="00E603E3"/>
    <w:rsid w:val="00E60D65"/>
    <w:rsid w:val="00E6155F"/>
    <w:rsid w:val="00E61D4D"/>
    <w:rsid w:val="00E61D71"/>
    <w:rsid w:val="00E62798"/>
    <w:rsid w:val="00E627BF"/>
    <w:rsid w:val="00E64FBE"/>
    <w:rsid w:val="00E65953"/>
    <w:rsid w:val="00E67BA6"/>
    <w:rsid w:val="00E706BD"/>
    <w:rsid w:val="00E7072C"/>
    <w:rsid w:val="00E70730"/>
    <w:rsid w:val="00E74E0A"/>
    <w:rsid w:val="00E76320"/>
    <w:rsid w:val="00E80417"/>
    <w:rsid w:val="00E83D83"/>
    <w:rsid w:val="00E849A3"/>
    <w:rsid w:val="00E84A8B"/>
    <w:rsid w:val="00E86DB3"/>
    <w:rsid w:val="00E927B2"/>
    <w:rsid w:val="00E945C3"/>
    <w:rsid w:val="00E9537F"/>
    <w:rsid w:val="00EA153E"/>
    <w:rsid w:val="00EA1578"/>
    <w:rsid w:val="00EA2879"/>
    <w:rsid w:val="00EA460E"/>
    <w:rsid w:val="00EA4E24"/>
    <w:rsid w:val="00EA74FC"/>
    <w:rsid w:val="00EA7D78"/>
    <w:rsid w:val="00EB103A"/>
    <w:rsid w:val="00EB21E9"/>
    <w:rsid w:val="00EB29C6"/>
    <w:rsid w:val="00EB3412"/>
    <w:rsid w:val="00EB685A"/>
    <w:rsid w:val="00EC26FA"/>
    <w:rsid w:val="00EC3093"/>
    <w:rsid w:val="00EC326E"/>
    <w:rsid w:val="00EC795F"/>
    <w:rsid w:val="00ED057E"/>
    <w:rsid w:val="00ED1389"/>
    <w:rsid w:val="00ED4ED2"/>
    <w:rsid w:val="00EE0001"/>
    <w:rsid w:val="00EE09B6"/>
    <w:rsid w:val="00EE1A00"/>
    <w:rsid w:val="00EE36D6"/>
    <w:rsid w:val="00EE39D1"/>
    <w:rsid w:val="00EE4A30"/>
    <w:rsid w:val="00EE5123"/>
    <w:rsid w:val="00EF0454"/>
    <w:rsid w:val="00EF317C"/>
    <w:rsid w:val="00EF46B7"/>
    <w:rsid w:val="00EF5B8C"/>
    <w:rsid w:val="00F009E6"/>
    <w:rsid w:val="00F00D53"/>
    <w:rsid w:val="00F01ADE"/>
    <w:rsid w:val="00F0206E"/>
    <w:rsid w:val="00F041B0"/>
    <w:rsid w:val="00F05E81"/>
    <w:rsid w:val="00F06351"/>
    <w:rsid w:val="00F07EB7"/>
    <w:rsid w:val="00F10E73"/>
    <w:rsid w:val="00F13A0E"/>
    <w:rsid w:val="00F142D8"/>
    <w:rsid w:val="00F1638E"/>
    <w:rsid w:val="00F17827"/>
    <w:rsid w:val="00F209D3"/>
    <w:rsid w:val="00F211E4"/>
    <w:rsid w:val="00F223D3"/>
    <w:rsid w:val="00F234FC"/>
    <w:rsid w:val="00F241FC"/>
    <w:rsid w:val="00F2543C"/>
    <w:rsid w:val="00F2563D"/>
    <w:rsid w:val="00F2671B"/>
    <w:rsid w:val="00F27FC6"/>
    <w:rsid w:val="00F317B6"/>
    <w:rsid w:val="00F31BD7"/>
    <w:rsid w:val="00F31F7B"/>
    <w:rsid w:val="00F35BE6"/>
    <w:rsid w:val="00F36594"/>
    <w:rsid w:val="00F37330"/>
    <w:rsid w:val="00F43B0A"/>
    <w:rsid w:val="00F4460D"/>
    <w:rsid w:val="00F44871"/>
    <w:rsid w:val="00F4647A"/>
    <w:rsid w:val="00F5070C"/>
    <w:rsid w:val="00F51ACA"/>
    <w:rsid w:val="00F52C6A"/>
    <w:rsid w:val="00F543D6"/>
    <w:rsid w:val="00F5492D"/>
    <w:rsid w:val="00F57C16"/>
    <w:rsid w:val="00F639B7"/>
    <w:rsid w:val="00F67399"/>
    <w:rsid w:val="00F67D50"/>
    <w:rsid w:val="00F73613"/>
    <w:rsid w:val="00F7405D"/>
    <w:rsid w:val="00F7491F"/>
    <w:rsid w:val="00F74FC8"/>
    <w:rsid w:val="00F77973"/>
    <w:rsid w:val="00F806A9"/>
    <w:rsid w:val="00F80CC1"/>
    <w:rsid w:val="00F812B5"/>
    <w:rsid w:val="00F81AF5"/>
    <w:rsid w:val="00F83BF8"/>
    <w:rsid w:val="00F855C9"/>
    <w:rsid w:val="00F85EDC"/>
    <w:rsid w:val="00F91E13"/>
    <w:rsid w:val="00F934B3"/>
    <w:rsid w:val="00F9389B"/>
    <w:rsid w:val="00F9452C"/>
    <w:rsid w:val="00F9459B"/>
    <w:rsid w:val="00F95C6E"/>
    <w:rsid w:val="00F95FA6"/>
    <w:rsid w:val="00F9692A"/>
    <w:rsid w:val="00F96FBD"/>
    <w:rsid w:val="00F97459"/>
    <w:rsid w:val="00FA09F5"/>
    <w:rsid w:val="00FA2ADA"/>
    <w:rsid w:val="00FA2D90"/>
    <w:rsid w:val="00FA33DB"/>
    <w:rsid w:val="00FA46D0"/>
    <w:rsid w:val="00FA6CCF"/>
    <w:rsid w:val="00FA6E72"/>
    <w:rsid w:val="00FA6F97"/>
    <w:rsid w:val="00FB10DA"/>
    <w:rsid w:val="00FB2176"/>
    <w:rsid w:val="00FB41B6"/>
    <w:rsid w:val="00FB60B0"/>
    <w:rsid w:val="00FB6152"/>
    <w:rsid w:val="00FC0821"/>
    <w:rsid w:val="00FC48EF"/>
    <w:rsid w:val="00FC56B0"/>
    <w:rsid w:val="00FC637F"/>
    <w:rsid w:val="00FD010B"/>
    <w:rsid w:val="00FD0CE2"/>
    <w:rsid w:val="00FD57EE"/>
    <w:rsid w:val="00FD5C4A"/>
    <w:rsid w:val="00FD698C"/>
    <w:rsid w:val="00FD7668"/>
    <w:rsid w:val="00FE188E"/>
    <w:rsid w:val="00FE3186"/>
    <w:rsid w:val="00FE7381"/>
    <w:rsid w:val="00FE75DE"/>
    <w:rsid w:val="00FF03EE"/>
    <w:rsid w:val="00FF111E"/>
    <w:rsid w:val="00FF1190"/>
    <w:rsid w:val="00FF1FB7"/>
    <w:rsid w:val="00FF253B"/>
    <w:rsid w:val="00FF33AC"/>
    <w:rsid w:val="00FF4524"/>
    <w:rsid w:val="00FF5E30"/>
    <w:rsid w:val="00FF6D59"/>
    <w:rsid w:val="00FF761D"/>
    <w:rsid w:val="02CE69E6"/>
    <w:rsid w:val="099E1136"/>
    <w:rsid w:val="10BDE05B"/>
    <w:rsid w:val="12347F78"/>
    <w:rsid w:val="13CC2404"/>
    <w:rsid w:val="14A4616B"/>
    <w:rsid w:val="18A23459"/>
    <w:rsid w:val="19230C65"/>
    <w:rsid w:val="1A1F5519"/>
    <w:rsid w:val="1A41EF21"/>
    <w:rsid w:val="27B48008"/>
    <w:rsid w:val="28744C1D"/>
    <w:rsid w:val="30C0D7A2"/>
    <w:rsid w:val="3110BCF1"/>
    <w:rsid w:val="32DE6F2E"/>
    <w:rsid w:val="3318F373"/>
    <w:rsid w:val="349A49A9"/>
    <w:rsid w:val="362FE3CD"/>
    <w:rsid w:val="3B832D99"/>
    <w:rsid w:val="3E7F34CA"/>
    <w:rsid w:val="4346C32F"/>
    <w:rsid w:val="465EC8D2"/>
    <w:rsid w:val="5004CC37"/>
    <w:rsid w:val="500717FF"/>
    <w:rsid w:val="520BC57F"/>
    <w:rsid w:val="5236D933"/>
    <w:rsid w:val="55889EB8"/>
    <w:rsid w:val="5C9552AE"/>
    <w:rsid w:val="5D942C97"/>
    <w:rsid w:val="5F8538FC"/>
    <w:rsid w:val="5FAB7724"/>
    <w:rsid w:val="5FDD0F89"/>
    <w:rsid w:val="6229105E"/>
    <w:rsid w:val="626D10F7"/>
    <w:rsid w:val="6398983F"/>
    <w:rsid w:val="657C7D32"/>
    <w:rsid w:val="712BBE9D"/>
    <w:rsid w:val="7222E886"/>
    <w:rsid w:val="72444753"/>
    <w:rsid w:val="75408FEE"/>
    <w:rsid w:val="768602E3"/>
    <w:rsid w:val="772262C9"/>
    <w:rsid w:val="7B846FE6"/>
    <w:rsid w:val="7BF57AE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1B670"/>
  <w15:docId w15:val="{06AD6F8B-D6D0-4C07-B661-00B9E037D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046"/>
    <w:pPr>
      <w:spacing w:after="0" w:line="264" w:lineRule="auto"/>
      <w:jc w:val="both"/>
    </w:pPr>
    <w:rPr>
      <w:rFonts w:cs="Times New Roman (Corps CS)"/>
      <w:w w:val="105"/>
      <w:lang w:val="fr-FR"/>
    </w:rPr>
  </w:style>
  <w:style w:type="paragraph" w:styleId="Titre1">
    <w:name w:val="heading 1"/>
    <w:basedOn w:val="Normal"/>
    <w:next w:val="Normal"/>
    <w:link w:val="Titre1Car"/>
    <w:uiPriority w:val="9"/>
    <w:qFormat/>
    <w:rsid w:val="001674AB"/>
    <w:pPr>
      <w:keepNext/>
      <w:keepLines/>
      <w:numPr>
        <w:numId w:val="4"/>
      </w:numPr>
      <w:spacing w:line="259" w:lineRule="auto"/>
      <w:outlineLvl w:val="0"/>
    </w:pPr>
    <w:rPr>
      <w:rFonts w:eastAsiaTheme="majorEastAsia" w:cstheme="majorBidi"/>
      <w:b/>
      <w:sz w:val="40"/>
      <w:szCs w:val="32"/>
    </w:rPr>
  </w:style>
  <w:style w:type="paragraph" w:styleId="Titre2">
    <w:name w:val="heading 2"/>
    <w:basedOn w:val="Normal"/>
    <w:next w:val="Normal"/>
    <w:link w:val="Titre2Car"/>
    <w:autoRedefine/>
    <w:uiPriority w:val="9"/>
    <w:qFormat/>
    <w:rsid w:val="00234868"/>
    <w:pPr>
      <w:keepNext/>
      <w:spacing w:before="160" w:line="259" w:lineRule="auto"/>
      <w:outlineLvl w:val="1"/>
    </w:pPr>
    <w:rPr>
      <w:rFonts w:eastAsia="Times New Roman" w:cs="Arial"/>
      <w:b/>
      <w:bCs/>
      <w:noProof/>
      <w:w w:val="100"/>
      <w:sz w:val="28"/>
      <w:szCs w:val="24"/>
      <w:lang w:eastAsia="fr-FR"/>
    </w:rPr>
  </w:style>
  <w:style w:type="paragraph" w:styleId="Titre3">
    <w:name w:val="heading 3"/>
    <w:basedOn w:val="Normal"/>
    <w:next w:val="Normal"/>
    <w:link w:val="Titre3Car"/>
    <w:uiPriority w:val="9"/>
    <w:unhideWhenUsed/>
    <w:qFormat/>
    <w:rsid w:val="00545E21"/>
    <w:pPr>
      <w:keepNext/>
      <w:keepLines/>
      <w:spacing w:before="40"/>
      <w:outlineLvl w:val="2"/>
    </w:pPr>
    <w:rPr>
      <w:rFonts w:eastAsiaTheme="majorEastAsia" w:cstheme="majorBidi"/>
      <w:b/>
      <w:sz w:val="24"/>
      <w:szCs w:val="24"/>
    </w:rPr>
  </w:style>
  <w:style w:type="paragraph" w:styleId="Titre4">
    <w:name w:val="heading 4"/>
    <w:basedOn w:val="Normal"/>
    <w:next w:val="Normal"/>
    <w:link w:val="Titre4Car"/>
    <w:uiPriority w:val="9"/>
    <w:unhideWhenUsed/>
    <w:qFormat/>
    <w:rsid w:val="00B50F4E"/>
    <w:pPr>
      <w:keepNext/>
      <w:keepLines/>
      <w:numPr>
        <w:ilvl w:val="3"/>
        <w:numId w:val="4"/>
      </w:numPr>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nhideWhenUsed/>
    <w:qFormat/>
    <w:rsid w:val="00B50F4E"/>
    <w:pPr>
      <w:keepNext/>
      <w:keepLines/>
      <w:numPr>
        <w:ilvl w:val="4"/>
        <w:numId w:val="4"/>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unhideWhenUsed/>
    <w:qFormat/>
    <w:rsid w:val="00B50F4E"/>
    <w:pPr>
      <w:keepNext/>
      <w:keepLines/>
      <w:numPr>
        <w:ilvl w:val="5"/>
        <w:numId w:val="4"/>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D111A4"/>
    <w:pPr>
      <w:keepNext/>
      <w:keepLines/>
      <w:numPr>
        <w:ilvl w:val="6"/>
        <w:numId w:val="4"/>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nhideWhenUsed/>
    <w:qFormat/>
    <w:rsid w:val="00D111A4"/>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111A4"/>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BF1E1B"/>
    <w:pPr>
      <w:ind w:left="720"/>
      <w:contextualSpacing/>
    </w:pPr>
  </w:style>
  <w:style w:type="paragraph" w:styleId="NormalWeb">
    <w:name w:val="Normal (Web)"/>
    <w:basedOn w:val="Normal"/>
    <w:uiPriority w:val="99"/>
    <w:semiHidden/>
    <w:unhideWhenUsed/>
    <w:rsid w:val="00BF1E1B"/>
    <w:pPr>
      <w:spacing w:before="100" w:beforeAutospacing="1" w:after="100" w:afterAutospacing="1" w:line="240" w:lineRule="auto"/>
    </w:pPr>
    <w:rPr>
      <w:rFonts w:ascii="Times New Roman" w:eastAsia="Times New Roman" w:hAnsi="Times New Roman" w:cs="Times New Roman"/>
      <w:sz w:val="24"/>
      <w:szCs w:val="24"/>
      <w:lang w:eastAsia="fr-CA"/>
    </w:rPr>
  </w:style>
  <w:style w:type="table" w:styleId="Grilledutableau">
    <w:name w:val="Table Grid"/>
    <w:basedOn w:val="TableauNormal"/>
    <w:uiPriority w:val="59"/>
    <w:rsid w:val="001D6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FE75DE"/>
    <w:rPr>
      <w:sz w:val="16"/>
      <w:szCs w:val="16"/>
    </w:rPr>
  </w:style>
  <w:style w:type="paragraph" w:styleId="Commentaire">
    <w:name w:val="annotation text"/>
    <w:basedOn w:val="Normal"/>
    <w:link w:val="CommentaireCar"/>
    <w:uiPriority w:val="99"/>
    <w:unhideWhenUsed/>
    <w:rsid w:val="00FE75DE"/>
    <w:pPr>
      <w:spacing w:line="240" w:lineRule="auto"/>
    </w:pPr>
    <w:rPr>
      <w:szCs w:val="20"/>
    </w:rPr>
  </w:style>
  <w:style w:type="character" w:customStyle="1" w:styleId="CommentaireCar">
    <w:name w:val="Commentaire Car"/>
    <w:basedOn w:val="Policepardfaut"/>
    <w:link w:val="Commentaire"/>
    <w:uiPriority w:val="99"/>
    <w:rsid w:val="00FE75DE"/>
    <w:rPr>
      <w:sz w:val="20"/>
      <w:szCs w:val="20"/>
    </w:rPr>
  </w:style>
  <w:style w:type="paragraph" w:styleId="Objetducommentaire">
    <w:name w:val="annotation subject"/>
    <w:basedOn w:val="Commentaire"/>
    <w:next w:val="Commentaire"/>
    <w:link w:val="ObjetducommentaireCar"/>
    <w:uiPriority w:val="99"/>
    <w:semiHidden/>
    <w:unhideWhenUsed/>
    <w:rsid w:val="00FE75DE"/>
    <w:rPr>
      <w:b/>
      <w:bCs/>
    </w:rPr>
  </w:style>
  <w:style w:type="character" w:customStyle="1" w:styleId="ObjetducommentaireCar">
    <w:name w:val="Objet du commentaire Car"/>
    <w:basedOn w:val="CommentaireCar"/>
    <w:link w:val="Objetducommentaire"/>
    <w:uiPriority w:val="99"/>
    <w:semiHidden/>
    <w:rsid w:val="00FE75DE"/>
    <w:rPr>
      <w:b/>
      <w:bCs/>
      <w:sz w:val="20"/>
      <w:szCs w:val="20"/>
    </w:rPr>
  </w:style>
  <w:style w:type="paragraph" w:styleId="Textedebulles">
    <w:name w:val="Balloon Text"/>
    <w:basedOn w:val="Normal"/>
    <w:link w:val="TextedebullesCar"/>
    <w:uiPriority w:val="99"/>
    <w:semiHidden/>
    <w:unhideWhenUsed/>
    <w:rsid w:val="00FE75DE"/>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E75DE"/>
    <w:rPr>
      <w:rFonts w:ascii="Segoe UI" w:hAnsi="Segoe UI" w:cs="Segoe UI"/>
      <w:sz w:val="18"/>
      <w:szCs w:val="18"/>
    </w:rPr>
  </w:style>
  <w:style w:type="paragraph" w:styleId="Corpsdetexte">
    <w:name w:val="Body Text"/>
    <w:basedOn w:val="Normal"/>
    <w:link w:val="CorpsdetexteCar"/>
    <w:uiPriority w:val="1"/>
    <w:qFormat/>
    <w:rsid w:val="00B50F4E"/>
    <w:pPr>
      <w:widowControl w:val="0"/>
      <w:autoSpaceDE w:val="0"/>
      <w:autoSpaceDN w:val="0"/>
      <w:spacing w:line="240" w:lineRule="auto"/>
    </w:pPr>
    <w:rPr>
      <w:rFonts w:eastAsia="Arial" w:cs="Arial"/>
      <w:szCs w:val="20"/>
      <w:lang w:val="en-US"/>
    </w:rPr>
  </w:style>
  <w:style w:type="character" w:customStyle="1" w:styleId="CorpsdetexteCar">
    <w:name w:val="Corps de texte Car"/>
    <w:basedOn w:val="Policepardfaut"/>
    <w:link w:val="Corpsdetexte"/>
    <w:uiPriority w:val="1"/>
    <w:rsid w:val="00B50F4E"/>
    <w:rPr>
      <w:rFonts w:ascii="Roboto" w:eastAsia="Arial" w:hAnsi="Roboto" w:cs="Arial"/>
      <w:sz w:val="20"/>
      <w:szCs w:val="20"/>
      <w:lang w:val="en-US"/>
    </w:rPr>
  </w:style>
  <w:style w:type="paragraph" w:styleId="Notedebasdepage">
    <w:name w:val="footnote text"/>
    <w:basedOn w:val="Normal"/>
    <w:link w:val="NotedebasdepageCar"/>
    <w:unhideWhenUsed/>
    <w:rsid w:val="000D1D84"/>
    <w:pPr>
      <w:spacing w:line="240" w:lineRule="auto"/>
    </w:pPr>
    <w:rPr>
      <w:sz w:val="13"/>
      <w:szCs w:val="20"/>
    </w:rPr>
  </w:style>
  <w:style w:type="character" w:customStyle="1" w:styleId="NotedebasdepageCar">
    <w:name w:val="Note de bas de page Car"/>
    <w:basedOn w:val="Policepardfaut"/>
    <w:link w:val="Notedebasdepage"/>
    <w:rsid w:val="000D1D84"/>
    <w:rPr>
      <w:rFonts w:ascii="Roboto Light" w:hAnsi="Roboto Light"/>
      <w:sz w:val="13"/>
      <w:szCs w:val="20"/>
    </w:rPr>
  </w:style>
  <w:style w:type="character" w:styleId="Appelnotedebasdep">
    <w:name w:val="footnote reference"/>
    <w:basedOn w:val="Policepardfaut"/>
    <w:semiHidden/>
    <w:unhideWhenUsed/>
    <w:rsid w:val="00205E88"/>
    <w:rPr>
      <w:vertAlign w:val="superscript"/>
    </w:rPr>
  </w:style>
  <w:style w:type="paragraph" w:styleId="En-tte">
    <w:name w:val="header"/>
    <w:basedOn w:val="Normal"/>
    <w:link w:val="En-tteCar"/>
    <w:unhideWhenUsed/>
    <w:rsid w:val="00783C89"/>
    <w:pPr>
      <w:tabs>
        <w:tab w:val="center" w:pos="4320"/>
        <w:tab w:val="right" w:pos="8640"/>
      </w:tabs>
      <w:spacing w:line="240" w:lineRule="auto"/>
    </w:pPr>
  </w:style>
  <w:style w:type="character" w:customStyle="1" w:styleId="En-tteCar">
    <w:name w:val="En-tête Car"/>
    <w:basedOn w:val="Policepardfaut"/>
    <w:link w:val="En-tte"/>
    <w:rsid w:val="00783C89"/>
  </w:style>
  <w:style w:type="paragraph" w:styleId="Pieddepage">
    <w:name w:val="footer"/>
    <w:basedOn w:val="Normal"/>
    <w:link w:val="PieddepageCar"/>
    <w:uiPriority w:val="99"/>
    <w:unhideWhenUsed/>
    <w:rsid w:val="00B50F4E"/>
    <w:pPr>
      <w:tabs>
        <w:tab w:val="center" w:pos="4320"/>
        <w:tab w:val="right" w:pos="8640"/>
      </w:tabs>
      <w:spacing w:line="240" w:lineRule="auto"/>
    </w:pPr>
    <w:rPr>
      <w:sz w:val="18"/>
    </w:rPr>
  </w:style>
  <w:style w:type="character" w:customStyle="1" w:styleId="PieddepageCar">
    <w:name w:val="Pied de page Car"/>
    <w:basedOn w:val="Policepardfaut"/>
    <w:link w:val="Pieddepage"/>
    <w:uiPriority w:val="99"/>
    <w:rsid w:val="00B50F4E"/>
    <w:rPr>
      <w:rFonts w:ascii="Roboto Light" w:hAnsi="Roboto Light"/>
      <w:sz w:val="18"/>
    </w:rPr>
  </w:style>
  <w:style w:type="paragraph" w:styleId="Listenumros">
    <w:name w:val="List Number"/>
    <w:basedOn w:val="Normal"/>
    <w:uiPriority w:val="14"/>
    <w:qFormat/>
    <w:rsid w:val="00C9635D"/>
    <w:pPr>
      <w:numPr>
        <w:numId w:val="1"/>
      </w:numPr>
      <w:contextualSpacing/>
    </w:pPr>
    <w:rPr>
      <w:color w:val="595959" w:themeColor="text1" w:themeTint="A6"/>
      <w:szCs w:val="20"/>
    </w:rPr>
  </w:style>
  <w:style w:type="character" w:styleId="Lienhypertexte">
    <w:name w:val="Hyperlink"/>
    <w:basedOn w:val="Policepardfaut"/>
    <w:uiPriority w:val="99"/>
    <w:unhideWhenUsed/>
    <w:rsid w:val="00C9635D"/>
    <w:rPr>
      <w:color w:val="0000FF"/>
      <w:u w:val="single"/>
    </w:rPr>
  </w:style>
  <w:style w:type="table" w:styleId="Trameclaire-Accent3">
    <w:name w:val="Light Shading Accent 3"/>
    <w:basedOn w:val="TableauNormal"/>
    <w:uiPriority w:val="60"/>
    <w:rsid w:val="00B250CD"/>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Titre2Car">
    <w:name w:val="Titre 2 Car"/>
    <w:basedOn w:val="Policepardfaut"/>
    <w:link w:val="Titre2"/>
    <w:uiPriority w:val="9"/>
    <w:rsid w:val="00234868"/>
    <w:rPr>
      <w:rFonts w:eastAsia="Times New Roman" w:cs="Arial"/>
      <w:b/>
      <w:bCs/>
      <w:noProof/>
      <w:sz w:val="28"/>
      <w:szCs w:val="24"/>
      <w:lang w:val="fr-FR" w:eastAsia="fr-FR"/>
    </w:rPr>
  </w:style>
  <w:style w:type="character" w:customStyle="1" w:styleId="Titre1Car">
    <w:name w:val="Titre 1 Car"/>
    <w:basedOn w:val="Policepardfaut"/>
    <w:link w:val="Titre1"/>
    <w:uiPriority w:val="9"/>
    <w:rsid w:val="001674AB"/>
    <w:rPr>
      <w:rFonts w:eastAsiaTheme="majorEastAsia" w:cstheme="majorBidi"/>
      <w:b/>
      <w:w w:val="105"/>
      <w:sz w:val="40"/>
      <w:szCs w:val="32"/>
      <w:lang w:val="fr-FR"/>
    </w:rPr>
  </w:style>
  <w:style w:type="paragraph" w:styleId="Titre">
    <w:name w:val="Title"/>
    <w:basedOn w:val="Normal"/>
    <w:next w:val="Normal"/>
    <w:link w:val="TitreCar"/>
    <w:qFormat/>
    <w:rsid w:val="00B50F4E"/>
    <w:pPr>
      <w:spacing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B50F4E"/>
    <w:rPr>
      <w:rFonts w:asciiTheme="majorHAnsi" w:eastAsiaTheme="majorEastAsia" w:hAnsiTheme="majorHAnsi" w:cstheme="majorBidi"/>
      <w:spacing w:val="-10"/>
      <w:kern w:val="28"/>
      <w:sz w:val="56"/>
      <w:szCs w:val="56"/>
    </w:rPr>
  </w:style>
  <w:style w:type="character" w:customStyle="1" w:styleId="Titre3Car">
    <w:name w:val="Titre 3 Car"/>
    <w:basedOn w:val="Policepardfaut"/>
    <w:link w:val="Titre3"/>
    <w:uiPriority w:val="9"/>
    <w:rsid w:val="00545E21"/>
    <w:rPr>
      <w:rFonts w:eastAsiaTheme="majorEastAsia" w:cstheme="majorBidi"/>
      <w:b/>
      <w:w w:val="105"/>
      <w:sz w:val="24"/>
      <w:szCs w:val="24"/>
      <w:lang w:val="fr-FR"/>
    </w:rPr>
  </w:style>
  <w:style w:type="character" w:customStyle="1" w:styleId="Titre4Car">
    <w:name w:val="Titre 4 Car"/>
    <w:basedOn w:val="Policepardfaut"/>
    <w:link w:val="Titre4"/>
    <w:uiPriority w:val="9"/>
    <w:rsid w:val="00B50F4E"/>
    <w:rPr>
      <w:rFonts w:asciiTheme="majorHAnsi" w:eastAsiaTheme="majorEastAsia" w:hAnsiTheme="majorHAnsi" w:cstheme="majorBidi"/>
      <w:i/>
      <w:iCs/>
      <w:color w:val="2E74B5" w:themeColor="accent1" w:themeShade="BF"/>
      <w:w w:val="105"/>
      <w:lang w:val="fr-FR"/>
    </w:rPr>
  </w:style>
  <w:style w:type="character" w:customStyle="1" w:styleId="Titre5Car">
    <w:name w:val="Titre 5 Car"/>
    <w:basedOn w:val="Policepardfaut"/>
    <w:link w:val="Titre5"/>
    <w:rsid w:val="00B50F4E"/>
    <w:rPr>
      <w:rFonts w:asciiTheme="majorHAnsi" w:eastAsiaTheme="majorEastAsia" w:hAnsiTheme="majorHAnsi" w:cstheme="majorBidi"/>
      <w:color w:val="2E74B5" w:themeColor="accent1" w:themeShade="BF"/>
      <w:w w:val="105"/>
      <w:lang w:val="fr-FR"/>
    </w:rPr>
  </w:style>
  <w:style w:type="character" w:customStyle="1" w:styleId="Titre6Car">
    <w:name w:val="Titre 6 Car"/>
    <w:basedOn w:val="Policepardfaut"/>
    <w:link w:val="Titre6"/>
    <w:uiPriority w:val="9"/>
    <w:rsid w:val="00B50F4E"/>
    <w:rPr>
      <w:rFonts w:asciiTheme="majorHAnsi" w:eastAsiaTheme="majorEastAsia" w:hAnsiTheme="majorHAnsi" w:cstheme="majorBidi"/>
      <w:color w:val="1F4D78" w:themeColor="accent1" w:themeShade="7F"/>
      <w:w w:val="105"/>
      <w:lang w:val="fr-FR"/>
    </w:rPr>
  </w:style>
  <w:style w:type="character" w:styleId="Titredulivre">
    <w:name w:val="Book Title"/>
    <w:basedOn w:val="Policepardfaut"/>
    <w:uiPriority w:val="33"/>
    <w:qFormat/>
    <w:rsid w:val="00B50F4E"/>
    <w:rPr>
      <w:b/>
      <w:bCs/>
      <w:i/>
      <w:iCs/>
      <w:spacing w:val="5"/>
    </w:rPr>
  </w:style>
  <w:style w:type="character" w:styleId="Rfrenceintense">
    <w:name w:val="Intense Reference"/>
    <w:basedOn w:val="Policepardfaut"/>
    <w:uiPriority w:val="32"/>
    <w:qFormat/>
    <w:rsid w:val="00B50F4E"/>
    <w:rPr>
      <w:b/>
      <w:bCs/>
      <w:smallCaps/>
      <w:color w:val="5B9BD5" w:themeColor="accent1"/>
      <w:spacing w:val="5"/>
    </w:rPr>
  </w:style>
  <w:style w:type="paragraph" w:customStyle="1" w:styleId="Style1">
    <w:name w:val="Style1"/>
    <w:basedOn w:val="Normal"/>
    <w:qFormat/>
    <w:rsid w:val="00A41704"/>
    <w:pPr>
      <w:spacing w:line="240" w:lineRule="auto"/>
      <w:outlineLvl w:val="1"/>
    </w:pPr>
  </w:style>
  <w:style w:type="character" w:styleId="Lienhypertextesuivivisit">
    <w:name w:val="FollowedHyperlink"/>
    <w:basedOn w:val="Policepardfaut"/>
    <w:uiPriority w:val="99"/>
    <w:semiHidden/>
    <w:unhideWhenUsed/>
    <w:rsid w:val="00DD4F08"/>
    <w:rPr>
      <w:color w:val="954F72" w:themeColor="followedHyperlink"/>
      <w:u w:val="single"/>
    </w:rPr>
  </w:style>
  <w:style w:type="paragraph" w:customStyle="1" w:styleId="Sectiontitre">
    <w:name w:val="Section titre"/>
    <w:qFormat/>
    <w:rsid w:val="00B57A01"/>
    <w:rPr>
      <w:rFonts w:eastAsiaTheme="majorEastAsia" w:cs="Times New Roman (Titres CS)"/>
      <w:b/>
      <w:spacing w:val="6"/>
      <w:sz w:val="32"/>
      <w:szCs w:val="28"/>
    </w:rPr>
  </w:style>
  <w:style w:type="character" w:styleId="Mentionnonrsolue">
    <w:name w:val="Unresolved Mention"/>
    <w:basedOn w:val="Policepardfaut"/>
    <w:uiPriority w:val="99"/>
    <w:semiHidden/>
    <w:unhideWhenUsed/>
    <w:rsid w:val="00DD4F08"/>
    <w:rPr>
      <w:color w:val="605E5C"/>
      <w:shd w:val="clear" w:color="auto" w:fill="E1DFDD"/>
    </w:rPr>
  </w:style>
  <w:style w:type="paragraph" w:customStyle="1" w:styleId="Instructiondecompltion">
    <w:name w:val="Instruction de complétion"/>
    <w:basedOn w:val="Normal"/>
    <w:qFormat/>
    <w:rsid w:val="00F2671B"/>
    <w:pPr>
      <w:spacing w:after="120" w:line="259" w:lineRule="auto"/>
      <w:ind w:left="567" w:right="567"/>
    </w:pPr>
    <w:rPr>
      <w:rFonts w:eastAsia="Times New Roman" w:cs="Arial"/>
      <w:i/>
      <w:color w:val="FF0000"/>
      <w:w w:val="100"/>
      <w:szCs w:val="24"/>
      <w:lang w:val="fr-CA"/>
    </w:rPr>
  </w:style>
  <w:style w:type="paragraph" w:customStyle="1" w:styleId="Sous-section">
    <w:name w:val="Sous-sectio n"/>
    <w:basedOn w:val="Paragraphedeliste"/>
    <w:qFormat/>
    <w:rsid w:val="00BF1955"/>
    <w:pPr>
      <w:numPr>
        <w:numId w:val="2"/>
      </w:numPr>
    </w:pPr>
    <w:rPr>
      <w:b/>
      <w:color w:val="92D050"/>
      <w:sz w:val="28"/>
      <w:szCs w:val="28"/>
    </w:rPr>
  </w:style>
  <w:style w:type="paragraph" w:customStyle="1" w:styleId="soussection2">
    <w:name w:val="sous section 2"/>
    <w:basedOn w:val="Sous-section"/>
    <w:qFormat/>
    <w:rsid w:val="00717074"/>
    <w:pPr>
      <w:numPr>
        <w:numId w:val="0"/>
      </w:numPr>
      <w:ind w:left="360" w:hanging="360"/>
    </w:pPr>
    <w:rPr>
      <w:rFonts w:ascii="Roboto Medium" w:hAnsi="Roboto Medium"/>
      <w:b w:val="0"/>
      <w:color w:val="000000" w:themeColor="text1"/>
      <w:sz w:val="24"/>
    </w:rPr>
  </w:style>
  <w:style w:type="character" w:customStyle="1" w:styleId="Titre7Car">
    <w:name w:val="Titre 7 Car"/>
    <w:basedOn w:val="Policepardfaut"/>
    <w:link w:val="Titre7"/>
    <w:uiPriority w:val="9"/>
    <w:semiHidden/>
    <w:rsid w:val="00D111A4"/>
    <w:rPr>
      <w:rFonts w:asciiTheme="majorHAnsi" w:eastAsiaTheme="majorEastAsia" w:hAnsiTheme="majorHAnsi" w:cstheme="majorBidi"/>
      <w:i/>
      <w:iCs/>
      <w:color w:val="1F4D78" w:themeColor="accent1" w:themeShade="7F"/>
      <w:w w:val="105"/>
      <w:lang w:val="fr-FR"/>
    </w:rPr>
  </w:style>
  <w:style w:type="character" w:customStyle="1" w:styleId="Titre8Car">
    <w:name w:val="Titre 8 Car"/>
    <w:basedOn w:val="Policepardfaut"/>
    <w:link w:val="Titre8"/>
    <w:rsid w:val="00D111A4"/>
    <w:rPr>
      <w:rFonts w:asciiTheme="majorHAnsi" w:eastAsiaTheme="majorEastAsia" w:hAnsiTheme="majorHAnsi" w:cstheme="majorBidi"/>
      <w:color w:val="272727" w:themeColor="text1" w:themeTint="D8"/>
      <w:w w:val="105"/>
      <w:sz w:val="21"/>
      <w:szCs w:val="21"/>
      <w:lang w:val="fr-FR"/>
    </w:rPr>
  </w:style>
  <w:style w:type="character" w:customStyle="1" w:styleId="Titre9Car">
    <w:name w:val="Titre 9 Car"/>
    <w:basedOn w:val="Policepardfaut"/>
    <w:link w:val="Titre9"/>
    <w:uiPriority w:val="9"/>
    <w:semiHidden/>
    <w:rsid w:val="00D111A4"/>
    <w:rPr>
      <w:rFonts w:asciiTheme="majorHAnsi" w:eastAsiaTheme="majorEastAsia" w:hAnsiTheme="majorHAnsi" w:cstheme="majorBidi"/>
      <w:i/>
      <w:iCs/>
      <w:color w:val="272727" w:themeColor="text1" w:themeTint="D8"/>
      <w:w w:val="105"/>
      <w:sz w:val="21"/>
      <w:szCs w:val="21"/>
      <w:lang w:val="fr-FR"/>
    </w:rPr>
  </w:style>
  <w:style w:type="paragraph" w:customStyle="1" w:styleId="paragraphe">
    <w:name w:val="paragraphe"/>
    <w:basedOn w:val="Normal"/>
    <w:link w:val="paragrapheCar"/>
    <w:qFormat/>
    <w:rsid w:val="00DE6488"/>
    <w:rPr>
      <w:rFonts w:ascii="Roboto regulier" w:hAnsi="Roboto regulier"/>
    </w:rPr>
  </w:style>
  <w:style w:type="character" w:customStyle="1" w:styleId="paragrapheCar">
    <w:name w:val="paragraphe Car"/>
    <w:basedOn w:val="Policepardfaut"/>
    <w:link w:val="paragraphe"/>
    <w:rsid w:val="00DE6488"/>
    <w:rPr>
      <w:rFonts w:ascii="Roboto regulier" w:hAnsi="Roboto regulier" w:cs="Times New Roman (Corps CS)"/>
      <w:w w:val="105"/>
      <w:sz w:val="20"/>
      <w:lang w:val="fr-FR"/>
    </w:rPr>
  </w:style>
  <w:style w:type="character" w:styleId="Textedelespacerserv">
    <w:name w:val="Placeholder Text"/>
    <w:basedOn w:val="Policepardfaut"/>
    <w:uiPriority w:val="99"/>
    <w:semiHidden/>
    <w:rsid w:val="00062DDD"/>
    <w:rPr>
      <w:color w:val="808080"/>
    </w:rPr>
  </w:style>
  <w:style w:type="paragraph" w:customStyle="1" w:styleId="pucecarr">
    <w:name w:val="pucecarré"/>
    <w:basedOn w:val="Normal"/>
    <w:qFormat/>
    <w:rsid w:val="00682C98"/>
    <w:pPr>
      <w:numPr>
        <w:numId w:val="3"/>
      </w:numPr>
      <w:ind w:left="547"/>
    </w:pPr>
  </w:style>
  <w:style w:type="paragraph" w:customStyle="1" w:styleId="puceronde">
    <w:name w:val="puceronde"/>
    <w:basedOn w:val="Normal"/>
    <w:qFormat/>
    <w:rsid w:val="00962EEE"/>
    <w:pPr>
      <w:tabs>
        <w:tab w:val="left" w:pos="180"/>
      </w:tabs>
      <w:ind w:left="187" w:hanging="187"/>
    </w:pPr>
    <w:rPr>
      <w:szCs w:val="20"/>
    </w:rPr>
  </w:style>
  <w:style w:type="paragraph" w:styleId="TM1">
    <w:name w:val="toc 1"/>
    <w:basedOn w:val="Normal"/>
    <w:next w:val="Normal"/>
    <w:autoRedefine/>
    <w:uiPriority w:val="39"/>
    <w:unhideWhenUsed/>
    <w:rsid w:val="004D0811"/>
    <w:pPr>
      <w:spacing w:before="120"/>
      <w:jc w:val="left"/>
    </w:pPr>
    <w:rPr>
      <w:rFonts w:cstheme="minorHAnsi"/>
      <w:b/>
      <w:bCs/>
      <w:i/>
      <w:iCs/>
      <w:sz w:val="24"/>
      <w:szCs w:val="24"/>
    </w:rPr>
  </w:style>
  <w:style w:type="paragraph" w:styleId="TM2">
    <w:name w:val="toc 2"/>
    <w:basedOn w:val="Normal"/>
    <w:next w:val="Normal"/>
    <w:autoRedefine/>
    <w:uiPriority w:val="39"/>
    <w:unhideWhenUsed/>
    <w:rsid w:val="004D0811"/>
    <w:pPr>
      <w:spacing w:before="120"/>
      <w:ind w:left="200"/>
      <w:jc w:val="left"/>
    </w:pPr>
    <w:rPr>
      <w:rFonts w:cstheme="minorHAnsi"/>
      <w:b/>
      <w:bCs/>
    </w:rPr>
  </w:style>
  <w:style w:type="table" w:customStyle="1" w:styleId="Grilledutableau1">
    <w:name w:val="Grille du tableau1"/>
    <w:basedOn w:val="TableauNormal"/>
    <w:next w:val="Grilledutableau"/>
    <w:uiPriority w:val="59"/>
    <w:rsid w:val="00430532"/>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M31">
    <w:name w:val="TM 31"/>
    <w:basedOn w:val="Normal"/>
    <w:next w:val="Normal"/>
    <w:autoRedefine/>
    <w:uiPriority w:val="39"/>
    <w:unhideWhenUsed/>
    <w:rsid w:val="00430532"/>
    <w:pPr>
      <w:spacing w:line="259" w:lineRule="auto"/>
      <w:ind w:left="440"/>
    </w:pPr>
    <w:rPr>
      <w:rFonts w:ascii="Calibri" w:hAnsi="Calibri" w:cs="Calibri"/>
      <w:i/>
      <w:iCs/>
      <w:w w:val="100"/>
      <w:szCs w:val="20"/>
      <w:lang w:val="fr-CA"/>
    </w:rPr>
  </w:style>
  <w:style w:type="paragraph" w:customStyle="1" w:styleId="TM41">
    <w:name w:val="TM 41"/>
    <w:basedOn w:val="Normal"/>
    <w:next w:val="Normal"/>
    <w:autoRedefine/>
    <w:uiPriority w:val="39"/>
    <w:unhideWhenUsed/>
    <w:rsid w:val="00430532"/>
    <w:pPr>
      <w:spacing w:line="259" w:lineRule="auto"/>
      <w:ind w:left="660"/>
    </w:pPr>
    <w:rPr>
      <w:rFonts w:ascii="Calibri" w:hAnsi="Calibri" w:cs="Calibri"/>
      <w:w w:val="100"/>
      <w:sz w:val="18"/>
      <w:szCs w:val="18"/>
      <w:lang w:val="fr-CA"/>
    </w:rPr>
  </w:style>
  <w:style w:type="paragraph" w:customStyle="1" w:styleId="TM51">
    <w:name w:val="TM 51"/>
    <w:basedOn w:val="Normal"/>
    <w:next w:val="Normal"/>
    <w:autoRedefine/>
    <w:uiPriority w:val="39"/>
    <w:unhideWhenUsed/>
    <w:rsid w:val="00430532"/>
    <w:pPr>
      <w:spacing w:line="259" w:lineRule="auto"/>
      <w:ind w:left="880"/>
    </w:pPr>
    <w:rPr>
      <w:rFonts w:ascii="Calibri" w:hAnsi="Calibri" w:cs="Calibri"/>
      <w:w w:val="100"/>
      <w:sz w:val="18"/>
      <w:szCs w:val="18"/>
      <w:lang w:val="fr-CA"/>
    </w:rPr>
  </w:style>
  <w:style w:type="paragraph" w:customStyle="1" w:styleId="TM61">
    <w:name w:val="TM 61"/>
    <w:basedOn w:val="Normal"/>
    <w:next w:val="Normal"/>
    <w:autoRedefine/>
    <w:uiPriority w:val="39"/>
    <w:unhideWhenUsed/>
    <w:rsid w:val="00430532"/>
    <w:pPr>
      <w:spacing w:line="259" w:lineRule="auto"/>
      <w:ind w:left="1100"/>
    </w:pPr>
    <w:rPr>
      <w:rFonts w:ascii="Calibri" w:hAnsi="Calibri" w:cs="Calibri"/>
      <w:w w:val="100"/>
      <w:sz w:val="18"/>
      <w:szCs w:val="18"/>
      <w:lang w:val="fr-CA"/>
    </w:rPr>
  </w:style>
  <w:style w:type="paragraph" w:customStyle="1" w:styleId="TM71">
    <w:name w:val="TM 71"/>
    <w:basedOn w:val="Normal"/>
    <w:next w:val="Normal"/>
    <w:autoRedefine/>
    <w:uiPriority w:val="39"/>
    <w:unhideWhenUsed/>
    <w:rsid w:val="00430532"/>
    <w:pPr>
      <w:spacing w:line="259" w:lineRule="auto"/>
      <w:ind w:left="1320"/>
    </w:pPr>
    <w:rPr>
      <w:rFonts w:ascii="Calibri" w:hAnsi="Calibri" w:cs="Calibri"/>
      <w:w w:val="100"/>
      <w:sz w:val="18"/>
      <w:szCs w:val="18"/>
      <w:lang w:val="fr-CA"/>
    </w:rPr>
  </w:style>
  <w:style w:type="paragraph" w:customStyle="1" w:styleId="TM81">
    <w:name w:val="TM 81"/>
    <w:basedOn w:val="Normal"/>
    <w:next w:val="Normal"/>
    <w:autoRedefine/>
    <w:uiPriority w:val="39"/>
    <w:unhideWhenUsed/>
    <w:rsid w:val="00430532"/>
    <w:pPr>
      <w:spacing w:line="259" w:lineRule="auto"/>
      <w:ind w:left="1540"/>
    </w:pPr>
    <w:rPr>
      <w:rFonts w:ascii="Calibri" w:hAnsi="Calibri" w:cs="Calibri"/>
      <w:w w:val="100"/>
      <w:sz w:val="18"/>
      <w:szCs w:val="18"/>
      <w:lang w:val="fr-CA"/>
    </w:rPr>
  </w:style>
  <w:style w:type="paragraph" w:customStyle="1" w:styleId="TM91">
    <w:name w:val="TM 91"/>
    <w:basedOn w:val="Normal"/>
    <w:next w:val="Normal"/>
    <w:autoRedefine/>
    <w:uiPriority w:val="39"/>
    <w:unhideWhenUsed/>
    <w:rsid w:val="00430532"/>
    <w:pPr>
      <w:spacing w:line="259" w:lineRule="auto"/>
      <w:ind w:left="1760"/>
    </w:pPr>
    <w:rPr>
      <w:rFonts w:ascii="Calibri" w:hAnsi="Calibri" w:cs="Calibri"/>
      <w:w w:val="100"/>
      <w:sz w:val="18"/>
      <w:szCs w:val="18"/>
      <w:lang w:val="fr-CA"/>
    </w:rPr>
  </w:style>
  <w:style w:type="character" w:customStyle="1" w:styleId="normaltextrun">
    <w:name w:val="normaltextrun"/>
    <w:basedOn w:val="Policepardfaut"/>
    <w:rsid w:val="00430532"/>
  </w:style>
  <w:style w:type="character" w:customStyle="1" w:styleId="eop">
    <w:name w:val="eop"/>
    <w:basedOn w:val="Policepardfaut"/>
    <w:rsid w:val="00430532"/>
  </w:style>
  <w:style w:type="paragraph" w:customStyle="1" w:styleId="paragraph">
    <w:name w:val="paragraph"/>
    <w:basedOn w:val="Normal"/>
    <w:rsid w:val="00430532"/>
    <w:pPr>
      <w:spacing w:before="100" w:beforeAutospacing="1" w:after="100" w:afterAutospacing="1" w:line="240" w:lineRule="auto"/>
    </w:pPr>
    <w:rPr>
      <w:rFonts w:ascii="Calibri" w:eastAsia="Times New Roman" w:hAnsi="Calibri" w:cs="Times New Roman"/>
      <w:w w:val="100"/>
      <w:szCs w:val="24"/>
      <w:lang w:val="fr-CA" w:eastAsia="fr-CA"/>
    </w:rPr>
  </w:style>
  <w:style w:type="paragraph" w:styleId="TM3">
    <w:name w:val="toc 3"/>
    <w:basedOn w:val="Normal"/>
    <w:next w:val="Normal"/>
    <w:autoRedefine/>
    <w:uiPriority w:val="39"/>
    <w:unhideWhenUsed/>
    <w:rsid w:val="00CA18AD"/>
    <w:pPr>
      <w:tabs>
        <w:tab w:val="right" w:leader="dot" w:pos="8636"/>
      </w:tabs>
      <w:ind w:left="400"/>
      <w:jc w:val="left"/>
    </w:pPr>
    <w:rPr>
      <w:rFonts w:cstheme="minorHAnsi"/>
      <w:szCs w:val="20"/>
    </w:rPr>
  </w:style>
  <w:style w:type="paragraph" w:styleId="En-ttedetabledesmatires">
    <w:name w:val="TOC Heading"/>
    <w:basedOn w:val="Titre1"/>
    <w:next w:val="Normal"/>
    <w:uiPriority w:val="39"/>
    <w:unhideWhenUsed/>
    <w:qFormat/>
    <w:rsid w:val="004D0811"/>
    <w:pPr>
      <w:numPr>
        <w:numId w:val="0"/>
      </w:numPr>
      <w:spacing w:before="240"/>
      <w:jc w:val="left"/>
      <w:outlineLvl w:val="9"/>
    </w:pPr>
    <w:rPr>
      <w:rFonts w:asciiTheme="majorHAnsi" w:hAnsiTheme="majorHAnsi"/>
      <w:b w:val="0"/>
      <w:color w:val="2E74B5" w:themeColor="accent1" w:themeShade="BF"/>
      <w:w w:val="100"/>
      <w:lang w:val="fr-CA" w:eastAsia="fr-CA"/>
    </w:rPr>
  </w:style>
  <w:style w:type="paragraph" w:styleId="TM4">
    <w:name w:val="toc 4"/>
    <w:basedOn w:val="Normal"/>
    <w:next w:val="Normal"/>
    <w:autoRedefine/>
    <w:uiPriority w:val="39"/>
    <w:unhideWhenUsed/>
    <w:rsid w:val="00266EA4"/>
    <w:pPr>
      <w:ind w:left="600"/>
      <w:jc w:val="left"/>
    </w:pPr>
    <w:rPr>
      <w:rFonts w:cstheme="minorHAnsi"/>
      <w:szCs w:val="20"/>
    </w:rPr>
  </w:style>
  <w:style w:type="paragraph" w:styleId="TM5">
    <w:name w:val="toc 5"/>
    <w:basedOn w:val="Normal"/>
    <w:next w:val="Normal"/>
    <w:autoRedefine/>
    <w:uiPriority w:val="39"/>
    <w:unhideWhenUsed/>
    <w:rsid w:val="00266EA4"/>
    <w:pPr>
      <w:ind w:left="800"/>
      <w:jc w:val="left"/>
    </w:pPr>
    <w:rPr>
      <w:rFonts w:cstheme="minorHAnsi"/>
      <w:szCs w:val="20"/>
    </w:rPr>
  </w:style>
  <w:style w:type="paragraph" w:styleId="TM6">
    <w:name w:val="toc 6"/>
    <w:basedOn w:val="Normal"/>
    <w:next w:val="Normal"/>
    <w:autoRedefine/>
    <w:uiPriority w:val="39"/>
    <w:unhideWhenUsed/>
    <w:rsid w:val="00266EA4"/>
    <w:pPr>
      <w:ind w:left="1000"/>
      <w:jc w:val="left"/>
    </w:pPr>
    <w:rPr>
      <w:rFonts w:cstheme="minorHAnsi"/>
      <w:szCs w:val="20"/>
    </w:rPr>
  </w:style>
  <w:style w:type="paragraph" w:styleId="TM7">
    <w:name w:val="toc 7"/>
    <w:basedOn w:val="Normal"/>
    <w:next w:val="Normal"/>
    <w:autoRedefine/>
    <w:uiPriority w:val="39"/>
    <w:unhideWhenUsed/>
    <w:rsid w:val="00266EA4"/>
    <w:pPr>
      <w:ind w:left="1200"/>
      <w:jc w:val="left"/>
    </w:pPr>
    <w:rPr>
      <w:rFonts w:cstheme="minorHAnsi"/>
      <w:szCs w:val="20"/>
    </w:rPr>
  </w:style>
  <w:style w:type="paragraph" w:styleId="TM8">
    <w:name w:val="toc 8"/>
    <w:basedOn w:val="Normal"/>
    <w:next w:val="Normal"/>
    <w:autoRedefine/>
    <w:uiPriority w:val="39"/>
    <w:unhideWhenUsed/>
    <w:rsid w:val="00266EA4"/>
    <w:pPr>
      <w:ind w:left="1400"/>
      <w:jc w:val="left"/>
    </w:pPr>
    <w:rPr>
      <w:rFonts w:cstheme="minorHAnsi"/>
      <w:szCs w:val="20"/>
    </w:rPr>
  </w:style>
  <w:style w:type="paragraph" w:styleId="TM9">
    <w:name w:val="toc 9"/>
    <w:basedOn w:val="Normal"/>
    <w:next w:val="Normal"/>
    <w:autoRedefine/>
    <w:uiPriority w:val="39"/>
    <w:unhideWhenUsed/>
    <w:rsid w:val="00266EA4"/>
    <w:pPr>
      <w:ind w:left="1600"/>
      <w:jc w:val="left"/>
    </w:pPr>
    <w:rPr>
      <w:rFonts w:cstheme="minorHAnsi"/>
      <w:szCs w:val="20"/>
    </w:rPr>
  </w:style>
  <w:style w:type="paragraph" w:customStyle="1" w:styleId="msonormal0">
    <w:name w:val="msonormal"/>
    <w:basedOn w:val="Normal"/>
    <w:rsid w:val="009619BA"/>
    <w:pPr>
      <w:spacing w:before="100" w:beforeAutospacing="1" w:after="100" w:afterAutospacing="1" w:line="240" w:lineRule="auto"/>
      <w:jc w:val="left"/>
    </w:pPr>
    <w:rPr>
      <w:rFonts w:ascii="Times New Roman" w:eastAsia="Times New Roman" w:hAnsi="Times New Roman" w:cs="Times New Roman"/>
      <w:w w:val="100"/>
      <w:sz w:val="24"/>
      <w:szCs w:val="24"/>
      <w:lang w:val="fr-CA" w:eastAsia="fr-CA"/>
    </w:rPr>
  </w:style>
  <w:style w:type="character" w:customStyle="1" w:styleId="textrun">
    <w:name w:val="textrun"/>
    <w:basedOn w:val="Policepardfaut"/>
    <w:rsid w:val="009619BA"/>
  </w:style>
  <w:style w:type="character" w:customStyle="1" w:styleId="pagebreakblob">
    <w:name w:val="pagebreakblob"/>
    <w:basedOn w:val="Policepardfaut"/>
    <w:rsid w:val="009619BA"/>
  </w:style>
  <w:style w:type="character" w:customStyle="1" w:styleId="pagebreakborderspan">
    <w:name w:val="pagebreakborderspan"/>
    <w:basedOn w:val="Policepardfaut"/>
    <w:rsid w:val="009619BA"/>
  </w:style>
  <w:style w:type="character" w:customStyle="1" w:styleId="pagebreaktextspan">
    <w:name w:val="pagebreaktextspan"/>
    <w:basedOn w:val="Policepardfaut"/>
    <w:rsid w:val="009619BA"/>
  </w:style>
  <w:style w:type="paragraph" w:customStyle="1" w:styleId="outlineelement">
    <w:name w:val="outlineelement"/>
    <w:basedOn w:val="Normal"/>
    <w:rsid w:val="009619BA"/>
    <w:pPr>
      <w:spacing w:before="100" w:beforeAutospacing="1" w:after="100" w:afterAutospacing="1" w:line="240" w:lineRule="auto"/>
      <w:jc w:val="left"/>
    </w:pPr>
    <w:rPr>
      <w:rFonts w:ascii="Times New Roman" w:eastAsia="Times New Roman" w:hAnsi="Times New Roman" w:cs="Times New Roman"/>
      <w:w w:val="100"/>
      <w:sz w:val="24"/>
      <w:szCs w:val="24"/>
      <w:lang w:val="fr-CA" w:eastAsia="fr-CA"/>
    </w:rPr>
  </w:style>
  <w:style w:type="character" w:customStyle="1" w:styleId="titre-propre">
    <w:name w:val="titre-propre"/>
    <w:basedOn w:val="Policepardfaut"/>
    <w:rsid w:val="00E2504C"/>
  </w:style>
  <w:style w:type="paragraph" w:styleId="Rvision">
    <w:name w:val="Revision"/>
    <w:hidden/>
    <w:uiPriority w:val="99"/>
    <w:semiHidden/>
    <w:rsid w:val="00226381"/>
    <w:pPr>
      <w:spacing w:after="0" w:line="240" w:lineRule="auto"/>
    </w:pPr>
    <w:rPr>
      <w:rFonts w:cs="Times New Roman (Corps CS)"/>
      <w:w w:val="105"/>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845850">
      <w:bodyDiv w:val="1"/>
      <w:marLeft w:val="0"/>
      <w:marRight w:val="0"/>
      <w:marTop w:val="0"/>
      <w:marBottom w:val="0"/>
      <w:divBdr>
        <w:top w:val="none" w:sz="0" w:space="0" w:color="auto"/>
        <w:left w:val="none" w:sz="0" w:space="0" w:color="auto"/>
        <w:bottom w:val="none" w:sz="0" w:space="0" w:color="auto"/>
        <w:right w:val="none" w:sz="0" w:space="0" w:color="auto"/>
      </w:divBdr>
      <w:divsChild>
        <w:div w:id="1184974096">
          <w:marLeft w:val="0"/>
          <w:marRight w:val="0"/>
          <w:marTop w:val="0"/>
          <w:marBottom w:val="0"/>
          <w:divBdr>
            <w:top w:val="none" w:sz="0" w:space="0" w:color="auto"/>
            <w:left w:val="none" w:sz="0" w:space="0" w:color="auto"/>
            <w:bottom w:val="none" w:sz="0" w:space="0" w:color="auto"/>
            <w:right w:val="none" w:sz="0" w:space="0" w:color="auto"/>
          </w:divBdr>
        </w:div>
        <w:div w:id="1628046471">
          <w:marLeft w:val="0"/>
          <w:marRight w:val="0"/>
          <w:marTop w:val="0"/>
          <w:marBottom w:val="0"/>
          <w:divBdr>
            <w:top w:val="none" w:sz="0" w:space="0" w:color="auto"/>
            <w:left w:val="none" w:sz="0" w:space="0" w:color="auto"/>
            <w:bottom w:val="none" w:sz="0" w:space="0" w:color="auto"/>
            <w:right w:val="none" w:sz="0" w:space="0" w:color="auto"/>
          </w:divBdr>
        </w:div>
      </w:divsChild>
    </w:div>
    <w:div w:id="288322370">
      <w:bodyDiv w:val="1"/>
      <w:marLeft w:val="0"/>
      <w:marRight w:val="0"/>
      <w:marTop w:val="0"/>
      <w:marBottom w:val="0"/>
      <w:divBdr>
        <w:top w:val="none" w:sz="0" w:space="0" w:color="auto"/>
        <w:left w:val="none" w:sz="0" w:space="0" w:color="auto"/>
        <w:bottom w:val="none" w:sz="0" w:space="0" w:color="auto"/>
        <w:right w:val="none" w:sz="0" w:space="0" w:color="auto"/>
      </w:divBdr>
      <w:divsChild>
        <w:div w:id="260650101">
          <w:marLeft w:val="0"/>
          <w:marRight w:val="0"/>
          <w:marTop w:val="0"/>
          <w:marBottom w:val="0"/>
          <w:divBdr>
            <w:top w:val="none" w:sz="0" w:space="0" w:color="auto"/>
            <w:left w:val="none" w:sz="0" w:space="0" w:color="auto"/>
            <w:bottom w:val="none" w:sz="0" w:space="0" w:color="auto"/>
            <w:right w:val="none" w:sz="0" w:space="0" w:color="auto"/>
          </w:divBdr>
        </w:div>
        <w:div w:id="901135203">
          <w:marLeft w:val="0"/>
          <w:marRight w:val="0"/>
          <w:marTop w:val="0"/>
          <w:marBottom w:val="0"/>
          <w:divBdr>
            <w:top w:val="none" w:sz="0" w:space="0" w:color="auto"/>
            <w:left w:val="none" w:sz="0" w:space="0" w:color="auto"/>
            <w:bottom w:val="none" w:sz="0" w:space="0" w:color="auto"/>
            <w:right w:val="none" w:sz="0" w:space="0" w:color="auto"/>
          </w:divBdr>
        </w:div>
        <w:div w:id="938101137">
          <w:marLeft w:val="0"/>
          <w:marRight w:val="0"/>
          <w:marTop w:val="0"/>
          <w:marBottom w:val="0"/>
          <w:divBdr>
            <w:top w:val="none" w:sz="0" w:space="0" w:color="auto"/>
            <w:left w:val="none" w:sz="0" w:space="0" w:color="auto"/>
            <w:bottom w:val="none" w:sz="0" w:space="0" w:color="auto"/>
            <w:right w:val="none" w:sz="0" w:space="0" w:color="auto"/>
          </w:divBdr>
        </w:div>
        <w:div w:id="1703280877">
          <w:marLeft w:val="0"/>
          <w:marRight w:val="0"/>
          <w:marTop w:val="0"/>
          <w:marBottom w:val="0"/>
          <w:divBdr>
            <w:top w:val="none" w:sz="0" w:space="0" w:color="auto"/>
            <w:left w:val="none" w:sz="0" w:space="0" w:color="auto"/>
            <w:bottom w:val="none" w:sz="0" w:space="0" w:color="auto"/>
            <w:right w:val="none" w:sz="0" w:space="0" w:color="auto"/>
          </w:divBdr>
        </w:div>
        <w:div w:id="1743864646">
          <w:marLeft w:val="0"/>
          <w:marRight w:val="0"/>
          <w:marTop w:val="0"/>
          <w:marBottom w:val="0"/>
          <w:divBdr>
            <w:top w:val="none" w:sz="0" w:space="0" w:color="auto"/>
            <w:left w:val="none" w:sz="0" w:space="0" w:color="auto"/>
            <w:bottom w:val="none" w:sz="0" w:space="0" w:color="auto"/>
            <w:right w:val="none" w:sz="0" w:space="0" w:color="auto"/>
          </w:divBdr>
        </w:div>
        <w:div w:id="1883666120">
          <w:marLeft w:val="0"/>
          <w:marRight w:val="0"/>
          <w:marTop w:val="0"/>
          <w:marBottom w:val="0"/>
          <w:divBdr>
            <w:top w:val="none" w:sz="0" w:space="0" w:color="auto"/>
            <w:left w:val="none" w:sz="0" w:space="0" w:color="auto"/>
            <w:bottom w:val="none" w:sz="0" w:space="0" w:color="auto"/>
            <w:right w:val="none" w:sz="0" w:space="0" w:color="auto"/>
          </w:divBdr>
        </w:div>
        <w:div w:id="2135519702">
          <w:marLeft w:val="0"/>
          <w:marRight w:val="0"/>
          <w:marTop w:val="0"/>
          <w:marBottom w:val="0"/>
          <w:divBdr>
            <w:top w:val="none" w:sz="0" w:space="0" w:color="auto"/>
            <w:left w:val="none" w:sz="0" w:space="0" w:color="auto"/>
            <w:bottom w:val="none" w:sz="0" w:space="0" w:color="auto"/>
            <w:right w:val="none" w:sz="0" w:space="0" w:color="auto"/>
          </w:divBdr>
        </w:div>
      </w:divsChild>
    </w:div>
    <w:div w:id="311107516">
      <w:bodyDiv w:val="1"/>
      <w:marLeft w:val="0"/>
      <w:marRight w:val="0"/>
      <w:marTop w:val="0"/>
      <w:marBottom w:val="0"/>
      <w:divBdr>
        <w:top w:val="none" w:sz="0" w:space="0" w:color="auto"/>
        <w:left w:val="none" w:sz="0" w:space="0" w:color="auto"/>
        <w:bottom w:val="none" w:sz="0" w:space="0" w:color="auto"/>
        <w:right w:val="none" w:sz="0" w:space="0" w:color="auto"/>
      </w:divBdr>
      <w:divsChild>
        <w:div w:id="1351952841">
          <w:marLeft w:val="0"/>
          <w:marRight w:val="0"/>
          <w:marTop w:val="0"/>
          <w:marBottom w:val="0"/>
          <w:divBdr>
            <w:top w:val="none" w:sz="0" w:space="0" w:color="auto"/>
            <w:left w:val="none" w:sz="0" w:space="0" w:color="auto"/>
            <w:bottom w:val="none" w:sz="0" w:space="0" w:color="auto"/>
            <w:right w:val="none" w:sz="0" w:space="0" w:color="auto"/>
          </w:divBdr>
          <w:divsChild>
            <w:div w:id="862944">
              <w:marLeft w:val="0"/>
              <w:marRight w:val="0"/>
              <w:marTop w:val="0"/>
              <w:marBottom w:val="0"/>
              <w:divBdr>
                <w:top w:val="none" w:sz="0" w:space="0" w:color="auto"/>
                <w:left w:val="none" w:sz="0" w:space="0" w:color="auto"/>
                <w:bottom w:val="none" w:sz="0" w:space="0" w:color="auto"/>
                <w:right w:val="none" w:sz="0" w:space="0" w:color="auto"/>
              </w:divBdr>
            </w:div>
            <w:div w:id="1645352878">
              <w:marLeft w:val="0"/>
              <w:marRight w:val="0"/>
              <w:marTop w:val="0"/>
              <w:marBottom w:val="0"/>
              <w:divBdr>
                <w:top w:val="none" w:sz="0" w:space="0" w:color="auto"/>
                <w:left w:val="none" w:sz="0" w:space="0" w:color="auto"/>
                <w:bottom w:val="none" w:sz="0" w:space="0" w:color="auto"/>
                <w:right w:val="none" w:sz="0" w:space="0" w:color="auto"/>
              </w:divBdr>
            </w:div>
            <w:div w:id="1788499939">
              <w:marLeft w:val="0"/>
              <w:marRight w:val="0"/>
              <w:marTop w:val="0"/>
              <w:marBottom w:val="0"/>
              <w:divBdr>
                <w:top w:val="none" w:sz="0" w:space="0" w:color="auto"/>
                <w:left w:val="none" w:sz="0" w:space="0" w:color="auto"/>
                <w:bottom w:val="none" w:sz="0" w:space="0" w:color="auto"/>
                <w:right w:val="none" w:sz="0" w:space="0" w:color="auto"/>
              </w:divBdr>
            </w:div>
          </w:divsChild>
        </w:div>
        <w:div w:id="1467049289">
          <w:marLeft w:val="0"/>
          <w:marRight w:val="0"/>
          <w:marTop w:val="0"/>
          <w:marBottom w:val="0"/>
          <w:divBdr>
            <w:top w:val="none" w:sz="0" w:space="0" w:color="auto"/>
            <w:left w:val="none" w:sz="0" w:space="0" w:color="auto"/>
            <w:bottom w:val="none" w:sz="0" w:space="0" w:color="auto"/>
            <w:right w:val="none" w:sz="0" w:space="0" w:color="auto"/>
          </w:divBdr>
          <w:divsChild>
            <w:div w:id="214587099">
              <w:marLeft w:val="0"/>
              <w:marRight w:val="0"/>
              <w:marTop w:val="0"/>
              <w:marBottom w:val="0"/>
              <w:divBdr>
                <w:top w:val="none" w:sz="0" w:space="0" w:color="auto"/>
                <w:left w:val="none" w:sz="0" w:space="0" w:color="auto"/>
                <w:bottom w:val="none" w:sz="0" w:space="0" w:color="auto"/>
                <w:right w:val="none" w:sz="0" w:space="0" w:color="auto"/>
              </w:divBdr>
            </w:div>
            <w:div w:id="143786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45461">
      <w:bodyDiv w:val="1"/>
      <w:marLeft w:val="0"/>
      <w:marRight w:val="0"/>
      <w:marTop w:val="0"/>
      <w:marBottom w:val="0"/>
      <w:divBdr>
        <w:top w:val="none" w:sz="0" w:space="0" w:color="auto"/>
        <w:left w:val="none" w:sz="0" w:space="0" w:color="auto"/>
        <w:bottom w:val="none" w:sz="0" w:space="0" w:color="auto"/>
        <w:right w:val="none" w:sz="0" w:space="0" w:color="auto"/>
      </w:divBdr>
      <w:divsChild>
        <w:div w:id="109592033">
          <w:marLeft w:val="0"/>
          <w:marRight w:val="0"/>
          <w:marTop w:val="0"/>
          <w:marBottom w:val="0"/>
          <w:divBdr>
            <w:top w:val="none" w:sz="0" w:space="0" w:color="auto"/>
            <w:left w:val="none" w:sz="0" w:space="0" w:color="auto"/>
            <w:bottom w:val="none" w:sz="0" w:space="0" w:color="auto"/>
            <w:right w:val="none" w:sz="0" w:space="0" w:color="auto"/>
          </w:divBdr>
        </w:div>
        <w:div w:id="393045193">
          <w:marLeft w:val="0"/>
          <w:marRight w:val="0"/>
          <w:marTop w:val="0"/>
          <w:marBottom w:val="0"/>
          <w:divBdr>
            <w:top w:val="none" w:sz="0" w:space="0" w:color="auto"/>
            <w:left w:val="none" w:sz="0" w:space="0" w:color="auto"/>
            <w:bottom w:val="none" w:sz="0" w:space="0" w:color="auto"/>
            <w:right w:val="none" w:sz="0" w:space="0" w:color="auto"/>
          </w:divBdr>
        </w:div>
        <w:div w:id="447890140">
          <w:marLeft w:val="0"/>
          <w:marRight w:val="0"/>
          <w:marTop w:val="0"/>
          <w:marBottom w:val="0"/>
          <w:divBdr>
            <w:top w:val="none" w:sz="0" w:space="0" w:color="auto"/>
            <w:left w:val="none" w:sz="0" w:space="0" w:color="auto"/>
            <w:bottom w:val="none" w:sz="0" w:space="0" w:color="auto"/>
            <w:right w:val="none" w:sz="0" w:space="0" w:color="auto"/>
          </w:divBdr>
        </w:div>
        <w:div w:id="606082594">
          <w:marLeft w:val="0"/>
          <w:marRight w:val="0"/>
          <w:marTop w:val="0"/>
          <w:marBottom w:val="0"/>
          <w:divBdr>
            <w:top w:val="none" w:sz="0" w:space="0" w:color="auto"/>
            <w:left w:val="none" w:sz="0" w:space="0" w:color="auto"/>
            <w:bottom w:val="none" w:sz="0" w:space="0" w:color="auto"/>
            <w:right w:val="none" w:sz="0" w:space="0" w:color="auto"/>
          </w:divBdr>
        </w:div>
        <w:div w:id="1926377933">
          <w:marLeft w:val="0"/>
          <w:marRight w:val="0"/>
          <w:marTop w:val="0"/>
          <w:marBottom w:val="0"/>
          <w:divBdr>
            <w:top w:val="none" w:sz="0" w:space="0" w:color="auto"/>
            <w:left w:val="none" w:sz="0" w:space="0" w:color="auto"/>
            <w:bottom w:val="none" w:sz="0" w:space="0" w:color="auto"/>
            <w:right w:val="none" w:sz="0" w:space="0" w:color="auto"/>
          </w:divBdr>
        </w:div>
      </w:divsChild>
    </w:div>
    <w:div w:id="333144517">
      <w:bodyDiv w:val="1"/>
      <w:marLeft w:val="0"/>
      <w:marRight w:val="0"/>
      <w:marTop w:val="0"/>
      <w:marBottom w:val="0"/>
      <w:divBdr>
        <w:top w:val="none" w:sz="0" w:space="0" w:color="auto"/>
        <w:left w:val="none" w:sz="0" w:space="0" w:color="auto"/>
        <w:bottom w:val="none" w:sz="0" w:space="0" w:color="auto"/>
        <w:right w:val="none" w:sz="0" w:space="0" w:color="auto"/>
      </w:divBdr>
      <w:divsChild>
        <w:div w:id="427776690">
          <w:marLeft w:val="0"/>
          <w:marRight w:val="0"/>
          <w:marTop w:val="0"/>
          <w:marBottom w:val="0"/>
          <w:divBdr>
            <w:top w:val="none" w:sz="0" w:space="0" w:color="auto"/>
            <w:left w:val="none" w:sz="0" w:space="0" w:color="auto"/>
            <w:bottom w:val="none" w:sz="0" w:space="0" w:color="auto"/>
            <w:right w:val="none" w:sz="0" w:space="0" w:color="auto"/>
          </w:divBdr>
        </w:div>
        <w:div w:id="1630210086">
          <w:marLeft w:val="0"/>
          <w:marRight w:val="0"/>
          <w:marTop w:val="0"/>
          <w:marBottom w:val="0"/>
          <w:divBdr>
            <w:top w:val="none" w:sz="0" w:space="0" w:color="auto"/>
            <w:left w:val="none" w:sz="0" w:space="0" w:color="auto"/>
            <w:bottom w:val="none" w:sz="0" w:space="0" w:color="auto"/>
            <w:right w:val="none" w:sz="0" w:space="0" w:color="auto"/>
          </w:divBdr>
        </w:div>
      </w:divsChild>
    </w:div>
    <w:div w:id="404037332">
      <w:bodyDiv w:val="1"/>
      <w:marLeft w:val="0"/>
      <w:marRight w:val="0"/>
      <w:marTop w:val="0"/>
      <w:marBottom w:val="0"/>
      <w:divBdr>
        <w:top w:val="none" w:sz="0" w:space="0" w:color="auto"/>
        <w:left w:val="none" w:sz="0" w:space="0" w:color="auto"/>
        <w:bottom w:val="none" w:sz="0" w:space="0" w:color="auto"/>
        <w:right w:val="none" w:sz="0" w:space="0" w:color="auto"/>
      </w:divBdr>
    </w:div>
    <w:div w:id="452872932">
      <w:bodyDiv w:val="1"/>
      <w:marLeft w:val="0"/>
      <w:marRight w:val="0"/>
      <w:marTop w:val="0"/>
      <w:marBottom w:val="0"/>
      <w:divBdr>
        <w:top w:val="none" w:sz="0" w:space="0" w:color="auto"/>
        <w:left w:val="none" w:sz="0" w:space="0" w:color="auto"/>
        <w:bottom w:val="none" w:sz="0" w:space="0" w:color="auto"/>
        <w:right w:val="none" w:sz="0" w:space="0" w:color="auto"/>
      </w:divBdr>
      <w:divsChild>
        <w:div w:id="190384574">
          <w:marLeft w:val="0"/>
          <w:marRight w:val="0"/>
          <w:marTop w:val="0"/>
          <w:marBottom w:val="0"/>
          <w:divBdr>
            <w:top w:val="none" w:sz="0" w:space="0" w:color="auto"/>
            <w:left w:val="none" w:sz="0" w:space="0" w:color="auto"/>
            <w:bottom w:val="none" w:sz="0" w:space="0" w:color="auto"/>
            <w:right w:val="none" w:sz="0" w:space="0" w:color="auto"/>
          </w:divBdr>
        </w:div>
        <w:div w:id="429551047">
          <w:marLeft w:val="0"/>
          <w:marRight w:val="0"/>
          <w:marTop w:val="0"/>
          <w:marBottom w:val="0"/>
          <w:divBdr>
            <w:top w:val="none" w:sz="0" w:space="0" w:color="auto"/>
            <w:left w:val="none" w:sz="0" w:space="0" w:color="auto"/>
            <w:bottom w:val="none" w:sz="0" w:space="0" w:color="auto"/>
            <w:right w:val="none" w:sz="0" w:space="0" w:color="auto"/>
          </w:divBdr>
        </w:div>
        <w:div w:id="640354279">
          <w:marLeft w:val="0"/>
          <w:marRight w:val="0"/>
          <w:marTop w:val="0"/>
          <w:marBottom w:val="0"/>
          <w:divBdr>
            <w:top w:val="none" w:sz="0" w:space="0" w:color="auto"/>
            <w:left w:val="none" w:sz="0" w:space="0" w:color="auto"/>
            <w:bottom w:val="none" w:sz="0" w:space="0" w:color="auto"/>
            <w:right w:val="none" w:sz="0" w:space="0" w:color="auto"/>
          </w:divBdr>
        </w:div>
        <w:div w:id="668942262">
          <w:marLeft w:val="0"/>
          <w:marRight w:val="0"/>
          <w:marTop w:val="0"/>
          <w:marBottom w:val="0"/>
          <w:divBdr>
            <w:top w:val="none" w:sz="0" w:space="0" w:color="auto"/>
            <w:left w:val="none" w:sz="0" w:space="0" w:color="auto"/>
            <w:bottom w:val="none" w:sz="0" w:space="0" w:color="auto"/>
            <w:right w:val="none" w:sz="0" w:space="0" w:color="auto"/>
          </w:divBdr>
        </w:div>
        <w:div w:id="975066946">
          <w:marLeft w:val="0"/>
          <w:marRight w:val="0"/>
          <w:marTop w:val="0"/>
          <w:marBottom w:val="0"/>
          <w:divBdr>
            <w:top w:val="none" w:sz="0" w:space="0" w:color="auto"/>
            <w:left w:val="none" w:sz="0" w:space="0" w:color="auto"/>
            <w:bottom w:val="none" w:sz="0" w:space="0" w:color="auto"/>
            <w:right w:val="none" w:sz="0" w:space="0" w:color="auto"/>
          </w:divBdr>
        </w:div>
        <w:div w:id="987786823">
          <w:marLeft w:val="0"/>
          <w:marRight w:val="0"/>
          <w:marTop w:val="0"/>
          <w:marBottom w:val="0"/>
          <w:divBdr>
            <w:top w:val="none" w:sz="0" w:space="0" w:color="auto"/>
            <w:left w:val="none" w:sz="0" w:space="0" w:color="auto"/>
            <w:bottom w:val="none" w:sz="0" w:space="0" w:color="auto"/>
            <w:right w:val="none" w:sz="0" w:space="0" w:color="auto"/>
          </w:divBdr>
        </w:div>
        <w:div w:id="991713157">
          <w:marLeft w:val="0"/>
          <w:marRight w:val="0"/>
          <w:marTop w:val="0"/>
          <w:marBottom w:val="0"/>
          <w:divBdr>
            <w:top w:val="none" w:sz="0" w:space="0" w:color="auto"/>
            <w:left w:val="none" w:sz="0" w:space="0" w:color="auto"/>
            <w:bottom w:val="none" w:sz="0" w:space="0" w:color="auto"/>
            <w:right w:val="none" w:sz="0" w:space="0" w:color="auto"/>
          </w:divBdr>
        </w:div>
        <w:div w:id="1018627484">
          <w:marLeft w:val="0"/>
          <w:marRight w:val="0"/>
          <w:marTop w:val="0"/>
          <w:marBottom w:val="0"/>
          <w:divBdr>
            <w:top w:val="none" w:sz="0" w:space="0" w:color="auto"/>
            <w:left w:val="none" w:sz="0" w:space="0" w:color="auto"/>
            <w:bottom w:val="none" w:sz="0" w:space="0" w:color="auto"/>
            <w:right w:val="none" w:sz="0" w:space="0" w:color="auto"/>
          </w:divBdr>
        </w:div>
        <w:div w:id="1087578801">
          <w:marLeft w:val="0"/>
          <w:marRight w:val="0"/>
          <w:marTop w:val="0"/>
          <w:marBottom w:val="0"/>
          <w:divBdr>
            <w:top w:val="none" w:sz="0" w:space="0" w:color="auto"/>
            <w:left w:val="none" w:sz="0" w:space="0" w:color="auto"/>
            <w:bottom w:val="none" w:sz="0" w:space="0" w:color="auto"/>
            <w:right w:val="none" w:sz="0" w:space="0" w:color="auto"/>
          </w:divBdr>
        </w:div>
        <w:div w:id="1149175253">
          <w:marLeft w:val="0"/>
          <w:marRight w:val="0"/>
          <w:marTop w:val="0"/>
          <w:marBottom w:val="0"/>
          <w:divBdr>
            <w:top w:val="none" w:sz="0" w:space="0" w:color="auto"/>
            <w:left w:val="none" w:sz="0" w:space="0" w:color="auto"/>
            <w:bottom w:val="none" w:sz="0" w:space="0" w:color="auto"/>
            <w:right w:val="none" w:sz="0" w:space="0" w:color="auto"/>
          </w:divBdr>
        </w:div>
        <w:div w:id="1155301366">
          <w:marLeft w:val="0"/>
          <w:marRight w:val="0"/>
          <w:marTop w:val="0"/>
          <w:marBottom w:val="0"/>
          <w:divBdr>
            <w:top w:val="none" w:sz="0" w:space="0" w:color="auto"/>
            <w:left w:val="none" w:sz="0" w:space="0" w:color="auto"/>
            <w:bottom w:val="none" w:sz="0" w:space="0" w:color="auto"/>
            <w:right w:val="none" w:sz="0" w:space="0" w:color="auto"/>
          </w:divBdr>
        </w:div>
        <w:div w:id="1199968306">
          <w:marLeft w:val="0"/>
          <w:marRight w:val="0"/>
          <w:marTop w:val="0"/>
          <w:marBottom w:val="0"/>
          <w:divBdr>
            <w:top w:val="none" w:sz="0" w:space="0" w:color="auto"/>
            <w:left w:val="none" w:sz="0" w:space="0" w:color="auto"/>
            <w:bottom w:val="none" w:sz="0" w:space="0" w:color="auto"/>
            <w:right w:val="none" w:sz="0" w:space="0" w:color="auto"/>
          </w:divBdr>
        </w:div>
        <w:div w:id="1226527441">
          <w:marLeft w:val="0"/>
          <w:marRight w:val="0"/>
          <w:marTop w:val="0"/>
          <w:marBottom w:val="0"/>
          <w:divBdr>
            <w:top w:val="none" w:sz="0" w:space="0" w:color="auto"/>
            <w:left w:val="none" w:sz="0" w:space="0" w:color="auto"/>
            <w:bottom w:val="none" w:sz="0" w:space="0" w:color="auto"/>
            <w:right w:val="none" w:sz="0" w:space="0" w:color="auto"/>
          </w:divBdr>
        </w:div>
        <w:div w:id="1285426263">
          <w:marLeft w:val="0"/>
          <w:marRight w:val="0"/>
          <w:marTop w:val="0"/>
          <w:marBottom w:val="0"/>
          <w:divBdr>
            <w:top w:val="none" w:sz="0" w:space="0" w:color="auto"/>
            <w:left w:val="none" w:sz="0" w:space="0" w:color="auto"/>
            <w:bottom w:val="none" w:sz="0" w:space="0" w:color="auto"/>
            <w:right w:val="none" w:sz="0" w:space="0" w:color="auto"/>
          </w:divBdr>
        </w:div>
        <w:div w:id="1354844454">
          <w:marLeft w:val="0"/>
          <w:marRight w:val="0"/>
          <w:marTop w:val="0"/>
          <w:marBottom w:val="0"/>
          <w:divBdr>
            <w:top w:val="none" w:sz="0" w:space="0" w:color="auto"/>
            <w:left w:val="none" w:sz="0" w:space="0" w:color="auto"/>
            <w:bottom w:val="none" w:sz="0" w:space="0" w:color="auto"/>
            <w:right w:val="none" w:sz="0" w:space="0" w:color="auto"/>
          </w:divBdr>
        </w:div>
        <w:div w:id="1736079814">
          <w:marLeft w:val="0"/>
          <w:marRight w:val="0"/>
          <w:marTop w:val="0"/>
          <w:marBottom w:val="0"/>
          <w:divBdr>
            <w:top w:val="none" w:sz="0" w:space="0" w:color="auto"/>
            <w:left w:val="none" w:sz="0" w:space="0" w:color="auto"/>
            <w:bottom w:val="none" w:sz="0" w:space="0" w:color="auto"/>
            <w:right w:val="none" w:sz="0" w:space="0" w:color="auto"/>
          </w:divBdr>
        </w:div>
        <w:div w:id="1945914535">
          <w:marLeft w:val="0"/>
          <w:marRight w:val="0"/>
          <w:marTop w:val="0"/>
          <w:marBottom w:val="0"/>
          <w:divBdr>
            <w:top w:val="none" w:sz="0" w:space="0" w:color="auto"/>
            <w:left w:val="none" w:sz="0" w:space="0" w:color="auto"/>
            <w:bottom w:val="none" w:sz="0" w:space="0" w:color="auto"/>
            <w:right w:val="none" w:sz="0" w:space="0" w:color="auto"/>
          </w:divBdr>
        </w:div>
      </w:divsChild>
    </w:div>
    <w:div w:id="484668917">
      <w:bodyDiv w:val="1"/>
      <w:marLeft w:val="0"/>
      <w:marRight w:val="0"/>
      <w:marTop w:val="0"/>
      <w:marBottom w:val="0"/>
      <w:divBdr>
        <w:top w:val="none" w:sz="0" w:space="0" w:color="auto"/>
        <w:left w:val="none" w:sz="0" w:space="0" w:color="auto"/>
        <w:bottom w:val="none" w:sz="0" w:space="0" w:color="auto"/>
        <w:right w:val="none" w:sz="0" w:space="0" w:color="auto"/>
      </w:divBdr>
    </w:div>
    <w:div w:id="584189186">
      <w:bodyDiv w:val="1"/>
      <w:marLeft w:val="0"/>
      <w:marRight w:val="0"/>
      <w:marTop w:val="0"/>
      <w:marBottom w:val="0"/>
      <w:divBdr>
        <w:top w:val="none" w:sz="0" w:space="0" w:color="auto"/>
        <w:left w:val="none" w:sz="0" w:space="0" w:color="auto"/>
        <w:bottom w:val="none" w:sz="0" w:space="0" w:color="auto"/>
        <w:right w:val="none" w:sz="0" w:space="0" w:color="auto"/>
      </w:divBdr>
    </w:div>
    <w:div w:id="777874201">
      <w:bodyDiv w:val="1"/>
      <w:marLeft w:val="0"/>
      <w:marRight w:val="0"/>
      <w:marTop w:val="0"/>
      <w:marBottom w:val="0"/>
      <w:divBdr>
        <w:top w:val="none" w:sz="0" w:space="0" w:color="auto"/>
        <w:left w:val="none" w:sz="0" w:space="0" w:color="auto"/>
        <w:bottom w:val="none" w:sz="0" w:space="0" w:color="auto"/>
        <w:right w:val="none" w:sz="0" w:space="0" w:color="auto"/>
      </w:divBdr>
      <w:divsChild>
        <w:div w:id="115414725">
          <w:marLeft w:val="0"/>
          <w:marRight w:val="0"/>
          <w:marTop w:val="0"/>
          <w:marBottom w:val="0"/>
          <w:divBdr>
            <w:top w:val="none" w:sz="0" w:space="0" w:color="auto"/>
            <w:left w:val="none" w:sz="0" w:space="0" w:color="auto"/>
            <w:bottom w:val="none" w:sz="0" w:space="0" w:color="auto"/>
            <w:right w:val="none" w:sz="0" w:space="0" w:color="auto"/>
          </w:divBdr>
        </w:div>
        <w:div w:id="122500171">
          <w:marLeft w:val="0"/>
          <w:marRight w:val="0"/>
          <w:marTop w:val="0"/>
          <w:marBottom w:val="0"/>
          <w:divBdr>
            <w:top w:val="none" w:sz="0" w:space="0" w:color="auto"/>
            <w:left w:val="none" w:sz="0" w:space="0" w:color="auto"/>
            <w:bottom w:val="none" w:sz="0" w:space="0" w:color="auto"/>
            <w:right w:val="none" w:sz="0" w:space="0" w:color="auto"/>
          </w:divBdr>
        </w:div>
        <w:div w:id="1017850202">
          <w:marLeft w:val="0"/>
          <w:marRight w:val="0"/>
          <w:marTop w:val="0"/>
          <w:marBottom w:val="0"/>
          <w:divBdr>
            <w:top w:val="none" w:sz="0" w:space="0" w:color="auto"/>
            <w:left w:val="none" w:sz="0" w:space="0" w:color="auto"/>
            <w:bottom w:val="none" w:sz="0" w:space="0" w:color="auto"/>
            <w:right w:val="none" w:sz="0" w:space="0" w:color="auto"/>
          </w:divBdr>
        </w:div>
      </w:divsChild>
    </w:div>
    <w:div w:id="970282001">
      <w:bodyDiv w:val="1"/>
      <w:marLeft w:val="0"/>
      <w:marRight w:val="0"/>
      <w:marTop w:val="0"/>
      <w:marBottom w:val="0"/>
      <w:divBdr>
        <w:top w:val="none" w:sz="0" w:space="0" w:color="auto"/>
        <w:left w:val="none" w:sz="0" w:space="0" w:color="auto"/>
        <w:bottom w:val="none" w:sz="0" w:space="0" w:color="auto"/>
        <w:right w:val="none" w:sz="0" w:space="0" w:color="auto"/>
      </w:divBdr>
      <w:divsChild>
        <w:div w:id="1165632734">
          <w:marLeft w:val="0"/>
          <w:marRight w:val="0"/>
          <w:marTop w:val="0"/>
          <w:marBottom w:val="0"/>
          <w:divBdr>
            <w:top w:val="none" w:sz="0" w:space="0" w:color="auto"/>
            <w:left w:val="none" w:sz="0" w:space="0" w:color="auto"/>
            <w:bottom w:val="none" w:sz="0" w:space="0" w:color="auto"/>
            <w:right w:val="none" w:sz="0" w:space="0" w:color="auto"/>
          </w:divBdr>
        </w:div>
        <w:div w:id="1505971275">
          <w:marLeft w:val="0"/>
          <w:marRight w:val="0"/>
          <w:marTop w:val="0"/>
          <w:marBottom w:val="0"/>
          <w:divBdr>
            <w:top w:val="none" w:sz="0" w:space="0" w:color="auto"/>
            <w:left w:val="none" w:sz="0" w:space="0" w:color="auto"/>
            <w:bottom w:val="none" w:sz="0" w:space="0" w:color="auto"/>
            <w:right w:val="none" w:sz="0" w:space="0" w:color="auto"/>
          </w:divBdr>
        </w:div>
        <w:div w:id="1625884974">
          <w:marLeft w:val="0"/>
          <w:marRight w:val="0"/>
          <w:marTop w:val="0"/>
          <w:marBottom w:val="0"/>
          <w:divBdr>
            <w:top w:val="none" w:sz="0" w:space="0" w:color="auto"/>
            <w:left w:val="none" w:sz="0" w:space="0" w:color="auto"/>
            <w:bottom w:val="none" w:sz="0" w:space="0" w:color="auto"/>
            <w:right w:val="none" w:sz="0" w:space="0" w:color="auto"/>
          </w:divBdr>
        </w:div>
        <w:div w:id="2034072069">
          <w:marLeft w:val="0"/>
          <w:marRight w:val="0"/>
          <w:marTop w:val="0"/>
          <w:marBottom w:val="0"/>
          <w:divBdr>
            <w:top w:val="none" w:sz="0" w:space="0" w:color="auto"/>
            <w:left w:val="none" w:sz="0" w:space="0" w:color="auto"/>
            <w:bottom w:val="none" w:sz="0" w:space="0" w:color="auto"/>
            <w:right w:val="none" w:sz="0" w:space="0" w:color="auto"/>
          </w:divBdr>
        </w:div>
      </w:divsChild>
    </w:div>
    <w:div w:id="1132602017">
      <w:bodyDiv w:val="1"/>
      <w:marLeft w:val="0"/>
      <w:marRight w:val="0"/>
      <w:marTop w:val="0"/>
      <w:marBottom w:val="0"/>
      <w:divBdr>
        <w:top w:val="none" w:sz="0" w:space="0" w:color="auto"/>
        <w:left w:val="none" w:sz="0" w:space="0" w:color="auto"/>
        <w:bottom w:val="none" w:sz="0" w:space="0" w:color="auto"/>
        <w:right w:val="none" w:sz="0" w:space="0" w:color="auto"/>
      </w:divBdr>
    </w:div>
    <w:div w:id="1148743062">
      <w:bodyDiv w:val="1"/>
      <w:marLeft w:val="0"/>
      <w:marRight w:val="0"/>
      <w:marTop w:val="0"/>
      <w:marBottom w:val="0"/>
      <w:divBdr>
        <w:top w:val="none" w:sz="0" w:space="0" w:color="auto"/>
        <w:left w:val="none" w:sz="0" w:space="0" w:color="auto"/>
        <w:bottom w:val="none" w:sz="0" w:space="0" w:color="auto"/>
        <w:right w:val="none" w:sz="0" w:space="0" w:color="auto"/>
      </w:divBdr>
      <w:divsChild>
        <w:div w:id="99491284">
          <w:marLeft w:val="0"/>
          <w:marRight w:val="0"/>
          <w:marTop w:val="0"/>
          <w:marBottom w:val="0"/>
          <w:divBdr>
            <w:top w:val="none" w:sz="0" w:space="0" w:color="auto"/>
            <w:left w:val="none" w:sz="0" w:space="0" w:color="auto"/>
            <w:bottom w:val="none" w:sz="0" w:space="0" w:color="auto"/>
            <w:right w:val="none" w:sz="0" w:space="0" w:color="auto"/>
          </w:divBdr>
        </w:div>
        <w:div w:id="450591983">
          <w:marLeft w:val="0"/>
          <w:marRight w:val="0"/>
          <w:marTop w:val="0"/>
          <w:marBottom w:val="0"/>
          <w:divBdr>
            <w:top w:val="none" w:sz="0" w:space="0" w:color="auto"/>
            <w:left w:val="none" w:sz="0" w:space="0" w:color="auto"/>
            <w:bottom w:val="none" w:sz="0" w:space="0" w:color="auto"/>
            <w:right w:val="none" w:sz="0" w:space="0" w:color="auto"/>
          </w:divBdr>
        </w:div>
        <w:div w:id="476382850">
          <w:marLeft w:val="0"/>
          <w:marRight w:val="0"/>
          <w:marTop w:val="0"/>
          <w:marBottom w:val="0"/>
          <w:divBdr>
            <w:top w:val="none" w:sz="0" w:space="0" w:color="auto"/>
            <w:left w:val="none" w:sz="0" w:space="0" w:color="auto"/>
            <w:bottom w:val="none" w:sz="0" w:space="0" w:color="auto"/>
            <w:right w:val="none" w:sz="0" w:space="0" w:color="auto"/>
          </w:divBdr>
        </w:div>
        <w:div w:id="663245405">
          <w:marLeft w:val="0"/>
          <w:marRight w:val="0"/>
          <w:marTop w:val="0"/>
          <w:marBottom w:val="0"/>
          <w:divBdr>
            <w:top w:val="none" w:sz="0" w:space="0" w:color="auto"/>
            <w:left w:val="none" w:sz="0" w:space="0" w:color="auto"/>
            <w:bottom w:val="none" w:sz="0" w:space="0" w:color="auto"/>
            <w:right w:val="none" w:sz="0" w:space="0" w:color="auto"/>
          </w:divBdr>
        </w:div>
        <w:div w:id="938371410">
          <w:marLeft w:val="0"/>
          <w:marRight w:val="0"/>
          <w:marTop w:val="0"/>
          <w:marBottom w:val="0"/>
          <w:divBdr>
            <w:top w:val="none" w:sz="0" w:space="0" w:color="auto"/>
            <w:left w:val="none" w:sz="0" w:space="0" w:color="auto"/>
            <w:bottom w:val="none" w:sz="0" w:space="0" w:color="auto"/>
            <w:right w:val="none" w:sz="0" w:space="0" w:color="auto"/>
          </w:divBdr>
        </w:div>
        <w:div w:id="952059763">
          <w:marLeft w:val="0"/>
          <w:marRight w:val="0"/>
          <w:marTop w:val="0"/>
          <w:marBottom w:val="0"/>
          <w:divBdr>
            <w:top w:val="none" w:sz="0" w:space="0" w:color="auto"/>
            <w:left w:val="none" w:sz="0" w:space="0" w:color="auto"/>
            <w:bottom w:val="none" w:sz="0" w:space="0" w:color="auto"/>
            <w:right w:val="none" w:sz="0" w:space="0" w:color="auto"/>
          </w:divBdr>
        </w:div>
        <w:div w:id="1341934356">
          <w:marLeft w:val="0"/>
          <w:marRight w:val="0"/>
          <w:marTop w:val="0"/>
          <w:marBottom w:val="0"/>
          <w:divBdr>
            <w:top w:val="none" w:sz="0" w:space="0" w:color="auto"/>
            <w:left w:val="none" w:sz="0" w:space="0" w:color="auto"/>
            <w:bottom w:val="none" w:sz="0" w:space="0" w:color="auto"/>
            <w:right w:val="none" w:sz="0" w:space="0" w:color="auto"/>
          </w:divBdr>
        </w:div>
        <w:div w:id="1652709443">
          <w:marLeft w:val="0"/>
          <w:marRight w:val="0"/>
          <w:marTop w:val="0"/>
          <w:marBottom w:val="0"/>
          <w:divBdr>
            <w:top w:val="none" w:sz="0" w:space="0" w:color="auto"/>
            <w:left w:val="none" w:sz="0" w:space="0" w:color="auto"/>
            <w:bottom w:val="none" w:sz="0" w:space="0" w:color="auto"/>
            <w:right w:val="none" w:sz="0" w:space="0" w:color="auto"/>
          </w:divBdr>
        </w:div>
        <w:div w:id="1765881064">
          <w:marLeft w:val="0"/>
          <w:marRight w:val="0"/>
          <w:marTop w:val="0"/>
          <w:marBottom w:val="0"/>
          <w:divBdr>
            <w:top w:val="none" w:sz="0" w:space="0" w:color="auto"/>
            <w:left w:val="none" w:sz="0" w:space="0" w:color="auto"/>
            <w:bottom w:val="none" w:sz="0" w:space="0" w:color="auto"/>
            <w:right w:val="none" w:sz="0" w:space="0" w:color="auto"/>
          </w:divBdr>
        </w:div>
      </w:divsChild>
    </w:div>
    <w:div w:id="1224366841">
      <w:bodyDiv w:val="1"/>
      <w:marLeft w:val="0"/>
      <w:marRight w:val="0"/>
      <w:marTop w:val="0"/>
      <w:marBottom w:val="0"/>
      <w:divBdr>
        <w:top w:val="none" w:sz="0" w:space="0" w:color="auto"/>
        <w:left w:val="none" w:sz="0" w:space="0" w:color="auto"/>
        <w:bottom w:val="none" w:sz="0" w:space="0" w:color="auto"/>
        <w:right w:val="none" w:sz="0" w:space="0" w:color="auto"/>
      </w:divBdr>
    </w:div>
    <w:div w:id="1306279778">
      <w:bodyDiv w:val="1"/>
      <w:marLeft w:val="0"/>
      <w:marRight w:val="0"/>
      <w:marTop w:val="0"/>
      <w:marBottom w:val="0"/>
      <w:divBdr>
        <w:top w:val="none" w:sz="0" w:space="0" w:color="auto"/>
        <w:left w:val="none" w:sz="0" w:space="0" w:color="auto"/>
        <w:bottom w:val="none" w:sz="0" w:space="0" w:color="auto"/>
        <w:right w:val="none" w:sz="0" w:space="0" w:color="auto"/>
      </w:divBdr>
      <w:divsChild>
        <w:div w:id="1145659284">
          <w:marLeft w:val="0"/>
          <w:marRight w:val="0"/>
          <w:marTop w:val="0"/>
          <w:marBottom w:val="0"/>
          <w:divBdr>
            <w:top w:val="none" w:sz="0" w:space="0" w:color="auto"/>
            <w:left w:val="none" w:sz="0" w:space="0" w:color="auto"/>
            <w:bottom w:val="none" w:sz="0" w:space="0" w:color="auto"/>
            <w:right w:val="none" w:sz="0" w:space="0" w:color="auto"/>
          </w:divBdr>
        </w:div>
        <w:div w:id="1203058580">
          <w:marLeft w:val="0"/>
          <w:marRight w:val="0"/>
          <w:marTop w:val="0"/>
          <w:marBottom w:val="0"/>
          <w:divBdr>
            <w:top w:val="none" w:sz="0" w:space="0" w:color="auto"/>
            <w:left w:val="none" w:sz="0" w:space="0" w:color="auto"/>
            <w:bottom w:val="none" w:sz="0" w:space="0" w:color="auto"/>
            <w:right w:val="none" w:sz="0" w:space="0" w:color="auto"/>
          </w:divBdr>
        </w:div>
      </w:divsChild>
    </w:div>
    <w:div w:id="1324311456">
      <w:bodyDiv w:val="1"/>
      <w:marLeft w:val="0"/>
      <w:marRight w:val="0"/>
      <w:marTop w:val="0"/>
      <w:marBottom w:val="0"/>
      <w:divBdr>
        <w:top w:val="none" w:sz="0" w:space="0" w:color="auto"/>
        <w:left w:val="none" w:sz="0" w:space="0" w:color="auto"/>
        <w:bottom w:val="none" w:sz="0" w:space="0" w:color="auto"/>
        <w:right w:val="none" w:sz="0" w:space="0" w:color="auto"/>
      </w:divBdr>
      <w:divsChild>
        <w:div w:id="471212680">
          <w:marLeft w:val="0"/>
          <w:marRight w:val="0"/>
          <w:marTop w:val="0"/>
          <w:marBottom w:val="0"/>
          <w:divBdr>
            <w:top w:val="none" w:sz="0" w:space="0" w:color="auto"/>
            <w:left w:val="none" w:sz="0" w:space="0" w:color="auto"/>
            <w:bottom w:val="none" w:sz="0" w:space="0" w:color="auto"/>
            <w:right w:val="none" w:sz="0" w:space="0" w:color="auto"/>
          </w:divBdr>
        </w:div>
        <w:div w:id="1016427265">
          <w:marLeft w:val="0"/>
          <w:marRight w:val="0"/>
          <w:marTop w:val="0"/>
          <w:marBottom w:val="0"/>
          <w:divBdr>
            <w:top w:val="none" w:sz="0" w:space="0" w:color="auto"/>
            <w:left w:val="none" w:sz="0" w:space="0" w:color="auto"/>
            <w:bottom w:val="none" w:sz="0" w:space="0" w:color="auto"/>
            <w:right w:val="none" w:sz="0" w:space="0" w:color="auto"/>
          </w:divBdr>
        </w:div>
      </w:divsChild>
    </w:div>
    <w:div w:id="1374571456">
      <w:bodyDiv w:val="1"/>
      <w:marLeft w:val="0"/>
      <w:marRight w:val="0"/>
      <w:marTop w:val="0"/>
      <w:marBottom w:val="0"/>
      <w:divBdr>
        <w:top w:val="none" w:sz="0" w:space="0" w:color="auto"/>
        <w:left w:val="none" w:sz="0" w:space="0" w:color="auto"/>
        <w:bottom w:val="none" w:sz="0" w:space="0" w:color="auto"/>
        <w:right w:val="none" w:sz="0" w:space="0" w:color="auto"/>
      </w:divBdr>
      <w:divsChild>
        <w:div w:id="349719876">
          <w:marLeft w:val="0"/>
          <w:marRight w:val="0"/>
          <w:marTop w:val="0"/>
          <w:marBottom w:val="0"/>
          <w:divBdr>
            <w:top w:val="none" w:sz="0" w:space="0" w:color="auto"/>
            <w:left w:val="none" w:sz="0" w:space="0" w:color="auto"/>
            <w:bottom w:val="none" w:sz="0" w:space="0" w:color="auto"/>
            <w:right w:val="none" w:sz="0" w:space="0" w:color="auto"/>
          </w:divBdr>
        </w:div>
        <w:div w:id="2088378464">
          <w:marLeft w:val="0"/>
          <w:marRight w:val="0"/>
          <w:marTop w:val="0"/>
          <w:marBottom w:val="0"/>
          <w:divBdr>
            <w:top w:val="none" w:sz="0" w:space="0" w:color="auto"/>
            <w:left w:val="none" w:sz="0" w:space="0" w:color="auto"/>
            <w:bottom w:val="none" w:sz="0" w:space="0" w:color="auto"/>
            <w:right w:val="none" w:sz="0" w:space="0" w:color="auto"/>
          </w:divBdr>
        </w:div>
      </w:divsChild>
    </w:div>
    <w:div w:id="1394618602">
      <w:bodyDiv w:val="1"/>
      <w:marLeft w:val="0"/>
      <w:marRight w:val="0"/>
      <w:marTop w:val="0"/>
      <w:marBottom w:val="0"/>
      <w:divBdr>
        <w:top w:val="none" w:sz="0" w:space="0" w:color="auto"/>
        <w:left w:val="none" w:sz="0" w:space="0" w:color="auto"/>
        <w:bottom w:val="none" w:sz="0" w:space="0" w:color="auto"/>
        <w:right w:val="none" w:sz="0" w:space="0" w:color="auto"/>
      </w:divBdr>
      <w:divsChild>
        <w:div w:id="102308789">
          <w:marLeft w:val="0"/>
          <w:marRight w:val="0"/>
          <w:marTop w:val="0"/>
          <w:marBottom w:val="0"/>
          <w:divBdr>
            <w:top w:val="none" w:sz="0" w:space="0" w:color="auto"/>
            <w:left w:val="none" w:sz="0" w:space="0" w:color="auto"/>
            <w:bottom w:val="none" w:sz="0" w:space="0" w:color="auto"/>
            <w:right w:val="none" w:sz="0" w:space="0" w:color="auto"/>
          </w:divBdr>
        </w:div>
        <w:div w:id="698823556">
          <w:marLeft w:val="0"/>
          <w:marRight w:val="0"/>
          <w:marTop w:val="0"/>
          <w:marBottom w:val="0"/>
          <w:divBdr>
            <w:top w:val="none" w:sz="0" w:space="0" w:color="auto"/>
            <w:left w:val="none" w:sz="0" w:space="0" w:color="auto"/>
            <w:bottom w:val="none" w:sz="0" w:space="0" w:color="auto"/>
            <w:right w:val="none" w:sz="0" w:space="0" w:color="auto"/>
          </w:divBdr>
          <w:divsChild>
            <w:div w:id="694767129">
              <w:marLeft w:val="-75"/>
              <w:marRight w:val="0"/>
              <w:marTop w:val="30"/>
              <w:marBottom w:val="30"/>
              <w:divBdr>
                <w:top w:val="none" w:sz="0" w:space="0" w:color="auto"/>
                <w:left w:val="none" w:sz="0" w:space="0" w:color="auto"/>
                <w:bottom w:val="none" w:sz="0" w:space="0" w:color="auto"/>
                <w:right w:val="none" w:sz="0" w:space="0" w:color="auto"/>
              </w:divBdr>
              <w:divsChild>
                <w:div w:id="738590">
                  <w:marLeft w:val="0"/>
                  <w:marRight w:val="0"/>
                  <w:marTop w:val="0"/>
                  <w:marBottom w:val="0"/>
                  <w:divBdr>
                    <w:top w:val="none" w:sz="0" w:space="0" w:color="auto"/>
                    <w:left w:val="none" w:sz="0" w:space="0" w:color="auto"/>
                    <w:bottom w:val="none" w:sz="0" w:space="0" w:color="auto"/>
                    <w:right w:val="none" w:sz="0" w:space="0" w:color="auto"/>
                  </w:divBdr>
                  <w:divsChild>
                    <w:div w:id="2122605582">
                      <w:marLeft w:val="0"/>
                      <w:marRight w:val="0"/>
                      <w:marTop w:val="0"/>
                      <w:marBottom w:val="0"/>
                      <w:divBdr>
                        <w:top w:val="none" w:sz="0" w:space="0" w:color="auto"/>
                        <w:left w:val="none" w:sz="0" w:space="0" w:color="auto"/>
                        <w:bottom w:val="none" w:sz="0" w:space="0" w:color="auto"/>
                        <w:right w:val="none" w:sz="0" w:space="0" w:color="auto"/>
                      </w:divBdr>
                    </w:div>
                  </w:divsChild>
                </w:div>
                <w:div w:id="744610">
                  <w:marLeft w:val="0"/>
                  <w:marRight w:val="0"/>
                  <w:marTop w:val="0"/>
                  <w:marBottom w:val="0"/>
                  <w:divBdr>
                    <w:top w:val="none" w:sz="0" w:space="0" w:color="auto"/>
                    <w:left w:val="none" w:sz="0" w:space="0" w:color="auto"/>
                    <w:bottom w:val="none" w:sz="0" w:space="0" w:color="auto"/>
                    <w:right w:val="none" w:sz="0" w:space="0" w:color="auto"/>
                  </w:divBdr>
                  <w:divsChild>
                    <w:div w:id="1840349013">
                      <w:marLeft w:val="0"/>
                      <w:marRight w:val="0"/>
                      <w:marTop w:val="0"/>
                      <w:marBottom w:val="0"/>
                      <w:divBdr>
                        <w:top w:val="none" w:sz="0" w:space="0" w:color="auto"/>
                        <w:left w:val="none" w:sz="0" w:space="0" w:color="auto"/>
                        <w:bottom w:val="none" w:sz="0" w:space="0" w:color="auto"/>
                        <w:right w:val="none" w:sz="0" w:space="0" w:color="auto"/>
                      </w:divBdr>
                    </w:div>
                  </w:divsChild>
                </w:div>
                <w:div w:id="1208311">
                  <w:marLeft w:val="0"/>
                  <w:marRight w:val="0"/>
                  <w:marTop w:val="0"/>
                  <w:marBottom w:val="0"/>
                  <w:divBdr>
                    <w:top w:val="none" w:sz="0" w:space="0" w:color="auto"/>
                    <w:left w:val="none" w:sz="0" w:space="0" w:color="auto"/>
                    <w:bottom w:val="none" w:sz="0" w:space="0" w:color="auto"/>
                    <w:right w:val="none" w:sz="0" w:space="0" w:color="auto"/>
                  </w:divBdr>
                  <w:divsChild>
                    <w:div w:id="2113357205">
                      <w:marLeft w:val="0"/>
                      <w:marRight w:val="0"/>
                      <w:marTop w:val="0"/>
                      <w:marBottom w:val="0"/>
                      <w:divBdr>
                        <w:top w:val="none" w:sz="0" w:space="0" w:color="auto"/>
                        <w:left w:val="none" w:sz="0" w:space="0" w:color="auto"/>
                        <w:bottom w:val="none" w:sz="0" w:space="0" w:color="auto"/>
                        <w:right w:val="none" w:sz="0" w:space="0" w:color="auto"/>
                      </w:divBdr>
                    </w:div>
                  </w:divsChild>
                </w:div>
                <w:div w:id="2243425">
                  <w:marLeft w:val="0"/>
                  <w:marRight w:val="0"/>
                  <w:marTop w:val="0"/>
                  <w:marBottom w:val="0"/>
                  <w:divBdr>
                    <w:top w:val="none" w:sz="0" w:space="0" w:color="auto"/>
                    <w:left w:val="none" w:sz="0" w:space="0" w:color="auto"/>
                    <w:bottom w:val="none" w:sz="0" w:space="0" w:color="auto"/>
                    <w:right w:val="none" w:sz="0" w:space="0" w:color="auto"/>
                  </w:divBdr>
                  <w:divsChild>
                    <w:div w:id="907837078">
                      <w:marLeft w:val="0"/>
                      <w:marRight w:val="0"/>
                      <w:marTop w:val="0"/>
                      <w:marBottom w:val="0"/>
                      <w:divBdr>
                        <w:top w:val="none" w:sz="0" w:space="0" w:color="auto"/>
                        <w:left w:val="none" w:sz="0" w:space="0" w:color="auto"/>
                        <w:bottom w:val="none" w:sz="0" w:space="0" w:color="auto"/>
                        <w:right w:val="none" w:sz="0" w:space="0" w:color="auto"/>
                      </w:divBdr>
                    </w:div>
                  </w:divsChild>
                </w:div>
                <w:div w:id="2630974">
                  <w:marLeft w:val="0"/>
                  <w:marRight w:val="0"/>
                  <w:marTop w:val="0"/>
                  <w:marBottom w:val="0"/>
                  <w:divBdr>
                    <w:top w:val="none" w:sz="0" w:space="0" w:color="auto"/>
                    <w:left w:val="none" w:sz="0" w:space="0" w:color="auto"/>
                    <w:bottom w:val="none" w:sz="0" w:space="0" w:color="auto"/>
                    <w:right w:val="none" w:sz="0" w:space="0" w:color="auto"/>
                  </w:divBdr>
                  <w:divsChild>
                    <w:div w:id="1738891367">
                      <w:marLeft w:val="0"/>
                      <w:marRight w:val="0"/>
                      <w:marTop w:val="0"/>
                      <w:marBottom w:val="0"/>
                      <w:divBdr>
                        <w:top w:val="none" w:sz="0" w:space="0" w:color="auto"/>
                        <w:left w:val="none" w:sz="0" w:space="0" w:color="auto"/>
                        <w:bottom w:val="none" w:sz="0" w:space="0" w:color="auto"/>
                        <w:right w:val="none" w:sz="0" w:space="0" w:color="auto"/>
                      </w:divBdr>
                    </w:div>
                  </w:divsChild>
                </w:div>
                <w:div w:id="2906313">
                  <w:marLeft w:val="0"/>
                  <w:marRight w:val="0"/>
                  <w:marTop w:val="0"/>
                  <w:marBottom w:val="0"/>
                  <w:divBdr>
                    <w:top w:val="none" w:sz="0" w:space="0" w:color="auto"/>
                    <w:left w:val="none" w:sz="0" w:space="0" w:color="auto"/>
                    <w:bottom w:val="none" w:sz="0" w:space="0" w:color="auto"/>
                    <w:right w:val="none" w:sz="0" w:space="0" w:color="auto"/>
                  </w:divBdr>
                  <w:divsChild>
                    <w:div w:id="656230355">
                      <w:marLeft w:val="0"/>
                      <w:marRight w:val="0"/>
                      <w:marTop w:val="0"/>
                      <w:marBottom w:val="0"/>
                      <w:divBdr>
                        <w:top w:val="none" w:sz="0" w:space="0" w:color="auto"/>
                        <w:left w:val="none" w:sz="0" w:space="0" w:color="auto"/>
                        <w:bottom w:val="none" w:sz="0" w:space="0" w:color="auto"/>
                        <w:right w:val="none" w:sz="0" w:space="0" w:color="auto"/>
                      </w:divBdr>
                    </w:div>
                  </w:divsChild>
                </w:div>
                <w:div w:id="3367916">
                  <w:marLeft w:val="0"/>
                  <w:marRight w:val="0"/>
                  <w:marTop w:val="0"/>
                  <w:marBottom w:val="0"/>
                  <w:divBdr>
                    <w:top w:val="none" w:sz="0" w:space="0" w:color="auto"/>
                    <w:left w:val="none" w:sz="0" w:space="0" w:color="auto"/>
                    <w:bottom w:val="none" w:sz="0" w:space="0" w:color="auto"/>
                    <w:right w:val="none" w:sz="0" w:space="0" w:color="auto"/>
                  </w:divBdr>
                  <w:divsChild>
                    <w:div w:id="34892887">
                      <w:marLeft w:val="0"/>
                      <w:marRight w:val="0"/>
                      <w:marTop w:val="0"/>
                      <w:marBottom w:val="0"/>
                      <w:divBdr>
                        <w:top w:val="none" w:sz="0" w:space="0" w:color="auto"/>
                        <w:left w:val="none" w:sz="0" w:space="0" w:color="auto"/>
                        <w:bottom w:val="none" w:sz="0" w:space="0" w:color="auto"/>
                        <w:right w:val="none" w:sz="0" w:space="0" w:color="auto"/>
                      </w:divBdr>
                    </w:div>
                  </w:divsChild>
                </w:div>
                <w:div w:id="5061982">
                  <w:marLeft w:val="0"/>
                  <w:marRight w:val="0"/>
                  <w:marTop w:val="0"/>
                  <w:marBottom w:val="0"/>
                  <w:divBdr>
                    <w:top w:val="none" w:sz="0" w:space="0" w:color="auto"/>
                    <w:left w:val="none" w:sz="0" w:space="0" w:color="auto"/>
                    <w:bottom w:val="none" w:sz="0" w:space="0" w:color="auto"/>
                    <w:right w:val="none" w:sz="0" w:space="0" w:color="auto"/>
                  </w:divBdr>
                  <w:divsChild>
                    <w:div w:id="2055084411">
                      <w:marLeft w:val="0"/>
                      <w:marRight w:val="0"/>
                      <w:marTop w:val="0"/>
                      <w:marBottom w:val="0"/>
                      <w:divBdr>
                        <w:top w:val="none" w:sz="0" w:space="0" w:color="auto"/>
                        <w:left w:val="none" w:sz="0" w:space="0" w:color="auto"/>
                        <w:bottom w:val="none" w:sz="0" w:space="0" w:color="auto"/>
                        <w:right w:val="none" w:sz="0" w:space="0" w:color="auto"/>
                      </w:divBdr>
                    </w:div>
                  </w:divsChild>
                </w:div>
                <w:div w:id="6181605">
                  <w:marLeft w:val="0"/>
                  <w:marRight w:val="0"/>
                  <w:marTop w:val="0"/>
                  <w:marBottom w:val="0"/>
                  <w:divBdr>
                    <w:top w:val="none" w:sz="0" w:space="0" w:color="auto"/>
                    <w:left w:val="none" w:sz="0" w:space="0" w:color="auto"/>
                    <w:bottom w:val="none" w:sz="0" w:space="0" w:color="auto"/>
                    <w:right w:val="none" w:sz="0" w:space="0" w:color="auto"/>
                  </w:divBdr>
                  <w:divsChild>
                    <w:div w:id="2025478634">
                      <w:marLeft w:val="0"/>
                      <w:marRight w:val="0"/>
                      <w:marTop w:val="0"/>
                      <w:marBottom w:val="0"/>
                      <w:divBdr>
                        <w:top w:val="none" w:sz="0" w:space="0" w:color="auto"/>
                        <w:left w:val="none" w:sz="0" w:space="0" w:color="auto"/>
                        <w:bottom w:val="none" w:sz="0" w:space="0" w:color="auto"/>
                        <w:right w:val="none" w:sz="0" w:space="0" w:color="auto"/>
                      </w:divBdr>
                    </w:div>
                  </w:divsChild>
                </w:div>
                <w:div w:id="6717197">
                  <w:marLeft w:val="0"/>
                  <w:marRight w:val="0"/>
                  <w:marTop w:val="0"/>
                  <w:marBottom w:val="0"/>
                  <w:divBdr>
                    <w:top w:val="none" w:sz="0" w:space="0" w:color="auto"/>
                    <w:left w:val="none" w:sz="0" w:space="0" w:color="auto"/>
                    <w:bottom w:val="none" w:sz="0" w:space="0" w:color="auto"/>
                    <w:right w:val="none" w:sz="0" w:space="0" w:color="auto"/>
                  </w:divBdr>
                  <w:divsChild>
                    <w:div w:id="1039864266">
                      <w:marLeft w:val="0"/>
                      <w:marRight w:val="0"/>
                      <w:marTop w:val="0"/>
                      <w:marBottom w:val="0"/>
                      <w:divBdr>
                        <w:top w:val="none" w:sz="0" w:space="0" w:color="auto"/>
                        <w:left w:val="none" w:sz="0" w:space="0" w:color="auto"/>
                        <w:bottom w:val="none" w:sz="0" w:space="0" w:color="auto"/>
                        <w:right w:val="none" w:sz="0" w:space="0" w:color="auto"/>
                      </w:divBdr>
                    </w:div>
                  </w:divsChild>
                </w:div>
                <w:div w:id="8070639">
                  <w:marLeft w:val="0"/>
                  <w:marRight w:val="0"/>
                  <w:marTop w:val="0"/>
                  <w:marBottom w:val="0"/>
                  <w:divBdr>
                    <w:top w:val="none" w:sz="0" w:space="0" w:color="auto"/>
                    <w:left w:val="none" w:sz="0" w:space="0" w:color="auto"/>
                    <w:bottom w:val="none" w:sz="0" w:space="0" w:color="auto"/>
                    <w:right w:val="none" w:sz="0" w:space="0" w:color="auto"/>
                  </w:divBdr>
                  <w:divsChild>
                    <w:div w:id="633871479">
                      <w:marLeft w:val="0"/>
                      <w:marRight w:val="0"/>
                      <w:marTop w:val="0"/>
                      <w:marBottom w:val="0"/>
                      <w:divBdr>
                        <w:top w:val="none" w:sz="0" w:space="0" w:color="auto"/>
                        <w:left w:val="none" w:sz="0" w:space="0" w:color="auto"/>
                        <w:bottom w:val="none" w:sz="0" w:space="0" w:color="auto"/>
                        <w:right w:val="none" w:sz="0" w:space="0" w:color="auto"/>
                      </w:divBdr>
                    </w:div>
                  </w:divsChild>
                </w:div>
                <w:div w:id="8995862">
                  <w:marLeft w:val="0"/>
                  <w:marRight w:val="0"/>
                  <w:marTop w:val="0"/>
                  <w:marBottom w:val="0"/>
                  <w:divBdr>
                    <w:top w:val="none" w:sz="0" w:space="0" w:color="auto"/>
                    <w:left w:val="none" w:sz="0" w:space="0" w:color="auto"/>
                    <w:bottom w:val="none" w:sz="0" w:space="0" w:color="auto"/>
                    <w:right w:val="none" w:sz="0" w:space="0" w:color="auto"/>
                  </w:divBdr>
                  <w:divsChild>
                    <w:div w:id="514883493">
                      <w:marLeft w:val="0"/>
                      <w:marRight w:val="0"/>
                      <w:marTop w:val="0"/>
                      <w:marBottom w:val="0"/>
                      <w:divBdr>
                        <w:top w:val="none" w:sz="0" w:space="0" w:color="auto"/>
                        <w:left w:val="none" w:sz="0" w:space="0" w:color="auto"/>
                        <w:bottom w:val="none" w:sz="0" w:space="0" w:color="auto"/>
                        <w:right w:val="none" w:sz="0" w:space="0" w:color="auto"/>
                      </w:divBdr>
                    </w:div>
                  </w:divsChild>
                </w:div>
                <w:div w:id="9262564">
                  <w:marLeft w:val="0"/>
                  <w:marRight w:val="0"/>
                  <w:marTop w:val="0"/>
                  <w:marBottom w:val="0"/>
                  <w:divBdr>
                    <w:top w:val="none" w:sz="0" w:space="0" w:color="auto"/>
                    <w:left w:val="none" w:sz="0" w:space="0" w:color="auto"/>
                    <w:bottom w:val="none" w:sz="0" w:space="0" w:color="auto"/>
                    <w:right w:val="none" w:sz="0" w:space="0" w:color="auto"/>
                  </w:divBdr>
                  <w:divsChild>
                    <w:div w:id="306400191">
                      <w:marLeft w:val="0"/>
                      <w:marRight w:val="0"/>
                      <w:marTop w:val="0"/>
                      <w:marBottom w:val="0"/>
                      <w:divBdr>
                        <w:top w:val="none" w:sz="0" w:space="0" w:color="auto"/>
                        <w:left w:val="none" w:sz="0" w:space="0" w:color="auto"/>
                        <w:bottom w:val="none" w:sz="0" w:space="0" w:color="auto"/>
                        <w:right w:val="none" w:sz="0" w:space="0" w:color="auto"/>
                      </w:divBdr>
                    </w:div>
                  </w:divsChild>
                </w:div>
                <w:div w:id="9379917">
                  <w:marLeft w:val="0"/>
                  <w:marRight w:val="0"/>
                  <w:marTop w:val="0"/>
                  <w:marBottom w:val="0"/>
                  <w:divBdr>
                    <w:top w:val="none" w:sz="0" w:space="0" w:color="auto"/>
                    <w:left w:val="none" w:sz="0" w:space="0" w:color="auto"/>
                    <w:bottom w:val="none" w:sz="0" w:space="0" w:color="auto"/>
                    <w:right w:val="none" w:sz="0" w:space="0" w:color="auto"/>
                  </w:divBdr>
                  <w:divsChild>
                    <w:div w:id="494108444">
                      <w:marLeft w:val="0"/>
                      <w:marRight w:val="0"/>
                      <w:marTop w:val="0"/>
                      <w:marBottom w:val="0"/>
                      <w:divBdr>
                        <w:top w:val="none" w:sz="0" w:space="0" w:color="auto"/>
                        <w:left w:val="none" w:sz="0" w:space="0" w:color="auto"/>
                        <w:bottom w:val="none" w:sz="0" w:space="0" w:color="auto"/>
                        <w:right w:val="none" w:sz="0" w:space="0" w:color="auto"/>
                      </w:divBdr>
                    </w:div>
                  </w:divsChild>
                </w:div>
                <w:div w:id="11960221">
                  <w:marLeft w:val="0"/>
                  <w:marRight w:val="0"/>
                  <w:marTop w:val="0"/>
                  <w:marBottom w:val="0"/>
                  <w:divBdr>
                    <w:top w:val="none" w:sz="0" w:space="0" w:color="auto"/>
                    <w:left w:val="none" w:sz="0" w:space="0" w:color="auto"/>
                    <w:bottom w:val="none" w:sz="0" w:space="0" w:color="auto"/>
                    <w:right w:val="none" w:sz="0" w:space="0" w:color="auto"/>
                  </w:divBdr>
                  <w:divsChild>
                    <w:div w:id="1221943413">
                      <w:marLeft w:val="0"/>
                      <w:marRight w:val="0"/>
                      <w:marTop w:val="0"/>
                      <w:marBottom w:val="0"/>
                      <w:divBdr>
                        <w:top w:val="none" w:sz="0" w:space="0" w:color="auto"/>
                        <w:left w:val="none" w:sz="0" w:space="0" w:color="auto"/>
                        <w:bottom w:val="none" w:sz="0" w:space="0" w:color="auto"/>
                        <w:right w:val="none" w:sz="0" w:space="0" w:color="auto"/>
                      </w:divBdr>
                    </w:div>
                  </w:divsChild>
                </w:div>
                <w:div w:id="12346888">
                  <w:marLeft w:val="0"/>
                  <w:marRight w:val="0"/>
                  <w:marTop w:val="0"/>
                  <w:marBottom w:val="0"/>
                  <w:divBdr>
                    <w:top w:val="none" w:sz="0" w:space="0" w:color="auto"/>
                    <w:left w:val="none" w:sz="0" w:space="0" w:color="auto"/>
                    <w:bottom w:val="none" w:sz="0" w:space="0" w:color="auto"/>
                    <w:right w:val="none" w:sz="0" w:space="0" w:color="auto"/>
                  </w:divBdr>
                  <w:divsChild>
                    <w:div w:id="829640669">
                      <w:marLeft w:val="0"/>
                      <w:marRight w:val="0"/>
                      <w:marTop w:val="0"/>
                      <w:marBottom w:val="0"/>
                      <w:divBdr>
                        <w:top w:val="none" w:sz="0" w:space="0" w:color="auto"/>
                        <w:left w:val="none" w:sz="0" w:space="0" w:color="auto"/>
                        <w:bottom w:val="none" w:sz="0" w:space="0" w:color="auto"/>
                        <w:right w:val="none" w:sz="0" w:space="0" w:color="auto"/>
                      </w:divBdr>
                    </w:div>
                  </w:divsChild>
                </w:div>
                <w:div w:id="14231580">
                  <w:marLeft w:val="0"/>
                  <w:marRight w:val="0"/>
                  <w:marTop w:val="0"/>
                  <w:marBottom w:val="0"/>
                  <w:divBdr>
                    <w:top w:val="none" w:sz="0" w:space="0" w:color="auto"/>
                    <w:left w:val="none" w:sz="0" w:space="0" w:color="auto"/>
                    <w:bottom w:val="none" w:sz="0" w:space="0" w:color="auto"/>
                    <w:right w:val="none" w:sz="0" w:space="0" w:color="auto"/>
                  </w:divBdr>
                  <w:divsChild>
                    <w:div w:id="958797512">
                      <w:marLeft w:val="0"/>
                      <w:marRight w:val="0"/>
                      <w:marTop w:val="0"/>
                      <w:marBottom w:val="0"/>
                      <w:divBdr>
                        <w:top w:val="none" w:sz="0" w:space="0" w:color="auto"/>
                        <w:left w:val="none" w:sz="0" w:space="0" w:color="auto"/>
                        <w:bottom w:val="none" w:sz="0" w:space="0" w:color="auto"/>
                        <w:right w:val="none" w:sz="0" w:space="0" w:color="auto"/>
                      </w:divBdr>
                    </w:div>
                  </w:divsChild>
                </w:div>
                <w:div w:id="14500289">
                  <w:marLeft w:val="0"/>
                  <w:marRight w:val="0"/>
                  <w:marTop w:val="0"/>
                  <w:marBottom w:val="0"/>
                  <w:divBdr>
                    <w:top w:val="none" w:sz="0" w:space="0" w:color="auto"/>
                    <w:left w:val="none" w:sz="0" w:space="0" w:color="auto"/>
                    <w:bottom w:val="none" w:sz="0" w:space="0" w:color="auto"/>
                    <w:right w:val="none" w:sz="0" w:space="0" w:color="auto"/>
                  </w:divBdr>
                  <w:divsChild>
                    <w:div w:id="268588668">
                      <w:marLeft w:val="0"/>
                      <w:marRight w:val="0"/>
                      <w:marTop w:val="0"/>
                      <w:marBottom w:val="0"/>
                      <w:divBdr>
                        <w:top w:val="none" w:sz="0" w:space="0" w:color="auto"/>
                        <w:left w:val="none" w:sz="0" w:space="0" w:color="auto"/>
                        <w:bottom w:val="none" w:sz="0" w:space="0" w:color="auto"/>
                        <w:right w:val="none" w:sz="0" w:space="0" w:color="auto"/>
                      </w:divBdr>
                    </w:div>
                  </w:divsChild>
                </w:div>
                <w:div w:id="15040189">
                  <w:marLeft w:val="0"/>
                  <w:marRight w:val="0"/>
                  <w:marTop w:val="0"/>
                  <w:marBottom w:val="0"/>
                  <w:divBdr>
                    <w:top w:val="none" w:sz="0" w:space="0" w:color="auto"/>
                    <w:left w:val="none" w:sz="0" w:space="0" w:color="auto"/>
                    <w:bottom w:val="none" w:sz="0" w:space="0" w:color="auto"/>
                    <w:right w:val="none" w:sz="0" w:space="0" w:color="auto"/>
                  </w:divBdr>
                  <w:divsChild>
                    <w:div w:id="1255556421">
                      <w:marLeft w:val="0"/>
                      <w:marRight w:val="0"/>
                      <w:marTop w:val="0"/>
                      <w:marBottom w:val="0"/>
                      <w:divBdr>
                        <w:top w:val="none" w:sz="0" w:space="0" w:color="auto"/>
                        <w:left w:val="none" w:sz="0" w:space="0" w:color="auto"/>
                        <w:bottom w:val="none" w:sz="0" w:space="0" w:color="auto"/>
                        <w:right w:val="none" w:sz="0" w:space="0" w:color="auto"/>
                      </w:divBdr>
                    </w:div>
                  </w:divsChild>
                </w:div>
                <w:div w:id="15157397">
                  <w:marLeft w:val="0"/>
                  <w:marRight w:val="0"/>
                  <w:marTop w:val="0"/>
                  <w:marBottom w:val="0"/>
                  <w:divBdr>
                    <w:top w:val="none" w:sz="0" w:space="0" w:color="auto"/>
                    <w:left w:val="none" w:sz="0" w:space="0" w:color="auto"/>
                    <w:bottom w:val="none" w:sz="0" w:space="0" w:color="auto"/>
                    <w:right w:val="none" w:sz="0" w:space="0" w:color="auto"/>
                  </w:divBdr>
                  <w:divsChild>
                    <w:div w:id="571235378">
                      <w:marLeft w:val="0"/>
                      <w:marRight w:val="0"/>
                      <w:marTop w:val="0"/>
                      <w:marBottom w:val="0"/>
                      <w:divBdr>
                        <w:top w:val="none" w:sz="0" w:space="0" w:color="auto"/>
                        <w:left w:val="none" w:sz="0" w:space="0" w:color="auto"/>
                        <w:bottom w:val="none" w:sz="0" w:space="0" w:color="auto"/>
                        <w:right w:val="none" w:sz="0" w:space="0" w:color="auto"/>
                      </w:divBdr>
                    </w:div>
                  </w:divsChild>
                </w:div>
                <w:div w:id="17857299">
                  <w:marLeft w:val="0"/>
                  <w:marRight w:val="0"/>
                  <w:marTop w:val="0"/>
                  <w:marBottom w:val="0"/>
                  <w:divBdr>
                    <w:top w:val="none" w:sz="0" w:space="0" w:color="auto"/>
                    <w:left w:val="none" w:sz="0" w:space="0" w:color="auto"/>
                    <w:bottom w:val="none" w:sz="0" w:space="0" w:color="auto"/>
                    <w:right w:val="none" w:sz="0" w:space="0" w:color="auto"/>
                  </w:divBdr>
                  <w:divsChild>
                    <w:div w:id="781456148">
                      <w:marLeft w:val="0"/>
                      <w:marRight w:val="0"/>
                      <w:marTop w:val="0"/>
                      <w:marBottom w:val="0"/>
                      <w:divBdr>
                        <w:top w:val="none" w:sz="0" w:space="0" w:color="auto"/>
                        <w:left w:val="none" w:sz="0" w:space="0" w:color="auto"/>
                        <w:bottom w:val="none" w:sz="0" w:space="0" w:color="auto"/>
                        <w:right w:val="none" w:sz="0" w:space="0" w:color="auto"/>
                      </w:divBdr>
                    </w:div>
                  </w:divsChild>
                </w:div>
                <w:div w:id="18047376">
                  <w:marLeft w:val="0"/>
                  <w:marRight w:val="0"/>
                  <w:marTop w:val="0"/>
                  <w:marBottom w:val="0"/>
                  <w:divBdr>
                    <w:top w:val="none" w:sz="0" w:space="0" w:color="auto"/>
                    <w:left w:val="none" w:sz="0" w:space="0" w:color="auto"/>
                    <w:bottom w:val="none" w:sz="0" w:space="0" w:color="auto"/>
                    <w:right w:val="none" w:sz="0" w:space="0" w:color="auto"/>
                  </w:divBdr>
                  <w:divsChild>
                    <w:div w:id="541788167">
                      <w:marLeft w:val="0"/>
                      <w:marRight w:val="0"/>
                      <w:marTop w:val="0"/>
                      <w:marBottom w:val="0"/>
                      <w:divBdr>
                        <w:top w:val="none" w:sz="0" w:space="0" w:color="auto"/>
                        <w:left w:val="none" w:sz="0" w:space="0" w:color="auto"/>
                        <w:bottom w:val="none" w:sz="0" w:space="0" w:color="auto"/>
                        <w:right w:val="none" w:sz="0" w:space="0" w:color="auto"/>
                      </w:divBdr>
                    </w:div>
                  </w:divsChild>
                </w:div>
                <w:div w:id="19012587">
                  <w:marLeft w:val="0"/>
                  <w:marRight w:val="0"/>
                  <w:marTop w:val="0"/>
                  <w:marBottom w:val="0"/>
                  <w:divBdr>
                    <w:top w:val="none" w:sz="0" w:space="0" w:color="auto"/>
                    <w:left w:val="none" w:sz="0" w:space="0" w:color="auto"/>
                    <w:bottom w:val="none" w:sz="0" w:space="0" w:color="auto"/>
                    <w:right w:val="none" w:sz="0" w:space="0" w:color="auto"/>
                  </w:divBdr>
                  <w:divsChild>
                    <w:div w:id="1569731517">
                      <w:marLeft w:val="0"/>
                      <w:marRight w:val="0"/>
                      <w:marTop w:val="0"/>
                      <w:marBottom w:val="0"/>
                      <w:divBdr>
                        <w:top w:val="none" w:sz="0" w:space="0" w:color="auto"/>
                        <w:left w:val="none" w:sz="0" w:space="0" w:color="auto"/>
                        <w:bottom w:val="none" w:sz="0" w:space="0" w:color="auto"/>
                        <w:right w:val="none" w:sz="0" w:space="0" w:color="auto"/>
                      </w:divBdr>
                    </w:div>
                  </w:divsChild>
                </w:div>
                <w:div w:id="19549483">
                  <w:marLeft w:val="0"/>
                  <w:marRight w:val="0"/>
                  <w:marTop w:val="0"/>
                  <w:marBottom w:val="0"/>
                  <w:divBdr>
                    <w:top w:val="none" w:sz="0" w:space="0" w:color="auto"/>
                    <w:left w:val="none" w:sz="0" w:space="0" w:color="auto"/>
                    <w:bottom w:val="none" w:sz="0" w:space="0" w:color="auto"/>
                    <w:right w:val="none" w:sz="0" w:space="0" w:color="auto"/>
                  </w:divBdr>
                  <w:divsChild>
                    <w:div w:id="869344599">
                      <w:marLeft w:val="0"/>
                      <w:marRight w:val="0"/>
                      <w:marTop w:val="0"/>
                      <w:marBottom w:val="0"/>
                      <w:divBdr>
                        <w:top w:val="none" w:sz="0" w:space="0" w:color="auto"/>
                        <w:left w:val="none" w:sz="0" w:space="0" w:color="auto"/>
                        <w:bottom w:val="none" w:sz="0" w:space="0" w:color="auto"/>
                        <w:right w:val="none" w:sz="0" w:space="0" w:color="auto"/>
                      </w:divBdr>
                    </w:div>
                  </w:divsChild>
                </w:div>
                <w:div w:id="20595212">
                  <w:marLeft w:val="0"/>
                  <w:marRight w:val="0"/>
                  <w:marTop w:val="0"/>
                  <w:marBottom w:val="0"/>
                  <w:divBdr>
                    <w:top w:val="none" w:sz="0" w:space="0" w:color="auto"/>
                    <w:left w:val="none" w:sz="0" w:space="0" w:color="auto"/>
                    <w:bottom w:val="none" w:sz="0" w:space="0" w:color="auto"/>
                    <w:right w:val="none" w:sz="0" w:space="0" w:color="auto"/>
                  </w:divBdr>
                  <w:divsChild>
                    <w:div w:id="1553346850">
                      <w:marLeft w:val="0"/>
                      <w:marRight w:val="0"/>
                      <w:marTop w:val="0"/>
                      <w:marBottom w:val="0"/>
                      <w:divBdr>
                        <w:top w:val="none" w:sz="0" w:space="0" w:color="auto"/>
                        <w:left w:val="none" w:sz="0" w:space="0" w:color="auto"/>
                        <w:bottom w:val="none" w:sz="0" w:space="0" w:color="auto"/>
                        <w:right w:val="none" w:sz="0" w:space="0" w:color="auto"/>
                      </w:divBdr>
                    </w:div>
                  </w:divsChild>
                </w:div>
                <w:div w:id="20932950">
                  <w:marLeft w:val="0"/>
                  <w:marRight w:val="0"/>
                  <w:marTop w:val="0"/>
                  <w:marBottom w:val="0"/>
                  <w:divBdr>
                    <w:top w:val="none" w:sz="0" w:space="0" w:color="auto"/>
                    <w:left w:val="none" w:sz="0" w:space="0" w:color="auto"/>
                    <w:bottom w:val="none" w:sz="0" w:space="0" w:color="auto"/>
                    <w:right w:val="none" w:sz="0" w:space="0" w:color="auto"/>
                  </w:divBdr>
                  <w:divsChild>
                    <w:div w:id="1169909120">
                      <w:marLeft w:val="0"/>
                      <w:marRight w:val="0"/>
                      <w:marTop w:val="0"/>
                      <w:marBottom w:val="0"/>
                      <w:divBdr>
                        <w:top w:val="none" w:sz="0" w:space="0" w:color="auto"/>
                        <w:left w:val="none" w:sz="0" w:space="0" w:color="auto"/>
                        <w:bottom w:val="none" w:sz="0" w:space="0" w:color="auto"/>
                        <w:right w:val="none" w:sz="0" w:space="0" w:color="auto"/>
                      </w:divBdr>
                    </w:div>
                  </w:divsChild>
                </w:div>
                <w:div w:id="21058717">
                  <w:marLeft w:val="0"/>
                  <w:marRight w:val="0"/>
                  <w:marTop w:val="0"/>
                  <w:marBottom w:val="0"/>
                  <w:divBdr>
                    <w:top w:val="none" w:sz="0" w:space="0" w:color="auto"/>
                    <w:left w:val="none" w:sz="0" w:space="0" w:color="auto"/>
                    <w:bottom w:val="none" w:sz="0" w:space="0" w:color="auto"/>
                    <w:right w:val="none" w:sz="0" w:space="0" w:color="auto"/>
                  </w:divBdr>
                  <w:divsChild>
                    <w:div w:id="436484780">
                      <w:marLeft w:val="0"/>
                      <w:marRight w:val="0"/>
                      <w:marTop w:val="0"/>
                      <w:marBottom w:val="0"/>
                      <w:divBdr>
                        <w:top w:val="none" w:sz="0" w:space="0" w:color="auto"/>
                        <w:left w:val="none" w:sz="0" w:space="0" w:color="auto"/>
                        <w:bottom w:val="none" w:sz="0" w:space="0" w:color="auto"/>
                        <w:right w:val="none" w:sz="0" w:space="0" w:color="auto"/>
                      </w:divBdr>
                    </w:div>
                  </w:divsChild>
                </w:div>
                <w:div w:id="23141142">
                  <w:marLeft w:val="0"/>
                  <w:marRight w:val="0"/>
                  <w:marTop w:val="0"/>
                  <w:marBottom w:val="0"/>
                  <w:divBdr>
                    <w:top w:val="none" w:sz="0" w:space="0" w:color="auto"/>
                    <w:left w:val="none" w:sz="0" w:space="0" w:color="auto"/>
                    <w:bottom w:val="none" w:sz="0" w:space="0" w:color="auto"/>
                    <w:right w:val="none" w:sz="0" w:space="0" w:color="auto"/>
                  </w:divBdr>
                  <w:divsChild>
                    <w:div w:id="2029063449">
                      <w:marLeft w:val="0"/>
                      <w:marRight w:val="0"/>
                      <w:marTop w:val="0"/>
                      <w:marBottom w:val="0"/>
                      <w:divBdr>
                        <w:top w:val="none" w:sz="0" w:space="0" w:color="auto"/>
                        <w:left w:val="none" w:sz="0" w:space="0" w:color="auto"/>
                        <w:bottom w:val="none" w:sz="0" w:space="0" w:color="auto"/>
                        <w:right w:val="none" w:sz="0" w:space="0" w:color="auto"/>
                      </w:divBdr>
                    </w:div>
                  </w:divsChild>
                </w:div>
                <w:div w:id="26220255">
                  <w:marLeft w:val="0"/>
                  <w:marRight w:val="0"/>
                  <w:marTop w:val="0"/>
                  <w:marBottom w:val="0"/>
                  <w:divBdr>
                    <w:top w:val="none" w:sz="0" w:space="0" w:color="auto"/>
                    <w:left w:val="none" w:sz="0" w:space="0" w:color="auto"/>
                    <w:bottom w:val="none" w:sz="0" w:space="0" w:color="auto"/>
                    <w:right w:val="none" w:sz="0" w:space="0" w:color="auto"/>
                  </w:divBdr>
                  <w:divsChild>
                    <w:div w:id="505290754">
                      <w:marLeft w:val="0"/>
                      <w:marRight w:val="0"/>
                      <w:marTop w:val="0"/>
                      <w:marBottom w:val="0"/>
                      <w:divBdr>
                        <w:top w:val="none" w:sz="0" w:space="0" w:color="auto"/>
                        <w:left w:val="none" w:sz="0" w:space="0" w:color="auto"/>
                        <w:bottom w:val="none" w:sz="0" w:space="0" w:color="auto"/>
                        <w:right w:val="none" w:sz="0" w:space="0" w:color="auto"/>
                      </w:divBdr>
                    </w:div>
                  </w:divsChild>
                </w:div>
                <w:div w:id="26295824">
                  <w:marLeft w:val="0"/>
                  <w:marRight w:val="0"/>
                  <w:marTop w:val="0"/>
                  <w:marBottom w:val="0"/>
                  <w:divBdr>
                    <w:top w:val="none" w:sz="0" w:space="0" w:color="auto"/>
                    <w:left w:val="none" w:sz="0" w:space="0" w:color="auto"/>
                    <w:bottom w:val="none" w:sz="0" w:space="0" w:color="auto"/>
                    <w:right w:val="none" w:sz="0" w:space="0" w:color="auto"/>
                  </w:divBdr>
                  <w:divsChild>
                    <w:div w:id="212809061">
                      <w:marLeft w:val="0"/>
                      <w:marRight w:val="0"/>
                      <w:marTop w:val="0"/>
                      <w:marBottom w:val="0"/>
                      <w:divBdr>
                        <w:top w:val="none" w:sz="0" w:space="0" w:color="auto"/>
                        <w:left w:val="none" w:sz="0" w:space="0" w:color="auto"/>
                        <w:bottom w:val="none" w:sz="0" w:space="0" w:color="auto"/>
                        <w:right w:val="none" w:sz="0" w:space="0" w:color="auto"/>
                      </w:divBdr>
                    </w:div>
                  </w:divsChild>
                </w:div>
                <w:div w:id="28263332">
                  <w:marLeft w:val="0"/>
                  <w:marRight w:val="0"/>
                  <w:marTop w:val="0"/>
                  <w:marBottom w:val="0"/>
                  <w:divBdr>
                    <w:top w:val="none" w:sz="0" w:space="0" w:color="auto"/>
                    <w:left w:val="none" w:sz="0" w:space="0" w:color="auto"/>
                    <w:bottom w:val="none" w:sz="0" w:space="0" w:color="auto"/>
                    <w:right w:val="none" w:sz="0" w:space="0" w:color="auto"/>
                  </w:divBdr>
                  <w:divsChild>
                    <w:div w:id="103231024">
                      <w:marLeft w:val="0"/>
                      <w:marRight w:val="0"/>
                      <w:marTop w:val="0"/>
                      <w:marBottom w:val="0"/>
                      <w:divBdr>
                        <w:top w:val="none" w:sz="0" w:space="0" w:color="auto"/>
                        <w:left w:val="none" w:sz="0" w:space="0" w:color="auto"/>
                        <w:bottom w:val="none" w:sz="0" w:space="0" w:color="auto"/>
                        <w:right w:val="none" w:sz="0" w:space="0" w:color="auto"/>
                      </w:divBdr>
                    </w:div>
                  </w:divsChild>
                </w:div>
                <w:div w:id="28340544">
                  <w:marLeft w:val="0"/>
                  <w:marRight w:val="0"/>
                  <w:marTop w:val="0"/>
                  <w:marBottom w:val="0"/>
                  <w:divBdr>
                    <w:top w:val="none" w:sz="0" w:space="0" w:color="auto"/>
                    <w:left w:val="none" w:sz="0" w:space="0" w:color="auto"/>
                    <w:bottom w:val="none" w:sz="0" w:space="0" w:color="auto"/>
                    <w:right w:val="none" w:sz="0" w:space="0" w:color="auto"/>
                  </w:divBdr>
                  <w:divsChild>
                    <w:div w:id="491290363">
                      <w:marLeft w:val="0"/>
                      <w:marRight w:val="0"/>
                      <w:marTop w:val="0"/>
                      <w:marBottom w:val="0"/>
                      <w:divBdr>
                        <w:top w:val="none" w:sz="0" w:space="0" w:color="auto"/>
                        <w:left w:val="none" w:sz="0" w:space="0" w:color="auto"/>
                        <w:bottom w:val="none" w:sz="0" w:space="0" w:color="auto"/>
                        <w:right w:val="none" w:sz="0" w:space="0" w:color="auto"/>
                      </w:divBdr>
                    </w:div>
                  </w:divsChild>
                </w:div>
                <w:div w:id="29380643">
                  <w:marLeft w:val="0"/>
                  <w:marRight w:val="0"/>
                  <w:marTop w:val="0"/>
                  <w:marBottom w:val="0"/>
                  <w:divBdr>
                    <w:top w:val="none" w:sz="0" w:space="0" w:color="auto"/>
                    <w:left w:val="none" w:sz="0" w:space="0" w:color="auto"/>
                    <w:bottom w:val="none" w:sz="0" w:space="0" w:color="auto"/>
                    <w:right w:val="none" w:sz="0" w:space="0" w:color="auto"/>
                  </w:divBdr>
                  <w:divsChild>
                    <w:div w:id="313026067">
                      <w:marLeft w:val="0"/>
                      <w:marRight w:val="0"/>
                      <w:marTop w:val="0"/>
                      <w:marBottom w:val="0"/>
                      <w:divBdr>
                        <w:top w:val="none" w:sz="0" w:space="0" w:color="auto"/>
                        <w:left w:val="none" w:sz="0" w:space="0" w:color="auto"/>
                        <w:bottom w:val="none" w:sz="0" w:space="0" w:color="auto"/>
                        <w:right w:val="none" w:sz="0" w:space="0" w:color="auto"/>
                      </w:divBdr>
                    </w:div>
                  </w:divsChild>
                </w:div>
                <w:div w:id="29654037">
                  <w:marLeft w:val="0"/>
                  <w:marRight w:val="0"/>
                  <w:marTop w:val="0"/>
                  <w:marBottom w:val="0"/>
                  <w:divBdr>
                    <w:top w:val="none" w:sz="0" w:space="0" w:color="auto"/>
                    <w:left w:val="none" w:sz="0" w:space="0" w:color="auto"/>
                    <w:bottom w:val="none" w:sz="0" w:space="0" w:color="auto"/>
                    <w:right w:val="none" w:sz="0" w:space="0" w:color="auto"/>
                  </w:divBdr>
                  <w:divsChild>
                    <w:div w:id="764502213">
                      <w:marLeft w:val="0"/>
                      <w:marRight w:val="0"/>
                      <w:marTop w:val="0"/>
                      <w:marBottom w:val="0"/>
                      <w:divBdr>
                        <w:top w:val="none" w:sz="0" w:space="0" w:color="auto"/>
                        <w:left w:val="none" w:sz="0" w:space="0" w:color="auto"/>
                        <w:bottom w:val="none" w:sz="0" w:space="0" w:color="auto"/>
                        <w:right w:val="none" w:sz="0" w:space="0" w:color="auto"/>
                      </w:divBdr>
                    </w:div>
                  </w:divsChild>
                </w:div>
                <w:div w:id="30346564">
                  <w:marLeft w:val="0"/>
                  <w:marRight w:val="0"/>
                  <w:marTop w:val="0"/>
                  <w:marBottom w:val="0"/>
                  <w:divBdr>
                    <w:top w:val="none" w:sz="0" w:space="0" w:color="auto"/>
                    <w:left w:val="none" w:sz="0" w:space="0" w:color="auto"/>
                    <w:bottom w:val="none" w:sz="0" w:space="0" w:color="auto"/>
                    <w:right w:val="none" w:sz="0" w:space="0" w:color="auto"/>
                  </w:divBdr>
                  <w:divsChild>
                    <w:div w:id="1748529677">
                      <w:marLeft w:val="0"/>
                      <w:marRight w:val="0"/>
                      <w:marTop w:val="0"/>
                      <w:marBottom w:val="0"/>
                      <w:divBdr>
                        <w:top w:val="none" w:sz="0" w:space="0" w:color="auto"/>
                        <w:left w:val="none" w:sz="0" w:space="0" w:color="auto"/>
                        <w:bottom w:val="none" w:sz="0" w:space="0" w:color="auto"/>
                        <w:right w:val="none" w:sz="0" w:space="0" w:color="auto"/>
                      </w:divBdr>
                    </w:div>
                  </w:divsChild>
                </w:div>
                <w:div w:id="30424671">
                  <w:marLeft w:val="0"/>
                  <w:marRight w:val="0"/>
                  <w:marTop w:val="0"/>
                  <w:marBottom w:val="0"/>
                  <w:divBdr>
                    <w:top w:val="none" w:sz="0" w:space="0" w:color="auto"/>
                    <w:left w:val="none" w:sz="0" w:space="0" w:color="auto"/>
                    <w:bottom w:val="none" w:sz="0" w:space="0" w:color="auto"/>
                    <w:right w:val="none" w:sz="0" w:space="0" w:color="auto"/>
                  </w:divBdr>
                  <w:divsChild>
                    <w:div w:id="1263300155">
                      <w:marLeft w:val="0"/>
                      <w:marRight w:val="0"/>
                      <w:marTop w:val="0"/>
                      <w:marBottom w:val="0"/>
                      <w:divBdr>
                        <w:top w:val="none" w:sz="0" w:space="0" w:color="auto"/>
                        <w:left w:val="none" w:sz="0" w:space="0" w:color="auto"/>
                        <w:bottom w:val="none" w:sz="0" w:space="0" w:color="auto"/>
                        <w:right w:val="none" w:sz="0" w:space="0" w:color="auto"/>
                      </w:divBdr>
                    </w:div>
                  </w:divsChild>
                </w:div>
                <w:div w:id="31804452">
                  <w:marLeft w:val="0"/>
                  <w:marRight w:val="0"/>
                  <w:marTop w:val="0"/>
                  <w:marBottom w:val="0"/>
                  <w:divBdr>
                    <w:top w:val="none" w:sz="0" w:space="0" w:color="auto"/>
                    <w:left w:val="none" w:sz="0" w:space="0" w:color="auto"/>
                    <w:bottom w:val="none" w:sz="0" w:space="0" w:color="auto"/>
                    <w:right w:val="none" w:sz="0" w:space="0" w:color="auto"/>
                  </w:divBdr>
                  <w:divsChild>
                    <w:div w:id="1460758302">
                      <w:marLeft w:val="0"/>
                      <w:marRight w:val="0"/>
                      <w:marTop w:val="0"/>
                      <w:marBottom w:val="0"/>
                      <w:divBdr>
                        <w:top w:val="none" w:sz="0" w:space="0" w:color="auto"/>
                        <w:left w:val="none" w:sz="0" w:space="0" w:color="auto"/>
                        <w:bottom w:val="none" w:sz="0" w:space="0" w:color="auto"/>
                        <w:right w:val="none" w:sz="0" w:space="0" w:color="auto"/>
                      </w:divBdr>
                    </w:div>
                  </w:divsChild>
                </w:div>
                <w:div w:id="31813265">
                  <w:marLeft w:val="0"/>
                  <w:marRight w:val="0"/>
                  <w:marTop w:val="0"/>
                  <w:marBottom w:val="0"/>
                  <w:divBdr>
                    <w:top w:val="none" w:sz="0" w:space="0" w:color="auto"/>
                    <w:left w:val="none" w:sz="0" w:space="0" w:color="auto"/>
                    <w:bottom w:val="none" w:sz="0" w:space="0" w:color="auto"/>
                    <w:right w:val="none" w:sz="0" w:space="0" w:color="auto"/>
                  </w:divBdr>
                  <w:divsChild>
                    <w:div w:id="343870558">
                      <w:marLeft w:val="0"/>
                      <w:marRight w:val="0"/>
                      <w:marTop w:val="0"/>
                      <w:marBottom w:val="0"/>
                      <w:divBdr>
                        <w:top w:val="none" w:sz="0" w:space="0" w:color="auto"/>
                        <w:left w:val="none" w:sz="0" w:space="0" w:color="auto"/>
                        <w:bottom w:val="none" w:sz="0" w:space="0" w:color="auto"/>
                        <w:right w:val="none" w:sz="0" w:space="0" w:color="auto"/>
                      </w:divBdr>
                    </w:div>
                  </w:divsChild>
                </w:div>
                <w:div w:id="33233624">
                  <w:marLeft w:val="0"/>
                  <w:marRight w:val="0"/>
                  <w:marTop w:val="0"/>
                  <w:marBottom w:val="0"/>
                  <w:divBdr>
                    <w:top w:val="none" w:sz="0" w:space="0" w:color="auto"/>
                    <w:left w:val="none" w:sz="0" w:space="0" w:color="auto"/>
                    <w:bottom w:val="none" w:sz="0" w:space="0" w:color="auto"/>
                    <w:right w:val="none" w:sz="0" w:space="0" w:color="auto"/>
                  </w:divBdr>
                  <w:divsChild>
                    <w:div w:id="267197505">
                      <w:marLeft w:val="0"/>
                      <w:marRight w:val="0"/>
                      <w:marTop w:val="0"/>
                      <w:marBottom w:val="0"/>
                      <w:divBdr>
                        <w:top w:val="none" w:sz="0" w:space="0" w:color="auto"/>
                        <w:left w:val="none" w:sz="0" w:space="0" w:color="auto"/>
                        <w:bottom w:val="none" w:sz="0" w:space="0" w:color="auto"/>
                        <w:right w:val="none" w:sz="0" w:space="0" w:color="auto"/>
                      </w:divBdr>
                    </w:div>
                  </w:divsChild>
                </w:div>
                <w:div w:id="35352713">
                  <w:marLeft w:val="0"/>
                  <w:marRight w:val="0"/>
                  <w:marTop w:val="0"/>
                  <w:marBottom w:val="0"/>
                  <w:divBdr>
                    <w:top w:val="none" w:sz="0" w:space="0" w:color="auto"/>
                    <w:left w:val="none" w:sz="0" w:space="0" w:color="auto"/>
                    <w:bottom w:val="none" w:sz="0" w:space="0" w:color="auto"/>
                    <w:right w:val="none" w:sz="0" w:space="0" w:color="auto"/>
                  </w:divBdr>
                  <w:divsChild>
                    <w:div w:id="2089225020">
                      <w:marLeft w:val="0"/>
                      <w:marRight w:val="0"/>
                      <w:marTop w:val="0"/>
                      <w:marBottom w:val="0"/>
                      <w:divBdr>
                        <w:top w:val="none" w:sz="0" w:space="0" w:color="auto"/>
                        <w:left w:val="none" w:sz="0" w:space="0" w:color="auto"/>
                        <w:bottom w:val="none" w:sz="0" w:space="0" w:color="auto"/>
                        <w:right w:val="none" w:sz="0" w:space="0" w:color="auto"/>
                      </w:divBdr>
                    </w:div>
                  </w:divsChild>
                </w:div>
                <w:div w:id="35741795">
                  <w:marLeft w:val="0"/>
                  <w:marRight w:val="0"/>
                  <w:marTop w:val="0"/>
                  <w:marBottom w:val="0"/>
                  <w:divBdr>
                    <w:top w:val="none" w:sz="0" w:space="0" w:color="auto"/>
                    <w:left w:val="none" w:sz="0" w:space="0" w:color="auto"/>
                    <w:bottom w:val="none" w:sz="0" w:space="0" w:color="auto"/>
                    <w:right w:val="none" w:sz="0" w:space="0" w:color="auto"/>
                  </w:divBdr>
                  <w:divsChild>
                    <w:div w:id="550925500">
                      <w:marLeft w:val="0"/>
                      <w:marRight w:val="0"/>
                      <w:marTop w:val="0"/>
                      <w:marBottom w:val="0"/>
                      <w:divBdr>
                        <w:top w:val="none" w:sz="0" w:space="0" w:color="auto"/>
                        <w:left w:val="none" w:sz="0" w:space="0" w:color="auto"/>
                        <w:bottom w:val="none" w:sz="0" w:space="0" w:color="auto"/>
                        <w:right w:val="none" w:sz="0" w:space="0" w:color="auto"/>
                      </w:divBdr>
                    </w:div>
                  </w:divsChild>
                </w:div>
                <w:div w:id="36586412">
                  <w:marLeft w:val="0"/>
                  <w:marRight w:val="0"/>
                  <w:marTop w:val="0"/>
                  <w:marBottom w:val="0"/>
                  <w:divBdr>
                    <w:top w:val="none" w:sz="0" w:space="0" w:color="auto"/>
                    <w:left w:val="none" w:sz="0" w:space="0" w:color="auto"/>
                    <w:bottom w:val="none" w:sz="0" w:space="0" w:color="auto"/>
                    <w:right w:val="none" w:sz="0" w:space="0" w:color="auto"/>
                  </w:divBdr>
                  <w:divsChild>
                    <w:div w:id="530534522">
                      <w:marLeft w:val="0"/>
                      <w:marRight w:val="0"/>
                      <w:marTop w:val="0"/>
                      <w:marBottom w:val="0"/>
                      <w:divBdr>
                        <w:top w:val="none" w:sz="0" w:space="0" w:color="auto"/>
                        <w:left w:val="none" w:sz="0" w:space="0" w:color="auto"/>
                        <w:bottom w:val="none" w:sz="0" w:space="0" w:color="auto"/>
                        <w:right w:val="none" w:sz="0" w:space="0" w:color="auto"/>
                      </w:divBdr>
                    </w:div>
                  </w:divsChild>
                </w:div>
                <w:div w:id="36975003">
                  <w:marLeft w:val="0"/>
                  <w:marRight w:val="0"/>
                  <w:marTop w:val="0"/>
                  <w:marBottom w:val="0"/>
                  <w:divBdr>
                    <w:top w:val="none" w:sz="0" w:space="0" w:color="auto"/>
                    <w:left w:val="none" w:sz="0" w:space="0" w:color="auto"/>
                    <w:bottom w:val="none" w:sz="0" w:space="0" w:color="auto"/>
                    <w:right w:val="none" w:sz="0" w:space="0" w:color="auto"/>
                  </w:divBdr>
                  <w:divsChild>
                    <w:div w:id="2135562305">
                      <w:marLeft w:val="0"/>
                      <w:marRight w:val="0"/>
                      <w:marTop w:val="0"/>
                      <w:marBottom w:val="0"/>
                      <w:divBdr>
                        <w:top w:val="none" w:sz="0" w:space="0" w:color="auto"/>
                        <w:left w:val="none" w:sz="0" w:space="0" w:color="auto"/>
                        <w:bottom w:val="none" w:sz="0" w:space="0" w:color="auto"/>
                        <w:right w:val="none" w:sz="0" w:space="0" w:color="auto"/>
                      </w:divBdr>
                    </w:div>
                  </w:divsChild>
                </w:div>
                <w:div w:id="37244840">
                  <w:marLeft w:val="0"/>
                  <w:marRight w:val="0"/>
                  <w:marTop w:val="0"/>
                  <w:marBottom w:val="0"/>
                  <w:divBdr>
                    <w:top w:val="none" w:sz="0" w:space="0" w:color="auto"/>
                    <w:left w:val="none" w:sz="0" w:space="0" w:color="auto"/>
                    <w:bottom w:val="none" w:sz="0" w:space="0" w:color="auto"/>
                    <w:right w:val="none" w:sz="0" w:space="0" w:color="auto"/>
                  </w:divBdr>
                  <w:divsChild>
                    <w:div w:id="2040475031">
                      <w:marLeft w:val="0"/>
                      <w:marRight w:val="0"/>
                      <w:marTop w:val="0"/>
                      <w:marBottom w:val="0"/>
                      <w:divBdr>
                        <w:top w:val="none" w:sz="0" w:space="0" w:color="auto"/>
                        <w:left w:val="none" w:sz="0" w:space="0" w:color="auto"/>
                        <w:bottom w:val="none" w:sz="0" w:space="0" w:color="auto"/>
                        <w:right w:val="none" w:sz="0" w:space="0" w:color="auto"/>
                      </w:divBdr>
                    </w:div>
                  </w:divsChild>
                </w:div>
                <w:div w:id="38288333">
                  <w:marLeft w:val="0"/>
                  <w:marRight w:val="0"/>
                  <w:marTop w:val="0"/>
                  <w:marBottom w:val="0"/>
                  <w:divBdr>
                    <w:top w:val="none" w:sz="0" w:space="0" w:color="auto"/>
                    <w:left w:val="none" w:sz="0" w:space="0" w:color="auto"/>
                    <w:bottom w:val="none" w:sz="0" w:space="0" w:color="auto"/>
                    <w:right w:val="none" w:sz="0" w:space="0" w:color="auto"/>
                  </w:divBdr>
                  <w:divsChild>
                    <w:div w:id="405537832">
                      <w:marLeft w:val="0"/>
                      <w:marRight w:val="0"/>
                      <w:marTop w:val="0"/>
                      <w:marBottom w:val="0"/>
                      <w:divBdr>
                        <w:top w:val="none" w:sz="0" w:space="0" w:color="auto"/>
                        <w:left w:val="none" w:sz="0" w:space="0" w:color="auto"/>
                        <w:bottom w:val="none" w:sz="0" w:space="0" w:color="auto"/>
                        <w:right w:val="none" w:sz="0" w:space="0" w:color="auto"/>
                      </w:divBdr>
                    </w:div>
                  </w:divsChild>
                </w:div>
                <w:div w:id="39020645">
                  <w:marLeft w:val="0"/>
                  <w:marRight w:val="0"/>
                  <w:marTop w:val="0"/>
                  <w:marBottom w:val="0"/>
                  <w:divBdr>
                    <w:top w:val="none" w:sz="0" w:space="0" w:color="auto"/>
                    <w:left w:val="none" w:sz="0" w:space="0" w:color="auto"/>
                    <w:bottom w:val="none" w:sz="0" w:space="0" w:color="auto"/>
                    <w:right w:val="none" w:sz="0" w:space="0" w:color="auto"/>
                  </w:divBdr>
                  <w:divsChild>
                    <w:div w:id="1370494310">
                      <w:marLeft w:val="0"/>
                      <w:marRight w:val="0"/>
                      <w:marTop w:val="0"/>
                      <w:marBottom w:val="0"/>
                      <w:divBdr>
                        <w:top w:val="none" w:sz="0" w:space="0" w:color="auto"/>
                        <w:left w:val="none" w:sz="0" w:space="0" w:color="auto"/>
                        <w:bottom w:val="none" w:sz="0" w:space="0" w:color="auto"/>
                        <w:right w:val="none" w:sz="0" w:space="0" w:color="auto"/>
                      </w:divBdr>
                    </w:div>
                  </w:divsChild>
                </w:div>
                <w:div w:id="40447368">
                  <w:marLeft w:val="0"/>
                  <w:marRight w:val="0"/>
                  <w:marTop w:val="0"/>
                  <w:marBottom w:val="0"/>
                  <w:divBdr>
                    <w:top w:val="none" w:sz="0" w:space="0" w:color="auto"/>
                    <w:left w:val="none" w:sz="0" w:space="0" w:color="auto"/>
                    <w:bottom w:val="none" w:sz="0" w:space="0" w:color="auto"/>
                    <w:right w:val="none" w:sz="0" w:space="0" w:color="auto"/>
                  </w:divBdr>
                  <w:divsChild>
                    <w:div w:id="404187864">
                      <w:marLeft w:val="0"/>
                      <w:marRight w:val="0"/>
                      <w:marTop w:val="0"/>
                      <w:marBottom w:val="0"/>
                      <w:divBdr>
                        <w:top w:val="none" w:sz="0" w:space="0" w:color="auto"/>
                        <w:left w:val="none" w:sz="0" w:space="0" w:color="auto"/>
                        <w:bottom w:val="none" w:sz="0" w:space="0" w:color="auto"/>
                        <w:right w:val="none" w:sz="0" w:space="0" w:color="auto"/>
                      </w:divBdr>
                    </w:div>
                  </w:divsChild>
                </w:div>
                <w:div w:id="42557045">
                  <w:marLeft w:val="0"/>
                  <w:marRight w:val="0"/>
                  <w:marTop w:val="0"/>
                  <w:marBottom w:val="0"/>
                  <w:divBdr>
                    <w:top w:val="none" w:sz="0" w:space="0" w:color="auto"/>
                    <w:left w:val="none" w:sz="0" w:space="0" w:color="auto"/>
                    <w:bottom w:val="none" w:sz="0" w:space="0" w:color="auto"/>
                    <w:right w:val="none" w:sz="0" w:space="0" w:color="auto"/>
                  </w:divBdr>
                  <w:divsChild>
                    <w:div w:id="1501578435">
                      <w:marLeft w:val="0"/>
                      <w:marRight w:val="0"/>
                      <w:marTop w:val="0"/>
                      <w:marBottom w:val="0"/>
                      <w:divBdr>
                        <w:top w:val="none" w:sz="0" w:space="0" w:color="auto"/>
                        <w:left w:val="none" w:sz="0" w:space="0" w:color="auto"/>
                        <w:bottom w:val="none" w:sz="0" w:space="0" w:color="auto"/>
                        <w:right w:val="none" w:sz="0" w:space="0" w:color="auto"/>
                      </w:divBdr>
                    </w:div>
                  </w:divsChild>
                </w:div>
                <w:div w:id="46032604">
                  <w:marLeft w:val="0"/>
                  <w:marRight w:val="0"/>
                  <w:marTop w:val="0"/>
                  <w:marBottom w:val="0"/>
                  <w:divBdr>
                    <w:top w:val="none" w:sz="0" w:space="0" w:color="auto"/>
                    <w:left w:val="none" w:sz="0" w:space="0" w:color="auto"/>
                    <w:bottom w:val="none" w:sz="0" w:space="0" w:color="auto"/>
                    <w:right w:val="none" w:sz="0" w:space="0" w:color="auto"/>
                  </w:divBdr>
                  <w:divsChild>
                    <w:div w:id="711467174">
                      <w:marLeft w:val="0"/>
                      <w:marRight w:val="0"/>
                      <w:marTop w:val="0"/>
                      <w:marBottom w:val="0"/>
                      <w:divBdr>
                        <w:top w:val="none" w:sz="0" w:space="0" w:color="auto"/>
                        <w:left w:val="none" w:sz="0" w:space="0" w:color="auto"/>
                        <w:bottom w:val="none" w:sz="0" w:space="0" w:color="auto"/>
                        <w:right w:val="none" w:sz="0" w:space="0" w:color="auto"/>
                      </w:divBdr>
                    </w:div>
                  </w:divsChild>
                </w:div>
                <w:div w:id="46345967">
                  <w:marLeft w:val="0"/>
                  <w:marRight w:val="0"/>
                  <w:marTop w:val="0"/>
                  <w:marBottom w:val="0"/>
                  <w:divBdr>
                    <w:top w:val="none" w:sz="0" w:space="0" w:color="auto"/>
                    <w:left w:val="none" w:sz="0" w:space="0" w:color="auto"/>
                    <w:bottom w:val="none" w:sz="0" w:space="0" w:color="auto"/>
                    <w:right w:val="none" w:sz="0" w:space="0" w:color="auto"/>
                  </w:divBdr>
                  <w:divsChild>
                    <w:div w:id="2140954831">
                      <w:marLeft w:val="0"/>
                      <w:marRight w:val="0"/>
                      <w:marTop w:val="0"/>
                      <w:marBottom w:val="0"/>
                      <w:divBdr>
                        <w:top w:val="none" w:sz="0" w:space="0" w:color="auto"/>
                        <w:left w:val="none" w:sz="0" w:space="0" w:color="auto"/>
                        <w:bottom w:val="none" w:sz="0" w:space="0" w:color="auto"/>
                        <w:right w:val="none" w:sz="0" w:space="0" w:color="auto"/>
                      </w:divBdr>
                    </w:div>
                  </w:divsChild>
                </w:div>
                <w:div w:id="48581602">
                  <w:marLeft w:val="0"/>
                  <w:marRight w:val="0"/>
                  <w:marTop w:val="0"/>
                  <w:marBottom w:val="0"/>
                  <w:divBdr>
                    <w:top w:val="none" w:sz="0" w:space="0" w:color="auto"/>
                    <w:left w:val="none" w:sz="0" w:space="0" w:color="auto"/>
                    <w:bottom w:val="none" w:sz="0" w:space="0" w:color="auto"/>
                    <w:right w:val="none" w:sz="0" w:space="0" w:color="auto"/>
                  </w:divBdr>
                  <w:divsChild>
                    <w:div w:id="992682560">
                      <w:marLeft w:val="0"/>
                      <w:marRight w:val="0"/>
                      <w:marTop w:val="0"/>
                      <w:marBottom w:val="0"/>
                      <w:divBdr>
                        <w:top w:val="none" w:sz="0" w:space="0" w:color="auto"/>
                        <w:left w:val="none" w:sz="0" w:space="0" w:color="auto"/>
                        <w:bottom w:val="none" w:sz="0" w:space="0" w:color="auto"/>
                        <w:right w:val="none" w:sz="0" w:space="0" w:color="auto"/>
                      </w:divBdr>
                    </w:div>
                  </w:divsChild>
                </w:div>
                <w:div w:id="49037221">
                  <w:marLeft w:val="0"/>
                  <w:marRight w:val="0"/>
                  <w:marTop w:val="0"/>
                  <w:marBottom w:val="0"/>
                  <w:divBdr>
                    <w:top w:val="none" w:sz="0" w:space="0" w:color="auto"/>
                    <w:left w:val="none" w:sz="0" w:space="0" w:color="auto"/>
                    <w:bottom w:val="none" w:sz="0" w:space="0" w:color="auto"/>
                    <w:right w:val="none" w:sz="0" w:space="0" w:color="auto"/>
                  </w:divBdr>
                  <w:divsChild>
                    <w:div w:id="869536359">
                      <w:marLeft w:val="0"/>
                      <w:marRight w:val="0"/>
                      <w:marTop w:val="0"/>
                      <w:marBottom w:val="0"/>
                      <w:divBdr>
                        <w:top w:val="none" w:sz="0" w:space="0" w:color="auto"/>
                        <w:left w:val="none" w:sz="0" w:space="0" w:color="auto"/>
                        <w:bottom w:val="none" w:sz="0" w:space="0" w:color="auto"/>
                        <w:right w:val="none" w:sz="0" w:space="0" w:color="auto"/>
                      </w:divBdr>
                    </w:div>
                  </w:divsChild>
                </w:div>
                <w:div w:id="49503246">
                  <w:marLeft w:val="0"/>
                  <w:marRight w:val="0"/>
                  <w:marTop w:val="0"/>
                  <w:marBottom w:val="0"/>
                  <w:divBdr>
                    <w:top w:val="none" w:sz="0" w:space="0" w:color="auto"/>
                    <w:left w:val="none" w:sz="0" w:space="0" w:color="auto"/>
                    <w:bottom w:val="none" w:sz="0" w:space="0" w:color="auto"/>
                    <w:right w:val="none" w:sz="0" w:space="0" w:color="auto"/>
                  </w:divBdr>
                  <w:divsChild>
                    <w:div w:id="40524606">
                      <w:marLeft w:val="0"/>
                      <w:marRight w:val="0"/>
                      <w:marTop w:val="0"/>
                      <w:marBottom w:val="0"/>
                      <w:divBdr>
                        <w:top w:val="none" w:sz="0" w:space="0" w:color="auto"/>
                        <w:left w:val="none" w:sz="0" w:space="0" w:color="auto"/>
                        <w:bottom w:val="none" w:sz="0" w:space="0" w:color="auto"/>
                        <w:right w:val="none" w:sz="0" w:space="0" w:color="auto"/>
                      </w:divBdr>
                    </w:div>
                  </w:divsChild>
                </w:div>
                <w:div w:id="49774144">
                  <w:marLeft w:val="0"/>
                  <w:marRight w:val="0"/>
                  <w:marTop w:val="0"/>
                  <w:marBottom w:val="0"/>
                  <w:divBdr>
                    <w:top w:val="none" w:sz="0" w:space="0" w:color="auto"/>
                    <w:left w:val="none" w:sz="0" w:space="0" w:color="auto"/>
                    <w:bottom w:val="none" w:sz="0" w:space="0" w:color="auto"/>
                    <w:right w:val="none" w:sz="0" w:space="0" w:color="auto"/>
                  </w:divBdr>
                  <w:divsChild>
                    <w:div w:id="846599423">
                      <w:marLeft w:val="0"/>
                      <w:marRight w:val="0"/>
                      <w:marTop w:val="0"/>
                      <w:marBottom w:val="0"/>
                      <w:divBdr>
                        <w:top w:val="none" w:sz="0" w:space="0" w:color="auto"/>
                        <w:left w:val="none" w:sz="0" w:space="0" w:color="auto"/>
                        <w:bottom w:val="none" w:sz="0" w:space="0" w:color="auto"/>
                        <w:right w:val="none" w:sz="0" w:space="0" w:color="auto"/>
                      </w:divBdr>
                    </w:div>
                  </w:divsChild>
                </w:div>
                <w:div w:id="50352170">
                  <w:marLeft w:val="0"/>
                  <w:marRight w:val="0"/>
                  <w:marTop w:val="0"/>
                  <w:marBottom w:val="0"/>
                  <w:divBdr>
                    <w:top w:val="none" w:sz="0" w:space="0" w:color="auto"/>
                    <w:left w:val="none" w:sz="0" w:space="0" w:color="auto"/>
                    <w:bottom w:val="none" w:sz="0" w:space="0" w:color="auto"/>
                    <w:right w:val="none" w:sz="0" w:space="0" w:color="auto"/>
                  </w:divBdr>
                  <w:divsChild>
                    <w:div w:id="1666545379">
                      <w:marLeft w:val="0"/>
                      <w:marRight w:val="0"/>
                      <w:marTop w:val="0"/>
                      <w:marBottom w:val="0"/>
                      <w:divBdr>
                        <w:top w:val="none" w:sz="0" w:space="0" w:color="auto"/>
                        <w:left w:val="none" w:sz="0" w:space="0" w:color="auto"/>
                        <w:bottom w:val="none" w:sz="0" w:space="0" w:color="auto"/>
                        <w:right w:val="none" w:sz="0" w:space="0" w:color="auto"/>
                      </w:divBdr>
                    </w:div>
                  </w:divsChild>
                </w:div>
                <w:div w:id="51344449">
                  <w:marLeft w:val="0"/>
                  <w:marRight w:val="0"/>
                  <w:marTop w:val="0"/>
                  <w:marBottom w:val="0"/>
                  <w:divBdr>
                    <w:top w:val="none" w:sz="0" w:space="0" w:color="auto"/>
                    <w:left w:val="none" w:sz="0" w:space="0" w:color="auto"/>
                    <w:bottom w:val="none" w:sz="0" w:space="0" w:color="auto"/>
                    <w:right w:val="none" w:sz="0" w:space="0" w:color="auto"/>
                  </w:divBdr>
                  <w:divsChild>
                    <w:div w:id="626010692">
                      <w:marLeft w:val="0"/>
                      <w:marRight w:val="0"/>
                      <w:marTop w:val="0"/>
                      <w:marBottom w:val="0"/>
                      <w:divBdr>
                        <w:top w:val="none" w:sz="0" w:space="0" w:color="auto"/>
                        <w:left w:val="none" w:sz="0" w:space="0" w:color="auto"/>
                        <w:bottom w:val="none" w:sz="0" w:space="0" w:color="auto"/>
                        <w:right w:val="none" w:sz="0" w:space="0" w:color="auto"/>
                      </w:divBdr>
                    </w:div>
                  </w:divsChild>
                </w:div>
                <w:div w:id="53740350">
                  <w:marLeft w:val="0"/>
                  <w:marRight w:val="0"/>
                  <w:marTop w:val="0"/>
                  <w:marBottom w:val="0"/>
                  <w:divBdr>
                    <w:top w:val="none" w:sz="0" w:space="0" w:color="auto"/>
                    <w:left w:val="none" w:sz="0" w:space="0" w:color="auto"/>
                    <w:bottom w:val="none" w:sz="0" w:space="0" w:color="auto"/>
                    <w:right w:val="none" w:sz="0" w:space="0" w:color="auto"/>
                  </w:divBdr>
                  <w:divsChild>
                    <w:div w:id="1054038666">
                      <w:marLeft w:val="0"/>
                      <w:marRight w:val="0"/>
                      <w:marTop w:val="0"/>
                      <w:marBottom w:val="0"/>
                      <w:divBdr>
                        <w:top w:val="none" w:sz="0" w:space="0" w:color="auto"/>
                        <w:left w:val="none" w:sz="0" w:space="0" w:color="auto"/>
                        <w:bottom w:val="none" w:sz="0" w:space="0" w:color="auto"/>
                        <w:right w:val="none" w:sz="0" w:space="0" w:color="auto"/>
                      </w:divBdr>
                    </w:div>
                  </w:divsChild>
                </w:div>
                <w:div w:id="54549352">
                  <w:marLeft w:val="0"/>
                  <w:marRight w:val="0"/>
                  <w:marTop w:val="0"/>
                  <w:marBottom w:val="0"/>
                  <w:divBdr>
                    <w:top w:val="none" w:sz="0" w:space="0" w:color="auto"/>
                    <w:left w:val="none" w:sz="0" w:space="0" w:color="auto"/>
                    <w:bottom w:val="none" w:sz="0" w:space="0" w:color="auto"/>
                    <w:right w:val="none" w:sz="0" w:space="0" w:color="auto"/>
                  </w:divBdr>
                  <w:divsChild>
                    <w:div w:id="1788238184">
                      <w:marLeft w:val="0"/>
                      <w:marRight w:val="0"/>
                      <w:marTop w:val="0"/>
                      <w:marBottom w:val="0"/>
                      <w:divBdr>
                        <w:top w:val="none" w:sz="0" w:space="0" w:color="auto"/>
                        <w:left w:val="none" w:sz="0" w:space="0" w:color="auto"/>
                        <w:bottom w:val="none" w:sz="0" w:space="0" w:color="auto"/>
                        <w:right w:val="none" w:sz="0" w:space="0" w:color="auto"/>
                      </w:divBdr>
                    </w:div>
                  </w:divsChild>
                </w:div>
                <w:div w:id="54861667">
                  <w:marLeft w:val="0"/>
                  <w:marRight w:val="0"/>
                  <w:marTop w:val="0"/>
                  <w:marBottom w:val="0"/>
                  <w:divBdr>
                    <w:top w:val="none" w:sz="0" w:space="0" w:color="auto"/>
                    <w:left w:val="none" w:sz="0" w:space="0" w:color="auto"/>
                    <w:bottom w:val="none" w:sz="0" w:space="0" w:color="auto"/>
                    <w:right w:val="none" w:sz="0" w:space="0" w:color="auto"/>
                  </w:divBdr>
                  <w:divsChild>
                    <w:div w:id="226495319">
                      <w:marLeft w:val="0"/>
                      <w:marRight w:val="0"/>
                      <w:marTop w:val="0"/>
                      <w:marBottom w:val="0"/>
                      <w:divBdr>
                        <w:top w:val="none" w:sz="0" w:space="0" w:color="auto"/>
                        <w:left w:val="none" w:sz="0" w:space="0" w:color="auto"/>
                        <w:bottom w:val="none" w:sz="0" w:space="0" w:color="auto"/>
                        <w:right w:val="none" w:sz="0" w:space="0" w:color="auto"/>
                      </w:divBdr>
                    </w:div>
                  </w:divsChild>
                </w:div>
                <w:div w:id="55208895">
                  <w:marLeft w:val="0"/>
                  <w:marRight w:val="0"/>
                  <w:marTop w:val="0"/>
                  <w:marBottom w:val="0"/>
                  <w:divBdr>
                    <w:top w:val="none" w:sz="0" w:space="0" w:color="auto"/>
                    <w:left w:val="none" w:sz="0" w:space="0" w:color="auto"/>
                    <w:bottom w:val="none" w:sz="0" w:space="0" w:color="auto"/>
                    <w:right w:val="none" w:sz="0" w:space="0" w:color="auto"/>
                  </w:divBdr>
                  <w:divsChild>
                    <w:div w:id="1180435726">
                      <w:marLeft w:val="0"/>
                      <w:marRight w:val="0"/>
                      <w:marTop w:val="0"/>
                      <w:marBottom w:val="0"/>
                      <w:divBdr>
                        <w:top w:val="none" w:sz="0" w:space="0" w:color="auto"/>
                        <w:left w:val="none" w:sz="0" w:space="0" w:color="auto"/>
                        <w:bottom w:val="none" w:sz="0" w:space="0" w:color="auto"/>
                        <w:right w:val="none" w:sz="0" w:space="0" w:color="auto"/>
                      </w:divBdr>
                    </w:div>
                  </w:divsChild>
                </w:div>
                <w:div w:id="56586590">
                  <w:marLeft w:val="0"/>
                  <w:marRight w:val="0"/>
                  <w:marTop w:val="0"/>
                  <w:marBottom w:val="0"/>
                  <w:divBdr>
                    <w:top w:val="none" w:sz="0" w:space="0" w:color="auto"/>
                    <w:left w:val="none" w:sz="0" w:space="0" w:color="auto"/>
                    <w:bottom w:val="none" w:sz="0" w:space="0" w:color="auto"/>
                    <w:right w:val="none" w:sz="0" w:space="0" w:color="auto"/>
                  </w:divBdr>
                  <w:divsChild>
                    <w:div w:id="832377574">
                      <w:marLeft w:val="0"/>
                      <w:marRight w:val="0"/>
                      <w:marTop w:val="0"/>
                      <w:marBottom w:val="0"/>
                      <w:divBdr>
                        <w:top w:val="none" w:sz="0" w:space="0" w:color="auto"/>
                        <w:left w:val="none" w:sz="0" w:space="0" w:color="auto"/>
                        <w:bottom w:val="none" w:sz="0" w:space="0" w:color="auto"/>
                        <w:right w:val="none" w:sz="0" w:space="0" w:color="auto"/>
                      </w:divBdr>
                    </w:div>
                  </w:divsChild>
                </w:div>
                <w:div w:id="57367030">
                  <w:marLeft w:val="0"/>
                  <w:marRight w:val="0"/>
                  <w:marTop w:val="0"/>
                  <w:marBottom w:val="0"/>
                  <w:divBdr>
                    <w:top w:val="none" w:sz="0" w:space="0" w:color="auto"/>
                    <w:left w:val="none" w:sz="0" w:space="0" w:color="auto"/>
                    <w:bottom w:val="none" w:sz="0" w:space="0" w:color="auto"/>
                    <w:right w:val="none" w:sz="0" w:space="0" w:color="auto"/>
                  </w:divBdr>
                  <w:divsChild>
                    <w:div w:id="1331130980">
                      <w:marLeft w:val="0"/>
                      <w:marRight w:val="0"/>
                      <w:marTop w:val="0"/>
                      <w:marBottom w:val="0"/>
                      <w:divBdr>
                        <w:top w:val="none" w:sz="0" w:space="0" w:color="auto"/>
                        <w:left w:val="none" w:sz="0" w:space="0" w:color="auto"/>
                        <w:bottom w:val="none" w:sz="0" w:space="0" w:color="auto"/>
                        <w:right w:val="none" w:sz="0" w:space="0" w:color="auto"/>
                      </w:divBdr>
                    </w:div>
                  </w:divsChild>
                </w:div>
                <w:div w:id="57437777">
                  <w:marLeft w:val="0"/>
                  <w:marRight w:val="0"/>
                  <w:marTop w:val="0"/>
                  <w:marBottom w:val="0"/>
                  <w:divBdr>
                    <w:top w:val="none" w:sz="0" w:space="0" w:color="auto"/>
                    <w:left w:val="none" w:sz="0" w:space="0" w:color="auto"/>
                    <w:bottom w:val="none" w:sz="0" w:space="0" w:color="auto"/>
                    <w:right w:val="none" w:sz="0" w:space="0" w:color="auto"/>
                  </w:divBdr>
                  <w:divsChild>
                    <w:div w:id="557668208">
                      <w:marLeft w:val="0"/>
                      <w:marRight w:val="0"/>
                      <w:marTop w:val="0"/>
                      <w:marBottom w:val="0"/>
                      <w:divBdr>
                        <w:top w:val="none" w:sz="0" w:space="0" w:color="auto"/>
                        <w:left w:val="none" w:sz="0" w:space="0" w:color="auto"/>
                        <w:bottom w:val="none" w:sz="0" w:space="0" w:color="auto"/>
                        <w:right w:val="none" w:sz="0" w:space="0" w:color="auto"/>
                      </w:divBdr>
                    </w:div>
                  </w:divsChild>
                </w:div>
                <w:div w:id="59641186">
                  <w:marLeft w:val="0"/>
                  <w:marRight w:val="0"/>
                  <w:marTop w:val="0"/>
                  <w:marBottom w:val="0"/>
                  <w:divBdr>
                    <w:top w:val="none" w:sz="0" w:space="0" w:color="auto"/>
                    <w:left w:val="none" w:sz="0" w:space="0" w:color="auto"/>
                    <w:bottom w:val="none" w:sz="0" w:space="0" w:color="auto"/>
                    <w:right w:val="none" w:sz="0" w:space="0" w:color="auto"/>
                  </w:divBdr>
                  <w:divsChild>
                    <w:div w:id="405109769">
                      <w:marLeft w:val="0"/>
                      <w:marRight w:val="0"/>
                      <w:marTop w:val="0"/>
                      <w:marBottom w:val="0"/>
                      <w:divBdr>
                        <w:top w:val="none" w:sz="0" w:space="0" w:color="auto"/>
                        <w:left w:val="none" w:sz="0" w:space="0" w:color="auto"/>
                        <w:bottom w:val="none" w:sz="0" w:space="0" w:color="auto"/>
                        <w:right w:val="none" w:sz="0" w:space="0" w:color="auto"/>
                      </w:divBdr>
                    </w:div>
                  </w:divsChild>
                </w:div>
                <w:div w:id="62680312">
                  <w:marLeft w:val="0"/>
                  <w:marRight w:val="0"/>
                  <w:marTop w:val="0"/>
                  <w:marBottom w:val="0"/>
                  <w:divBdr>
                    <w:top w:val="none" w:sz="0" w:space="0" w:color="auto"/>
                    <w:left w:val="none" w:sz="0" w:space="0" w:color="auto"/>
                    <w:bottom w:val="none" w:sz="0" w:space="0" w:color="auto"/>
                    <w:right w:val="none" w:sz="0" w:space="0" w:color="auto"/>
                  </w:divBdr>
                  <w:divsChild>
                    <w:div w:id="1703894136">
                      <w:marLeft w:val="0"/>
                      <w:marRight w:val="0"/>
                      <w:marTop w:val="0"/>
                      <w:marBottom w:val="0"/>
                      <w:divBdr>
                        <w:top w:val="none" w:sz="0" w:space="0" w:color="auto"/>
                        <w:left w:val="none" w:sz="0" w:space="0" w:color="auto"/>
                        <w:bottom w:val="none" w:sz="0" w:space="0" w:color="auto"/>
                        <w:right w:val="none" w:sz="0" w:space="0" w:color="auto"/>
                      </w:divBdr>
                    </w:div>
                  </w:divsChild>
                </w:div>
                <w:div w:id="63575413">
                  <w:marLeft w:val="0"/>
                  <w:marRight w:val="0"/>
                  <w:marTop w:val="0"/>
                  <w:marBottom w:val="0"/>
                  <w:divBdr>
                    <w:top w:val="none" w:sz="0" w:space="0" w:color="auto"/>
                    <w:left w:val="none" w:sz="0" w:space="0" w:color="auto"/>
                    <w:bottom w:val="none" w:sz="0" w:space="0" w:color="auto"/>
                    <w:right w:val="none" w:sz="0" w:space="0" w:color="auto"/>
                  </w:divBdr>
                  <w:divsChild>
                    <w:div w:id="405491270">
                      <w:marLeft w:val="0"/>
                      <w:marRight w:val="0"/>
                      <w:marTop w:val="0"/>
                      <w:marBottom w:val="0"/>
                      <w:divBdr>
                        <w:top w:val="none" w:sz="0" w:space="0" w:color="auto"/>
                        <w:left w:val="none" w:sz="0" w:space="0" w:color="auto"/>
                        <w:bottom w:val="none" w:sz="0" w:space="0" w:color="auto"/>
                        <w:right w:val="none" w:sz="0" w:space="0" w:color="auto"/>
                      </w:divBdr>
                    </w:div>
                  </w:divsChild>
                </w:div>
                <w:div w:id="65809477">
                  <w:marLeft w:val="0"/>
                  <w:marRight w:val="0"/>
                  <w:marTop w:val="0"/>
                  <w:marBottom w:val="0"/>
                  <w:divBdr>
                    <w:top w:val="none" w:sz="0" w:space="0" w:color="auto"/>
                    <w:left w:val="none" w:sz="0" w:space="0" w:color="auto"/>
                    <w:bottom w:val="none" w:sz="0" w:space="0" w:color="auto"/>
                    <w:right w:val="none" w:sz="0" w:space="0" w:color="auto"/>
                  </w:divBdr>
                  <w:divsChild>
                    <w:div w:id="1130628517">
                      <w:marLeft w:val="0"/>
                      <w:marRight w:val="0"/>
                      <w:marTop w:val="0"/>
                      <w:marBottom w:val="0"/>
                      <w:divBdr>
                        <w:top w:val="none" w:sz="0" w:space="0" w:color="auto"/>
                        <w:left w:val="none" w:sz="0" w:space="0" w:color="auto"/>
                        <w:bottom w:val="none" w:sz="0" w:space="0" w:color="auto"/>
                        <w:right w:val="none" w:sz="0" w:space="0" w:color="auto"/>
                      </w:divBdr>
                    </w:div>
                  </w:divsChild>
                </w:div>
                <w:div w:id="66921185">
                  <w:marLeft w:val="0"/>
                  <w:marRight w:val="0"/>
                  <w:marTop w:val="0"/>
                  <w:marBottom w:val="0"/>
                  <w:divBdr>
                    <w:top w:val="none" w:sz="0" w:space="0" w:color="auto"/>
                    <w:left w:val="none" w:sz="0" w:space="0" w:color="auto"/>
                    <w:bottom w:val="none" w:sz="0" w:space="0" w:color="auto"/>
                    <w:right w:val="none" w:sz="0" w:space="0" w:color="auto"/>
                  </w:divBdr>
                  <w:divsChild>
                    <w:div w:id="783498481">
                      <w:marLeft w:val="0"/>
                      <w:marRight w:val="0"/>
                      <w:marTop w:val="0"/>
                      <w:marBottom w:val="0"/>
                      <w:divBdr>
                        <w:top w:val="none" w:sz="0" w:space="0" w:color="auto"/>
                        <w:left w:val="none" w:sz="0" w:space="0" w:color="auto"/>
                        <w:bottom w:val="none" w:sz="0" w:space="0" w:color="auto"/>
                        <w:right w:val="none" w:sz="0" w:space="0" w:color="auto"/>
                      </w:divBdr>
                    </w:div>
                  </w:divsChild>
                </w:div>
                <w:div w:id="67508548">
                  <w:marLeft w:val="0"/>
                  <w:marRight w:val="0"/>
                  <w:marTop w:val="0"/>
                  <w:marBottom w:val="0"/>
                  <w:divBdr>
                    <w:top w:val="none" w:sz="0" w:space="0" w:color="auto"/>
                    <w:left w:val="none" w:sz="0" w:space="0" w:color="auto"/>
                    <w:bottom w:val="none" w:sz="0" w:space="0" w:color="auto"/>
                    <w:right w:val="none" w:sz="0" w:space="0" w:color="auto"/>
                  </w:divBdr>
                  <w:divsChild>
                    <w:div w:id="206963322">
                      <w:marLeft w:val="0"/>
                      <w:marRight w:val="0"/>
                      <w:marTop w:val="0"/>
                      <w:marBottom w:val="0"/>
                      <w:divBdr>
                        <w:top w:val="none" w:sz="0" w:space="0" w:color="auto"/>
                        <w:left w:val="none" w:sz="0" w:space="0" w:color="auto"/>
                        <w:bottom w:val="none" w:sz="0" w:space="0" w:color="auto"/>
                        <w:right w:val="none" w:sz="0" w:space="0" w:color="auto"/>
                      </w:divBdr>
                    </w:div>
                  </w:divsChild>
                </w:div>
                <w:div w:id="67963651">
                  <w:marLeft w:val="0"/>
                  <w:marRight w:val="0"/>
                  <w:marTop w:val="0"/>
                  <w:marBottom w:val="0"/>
                  <w:divBdr>
                    <w:top w:val="none" w:sz="0" w:space="0" w:color="auto"/>
                    <w:left w:val="none" w:sz="0" w:space="0" w:color="auto"/>
                    <w:bottom w:val="none" w:sz="0" w:space="0" w:color="auto"/>
                    <w:right w:val="none" w:sz="0" w:space="0" w:color="auto"/>
                  </w:divBdr>
                  <w:divsChild>
                    <w:div w:id="1980379086">
                      <w:marLeft w:val="0"/>
                      <w:marRight w:val="0"/>
                      <w:marTop w:val="0"/>
                      <w:marBottom w:val="0"/>
                      <w:divBdr>
                        <w:top w:val="none" w:sz="0" w:space="0" w:color="auto"/>
                        <w:left w:val="none" w:sz="0" w:space="0" w:color="auto"/>
                        <w:bottom w:val="none" w:sz="0" w:space="0" w:color="auto"/>
                        <w:right w:val="none" w:sz="0" w:space="0" w:color="auto"/>
                      </w:divBdr>
                    </w:div>
                  </w:divsChild>
                </w:div>
                <w:div w:id="68040645">
                  <w:marLeft w:val="0"/>
                  <w:marRight w:val="0"/>
                  <w:marTop w:val="0"/>
                  <w:marBottom w:val="0"/>
                  <w:divBdr>
                    <w:top w:val="none" w:sz="0" w:space="0" w:color="auto"/>
                    <w:left w:val="none" w:sz="0" w:space="0" w:color="auto"/>
                    <w:bottom w:val="none" w:sz="0" w:space="0" w:color="auto"/>
                    <w:right w:val="none" w:sz="0" w:space="0" w:color="auto"/>
                  </w:divBdr>
                  <w:divsChild>
                    <w:div w:id="821122751">
                      <w:marLeft w:val="0"/>
                      <w:marRight w:val="0"/>
                      <w:marTop w:val="0"/>
                      <w:marBottom w:val="0"/>
                      <w:divBdr>
                        <w:top w:val="none" w:sz="0" w:space="0" w:color="auto"/>
                        <w:left w:val="none" w:sz="0" w:space="0" w:color="auto"/>
                        <w:bottom w:val="none" w:sz="0" w:space="0" w:color="auto"/>
                        <w:right w:val="none" w:sz="0" w:space="0" w:color="auto"/>
                      </w:divBdr>
                    </w:div>
                  </w:divsChild>
                </w:div>
                <w:div w:id="68119916">
                  <w:marLeft w:val="0"/>
                  <w:marRight w:val="0"/>
                  <w:marTop w:val="0"/>
                  <w:marBottom w:val="0"/>
                  <w:divBdr>
                    <w:top w:val="none" w:sz="0" w:space="0" w:color="auto"/>
                    <w:left w:val="none" w:sz="0" w:space="0" w:color="auto"/>
                    <w:bottom w:val="none" w:sz="0" w:space="0" w:color="auto"/>
                    <w:right w:val="none" w:sz="0" w:space="0" w:color="auto"/>
                  </w:divBdr>
                  <w:divsChild>
                    <w:div w:id="136384933">
                      <w:marLeft w:val="0"/>
                      <w:marRight w:val="0"/>
                      <w:marTop w:val="0"/>
                      <w:marBottom w:val="0"/>
                      <w:divBdr>
                        <w:top w:val="none" w:sz="0" w:space="0" w:color="auto"/>
                        <w:left w:val="none" w:sz="0" w:space="0" w:color="auto"/>
                        <w:bottom w:val="none" w:sz="0" w:space="0" w:color="auto"/>
                        <w:right w:val="none" w:sz="0" w:space="0" w:color="auto"/>
                      </w:divBdr>
                    </w:div>
                  </w:divsChild>
                </w:div>
                <w:div w:id="69499021">
                  <w:marLeft w:val="0"/>
                  <w:marRight w:val="0"/>
                  <w:marTop w:val="0"/>
                  <w:marBottom w:val="0"/>
                  <w:divBdr>
                    <w:top w:val="none" w:sz="0" w:space="0" w:color="auto"/>
                    <w:left w:val="none" w:sz="0" w:space="0" w:color="auto"/>
                    <w:bottom w:val="none" w:sz="0" w:space="0" w:color="auto"/>
                    <w:right w:val="none" w:sz="0" w:space="0" w:color="auto"/>
                  </w:divBdr>
                  <w:divsChild>
                    <w:div w:id="1624340902">
                      <w:marLeft w:val="0"/>
                      <w:marRight w:val="0"/>
                      <w:marTop w:val="0"/>
                      <w:marBottom w:val="0"/>
                      <w:divBdr>
                        <w:top w:val="none" w:sz="0" w:space="0" w:color="auto"/>
                        <w:left w:val="none" w:sz="0" w:space="0" w:color="auto"/>
                        <w:bottom w:val="none" w:sz="0" w:space="0" w:color="auto"/>
                        <w:right w:val="none" w:sz="0" w:space="0" w:color="auto"/>
                      </w:divBdr>
                    </w:div>
                  </w:divsChild>
                </w:div>
                <w:div w:id="70348656">
                  <w:marLeft w:val="0"/>
                  <w:marRight w:val="0"/>
                  <w:marTop w:val="0"/>
                  <w:marBottom w:val="0"/>
                  <w:divBdr>
                    <w:top w:val="none" w:sz="0" w:space="0" w:color="auto"/>
                    <w:left w:val="none" w:sz="0" w:space="0" w:color="auto"/>
                    <w:bottom w:val="none" w:sz="0" w:space="0" w:color="auto"/>
                    <w:right w:val="none" w:sz="0" w:space="0" w:color="auto"/>
                  </w:divBdr>
                  <w:divsChild>
                    <w:div w:id="1488863000">
                      <w:marLeft w:val="0"/>
                      <w:marRight w:val="0"/>
                      <w:marTop w:val="0"/>
                      <w:marBottom w:val="0"/>
                      <w:divBdr>
                        <w:top w:val="none" w:sz="0" w:space="0" w:color="auto"/>
                        <w:left w:val="none" w:sz="0" w:space="0" w:color="auto"/>
                        <w:bottom w:val="none" w:sz="0" w:space="0" w:color="auto"/>
                        <w:right w:val="none" w:sz="0" w:space="0" w:color="auto"/>
                      </w:divBdr>
                    </w:div>
                  </w:divsChild>
                </w:div>
                <w:div w:id="71633290">
                  <w:marLeft w:val="0"/>
                  <w:marRight w:val="0"/>
                  <w:marTop w:val="0"/>
                  <w:marBottom w:val="0"/>
                  <w:divBdr>
                    <w:top w:val="none" w:sz="0" w:space="0" w:color="auto"/>
                    <w:left w:val="none" w:sz="0" w:space="0" w:color="auto"/>
                    <w:bottom w:val="none" w:sz="0" w:space="0" w:color="auto"/>
                    <w:right w:val="none" w:sz="0" w:space="0" w:color="auto"/>
                  </w:divBdr>
                  <w:divsChild>
                    <w:div w:id="132866565">
                      <w:marLeft w:val="0"/>
                      <w:marRight w:val="0"/>
                      <w:marTop w:val="0"/>
                      <w:marBottom w:val="0"/>
                      <w:divBdr>
                        <w:top w:val="none" w:sz="0" w:space="0" w:color="auto"/>
                        <w:left w:val="none" w:sz="0" w:space="0" w:color="auto"/>
                        <w:bottom w:val="none" w:sz="0" w:space="0" w:color="auto"/>
                        <w:right w:val="none" w:sz="0" w:space="0" w:color="auto"/>
                      </w:divBdr>
                    </w:div>
                  </w:divsChild>
                </w:div>
                <w:div w:id="74668878">
                  <w:marLeft w:val="0"/>
                  <w:marRight w:val="0"/>
                  <w:marTop w:val="0"/>
                  <w:marBottom w:val="0"/>
                  <w:divBdr>
                    <w:top w:val="none" w:sz="0" w:space="0" w:color="auto"/>
                    <w:left w:val="none" w:sz="0" w:space="0" w:color="auto"/>
                    <w:bottom w:val="none" w:sz="0" w:space="0" w:color="auto"/>
                    <w:right w:val="none" w:sz="0" w:space="0" w:color="auto"/>
                  </w:divBdr>
                  <w:divsChild>
                    <w:div w:id="1084836609">
                      <w:marLeft w:val="0"/>
                      <w:marRight w:val="0"/>
                      <w:marTop w:val="0"/>
                      <w:marBottom w:val="0"/>
                      <w:divBdr>
                        <w:top w:val="none" w:sz="0" w:space="0" w:color="auto"/>
                        <w:left w:val="none" w:sz="0" w:space="0" w:color="auto"/>
                        <w:bottom w:val="none" w:sz="0" w:space="0" w:color="auto"/>
                        <w:right w:val="none" w:sz="0" w:space="0" w:color="auto"/>
                      </w:divBdr>
                    </w:div>
                  </w:divsChild>
                </w:div>
                <w:div w:id="77102055">
                  <w:marLeft w:val="0"/>
                  <w:marRight w:val="0"/>
                  <w:marTop w:val="0"/>
                  <w:marBottom w:val="0"/>
                  <w:divBdr>
                    <w:top w:val="none" w:sz="0" w:space="0" w:color="auto"/>
                    <w:left w:val="none" w:sz="0" w:space="0" w:color="auto"/>
                    <w:bottom w:val="none" w:sz="0" w:space="0" w:color="auto"/>
                    <w:right w:val="none" w:sz="0" w:space="0" w:color="auto"/>
                  </w:divBdr>
                  <w:divsChild>
                    <w:div w:id="56126338">
                      <w:marLeft w:val="0"/>
                      <w:marRight w:val="0"/>
                      <w:marTop w:val="0"/>
                      <w:marBottom w:val="0"/>
                      <w:divBdr>
                        <w:top w:val="none" w:sz="0" w:space="0" w:color="auto"/>
                        <w:left w:val="none" w:sz="0" w:space="0" w:color="auto"/>
                        <w:bottom w:val="none" w:sz="0" w:space="0" w:color="auto"/>
                        <w:right w:val="none" w:sz="0" w:space="0" w:color="auto"/>
                      </w:divBdr>
                    </w:div>
                  </w:divsChild>
                </w:div>
                <w:div w:id="78216719">
                  <w:marLeft w:val="0"/>
                  <w:marRight w:val="0"/>
                  <w:marTop w:val="0"/>
                  <w:marBottom w:val="0"/>
                  <w:divBdr>
                    <w:top w:val="none" w:sz="0" w:space="0" w:color="auto"/>
                    <w:left w:val="none" w:sz="0" w:space="0" w:color="auto"/>
                    <w:bottom w:val="none" w:sz="0" w:space="0" w:color="auto"/>
                    <w:right w:val="none" w:sz="0" w:space="0" w:color="auto"/>
                  </w:divBdr>
                  <w:divsChild>
                    <w:div w:id="2020694916">
                      <w:marLeft w:val="0"/>
                      <w:marRight w:val="0"/>
                      <w:marTop w:val="0"/>
                      <w:marBottom w:val="0"/>
                      <w:divBdr>
                        <w:top w:val="none" w:sz="0" w:space="0" w:color="auto"/>
                        <w:left w:val="none" w:sz="0" w:space="0" w:color="auto"/>
                        <w:bottom w:val="none" w:sz="0" w:space="0" w:color="auto"/>
                        <w:right w:val="none" w:sz="0" w:space="0" w:color="auto"/>
                      </w:divBdr>
                    </w:div>
                  </w:divsChild>
                </w:div>
                <w:div w:id="78334849">
                  <w:marLeft w:val="0"/>
                  <w:marRight w:val="0"/>
                  <w:marTop w:val="0"/>
                  <w:marBottom w:val="0"/>
                  <w:divBdr>
                    <w:top w:val="none" w:sz="0" w:space="0" w:color="auto"/>
                    <w:left w:val="none" w:sz="0" w:space="0" w:color="auto"/>
                    <w:bottom w:val="none" w:sz="0" w:space="0" w:color="auto"/>
                    <w:right w:val="none" w:sz="0" w:space="0" w:color="auto"/>
                  </w:divBdr>
                  <w:divsChild>
                    <w:div w:id="1591112916">
                      <w:marLeft w:val="0"/>
                      <w:marRight w:val="0"/>
                      <w:marTop w:val="0"/>
                      <w:marBottom w:val="0"/>
                      <w:divBdr>
                        <w:top w:val="none" w:sz="0" w:space="0" w:color="auto"/>
                        <w:left w:val="none" w:sz="0" w:space="0" w:color="auto"/>
                        <w:bottom w:val="none" w:sz="0" w:space="0" w:color="auto"/>
                        <w:right w:val="none" w:sz="0" w:space="0" w:color="auto"/>
                      </w:divBdr>
                    </w:div>
                  </w:divsChild>
                </w:div>
                <w:div w:id="78720021">
                  <w:marLeft w:val="0"/>
                  <w:marRight w:val="0"/>
                  <w:marTop w:val="0"/>
                  <w:marBottom w:val="0"/>
                  <w:divBdr>
                    <w:top w:val="none" w:sz="0" w:space="0" w:color="auto"/>
                    <w:left w:val="none" w:sz="0" w:space="0" w:color="auto"/>
                    <w:bottom w:val="none" w:sz="0" w:space="0" w:color="auto"/>
                    <w:right w:val="none" w:sz="0" w:space="0" w:color="auto"/>
                  </w:divBdr>
                  <w:divsChild>
                    <w:div w:id="1214657036">
                      <w:marLeft w:val="0"/>
                      <w:marRight w:val="0"/>
                      <w:marTop w:val="0"/>
                      <w:marBottom w:val="0"/>
                      <w:divBdr>
                        <w:top w:val="none" w:sz="0" w:space="0" w:color="auto"/>
                        <w:left w:val="none" w:sz="0" w:space="0" w:color="auto"/>
                        <w:bottom w:val="none" w:sz="0" w:space="0" w:color="auto"/>
                        <w:right w:val="none" w:sz="0" w:space="0" w:color="auto"/>
                      </w:divBdr>
                    </w:div>
                  </w:divsChild>
                </w:div>
                <w:div w:id="80151536">
                  <w:marLeft w:val="0"/>
                  <w:marRight w:val="0"/>
                  <w:marTop w:val="0"/>
                  <w:marBottom w:val="0"/>
                  <w:divBdr>
                    <w:top w:val="none" w:sz="0" w:space="0" w:color="auto"/>
                    <w:left w:val="none" w:sz="0" w:space="0" w:color="auto"/>
                    <w:bottom w:val="none" w:sz="0" w:space="0" w:color="auto"/>
                    <w:right w:val="none" w:sz="0" w:space="0" w:color="auto"/>
                  </w:divBdr>
                  <w:divsChild>
                    <w:div w:id="1705209183">
                      <w:marLeft w:val="0"/>
                      <w:marRight w:val="0"/>
                      <w:marTop w:val="0"/>
                      <w:marBottom w:val="0"/>
                      <w:divBdr>
                        <w:top w:val="none" w:sz="0" w:space="0" w:color="auto"/>
                        <w:left w:val="none" w:sz="0" w:space="0" w:color="auto"/>
                        <w:bottom w:val="none" w:sz="0" w:space="0" w:color="auto"/>
                        <w:right w:val="none" w:sz="0" w:space="0" w:color="auto"/>
                      </w:divBdr>
                    </w:div>
                  </w:divsChild>
                </w:div>
                <w:div w:id="83696288">
                  <w:marLeft w:val="0"/>
                  <w:marRight w:val="0"/>
                  <w:marTop w:val="0"/>
                  <w:marBottom w:val="0"/>
                  <w:divBdr>
                    <w:top w:val="none" w:sz="0" w:space="0" w:color="auto"/>
                    <w:left w:val="none" w:sz="0" w:space="0" w:color="auto"/>
                    <w:bottom w:val="none" w:sz="0" w:space="0" w:color="auto"/>
                    <w:right w:val="none" w:sz="0" w:space="0" w:color="auto"/>
                  </w:divBdr>
                  <w:divsChild>
                    <w:div w:id="1823235946">
                      <w:marLeft w:val="0"/>
                      <w:marRight w:val="0"/>
                      <w:marTop w:val="0"/>
                      <w:marBottom w:val="0"/>
                      <w:divBdr>
                        <w:top w:val="none" w:sz="0" w:space="0" w:color="auto"/>
                        <w:left w:val="none" w:sz="0" w:space="0" w:color="auto"/>
                        <w:bottom w:val="none" w:sz="0" w:space="0" w:color="auto"/>
                        <w:right w:val="none" w:sz="0" w:space="0" w:color="auto"/>
                      </w:divBdr>
                    </w:div>
                  </w:divsChild>
                </w:div>
                <w:div w:id="84157005">
                  <w:marLeft w:val="0"/>
                  <w:marRight w:val="0"/>
                  <w:marTop w:val="0"/>
                  <w:marBottom w:val="0"/>
                  <w:divBdr>
                    <w:top w:val="none" w:sz="0" w:space="0" w:color="auto"/>
                    <w:left w:val="none" w:sz="0" w:space="0" w:color="auto"/>
                    <w:bottom w:val="none" w:sz="0" w:space="0" w:color="auto"/>
                    <w:right w:val="none" w:sz="0" w:space="0" w:color="auto"/>
                  </w:divBdr>
                  <w:divsChild>
                    <w:div w:id="169105734">
                      <w:marLeft w:val="0"/>
                      <w:marRight w:val="0"/>
                      <w:marTop w:val="0"/>
                      <w:marBottom w:val="0"/>
                      <w:divBdr>
                        <w:top w:val="none" w:sz="0" w:space="0" w:color="auto"/>
                        <w:left w:val="none" w:sz="0" w:space="0" w:color="auto"/>
                        <w:bottom w:val="none" w:sz="0" w:space="0" w:color="auto"/>
                        <w:right w:val="none" w:sz="0" w:space="0" w:color="auto"/>
                      </w:divBdr>
                    </w:div>
                  </w:divsChild>
                </w:div>
                <w:div w:id="85004635">
                  <w:marLeft w:val="0"/>
                  <w:marRight w:val="0"/>
                  <w:marTop w:val="0"/>
                  <w:marBottom w:val="0"/>
                  <w:divBdr>
                    <w:top w:val="none" w:sz="0" w:space="0" w:color="auto"/>
                    <w:left w:val="none" w:sz="0" w:space="0" w:color="auto"/>
                    <w:bottom w:val="none" w:sz="0" w:space="0" w:color="auto"/>
                    <w:right w:val="none" w:sz="0" w:space="0" w:color="auto"/>
                  </w:divBdr>
                  <w:divsChild>
                    <w:div w:id="2020112386">
                      <w:marLeft w:val="0"/>
                      <w:marRight w:val="0"/>
                      <w:marTop w:val="0"/>
                      <w:marBottom w:val="0"/>
                      <w:divBdr>
                        <w:top w:val="none" w:sz="0" w:space="0" w:color="auto"/>
                        <w:left w:val="none" w:sz="0" w:space="0" w:color="auto"/>
                        <w:bottom w:val="none" w:sz="0" w:space="0" w:color="auto"/>
                        <w:right w:val="none" w:sz="0" w:space="0" w:color="auto"/>
                      </w:divBdr>
                    </w:div>
                  </w:divsChild>
                </w:div>
                <w:div w:id="86004033">
                  <w:marLeft w:val="0"/>
                  <w:marRight w:val="0"/>
                  <w:marTop w:val="0"/>
                  <w:marBottom w:val="0"/>
                  <w:divBdr>
                    <w:top w:val="none" w:sz="0" w:space="0" w:color="auto"/>
                    <w:left w:val="none" w:sz="0" w:space="0" w:color="auto"/>
                    <w:bottom w:val="none" w:sz="0" w:space="0" w:color="auto"/>
                    <w:right w:val="none" w:sz="0" w:space="0" w:color="auto"/>
                  </w:divBdr>
                  <w:divsChild>
                    <w:div w:id="1133059714">
                      <w:marLeft w:val="0"/>
                      <w:marRight w:val="0"/>
                      <w:marTop w:val="0"/>
                      <w:marBottom w:val="0"/>
                      <w:divBdr>
                        <w:top w:val="none" w:sz="0" w:space="0" w:color="auto"/>
                        <w:left w:val="none" w:sz="0" w:space="0" w:color="auto"/>
                        <w:bottom w:val="none" w:sz="0" w:space="0" w:color="auto"/>
                        <w:right w:val="none" w:sz="0" w:space="0" w:color="auto"/>
                      </w:divBdr>
                    </w:div>
                  </w:divsChild>
                </w:div>
                <w:div w:id="87629229">
                  <w:marLeft w:val="0"/>
                  <w:marRight w:val="0"/>
                  <w:marTop w:val="0"/>
                  <w:marBottom w:val="0"/>
                  <w:divBdr>
                    <w:top w:val="none" w:sz="0" w:space="0" w:color="auto"/>
                    <w:left w:val="none" w:sz="0" w:space="0" w:color="auto"/>
                    <w:bottom w:val="none" w:sz="0" w:space="0" w:color="auto"/>
                    <w:right w:val="none" w:sz="0" w:space="0" w:color="auto"/>
                  </w:divBdr>
                  <w:divsChild>
                    <w:div w:id="2114474830">
                      <w:marLeft w:val="0"/>
                      <w:marRight w:val="0"/>
                      <w:marTop w:val="0"/>
                      <w:marBottom w:val="0"/>
                      <w:divBdr>
                        <w:top w:val="none" w:sz="0" w:space="0" w:color="auto"/>
                        <w:left w:val="none" w:sz="0" w:space="0" w:color="auto"/>
                        <w:bottom w:val="none" w:sz="0" w:space="0" w:color="auto"/>
                        <w:right w:val="none" w:sz="0" w:space="0" w:color="auto"/>
                      </w:divBdr>
                    </w:div>
                  </w:divsChild>
                </w:div>
                <w:div w:id="87777201">
                  <w:marLeft w:val="0"/>
                  <w:marRight w:val="0"/>
                  <w:marTop w:val="0"/>
                  <w:marBottom w:val="0"/>
                  <w:divBdr>
                    <w:top w:val="none" w:sz="0" w:space="0" w:color="auto"/>
                    <w:left w:val="none" w:sz="0" w:space="0" w:color="auto"/>
                    <w:bottom w:val="none" w:sz="0" w:space="0" w:color="auto"/>
                    <w:right w:val="none" w:sz="0" w:space="0" w:color="auto"/>
                  </w:divBdr>
                  <w:divsChild>
                    <w:div w:id="1271160415">
                      <w:marLeft w:val="0"/>
                      <w:marRight w:val="0"/>
                      <w:marTop w:val="0"/>
                      <w:marBottom w:val="0"/>
                      <w:divBdr>
                        <w:top w:val="none" w:sz="0" w:space="0" w:color="auto"/>
                        <w:left w:val="none" w:sz="0" w:space="0" w:color="auto"/>
                        <w:bottom w:val="none" w:sz="0" w:space="0" w:color="auto"/>
                        <w:right w:val="none" w:sz="0" w:space="0" w:color="auto"/>
                      </w:divBdr>
                    </w:div>
                  </w:divsChild>
                </w:div>
                <w:div w:id="89014404">
                  <w:marLeft w:val="0"/>
                  <w:marRight w:val="0"/>
                  <w:marTop w:val="0"/>
                  <w:marBottom w:val="0"/>
                  <w:divBdr>
                    <w:top w:val="none" w:sz="0" w:space="0" w:color="auto"/>
                    <w:left w:val="none" w:sz="0" w:space="0" w:color="auto"/>
                    <w:bottom w:val="none" w:sz="0" w:space="0" w:color="auto"/>
                    <w:right w:val="none" w:sz="0" w:space="0" w:color="auto"/>
                  </w:divBdr>
                  <w:divsChild>
                    <w:div w:id="181630878">
                      <w:marLeft w:val="0"/>
                      <w:marRight w:val="0"/>
                      <w:marTop w:val="0"/>
                      <w:marBottom w:val="0"/>
                      <w:divBdr>
                        <w:top w:val="none" w:sz="0" w:space="0" w:color="auto"/>
                        <w:left w:val="none" w:sz="0" w:space="0" w:color="auto"/>
                        <w:bottom w:val="none" w:sz="0" w:space="0" w:color="auto"/>
                        <w:right w:val="none" w:sz="0" w:space="0" w:color="auto"/>
                      </w:divBdr>
                    </w:div>
                  </w:divsChild>
                </w:div>
                <w:div w:id="91440324">
                  <w:marLeft w:val="0"/>
                  <w:marRight w:val="0"/>
                  <w:marTop w:val="0"/>
                  <w:marBottom w:val="0"/>
                  <w:divBdr>
                    <w:top w:val="none" w:sz="0" w:space="0" w:color="auto"/>
                    <w:left w:val="none" w:sz="0" w:space="0" w:color="auto"/>
                    <w:bottom w:val="none" w:sz="0" w:space="0" w:color="auto"/>
                    <w:right w:val="none" w:sz="0" w:space="0" w:color="auto"/>
                  </w:divBdr>
                  <w:divsChild>
                    <w:div w:id="1066146321">
                      <w:marLeft w:val="0"/>
                      <w:marRight w:val="0"/>
                      <w:marTop w:val="0"/>
                      <w:marBottom w:val="0"/>
                      <w:divBdr>
                        <w:top w:val="none" w:sz="0" w:space="0" w:color="auto"/>
                        <w:left w:val="none" w:sz="0" w:space="0" w:color="auto"/>
                        <w:bottom w:val="none" w:sz="0" w:space="0" w:color="auto"/>
                        <w:right w:val="none" w:sz="0" w:space="0" w:color="auto"/>
                      </w:divBdr>
                    </w:div>
                  </w:divsChild>
                </w:div>
                <w:div w:id="94834222">
                  <w:marLeft w:val="0"/>
                  <w:marRight w:val="0"/>
                  <w:marTop w:val="0"/>
                  <w:marBottom w:val="0"/>
                  <w:divBdr>
                    <w:top w:val="none" w:sz="0" w:space="0" w:color="auto"/>
                    <w:left w:val="none" w:sz="0" w:space="0" w:color="auto"/>
                    <w:bottom w:val="none" w:sz="0" w:space="0" w:color="auto"/>
                    <w:right w:val="none" w:sz="0" w:space="0" w:color="auto"/>
                  </w:divBdr>
                  <w:divsChild>
                    <w:div w:id="1302467552">
                      <w:marLeft w:val="0"/>
                      <w:marRight w:val="0"/>
                      <w:marTop w:val="0"/>
                      <w:marBottom w:val="0"/>
                      <w:divBdr>
                        <w:top w:val="none" w:sz="0" w:space="0" w:color="auto"/>
                        <w:left w:val="none" w:sz="0" w:space="0" w:color="auto"/>
                        <w:bottom w:val="none" w:sz="0" w:space="0" w:color="auto"/>
                        <w:right w:val="none" w:sz="0" w:space="0" w:color="auto"/>
                      </w:divBdr>
                    </w:div>
                  </w:divsChild>
                </w:div>
                <w:div w:id="96413749">
                  <w:marLeft w:val="0"/>
                  <w:marRight w:val="0"/>
                  <w:marTop w:val="0"/>
                  <w:marBottom w:val="0"/>
                  <w:divBdr>
                    <w:top w:val="none" w:sz="0" w:space="0" w:color="auto"/>
                    <w:left w:val="none" w:sz="0" w:space="0" w:color="auto"/>
                    <w:bottom w:val="none" w:sz="0" w:space="0" w:color="auto"/>
                    <w:right w:val="none" w:sz="0" w:space="0" w:color="auto"/>
                  </w:divBdr>
                  <w:divsChild>
                    <w:div w:id="616185247">
                      <w:marLeft w:val="0"/>
                      <w:marRight w:val="0"/>
                      <w:marTop w:val="0"/>
                      <w:marBottom w:val="0"/>
                      <w:divBdr>
                        <w:top w:val="none" w:sz="0" w:space="0" w:color="auto"/>
                        <w:left w:val="none" w:sz="0" w:space="0" w:color="auto"/>
                        <w:bottom w:val="none" w:sz="0" w:space="0" w:color="auto"/>
                        <w:right w:val="none" w:sz="0" w:space="0" w:color="auto"/>
                      </w:divBdr>
                    </w:div>
                  </w:divsChild>
                </w:div>
                <w:div w:id="97532964">
                  <w:marLeft w:val="0"/>
                  <w:marRight w:val="0"/>
                  <w:marTop w:val="0"/>
                  <w:marBottom w:val="0"/>
                  <w:divBdr>
                    <w:top w:val="none" w:sz="0" w:space="0" w:color="auto"/>
                    <w:left w:val="none" w:sz="0" w:space="0" w:color="auto"/>
                    <w:bottom w:val="none" w:sz="0" w:space="0" w:color="auto"/>
                    <w:right w:val="none" w:sz="0" w:space="0" w:color="auto"/>
                  </w:divBdr>
                  <w:divsChild>
                    <w:div w:id="949891529">
                      <w:marLeft w:val="0"/>
                      <w:marRight w:val="0"/>
                      <w:marTop w:val="0"/>
                      <w:marBottom w:val="0"/>
                      <w:divBdr>
                        <w:top w:val="none" w:sz="0" w:space="0" w:color="auto"/>
                        <w:left w:val="none" w:sz="0" w:space="0" w:color="auto"/>
                        <w:bottom w:val="none" w:sz="0" w:space="0" w:color="auto"/>
                        <w:right w:val="none" w:sz="0" w:space="0" w:color="auto"/>
                      </w:divBdr>
                    </w:div>
                  </w:divsChild>
                </w:div>
                <w:div w:id="99300517">
                  <w:marLeft w:val="0"/>
                  <w:marRight w:val="0"/>
                  <w:marTop w:val="0"/>
                  <w:marBottom w:val="0"/>
                  <w:divBdr>
                    <w:top w:val="none" w:sz="0" w:space="0" w:color="auto"/>
                    <w:left w:val="none" w:sz="0" w:space="0" w:color="auto"/>
                    <w:bottom w:val="none" w:sz="0" w:space="0" w:color="auto"/>
                    <w:right w:val="none" w:sz="0" w:space="0" w:color="auto"/>
                  </w:divBdr>
                  <w:divsChild>
                    <w:div w:id="582225611">
                      <w:marLeft w:val="0"/>
                      <w:marRight w:val="0"/>
                      <w:marTop w:val="0"/>
                      <w:marBottom w:val="0"/>
                      <w:divBdr>
                        <w:top w:val="none" w:sz="0" w:space="0" w:color="auto"/>
                        <w:left w:val="none" w:sz="0" w:space="0" w:color="auto"/>
                        <w:bottom w:val="none" w:sz="0" w:space="0" w:color="auto"/>
                        <w:right w:val="none" w:sz="0" w:space="0" w:color="auto"/>
                      </w:divBdr>
                    </w:div>
                  </w:divsChild>
                </w:div>
                <w:div w:id="99447804">
                  <w:marLeft w:val="0"/>
                  <w:marRight w:val="0"/>
                  <w:marTop w:val="0"/>
                  <w:marBottom w:val="0"/>
                  <w:divBdr>
                    <w:top w:val="none" w:sz="0" w:space="0" w:color="auto"/>
                    <w:left w:val="none" w:sz="0" w:space="0" w:color="auto"/>
                    <w:bottom w:val="none" w:sz="0" w:space="0" w:color="auto"/>
                    <w:right w:val="none" w:sz="0" w:space="0" w:color="auto"/>
                  </w:divBdr>
                  <w:divsChild>
                    <w:div w:id="122962605">
                      <w:marLeft w:val="0"/>
                      <w:marRight w:val="0"/>
                      <w:marTop w:val="0"/>
                      <w:marBottom w:val="0"/>
                      <w:divBdr>
                        <w:top w:val="none" w:sz="0" w:space="0" w:color="auto"/>
                        <w:left w:val="none" w:sz="0" w:space="0" w:color="auto"/>
                        <w:bottom w:val="none" w:sz="0" w:space="0" w:color="auto"/>
                        <w:right w:val="none" w:sz="0" w:space="0" w:color="auto"/>
                      </w:divBdr>
                    </w:div>
                  </w:divsChild>
                </w:div>
                <w:div w:id="103307944">
                  <w:marLeft w:val="0"/>
                  <w:marRight w:val="0"/>
                  <w:marTop w:val="0"/>
                  <w:marBottom w:val="0"/>
                  <w:divBdr>
                    <w:top w:val="none" w:sz="0" w:space="0" w:color="auto"/>
                    <w:left w:val="none" w:sz="0" w:space="0" w:color="auto"/>
                    <w:bottom w:val="none" w:sz="0" w:space="0" w:color="auto"/>
                    <w:right w:val="none" w:sz="0" w:space="0" w:color="auto"/>
                  </w:divBdr>
                  <w:divsChild>
                    <w:div w:id="1281107474">
                      <w:marLeft w:val="0"/>
                      <w:marRight w:val="0"/>
                      <w:marTop w:val="0"/>
                      <w:marBottom w:val="0"/>
                      <w:divBdr>
                        <w:top w:val="none" w:sz="0" w:space="0" w:color="auto"/>
                        <w:left w:val="none" w:sz="0" w:space="0" w:color="auto"/>
                        <w:bottom w:val="none" w:sz="0" w:space="0" w:color="auto"/>
                        <w:right w:val="none" w:sz="0" w:space="0" w:color="auto"/>
                      </w:divBdr>
                    </w:div>
                  </w:divsChild>
                </w:div>
                <w:div w:id="104080155">
                  <w:marLeft w:val="0"/>
                  <w:marRight w:val="0"/>
                  <w:marTop w:val="0"/>
                  <w:marBottom w:val="0"/>
                  <w:divBdr>
                    <w:top w:val="none" w:sz="0" w:space="0" w:color="auto"/>
                    <w:left w:val="none" w:sz="0" w:space="0" w:color="auto"/>
                    <w:bottom w:val="none" w:sz="0" w:space="0" w:color="auto"/>
                    <w:right w:val="none" w:sz="0" w:space="0" w:color="auto"/>
                  </w:divBdr>
                  <w:divsChild>
                    <w:div w:id="1165825416">
                      <w:marLeft w:val="0"/>
                      <w:marRight w:val="0"/>
                      <w:marTop w:val="0"/>
                      <w:marBottom w:val="0"/>
                      <w:divBdr>
                        <w:top w:val="none" w:sz="0" w:space="0" w:color="auto"/>
                        <w:left w:val="none" w:sz="0" w:space="0" w:color="auto"/>
                        <w:bottom w:val="none" w:sz="0" w:space="0" w:color="auto"/>
                        <w:right w:val="none" w:sz="0" w:space="0" w:color="auto"/>
                      </w:divBdr>
                    </w:div>
                  </w:divsChild>
                </w:div>
                <w:div w:id="104883534">
                  <w:marLeft w:val="0"/>
                  <w:marRight w:val="0"/>
                  <w:marTop w:val="0"/>
                  <w:marBottom w:val="0"/>
                  <w:divBdr>
                    <w:top w:val="none" w:sz="0" w:space="0" w:color="auto"/>
                    <w:left w:val="none" w:sz="0" w:space="0" w:color="auto"/>
                    <w:bottom w:val="none" w:sz="0" w:space="0" w:color="auto"/>
                    <w:right w:val="none" w:sz="0" w:space="0" w:color="auto"/>
                  </w:divBdr>
                  <w:divsChild>
                    <w:div w:id="394551633">
                      <w:marLeft w:val="0"/>
                      <w:marRight w:val="0"/>
                      <w:marTop w:val="0"/>
                      <w:marBottom w:val="0"/>
                      <w:divBdr>
                        <w:top w:val="none" w:sz="0" w:space="0" w:color="auto"/>
                        <w:left w:val="none" w:sz="0" w:space="0" w:color="auto"/>
                        <w:bottom w:val="none" w:sz="0" w:space="0" w:color="auto"/>
                        <w:right w:val="none" w:sz="0" w:space="0" w:color="auto"/>
                      </w:divBdr>
                    </w:div>
                  </w:divsChild>
                </w:div>
                <w:div w:id="105807796">
                  <w:marLeft w:val="0"/>
                  <w:marRight w:val="0"/>
                  <w:marTop w:val="0"/>
                  <w:marBottom w:val="0"/>
                  <w:divBdr>
                    <w:top w:val="none" w:sz="0" w:space="0" w:color="auto"/>
                    <w:left w:val="none" w:sz="0" w:space="0" w:color="auto"/>
                    <w:bottom w:val="none" w:sz="0" w:space="0" w:color="auto"/>
                    <w:right w:val="none" w:sz="0" w:space="0" w:color="auto"/>
                  </w:divBdr>
                  <w:divsChild>
                    <w:div w:id="1817146206">
                      <w:marLeft w:val="0"/>
                      <w:marRight w:val="0"/>
                      <w:marTop w:val="0"/>
                      <w:marBottom w:val="0"/>
                      <w:divBdr>
                        <w:top w:val="none" w:sz="0" w:space="0" w:color="auto"/>
                        <w:left w:val="none" w:sz="0" w:space="0" w:color="auto"/>
                        <w:bottom w:val="none" w:sz="0" w:space="0" w:color="auto"/>
                        <w:right w:val="none" w:sz="0" w:space="0" w:color="auto"/>
                      </w:divBdr>
                    </w:div>
                  </w:divsChild>
                </w:div>
                <w:div w:id="106043839">
                  <w:marLeft w:val="0"/>
                  <w:marRight w:val="0"/>
                  <w:marTop w:val="0"/>
                  <w:marBottom w:val="0"/>
                  <w:divBdr>
                    <w:top w:val="none" w:sz="0" w:space="0" w:color="auto"/>
                    <w:left w:val="none" w:sz="0" w:space="0" w:color="auto"/>
                    <w:bottom w:val="none" w:sz="0" w:space="0" w:color="auto"/>
                    <w:right w:val="none" w:sz="0" w:space="0" w:color="auto"/>
                  </w:divBdr>
                  <w:divsChild>
                    <w:div w:id="1350525942">
                      <w:marLeft w:val="0"/>
                      <w:marRight w:val="0"/>
                      <w:marTop w:val="0"/>
                      <w:marBottom w:val="0"/>
                      <w:divBdr>
                        <w:top w:val="none" w:sz="0" w:space="0" w:color="auto"/>
                        <w:left w:val="none" w:sz="0" w:space="0" w:color="auto"/>
                        <w:bottom w:val="none" w:sz="0" w:space="0" w:color="auto"/>
                        <w:right w:val="none" w:sz="0" w:space="0" w:color="auto"/>
                      </w:divBdr>
                    </w:div>
                  </w:divsChild>
                </w:div>
                <w:div w:id="106589333">
                  <w:marLeft w:val="0"/>
                  <w:marRight w:val="0"/>
                  <w:marTop w:val="0"/>
                  <w:marBottom w:val="0"/>
                  <w:divBdr>
                    <w:top w:val="none" w:sz="0" w:space="0" w:color="auto"/>
                    <w:left w:val="none" w:sz="0" w:space="0" w:color="auto"/>
                    <w:bottom w:val="none" w:sz="0" w:space="0" w:color="auto"/>
                    <w:right w:val="none" w:sz="0" w:space="0" w:color="auto"/>
                  </w:divBdr>
                  <w:divsChild>
                    <w:div w:id="107433456">
                      <w:marLeft w:val="0"/>
                      <w:marRight w:val="0"/>
                      <w:marTop w:val="0"/>
                      <w:marBottom w:val="0"/>
                      <w:divBdr>
                        <w:top w:val="none" w:sz="0" w:space="0" w:color="auto"/>
                        <w:left w:val="none" w:sz="0" w:space="0" w:color="auto"/>
                        <w:bottom w:val="none" w:sz="0" w:space="0" w:color="auto"/>
                        <w:right w:val="none" w:sz="0" w:space="0" w:color="auto"/>
                      </w:divBdr>
                    </w:div>
                  </w:divsChild>
                </w:div>
                <w:div w:id="106975372">
                  <w:marLeft w:val="0"/>
                  <w:marRight w:val="0"/>
                  <w:marTop w:val="0"/>
                  <w:marBottom w:val="0"/>
                  <w:divBdr>
                    <w:top w:val="none" w:sz="0" w:space="0" w:color="auto"/>
                    <w:left w:val="none" w:sz="0" w:space="0" w:color="auto"/>
                    <w:bottom w:val="none" w:sz="0" w:space="0" w:color="auto"/>
                    <w:right w:val="none" w:sz="0" w:space="0" w:color="auto"/>
                  </w:divBdr>
                  <w:divsChild>
                    <w:div w:id="1444569338">
                      <w:marLeft w:val="0"/>
                      <w:marRight w:val="0"/>
                      <w:marTop w:val="0"/>
                      <w:marBottom w:val="0"/>
                      <w:divBdr>
                        <w:top w:val="none" w:sz="0" w:space="0" w:color="auto"/>
                        <w:left w:val="none" w:sz="0" w:space="0" w:color="auto"/>
                        <w:bottom w:val="none" w:sz="0" w:space="0" w:color="auto"/>
                        <w:right w:val="none" w:sz="0" w:space="0" w:color="auto"/>
                      </w:divBdr>
                    </w:div>
                  </w:divsChild>
                </w:div>
                <w:div w:id="107822323">
                  <w:marLeft w:val="0"/>
                  <w:marRight w:val="0"/>
                  <w:marTop w:val="0"/>
                  <w:marBottom w:val="0"/>
                  <w:divBdr>
                    <w:top w:val="none" w:sz="0" w:space="0" w:color="auto"/>
                    <w:left w:val="none" w:sz="0" w:space="0" w:color="auto"/>
                    <w:bottom w:val="none" w:sz="0" w:space="0" w:color="auto"/>
                    <w:right w:val="none" w:sz="0" w:space="0" w:color="auto"/>
                  </w:divBdr>
                  <w:divsChild>
                    <w:div w:id="1300960571">
                      <w:marLeft w:val="0"/>
                      <w:marRight w:val="0"/>
                      <w:marTop w:val="0"/>
                      <w:marBottom w:val="0"/>
                      <w:divBdr>
                        <w:top w:val="none" w:sz="0" w:space="0" w:color="auto"/>
                        <w:left w:val="none" w:sz="0" w:space="0" w:color="auto"/>
                        <w:bottom w:val="none" w:sz="0" w:space="0" w:color="auto"/>
                        <w:right w:val="none" w:sz="0" w:space="0" w:color="auto"/>
                      </w:divBdr>
                    </w:div>
                  </w:divsChild>
                </w:div>
                <w:div w:id="109055731">
                  <w:marLeft w:val="0"/>
                  <w:marRight w:val="0"/>
                  <w:marTop w:val="0"/>
                  <w:marBottom w:val="0"/>
                  <w:divBdr>
                    <w:top w:val="none" w:sz="0" w:space="0" w:color="auto"/>
                    <w:left w:val="none" w:sz="0" w:space="0" w:color="auto"/>
                    <w:bottom w:val="none" w:sz="0" w:space="0" w:color="auto"/>
                    <w:right w:val="none" w:sz="0" w:space="0" w:color="auto"/>
                  </w:divBdr>
                  <w:divsChild>
                    <w:div w:id="490944486">
                      <w:marLeft w:val="0"/>
                      <w:marRight w:val="0"/>
                      <w:marTop w:val="0"/>
                      <w:marBottom w:val="0"/>
                      <w:divBdr>
                        <w:top w:val="none" w:sz="0" w:space="0" w:color="auto"/>
                        <w:left w:val="none" w:sz="0" w:space="0" w:color="auto"/>
                        <w:bottom w:val="none" w:sz="0" w:space="0" w:color="auto"/>
                        <w:right w:val="none" w:sz="0" w:space="0" w:color="auto"/>
                      </w:divBdr>
                    </w:div>
                  </w:divsChild>
                </w:div>
                <w:div w:id="109250920">
                  <w:marLeft w:val="0"/>
                  <w:marRight w:val="0"/>
                  <w:marTop w:val="0"/>
                  <w:marBottom w:val="0"/>
                  <w:divBdr>
                    <w:top w:val="none" w:sz="0" w:space="0" w:color="auto"/>
                    <w:left w:val="none" w:sz="0" w:space="0" w:color="auto"/>
                    <w:bottom w:val="none" w:sz="0" w:space="0" w:color="auto"/>
                    <w:right w:val="none" w:sz="0" w:space="0" w:color="auto"/>
                  </w:divBdr>
                  <w:divsChild>
                    <w:div w:id="449739791">
                      <w:marLeft w:val="0"/>
                      <w:marRight w:val="0"/>
                      <w:marTop w:val="0"/>
                      <w:marBottom w:val="0"/>
                      <w:divBdr>
                        <w:top w:val="none" w:sz="0" w:space="0" w:color="auto"/>
                        <w:left w:val="none" w:sz="0" w:space="0" w:color="auto"/>
                        <w:bottom w:val="none" w:sz="0" w:space="0" w:color="auto"/>
                        <w:right w:val="none" w:sz="0" w:space="0" w:color="auto"/>
                      </w:divBdr>
                    </w:div>
                  </w:divsChild>
                </w:div>
                <w:div w:id="109252329">
                  <w:marLeft w:val="0"/>
                  <w:marRight w:val="0"/>
                  <w:marTop w:val="0"/>
                  <w:marBottom w:val="0"/>
                  <w:divBdr>
                    <w:top w:val="none" w:sz="0" w:space="0" w:color="auto"/>
                    <w:left w:val="none" w:sz="0" w:space="0" w:color="auto"/>
                    <w:bottom w:val="none" w:sz="0" w:space="0" w:color="auto"/>
                    <w:right w:val="none" w:sz="0" w:space="0" w:color="auto"/>
                  </w:divBdr>
                  <w:divsChild>
                    <w:div w:id="1016737448">
                      <w:marLeft w:val="0"/>
                      <w:marRight w:val="0"/>
                      <w:marTop w:val="0"/>
                      <w:marBottom w:val="0"/>
                      <w:divBdr>
                        <w:top w:val="none" w:sz="0" w:space="0" w:color="auto"/>
                        <w:left w:val="none" w:sz="0" w:space="0" w:color="auto"/>
                        <w:bottom w:val="none" w:sz="0" w:space="0" w:color="auto"/>
                        <w:right w:val="none" w:sz="0" w:space="0" w:color="auto"/>
                      </w:divBdr>
                    </w:div>
                  </w:divsChild>
                </w:div>
                <w:div w:id="109862264">
                  <w:marLeft w:val="0"/>
                  <w:marRight w:val="0"/>
                  <w:marTop w:val="0"/>
                  <w:marBottom w:val="0"/>
                  <w:divBdr>
                    <w:top w:val="none" w:sz="0" w:space="0" w:color="auto"/>
                    <w:left w:val="none" w:sz="0" w:space="0" w:color="auto"/>
                    <w:bottom w:val="none" w:sz="0" w:space="0" w:color="auto"/>
                    <w:right w:val="none" w:sz="0" w:space="0" w:color="auto"/>
                  </w:divBdr>
                  <w:divsChild>
                    <w:div w:id="1994603241">
                      <w:marLeft w:val="0"/>
                      <w:marRight w:val="0"/>
                      <w:marTop w:val="0"/>
                      <w:marBottom w:val="0"/>
                      <w:divBdr>
                        <w:top w:val="none" w:sz="0" w:space="0" w:color="auto"/>
                        <w:left w:val="none" w:sz="0" w:space="0" w:color="auto"/>
                        <w:bottom w:val="none" w:sz="0" w:space="0" w:color="auto"/>
                        <w:right w:val="none" w:sz="0" w:space="0" w:color="auto"/>
                      </w:divBdr>
                    </w:div>
                  </w:divsChild>
                </w:div>
                <w:div w:id="110056881">
                  <w:marLeft w:val="0"/>
                  <w:marRight w:val="0"/>
                  <w:marTop w:val="0"/>
                  <w:marBottom w:val="0"/>
                  <w:divBdr>
                    <w:top w:val="none" w:sz="0" w:space="0" w:color="auto"/>
                    <w:left w:val="none" w:sz="0" w:space="0" w:color="auto"/>
                    <w:bottom w:val="none" w:sz="0" w:space="0" w:color="auto"/>
                    <w:right w:val="none" w:sz="0" w:space="0" w:color="auto"/>
                  </w:divBdr>
                  <w:divsChild>
                    <w:div w:id="1691642417">
                      <w:marLeft w:val="0"/>
                      <w:marRight w:val="0"/>
                      <w:marTop w:val="0"/>
                      <w:marBottom w:val="0"/>
                      <w:divBdr>
                        <w:top w:val="none" w:sz="0" w:space="0" w:color="auto"/>
                        <w:left w:val="none" w:sz="0" w:space="0" w:color="auto"/>
                        <w:bottom w:val="none" w:sz="0" w:space="0" w:color="auto"/>
                        <w:right w:val="none" w:sz="0" w:space="0" w:color="auto"/>
                      </w:divBdr>
                    </w:div>
                  </w:divsChild>
                </w:div>
                <w:div w:id="110780981">
                  <w:marLeft w:val="0"/>
                  <w:marRight w:val="0"/>
                  <w:marTop w:val="0"/>
                  <w:marBottom w:val="0"/>
                  <w:divBdr>
                    <w:top w:val="none" w:sz="0" w:space="0" w:color="auto"/>
                    <w:left w:val="none" w:sz="0" w:space="0" w:color="auto"/>
                    <w:bottom w:val="none" w:sz="0" w:space="0" w:color="auto"/>
                    <w:right w:val="none" w:sz="0" w:space="0" w:color="auto"/>
                  </w:divBdr>
                  <w:divsChild>
                    <w:div w:id="834615684">
                      <w:marLeft w:val="0"/>
                      <w:marRight w:val="0"/>
                      <w:marTop w:val="0"/>
                      <w:marBottom w:val="0"/>
                      <w:divBdr>
                        <w:top w:val="none" w:sz="0" w:space="0" w:color="auto"/>
                        <w:left w:val="none" w:sz="0" w:space="0" w:color="auto"/>
                        <w:bottom w:val="none" w:sz="0" w:space="0" w:color="auto"/>
                        <w:right w:val="none" w:sz="0" w:space="0" w:color="auto"/>
                      </w:divBdr>
                    </w:div>
                  </w:divsChild>
                </w:div>
                <w:div w:id="110903872">
                  <w:marLeft w:val="0"/>
                  <w:marRight w:val="0"/>
                  <w:marTop w:val="0"/>
                  <w:marBottom w:val="0"/>
                  <w:divBdr>
                    <w:top w:val="none" w:sz="0" w:space="0" w:color="auto"/>
                    <w:left w:val="none" w:sz="0" w:space="0" w:color="auto"/>
                    <w:bottom w:val="none" w:sz="0" w:space="0" w:color="auto"/>
                    <w:right w:val="none" w:sz="0" w:space="0" w:color="auto"/>
                  </w:divBdr>
                  <w:divsChild>
                    <w:div w:id="415901378">
                      <w:marLeft w:val="0"/>
                      <w:marRight w:val="0"/>
                      <w:marTop w:val="0"/>
                      <w:marBottom w:val="0"/>
                      <w:divBdr>
                        <w:top w:val="none" w:sz="0" w:space="0" w:color="auto"/>
                        <w:left w:val="none" w:sz="0" w:space="0" w:color="auto"/>
                        <w:bottom w:val="none" w:sz="0" w:space="0" w:color="auto"/>
                        <w:right w:val="none" w:sz="0" w:space="0" w:color="auto"/>
                      </w:divBdr>
                    </w:div>
                  </w:divsChild>
                </w:div>
                <w:div w:id="113911044">
                  <w:marLeft w:val="0"/>
                  <w:marRight w:val="0"/>
                  <w:marTop w:val="0"/>
                  <w:marBottom w:val="0"/>
                  <w:divBdr>
                    <w:top w:val="none" w:sz="0" w:space="0" w:color="auto"/>
                    <w:left w:val="none" w:sz="0" w:space="0" w:color="auto"/>
                    <w:bottom w:val="none" w:sz="0" w:space="0" w:color="auto"/>
                    <w:right w:val="none" w:sz="0" w:space="0" w:color="auto"/>
                  </w:divBdr>
                  <w:divsChild>
                    <w:div w:id="1237982343">
                      <w:marLeft w:val="0"/>
                      <w:marRight w:val="0"/>
                      <w:marTop w:val="0"/>
                      <w:marBottom w:val="0"/>
                      <w:divBdr>
                        <w:top w:val="none" w:sz="0" w:space="0" w:color="auto"/>
                        <w:left w:val="none" w:sz="0" w:space="0" w:color="auto"/>
                        <w:bottom w:val="none" w:sz="0" w:space="0" w:color="auto"/>
                        <w:right w:val="none" w:sz="0" w:space="0" w:color="auto"/>
                      </w:divBdr>
                    </w:div>
                  </w:divsChild>
                </w:div>
                <w:div w:id="116071895">
                  <w:marLeft w:val="0"/>
                  <w:marRight w:val="0"/>
                  <w:marTop w:val="0"/>
                  <w:marBottom w:val="0"/>
                  <w:divBdr>
                    <w:top w:val="none" w:sz="0" w:space="0" w:color="auto"/>
                    <w:left w:val="none" w:sz="0" w:space="0" w:color="auto"/>
                    <w:bottom w:val="none" w:sz="0" w:space="0" w:color="auto"/>
                    <w:right w:val="none" w:sz="0" w:space="0" w:color="auto"/>
                  </w:divBdr>
                  <w:divsChild>
                    <w:div w:id="95296401">
                      <w:marLeft w:val="0"/>
                      <w:marRight w:val="0"/>
                      <w:marTop w:val="0"/>
                      <w:marBottom w:val="0"/>
                      <w:divBdr>
                        <w:top w:val="none" w:sz="0" w:space="0" w:color="auto"/>
                        <w:left w:val="none" w:sz="0" w:space="0" w:color="auto"/>
                        <w:bottom w:val="none" w:sz="0" w:space="0" w:color="auto"/>
                        <w:right w:val="none" w:sz="0" w:space="0" w:color="auto"/>
                      </w:divBdr>
                    </w:div>
                  </w:divsChild>
                </w:div>
                <w:div w:id="117383088">
                  <w:marLeft w:val="0"/>
                  <w:marRight w:val="0"/>
                  <w:marTop w:val="0"/>
                  <w:marBottom w:val="0"/>
                  <w:divBdr>
                    <w:top w:val="none" w:sz="0" w:space="0" w:color="auto"/>
                    <w:left w:val="none" w:sz="0" w:space="0" w:color="auto"/>
                    <w:bottom w:val="none" w:sz="0" w:space="0" w:color="auto"/>
                    <w:right w:val="none" w:sz="0" w:space="0" w:color="auto"/>
                  </w:divBdr>
                  <w:divsChild>
                    <w:div w:id="732236364">
                      <w:marLeft w:val="0"/>
                      <w:marRight w:val="0"/>
                      <w:marTop w:val="0"/>
                      <w:marBottom w:val="0"/>
                      <w:divBdr>
                        <w:top w:val="none" w:sz="0" w:space="0" w:color="auto"/>
                        <w:left w:val="none" w:sz="0" w:space="0" w:color="auto"/>
                        <w:bottom w:val="none" w:sz="0" w:space="0" w:color="auto"/>
                        <w:right w:val="none" w:sz="0" w:space="0" w:color="auto"/>
                      </w:divBdr>
                    </w:div>
                  </w:divsChild>
                </w:div>
                <w:div w:id="117574949">
                  <w:marLeft w:val="0"/>
                  <w:marRight w:val="0"/>
                  <w:marTop w:val="0"/>
                  <w:marBottom w:val="0"/>
                  <w:divBdr>
                    <w:top w:val="none" w:sz="0" w:space="0" w:color="auto"/>
                    <w:left w:val="none" w:sz="0" w:space="0" w:color="auto"/>
                    <w:bottom w:val="none" w:sz="0" w:space="0" w:color="auto"/>
                    <w:right w:val="none" w:sz="0" w:space="0" w:color="auto"/>
                  </w:divBdr>
                  <w:divsChild>
                    <w:div w:id="1500191079">
                      <w:marLeft w:val="0"/>
                      <w:marRight w:val="0"/>
                      <w:marTop w:val="0"/>
                      <w:marBottom w:val="0"/>
                      <w:divBdr>
                        <w:top w:val="none" w:sz="0" w:space="0" w:color="auto"/>
                        <w:left w:val="none" w:sz="0" w:space="0" w:color="auto"/>
                        <w:bottom w:val="none" w:sz="0" w:space="0" w:color="auto"/>
                        <w:right w:val="none" w:sz="0" w:space="0" w:color="auto"/>
                      </w:divBdr>
                    </w:div>
                  </w:divsChild>
                </w:div>
                <w:div w:id="117649491">
                  <w:marLeft w:val="0"/>
                  <w:marRight w:val="0"/>
                  <w:marTop w:val="0"/>
                  <w:marBottom w:val="0"/>
                  <w:divBdr>
                    <w:top w:val="none" w:sz="0" w:space="0" w:color="auto"/>
                    <w:left w:val="none" w:sz="0" w:space="0" w:color="auto"/>
                    <w:bottom w:val="none" w:sz="0" w:space="0" w:color="auto"/>
                    <w:right w:val="none" w:sz="0" w:space="0" w:color="auto"/>
                  </w:divBdr>
                  <w:divsChild>
                    <w:div w:id="1238133114">
                      <w:marLeft w:val="0"/>
                      <w:marRight w:val="0"/>
                      <w:marTop w:val="0"/>
                      <w:marBottom w:val="0"/>
                      <w:divBdr>
                        <w:top w:val="none" w:sz="0" w:space="0" w:color="auto"/>
                        <w:left w:val="none" w:sz="0" w:space="0" w:color="auto"/>
                        <w:bottom w:val="none" w:sz="0" w:space="0" w:color="auto"/>
                        <w:right w:val="none" w:sz="0" w:space="0" w:color="auto"/>
                      </w:divBdr>
                    </w:div>
                  </w:divsChild>
                </w:div>
                <w:div w:id="117649892">
                  <w:marLeft w:val="0"/>
                  <w:marRight w:val="0"/>
                  <w:marTop w:val="0"/>
                  <w:marBottom w:val="0"/>
                  <w:divBdr>
                    <w:top w:val="none" w:sz="0" w:space="0" w:color="auto"/>
                    <w:left w:val="none" w:sz="0" w:space="0" w:color="auto"/>
                    <w:bottom w:val="none" w:sz="0" w:space="0" w:color="auto"/>
                    <w:right w:val="none" w:sz="0" w:space="0" w:color="auto"/>
                  </w:divBdr>
                  <w:divsChild>
                    <w:div w:id="1765179001">
                      <w:marLeft w:val="0"/>
                      <w:marRight w:val="0"/>
                      <w:marTop w:val="0"/>
                      <w:marBottom w:val="0"/>
                      <w:divBdr>
                        <w:top w:val="none" w:sz="0" w:space="0" w:color="auto"/>
                        <w:left w:val="none" w:sz="0" w:space="0" w:color="auto"/>
                        <w:bottom w:val="none" w:sz="0" w:space="0" w:color="auto"/>
                        <w:right w:val="none" w:sz="0" w:space="0" w:color="auto"/>
                      </w:divBdr>
                    </w:div>
                  </w:divsChild>
                </w:div>
                <w:div w:id="117913991">
                  <w:marLeft w:val="0"/>
                  <w:marRight w:val="0"/>
                  <w:marTop w:val="0"/>
                  <w:marBottom w:val="0"/>
                  <w:divBdr>
                    <w:top w:val="none" w:sz="0" w:space="0" w:color="auto"/>
                    <w:left w:val="none" w:sz="0" w:space="0" w:color="auto"/>
                    <w:bottom w:val="none" w:sz="0" w:space="0" w:color="auto"/>
                    <w:right w:val="none" w:sz="0" w:space="0" w:color="auto"/>
                  </w:divBdr>
                  <w:divsChild>
                    <w:div w:id="622923417">
                      <w:marLeft w:val="0"/>
                      <w:marRight w:val="0"/>
                      <w:marTop w:val="0"/>
                      <w:marBottom w:val="0"/>
                      <w:divBdr>
                        <w:top w:val="none" w:sz="0" w:space="0" w:color="auto"/>
                        <w:left w:val="none" w:sz="0" w:space="0" w:color="auto"/>
                        <w:bottom w:val="none" w:sz="0" w:space="0" w:color="auto"/>
                        <w:right w:val="none" w:sz="0" w:space="0" w:color="auto"/>
                      </w:divBdr>
                    </w:div>
                  </w:divsChild>
                </w:div>
                <w:div w:id="118651124">
                  <w:marLeft w:val="0"/>
                  <w:marRight w:val="0"/>
                  <w:marTop w:val="0"/>
                  <w:marBottom w:val="0"/>
                  <w:divBdr>
                    <w:top w:val="none" w:sz="0" w:space="0" w:color="auto"/>
                    <w:left w:val="none" w:sz="0" w:space="0" w:color="auto"/>
                    <w:bottom w:val="none" w:sz="0" w:space="0" w:color="auto"/>
                    <w:right w:val="none" w:sz="0" w:space="0" w:color="auto"/>
                  </w:divBdr>
                  <w:divsChild>
                    <w:div w:id="394090926">
                      <w:marLeft w:val="0"/>
                      <w:marRight w:val="0"/>
                      <w:marTop w:val="0"/>
                      <w:marBottom w:val="0"/>
                      <w:divBdr>
                        <w:top w:val="none" w:sz="0" w:space="0" w:color="auto"/>
                        <w:left w:val="none" w:sz="0" w:space="0" w:color="auto"/>
                        <w:bottom w:val="none" w:sz="0" w:space="0" w:color="auto"/>
                        <w:right w:val="none" w:sz="0" w:space="0" w:color="auto"/>
                      </w:divBdr>
                    </w:div>
                  </w:divsChild>
                </w:div>
                <w:div w:id="119150840">
                  <w:marLeft w:val="0"/>
                  <w:marRight w:val="0"/>
                  <w:marTop w:val="0"/>
                  <w:marBottom w:val="0"/>
                  <w:divBdr>
                    <w:top w:val="none" w:sz="0" w:space="0" w:color="auto"/>
                    <w:left w:val="none" w:sz="0" w:space="0" w:color="auto"/>
                    <w:bottom w:val="none" w:sz="0" w:space="0" w:color="auto"/>
                    <w:right w:val="none" w:sz="0" w:space="0" w:color="auto"/>
                  </w:divBdr>
                  <w:divsChild>
                    <w:div w:id="1367025717">
                      <w:marLeft w:val="0"/>
                      <w:marRight w:val="0"/>
                      <w:marTop w:val="0"/>
                      <w:marBottom w:val="0"/>
                      <w:divBdr>
                        <w:top w:val="none" w:sz="0" w:space="0" w:color="auto"/>
                        <w:left w:val="none" w:sz="0" w:space="0" w:color="auto"/>
                        <w:bottom w:val="none" w:sz="0" w:space="0" w:color="auto"/>
                        <w:right w:val="none" w:sz="0" w:space="0" w:color="auto"/>
                      </w:divBdr>
                    </w:div>
                  </w:divsChild>
                </w:div>
                <w:div w:id="119611879">
                  <w:marLeft w:val="0"/>
                  <w:marRight w:val="0"/>
                  <w:marTop w:val="0"/>
                  <w:marBottom w:val="0"/>
                  <w:divBdr>
                    <w:top w:val="none" w:sz="0" w:space="0" w:color="auto"/>
                    <w:left w:val="none" w:sz="0" w:space="0" w:color="auto"/>
                    <w:bottom w:val="none" w:sz="0" w:space="0" w:color="auto"/>
                    <w:right w:val="none" w:sz="0" w:space="0" w:color="auto"/>
                  </w:divBdr>
                  <w:divsChild>
                    <w:div w:id="451754345">
                      <w:marLeft w:val="0"/>
                      <w:marRight w:val="0"/>
                      <w:marTop w:val="0"/>
                      <w:marBottom w:val="0"/>
                      <w:divBdr>
                        <w:top w:val="none" w:sz="0" w:space="0" w:color="auto"/>
                        <w:left w:val="none" w:sz="0" w:space="0" w:color="auto"/>
                        <w:bottom w:val="none" w:sz="0" w:space="0" w:color="auto"/>
                        <w:right w:val="none" w:sz="0" w:space="0" w:color="auto"/>
                      </w:divBdr>
                    </w:div>
                  </w:divsChild>
                </w:div>
                <w:div w:id="119618111">
                  <w:marLeft w:val="0"/>
                  <w:marRight w:val="0"/>
                  <w:marTop w:val="0"/>
                  <w:marBottom w:val="0"/>
                  <w:divBdr>
                    <w:top w:val="none" w:sz="0" w:space="0" w:color="auto"/>
                    <w:left w:val="none" w:sz="0" w:space="0" w:color="auto"/>
                    <w:bottom w:val="none" w:sz="0" w:space="0" w:color="auto"/>
                    <w:right w:val="none" w:sz="0" w:space="0" w:color="auto"/>
                  </w:divBdr>
                  <w:divsChild>
                    <w:div w:id="53744308">
                      <w:marLeft w:val="0"/>
                      <w:marRight w:val="0"/>
                      <w:marTop w:val="0"/>
                      <w:marBottom w:val="0"/>
                      <w:divBdr>
                        <w:top w:val="none" w:sz="0" w:space="0" w:color="auto"/>
                        <w:left w:val="none" w:sz="0" w:space="0" w:color="auto"/>
                        <w:bottom w:val="none" w:sz="0" w:space="0" w:color="auto"/>
                        <w:right w:val="none" w:sz="0" w:space="0" w:color="auto"/>
                      </w:divBdr>
                    </w:div>
                  </w:divsChild>
                </w:div>
                <w:div w:id="121851670">
                  <w:marLeft w:val="0"/>
                  <w:marRight w:val="0"/>
                  <w:marTop w:val="0"/>
                  <w:marBottom w:val="0"/>
                  <w:divBdr>
                    <w:top w:val="none" w:sz="0" w:space="0" w:color="auto"/>
                    <w:left w:val="none" w:sz="0" w:space="0" w:color="auto"/>
                    <w:bottom w:val="none" w:sz="0" w:space="0" w:color="auto"/>
                    <w:right w:val="none" w:sz="0" w:space="0" w:color="auto"/>
                  </w:divBdr>
                  <w:divsChild>
                    <w:div w:id="980840359">
                      <w:marLeft w:val="0"/>
                      <w:marRight w:val="0"/>
                      <w:marTop w:val="0"/>
                      <w:marBottom w:val="0"/>
                      <w:divBdr>
                        <w:top w:val="none" w:sz="0" w:space="0" w:color="auto"/>
                        <w:left w:val="none" w:sz="0" w:space="0" w:color="auto"/>
                        <w:bottom w:val="none" w:sz="0" w:space="0" w:color="auto"/>
                        <w:right w:val="none" w:sz="0" w:space="0" w:color="auto"/>
                      </w:divBdr>
                    </w:div>
                  </w:divsChild>
                </w:div>
                <w:div w:id="123431004">
                  <w:marLeft w:val="0"/>
                  <w:marRight w:val="0"/>
                  <w:marTop w:val="0"/>
                  <w:marBottom w:val="0"/>
                  <w:divBdr>
                    <w:top w:val="none" w:sz="0" w:space="0" w:color="auto"/>
                    <w:left w:val="none" w:sz="0" w:space="0" w:color="auto"/>
                    <w:bottom w:val="none" w:sz="0" w:space="0" w:color="auto"/>
                    <w:right w:val="none" w:sz="0" w:space="0" w:color="auto"/>
                  </w:divBdr>
                  <w:divsChild>
                    <w:div w:id="1812746870">
                      <w:marLeft w:val="0"/>
                      <w:marRight w:val="0"/>
                      <w:marTop w:val="0"/>
                      <w:marBottom w:val="0"/>
                      <w:divBdr>
                        <w:top w:val="none" w:sz="0" w:space="0" w:color="auto"/>
                        <w:left w:val="none" w:sz="0" w:space="0" w:color="auto"/>
                        <w:bottom w:val="none" w:sz="0" w:space="0" w:color="auto"/>
                        <w:right w:val="none" w:sz="0" w:space="0" w:color="auto"/>
                      </w:divBdr>
                    </w:div>
                  </w:divsChild>
                </w:div>
                <w:div w:id="123929399">
                  <w:marLeft w:val="0"/>
                  <w:marRight w:val="0"/>
                  <w:marTop w:val="0"/>
                  <w:marBottom w:val="0"/>
                  <w:divBdr>
                    <w:top w:val="none" w:sz="0" w:space="0" w:color="auto"/>
                    <w:left w:val="none" w:sz="0" w:space="0" w:color="auto"/>
                    <w:bottom w:val="none" w:sz="0" w:space="0" w:color="auto"/>
                    <w:right w:val="none" w:sz="0" w:space="0" w:color="auto"/>
                  </w:divBdr>
                  <w:divsChild>
                    <w:div w:id="1689670829">
                      <w:marLeft w:val="0"/>
                      <w:marRight w:val="0"/>
                      <w:marTop w:val="0"/>
                      <w:marBottom w:val="0"/>
                      <w:divBdr>
                        <w:top w:val="none" w:sz="0" w:space="0" w:color="auto"/>
                        <w:left w:val="none" w:sz="0" w:space="0" w:color="auto"/>
                        <w:bottom w:val="none" w:sz="0" w:space="0" w:color="auto"/>
                        <w:right w:val="none" w:sz="0" w:space="0" w:color="auto"/>
                      </w:divBdr>
                    </w:div>
                  </w:divsChild>
                </w:div>
                <w:div w:id="127667446">
                  <w:marLeft w:val="0"/>
                  <w:marRight w:val="0"/>
                  <w:marTop w:val="0"/>
                  <w:marBottom w:val="0"/>
                  <w:divBdr>
                    <w:top w:val="none" w:sz="0" w:space="0" w:color="auto"/>
                    <w:left w:val="none" w:sz="0" w:space="0" w:color="auto"/>
                    <w:bottom w:val="none" w:sz="0" w:space="0" w:color="auto"/>
                    <w:right w:val="none" w:sz="0" w:space="0" w:color="auto"/>
                  </w:divBdr>
                  <w:divsChild>
                    <w:div w:id="1137408869">
                      <w:marLeft w:val="0"/>
                      <w:marRight w:val="0"/>
                      <w:marTop w:val="0"/>
                      <w:marBottom w:val="0"/>
                      <w:divBdr>
                        <w:top w:val="none" w:sz="0" w:space="0" w:color="auto"/>
                        <w:left w:val="none" w:sz="0" w:space="0" w:color="auto"/>
                        <w:bottom w:val="none" w:sz="0" w:space="0" w:color="auto"/>
                        <w:right w:val="none" w:sz="0" w:space="0" w:color="auto"/>
                      </w:divBdr>
                    </w:div>
                  </w:divsChild>
                </w:div>
                <w:div w:id="130173792">
                  <w:marLeft w:val="0"/>
                  <w:marRight w:val="0"/>
                  <w:marTop w:val="0"/>
                  <w:marBottom w:val="0"/>
                  <w:divBdr>
                    <w:top w:val="none" w:sz="0" w:space="0" w:color="auto"/>
                    <w:left w:val="none" w:sz="0" w:space="0" w:color="auto"/>
                    <w:bottom w:val="none" w:sz="0" w:space="0" w:color="auto"/>
                    <w:right w:val="none" w:sz="0" w:space="0" w:color="auto"/>
                  </w:divBdr>
                  <w:divsChild>
                    <w:div w:id="2080907567">
                      <w:marLeft w:val="0"/>
                      <w:marRight w:val="0"/>
                      <w:marTop w:val="0"/>
                      <w:marBottom w:val="0"/>
                      <w:divBdr>
                        <w:top w:val="none" w:sz="0" w:space="0" w:color="auto"/>
                        <w:left w:val="none" w:sz="0" w:space="0" w:color="auto"/>
                        <w:bottom w:val="none" w:sz="0" w:space="0" w:color="auto"/>
                        <w:right w:val="none" w:sz="0" w:space="0" w:color="auto"/>
                      </w:divBdr>
                    </w:div>
                  </w:divsChild>
                </w:div>
                <w:div w:id="130901593">
                  <w:marLeft w:val="0"/>
                  <w:marRight w:val="0"/>
                  <w:marTop w:val="0"/>
                  <w:marBottom w:val="0"/>
                  <w:divBdr>
                    <w:top w:val="none" w:sz="0" w:space="0" w:color="auto"/>
                    <w:left w:val="none" w:sz="0" w:space="0" w:color="auto"/>
                    <w:bottom w:val="none" w:sz="0" w:space="0" w:color="auto"/>
                    <w:right w:val="none" w:sz="0" w:space="0" w:color="auto"/>
                  </w:divBdr>
                  <w:divsChild>
                    <w:div w:id="240868112">
                      <w:marLeft w:val="0"/>
                      <w:marRight w:val="0"/>
                      <w:marTop w:val="0"/>
                      <w:marBottom w:val="0"/>
                      <w:divBdr>
                        <w:top w:val="none" w:sz="0" w:space="0" w:color="auto"/>
                        <w:left w:val="none" w:sz="0" w:space="0" w:color="auto"/>
                        <w:bottom w:val="none" w:sz="0" w:space="0" w:color="auto"/>
                        <w:right w:val="none" w:sz="0" w:space="0" w:color="auto"/>
                      </w:divBdr>
                    </w:div>
                  </w:divsChild>
                </w:div>
                <w:div w:id="131335360">
                  <w:marLeft w:val="0"/>
                  <w:marRight w:val="0"/>
                  <w:marTop w:val="0"/>
                  <w:marBottom w:val="0"/>
                  <w:divBdr>
                    <w:top w:val="none" w:sz="0" w:space="0" w:color="auto"/>
                    <w:left w:val="none" w:sz="0" w:space="0" w:color="auto"/>
                    <w:bottom w:val="none" w:sz="0" w:space="0" w:color="auto"/>
                    <w:right w:val="none" w:sz="0" w:space="0" w:color="auto"/>
                  </w:divBdr>
                  <w:divsChild>
                    <w:div w:id="1576284227">
                      <w:marLeft w:val="0"/>
                      <w:marRight w:val="0"/>
                      <w:marTop w:val="0"/>
                      <w:marBottom w:val="0"/>
                      <w:divBdr>
                        <w:top w:val="none" w:sz="0" w:space="0" w:color="auto"/>
                        <w:left w:val="none" w:sz="0" w:space="0" w:color="auto"/>
                        <w:bottom w:val="none" w:sz="0" w:space="0" w:color="auto"/>
                        <w:right w:val="none" w:sz="0" w:space="0" w:color="auto"/>
                      </w:divBdr>
                    </w:div>
                  </w:divsChild>
                </w:div>
                <w:div w:id="131794690">
                  <w:marLeft w:val="0"/>
                  <w:marRight w:val="0"/>
                  <w:marTop w:val="0"/>
                  <w:marBottom w:val="0"/>
                  <w:divBdr>
                    <w:top w:val="none" w:sz="0" w:space="0" w:color="auto"/>
                    <w:left w:val="none" w:sz="0" w:space="0" w:color="auto"/>
                    <w:bottom w:val="none" w:sz="0" w:space="0" w:color="auto"/>
                    <w:right w:val="none" w:sz="0" w:space="0" w:color="auto"/>
                  </w:divBdr>
                  <w:divsChild>
                    <w:div w:id="835191304">
                      <w:marLeft w:val="0"/>
                      <w:marRight w:val="0"/>
                      <w:marTop w:val="0"/>
                      <w:marBottom w:val="0"/>
                      <w:divBdr>
                        <w:top w:val="none" w:sz="0" w:space="0" w:color="auto"/>
                        <w:left w:val="none" w:sz="0" w:space="0" w:color="auto"/>
                        <w:bottom w:val="none" w:sz="0" w:space="0" w:color="auto"/>
                        <w:right w:val="none" w:sz="0" w:space="0" w:color="auto"/>
                      </w:divBdr>
                    </w:div>
                  </w:divsChild>
                </w:div>
                <w:div w:id="132063056">
                  <w:marLeft w:val="0"/>
                  <w:marRight w:val="0"/>
                  <w:marTop w:val="0"/>
                  <w:marBottom w:val="0"/>
                  <w:divBdr>
                    <w:top w:val="none" w:sz="0" w:space="0" w:color="auto"/>
                    <w:left w:val="none" w:sz="0" w:space="0" w:color="auto"/>
                    <w:bottom w:val="none" w:sz="0" w:space="0" w:color="auto"/>
                    <w:right w:val="none" w:sz="0" w:space="0" w:color="auto"/>
                  </w:divBdr>
                  <w:divsChild>
                    <w:div w:id="406996453">
                      <w:marLeft w:val="0"/>
                      <w:marRight w:val="0"/>
                      <w:marTop w:val="0"/>
                      <w:marBottom w:val="0"/>
                      <w:divBdr>
                        <w:top w:val="none" w:sz="0" w:space="0" w:color="auto"/>
                        <w:left w:val="none" w:sz="0" w:space="0" w:color="auto"/>
                        <w:bottom w:val="none" w:sz="0" w:space="0" w:color="auto"/>
                        <w:right w:val="none" w:sz="0" w:space="0" w:color="auto"/>
                      </w:divBdr>
                    </w:div>
                  </w:divsChild>
                </w:div>
                <w:div w:id="133304015">
                  <w:marLeft w:val="0"/>
                  <w:marRight w:val="0"/>
                  <w:marTop w:val="0"/>
                  <w:marBottom w:val="0"/>
                  <w:divBdr>
                    <w:top w:val="none" w:sz="0" w:space="0" w:color="auto"/>
                    <w:left w:val="none" w:sz="0" w:space="0" w:color="auto"/>
                    <w:bottom w:val="none" w:sz="0" w:space="0" w:color="auto"/>
                    <w:right w:val="none" w:sz="0" w:space="0" w:color="auto"/>
                  </w:divBdr>
                  <w:divsChild>
                    <w:div w:id="1552498869">
                      <w:marLeft w:val="0"/>
                      <w:marRight w:val="0"/>
                      <w:marTop w:val="0"/>
                      <w:marBottom w:val="0"/>
                      <w:divBdr>
                        <w:top w:val="none" w:sz="0" w:space="0" w:color="auto"/>
                        <w:left w:val="none" w:sz="0" w:space="0" w:color="auto"/>
                        <w:bottom w:val="none" w:sz="0" w:space="0" w:color="auto"/>
                        <w:right w:val="none" w:sz="0" w:space="0" w:color="auto"/>
                      </w:divBdr>
                    </w:div>
                  </w:divsChild>
                </w:div>
                <w:div w:id="133378004">
                  <w:marLeft w:val="0"/>
                  <w:marRight w:val="0"/>
                  <w:marTop w:val="0"/>
                  <w:marBottom w:val="0"/>
                  <w:divBdr>
                    <w:top w:val="none" w:sz="0" w:space="0" w:color="auto"/>
                    <w:left w:val="none" w:sz="0" w:space="0" w:color="auto"/>
                    <w:bottom w:val="none" w:sz="0" w:space="0" w:color="auto"/>
                    <w:right w:val="none" w:sz="0" w:space="0" w:color="auto"/>
                  </w:divBdr>
                  <w:divsChild>
                    <w:div w:id="843714448">
                      <w:marLeft w:val="0"/>
                      <w:marRight w:val="0"/>
                      <w:marTop w:val="0"/>
                      <w:marBottom w:val="0"/>
                      <w:divBdr>
                        <w:top w:val="none" w:sz="0" w:space="0" w:color="auto"/>
                        <w:left w:val="none" w:sz="0" w:space="0" w:color="auto"/>
                        <w:bottom w:val="none" w:sz="0" w:space="0" w:color="auto"/>
                        <w:right w:val="none" w:sz="0" w:space="0" w:color="auto"/>
                      </w:divBdr>
                    </w:div>
                  </w:divsChild>
                </w:div>
                <w:div w:id="133564764">
                  <w:marLeft w:val="0"/>
                  <w:marRight w:val="0"/>
                  <w:marTop w:val="0"/>
                  <w:marBottom w:val="0"/>
                  <w:divBdr>
                    <w:top w:val="none" w:sz="0" w:space="0" w:color="auto"/>
                    <w:left w:val="none" w:sz="0" w:space="0" w:color="auto"/>
                    <w:bottom w:val="none" w:sz="0" w:space="0" w:color="auto"/>
                    <w:right w:val="none" w:sz="0" w:space="0" w:color="auto"/>
                  </w:divBdr>
                  <w:divsChild>
                    <w:div w:id="1811630756">
                      <w:marLeft w:val="0"/>
                      <w:marRight w:val="0"/>
                      <w:marTop w:val="0"/>
                      <w:marBottom w:val="0"/>
                      <w:divBdr>
                        <w:top w:val="none" w:sz="0" w:space="0" w:color="auto"/>
                        <w:left w:val="none" w:sz="0" w:space="0" w:color="auto"/>
                        <w:bottom w:val="none" w:sz="0" w:space="0" w:color="auto"/>
                        <w:right w:val="none" w:sz="0" w:space="0" w:color="auto"/>
                      </w:divBdr>
                    </w:div>
                  </w:divsChild>
                </w:div>
                <w:div w:id="135532610">
                  <w:marLeft w:val="0"/>
                  <w:marRight w:val="0"/>
                  <w:marTop w:val="0"/>
                  <w:marBottom w:val="0"/>
                  <w:divBdr>
                    <w:top w:val="none" w:sz="0" w:space="0" w:color="auto"/>
                    <w:left w:val="none" w:sz="0" w:space="0" w:color="auto"/>
                    <w:bottom w:val="none" w:sz="0" w:space="0" w:color="auto"/>
                    <w:right w:val="none" w:sz="0" w:space="0" w:color="auto"/>
                  </w:divBdr>
                  <w:divsChild>
                    <w:div w:id="217589983">
                      <w:marLeft w:val="0"/>
                      <w:marRight w:val="0"/>
                      <w:marTop w:val="0"/>
                      <w:marBottom w:val="0"/>
                      <w:divBdr>
                        <w:top w:val="none" w:sz="0" w:space="0" w:color="auto"/>
                        <w:left w:val="none" w:sz="0" w:space="0" w:color="auto"/>
                        <w:bottom w:val="none" w:sz="0" w:space="0" w:color="auto"/>
                        <w:right w:val="none" w:sz="0" w:space="0" w:color="auto"/>
                      </w:divBdr>
                    </w:div>
                  </w:divsChild>
                </w:div>
                <w:div w:id="138425118">
                  <w:marLeft w:val="0"/>
                  <w:marRight w:val="0"/>
                  <w:marTop w:val="0"/>
                  <w:marBottom w:val="0"/>
                  <w:divBdr>
                    <w:top w:val="none" w:sz="0" w:space="0" w:color="auto"/>
                    <w:left w:val="none" w:sz="0" w:space="0" w:color="auto"/>
                    <w:bottom w:val="none" w:sz="0" w:space="0" w:color="auto"/>
                    <w:right w:val="none" w:sz="0" w:space="0" w:color="auto"/>
                  </w:divBdr>
                  <w:divsChild>
                    <w:div w:id="2138839606">
                      <w:marLeft w:val="0"/>
                      <w:marRight w:val="0"/>
                      <w:marTop w:val="0"/>
                      <w:marBottom w:val="0"/>
                      <w:divBdr>
                        <w:top w:val="none" w:sz="0" w:space="0" w:color="auto"/>
                        <w:left w:val="none" w:sz="0" w:space="0" w:color="auto"/>
                        <w:bottom w:val="none" w:sz="0" w:space="0" w:color="auto"/>
                        <w:right w:val="none" w:sz="0" w:space="0" w:color="auto"/>
                      </w:divBdr>
                    </w:div>
                  </w:divsChild>
                </w:div>
                <w:div w:id="138614139">
                  <w:marLeft w:val="0"/>
                  <w:marRight w:val="0"/>
                  <w:marTop w:val="0"/>
                  <w:marBottom w:val="0"/>
                  <w:divBdr>
                    <w:top w:val="none" w:sz="0" w:space="0" w:color="auto"/>
                    <w:left w:val="none" w:sz="0" w:space="0" w:color="auto"/>
                    <w:bottom w:val="none" w:sz="0" w:space="0" w:color="auto"/>
                    <w:right w:val="none" w:sz="0" w:space="0" w:color="auto"/>
                  </w:divBdr>
                  <w:divsChild>
                    <w:div w:id="1590652205">
                      <w:marLeft w:val="0"/>
                      <w:marRight w:val="0"/>
                      <w:marTop w:val="0"/>
                      <w:marBottom w:val="0"/>
                      <w:divBdr>
                        <w:top w:val="none" w:sz="0" w:space="0" w:color="auto"/>
                        <w:left w:val="none" w:sz="0" w:space="0" w:color="auto"/>
                        <w:bottom w:val="none" w:sz="0" w:space="0" w:color="auto"/>
                        <w:right w:val="none" w:sz="0" w:space="0" w:color="auto"/>
                      </w:divBdr>
                    </w:div>
                  </w:divsChild>
                </w:div>
                <w:div w:id="139998665">
                  <w:marLeft w:val="0"/>
                  <w:marRight w:val="0"/>
                  <w:marTop w:val="0"/>
                  <w:marBottom w:val="0"/>
                  <w:divBdr>
                    <w:top w:val="none" w:sz="0" w:space="0" w:color="auto"/>
                    <w:left w:val="none" w:sz="0" w:space="0" w:color="auto"/>
                    <w:bottom w:val="none" w:sz="0" w:space="0" w:color="auto"/>
                    <w:right w:val="none" w:sz="0" w:space="0" w:color="auto"/>
                  </w:divBdr>
                  <w:divsChild>
                    <w:div w:id="198469259">
                      <w:marLeft w:val="0"/>
                      <w:marRight w:val="0"/>
                      <w:marTop w:val="0"/>
                      <w:marBottom w:val="0"/>
                      <w:divBdr>
                        <w:top w:val="none" w:sz="0" w:space="0" w:color="auto"/>
                        <w:left w:val="none" w:sz="0" w:space="0" w:color="auto"/>
                        <w:bottom w:val="none" w:sz="0" w:space="0" w:color="auto"/>
                        <w:right w:val="none" w:sz="0" w:space="0" w:color="auto"/>
                      </w:divBdr>
                    </w:div>
                  </w:divsChild>
                </w:div>
                <w:div w:id="140654640">
                  <w:marLeft w:val="0"/>
                  <w:marRight w:val="0"/>
                  <w:marTop w:val="0"/>
                  <w:marBottom w:val="0"/>
                  <w:divBdr>
                    <w:top w:val="none" w:sz="0" w:space="0" w:color="auto"/>
                    <w:left w:val="none" w:sz="0" w:space="0" w:color="auto"/>
                    <w:bottom w:val="none" w:sz="0" w:space="0" w:color="auto"/>
                    <w:right w:val="none" w:sz="0" w:space="0" w:color="auto"/>
                  </w:divBdr>
                  <w:divsChild>
                    <w:div w:id="746994622">
                      <w:marLeft w:val="0"/>
                      <w:marRight w:val="0"/>
                      <w:marTop w:val="0"/>
                      <w:marBottom w:val="0"/>
                      <w:divBdr>
                        <w:top w:val="none" w:sz="0" w:space="0" w:color="auto"/>
                        <w:left w:val="none" w:sz="0" w:space="0" w:color="auto"/>
                        <w:bottom w:val="none" w:sz="0" w:space="0" w:color="auto"/>
                        <w:right w:val="none" w:sz="0" w:space="0" w:color="auto"/>
                      </w:divBdr>
                    </w:div>
                  </w:divsChild>
                </w:div>
                <w:div w:id="140655831">
                  <w:marLeft w:val="0"/>
                  <w:marRight w:val="0"/>
                  <w:marTop w:val="0"/>
                  <w:marBottom w:val="0"/>
                  <w:divBdr>
                    <w:top w:val="none" w:sz="0" w:space="0" w:color="auto"/>
                    <w:left w:val="none" w:sz="0" w:space="0" w:color="auto"/>
                    <w:bottom w:val="none" w:sz="0" w:space="0" w:color="auto"/>
                    <w:right w:val="none" w:sz="0" w:space="0" w:color="auto"/>
                  </w:divBdr>
                  <w:divsChild>
                    <w:div w:id="97406154">
                      <w:marLeft w:val="0"/>
                      <w:marRight w:val="0"/>
                      <w:marTop w:val="0"/>
                      <w:marBottom w:val="0"/>
                      <w:divBdr>
                        <w:top w:val="none" w:sz="0" w:space="0" w:color="auto"/>
                        <w:left w:val="none" w:sz="0" w:space="0" w:color="auto"/>
                        <w:bottom w:val="none" w:sz="0" w:space="0" w:color="auto"/>
                        <w:right w:val="none" w:sz="0" w:space="0" w:color="auto"/>
                      </w:divBdr>
                    </w:div>
                  </w:divsChild>
                </w:div>
                <w:div w:id="144590150">
                  <w:marLeft w:val="0"/>
                  <w:marRight w:val="0"/>
                  <w:marTop w:val="0"/>
                  <w:marBottom w:val="0"/>
                  <w:divBdr>
                    <w:top w:val="none" w:sz="0" w:space="0" w:color="auto"/>
                    <w:left w:val="none" w:sz="0" w:space="0" w:color="auto"/>
                    <w:bottom w:val="none" w:sz="0" w:space="0" w:color="auto"/>
                    <w:right w:val="none" w:sz="0" w:space="0" w:color="auto"/>
                  </w:divBdr>
                  <w:divsChild>
                    <w:div w:id="380790007">
                      <w:marLeft w:val="0"/>
                      <w:marRight w:val="0"/>
                      <w:marTop w:val="0"/>
                      <w:marBottom w:val="0"/>
                      <w:divBdr>
                        <w:top w:val="none" w:sz="0" w:space="0" w:color="auto"/>
                        <w:left w:val="none" w:sz="0" w:space="0" w:color="auto"/>
                        <w:bottom w:val="none" w:sz="0" w:space="0" w:color="auto"/>
                        <w:right w:val="none" w:sz="0" w:space="0" w:color="auto"/>
                      </w:divBdr>
                    </w:div>
                  </w:divsChild>
                </w:div>
                <w:div w:id="146093161">
                  <w:marLeft w:val="0"/>
                  <w:marRight w:val="0"/>
                  <w:marTop w:val="0"/>
                  <w:marBottom w:val="0"/>
                  <w:divBdr>
                    <w:top w:val="none" w:sz="0" w:space="0" w:color="auto"/>
                    <w:left w:val="none" w:sz="0" w:space="0" w:color="auto"/>
                    <w:bottom w:val="none" w:sz="0" w:space="0" w:color="auto"/>
                    <w:right w:val="none" w:sz="0" w:space="0" w:color="auto"/>
                  </w:divBdr>
                  <w:divsChild>
                    <w:div w:id="1477144370">
                      <w:marLeft w:val="0"/>
                      <w:marRight w:val="0"/>
                      <w:marTop w:val="0"/>
                      <w:marBottom w:val="0"/>
                      <w:divBdr>
                        <w:top w:val="none" w:sz="0" w:space="0" w:color="auto"/>
                        <w:left w:val="none" w:sz="0" w:space="0" w:color="auto"/>
                        <w:bottom w:val="none" w:sz="0" w:space="0" w:color="auto"/>
                        <w:right w:val="none" w:sz="0" w:space="0" w:color="auto"/>
                      </w:divBdr>
                    </w:div>
                  </w:divsChild>
                </w:div>
                <w:div w:id="148598306">
                  <w:marLeft w:val="0"/>
                  <w:marRight w:val="0"/>
                  <w:marTop w:val="0"/>
                  <w:marBottom w:val="0"/>
                  <w:divBdr>
                    <w:top w:val="none" w:sz="0" w:space="0" w:color="auto"/>
                    <w:left w:val="none" w:sz="0" w:space="0" w:color="auto"/>
                    <w:bottom w:val="none" w:sz="0" w:space="0" w:color="auto"/>
                    <w:right w:val="none" w:sz="0" w:space="0" w:color="auto"/>
                  </w:divBdr>
                  <w:divsChild>
                    <w:div w:id="1170482926">
                      <w:marLeft w:val="0"/>
                      <w:marRight w:val="0"/>
                      <w:marTop w:val="0"/>
                      <w:marBottom w:val="0"/>
                      <w:divBdr>
                        <w:top w:val="none" w:sz="0" w:space="0" w:color="auto"/>
                        <w:left w:val="none" w:sz="0" w:space="0" w:color="auto"/>
                        <w:bottom w:val="none" w:sz="0" w:space="0" w:color="auto"/>
                        <w:right w:val="none" w:sz="0" w:space="0" w:color="auto"/>
                      </w:divBdr>
                    </w:div>
                  </w:divsChild>
                </w:div>
                <w:div w:id="148906662">
                  <w:marLeft w:val="0"/>
                  <w:marRight w:val="0"/>
                  <w:marTop w:val="0"/>
                  <w:marBottom w:val="0"/>
                  <w:divBdr>
                    <w:top w:val="none" w:sz="0" w:space="0" w:color="auto"/>
                    <w:left w:val="none" w:sz="0" w:space="0" w:color="auto"/>
                    <w:bottom w:val="none" w:sz="0" w:space="0" w:color="auto"/>
                    <w:right w:val="none" w:sz="0" w:space="0" w:color="auto"/>
                  </w:divBdr>
                  <w:divsChild>
                    <w:div w:id="1843814200">
                      <w:marLeft w:val="0"/>
                      <w:marRight w:val="0"/>
                      <w:marTop w:val="0"/>
                      <w:marBottom w:val="0"/>
                      <w:divBdr>
                        <w:top w:val="none" w:sz="0" w:space="0" w:color="auto"/>
                        <w:left w:val="none" w:sz="0" w:space="0" w:color="auto"/>
                        <w:bottom w:val="none" w:sz="0" w:space="0" w:color="auto"/>
                        <w:right w:val="none" w:sz="0" w:space="0" w:color="auto"/>
                      </w:divBdr>
                    </w:div>
                  </w:divsChild>
                </w:div>
                <w:div w:id="149490615">
                  <w:marLeft w:val="0"/>
                  <w:marRight w:val="0"/>
                  <w:marTop w:val="0"/>
                  <w:marBottom w:val="0"/>
                  <w:divBdr>
                    <w:top w:val="none" w:sz="0" w:space="0" w:color="auto"/>
                    <w:left w:val="none" w:sz="0" w:space="0" w:color="auto"/>
                    <w:bottom w:val="none" w:sz="0" w:space="0" w:color="auto"/>
                    <w:right w:val="none" w:sz="0" w:space="0" w:color="auto"/>
                  </w:divBdr>
                  <w:divsChild>
                    <w:div w:id="83497568">
                      <w:marLeft w:val="0"/>
                      <w:marRight w:val="0"/>
                      <w:marTop w:val="0"/>
                      <w:marBottom w:val="0"/>
                      <w:divBdr>
                        <w:top w:val="none" w:sz="0" w:space="0" w:color="auto"/>
                        <w:left w:val="none" w:sz="0" w:space="0" w:color="auto"/>
                        <w:bottom w:val="none" w:sz="0" w:space="0" w:color="auto"/>
                        <w:right w:val="none" w:sz="0" w:space="0" w:color="auto"/>
                      </w:divBdr>
                    </w:div>
                  </w:divsChild>
                </w:div>
                <w:div w:id="149715518">
                  <w:marLeft w:val="0"/>
                  <w:marRight w:val="0"/>
                  <w:marTop w:val="0"/>
                  <w:marBottom w:val="0"/>
                  <w:divBdr>
                    <w:top w:val="none" w:sz="0" w:space="0" w:color="auto"/>
                    <w:left w:val="none" w:sz="0" w:space="0" w:color="auto"/>
                    <w:bottom w:val="none" w:sz="0" w:space="0" w:color="auto"/>
                    <w:right w:val="none" w:sz="0" w:space="0" w:color="auto"/>
                  </w:divBdr>
                  <w:divsChild>
                    <w:div w:id="1698383714">
                      <w:marLeft w:val="0"/>
                      <w:marRight w:val="0"/>
                      <w:marTop w:val="0"/>
                      <w:marBottom w:val="0"/>
                      <w:divBdr>
                        <w:top w:val="none" w:sz="0" w:space="0" w:color="auto"/>
                        <w:left w:val="none" w:sz="0" w:space="0" w:color="auto"/>
                        <w:bottom w:val="none" w:sz="0" w:space="0" w:color="auto"/>
                        <w:right w:val="none" w:sz="0" w:space="0" w:color="auto"/>
                      </w:divBdr>
                    </w:div>
                  </w:divsChild>
                </w:div>
                <w:div w:id="153030911">
                  <w:marLeft w:val="0"/>
                  <w:marRight w:val="0"/>
                  <w:marTop w:val="0"/>
                  <w:marBottom w:val="0"/>
                  <w:divBdr>
                    <w:top w:val="none" w:sz="0" w:space="0" w:color="auto"/>
                    <w:left w:val="none" w:sz="0" w:space="0" w:color="auto"/>
                    <w:bottom w:val="none" w:sz="0" w:space="0" w:color="auto"/>
                    <w:right w:val="none" w:sz="0" w:space="0" w:color="auto"/>
                  </w:divBdr>
                  <w:divsChild>
                    <w:div w:id="916204450">
                      <w:marLeft w:val="0"/>
                      <w:marRight w:val="0"/>
                      <w:marTop w:val="0"/>
                      <w:marBottom w:val="0"/>
                      <w:divBdr>
                        <w:top w:val="none" w:sz="0" w:space="0" w:color="auto"/>
                        <w:left w:val="none" w:sz="0" w:space="0" w:color="auto"/>
                        <w:bottom w:val="none" w:sz="0" w:space="0" w:color="auto"/>
                        <w:right w:val="none" w:sz="0" w:space="0" w:color="auto"/>
                      </w:divBdr>
                    </w:div>
                  </w:divsChild>
                </w:div>
                <w:div w:id="153766726">
                  <w:marLeft w:val="0"/>
                  <w:marRight w:val="0"/>
                  <w:marTop w:val="0"/>
                  <w:marBottom w:val="0"/>
                  <w:divBdr>
                    <w:top w:val="none" w:sz="0" w:space="0" w:color="auto"/>
                    <w:left w:val="none" w:sz="0" w:space="0" w:color="auto"/>
                    <w:bottom w:val="none" w:sz="0" w:space="0" w:color="auto"/>
                    <w:right w:val="none" w:sz="0" w:space="0" w:color="auto"/>
                  </w:divBdr>
                  <w:divsChild>
                    <w:div w:id="65997131">
                      <w:marLeft w:val="0"/>
                      <w:marRight w:val="0"/>
                      <w:marTop w:val="0"/>
                      <w:marBottom w:val="0"/>
                      <w:divBdr>
                        <w:top w:val="none" w:sz="0" w:space="0" w:color="auto"/>
                        <w:left w:val="none" w:sz="0" w:space="0" w:color="auto"/>
                        <w:bottom w:val="none" w:sz="0" w:space="0" w:color="auto"/>
                        <w:right w:val="none" w:sz="0" w:space="0" w:color="auto"/>
                      </w:divBdr>
                    </w:div>
                  </w:divsChild>
                </w:div>
                <w:div w:id="153842332">
                  <w:marLeft w:val="0"/>
                  <w:marRight w:val="0"/>
                  <w:marTop w:val="0"/>
                  <w:marBottom w:val="0"/>
                  <w:divBdr>
                    <w:top w:val="none" w:sz="0" w:space="0" w:color="auto"/>
                    <w:left w:val="none" w:sz="0" w:space="0" w:color="auto"/>
                    <w:bottom w:val="none" w:sz="0" w:space="0" w:color="auto"/>
                    <w:right w:val="none" w:sz="0" w:space="0" w:color="auto"/>
                  </w:divBdr>
                  <w:divsChild>
                    <w:div w:id="1768454419">
                      <w:marLeft w:val="0"/>
                      <w:marRight w:val="0"/>
                      <w:marTop w:val="0"/>
                      <w:marBottom w:val="0"/>
                      <w:divBdr>
                        <w:top w:val="none" w:sz="0" w:space="0" w:color="auto"/>
                        <w:left w:val="none" w:sz="0" w:space="0" w:color="auto"/>
                        <w:bottom w:val="none" w:sz="0" w:space="0" w:color="auto"/>
                        <w:right w:val="none" w:sz="0" w:space="0" w:color="auto"/>
                      </w:divBdr>
                    </w:div>
                  </w:divsChild>
                </w:div>
                <w:div w:id="154733427">
                  <w:marLeft w:val="0"/>
                  <w:marRight w:val="0"/>
                  <w:marTop w:val="0"/>
                  <w:marBottom w:val="0"/>
                  <w:divBdr>
                    <w:top w:val="none" w:sz="0" w:space="0" w:color="auto"/>
                    <w:left w:val="none" w:sz="0" w:space="0" w:color="auto"/>
                    <w:bottom w:val="none" w:sz="0" w:space="0" w:color="auto"/>
                    <w:right w:val="none" w:sz="0" w:space="0" w:color="auto"/>
                  </w:divBdr>
                  <w:divsChild>
                    <w:div w:id="1012099503">
                      <w:marLeft w:val="0"/>
                      <w:marRight w:val="0"/>
                      <w:marTop w:val="0"/>
                      <w:marBottom w:val="0"/>
                      <w:divBdr>
                        <w:top w:val="none" w:sz="0" w:space="0" w:color="auto"/>
                        <w:left w:val="none" w:sz="0" w:space="0" w:color="auto"/>
                        <w:bottom w:val="none" w:sz="0" w:space="0" w:color="auto"/>
                        <w:right w:val="none" w:sz="0" w:space="0" w:color="auto"/>
                      </w:divBdr>
                    </w:div>
                  </w:divsChild>
                </w:div>
                <w:div w:id="155461550">
                  <w:marLeft w:val="0"/>
                  <w:marRight w:val="0"/>
                  <w:marTop w:val="0"/>
                  <w:marBottom w:val="0"/>
                  <w:divBdr>
                    <w:top w:val="none" w:sz="0" w:space="0" w:color="auto"/>
                    <w:left w:val="none" w:sz="0" w:space="0" w:color="auto"/>
                    <w:bottom w:val="none" w:sz="0" w:space="0" w:color="auto"/>
                    <w:right w:val="none" w:sz="0" w:space="0" w:color="auto"/>
                  </w:divBdr>
                  <w:divsChild>
                    <w:div w:id="1269003059">
                      <w:marLeft w:val="0"/>
                      <w:marRight w:val="0"/>
                      <w:marTop w:val="0"/>
                      <w:marBottom w:val="0"/>
                      <w:divBdr>
                        <w:top w:val="none" w:sz="0" w:space="0" w:color="auto"/>
                        <w:left w:val="none" w:sz="0" w:space="0" w:color="auto"/>
                        <w:bottom w:val="none" w:sz="0" w:space="0" w:color="auto"/>
                        <w:right w:val="none" w:sz="0" w:space="0" w:color="auto"/>
                      </w:divBdr>
                    </w:div>
                  </w:divsChild>
                </w:div>
                <w:div w:id="158274726">
                  <w:marLeft w:val="0"/>
                  <w:marRight w:val="0"/>
                  <w:marTop w:val="0"/>
                  <w:marBottom w:val="0"/>
                  <w:divBdr>
                    <w:top w:val="none" w:sz="0" w:space="0" w:color="auto"/>
                    <w:left w:val="none" w:sz="0" w:space="0" w:color="auto"/>
                    <w:bottom w:val="none" w:sz="0" w:space="0" w:color="auto"/>
                    <w:right w:val="none" w:sz="0" w:space="0" w:color="auto"/>
                  </w:divBdr>
                  <w:divsChild>
                    <w:div w:id="143933765">
                      <w:marLeft w:val="0"/>
                      <w:marRight w:val="0"/>
                      <w:marTop w:val="0"/>
                      <w:marBottom w:val="0"/>
                      <w:divBdr>
                        <w:top w:val="none" w:sz="0" w:space="0" w:color="auto"/>
                        <w:left w:val="none" w:sz="0" w:space="0" w:color="auto"/>
                        <w:bottom w:val="none" w:sz="0" w:space="0" w:color="auto"/>
                        <w:right w:val="none" w:sz="0" w:space="0" w:color="auto"/>
                      </w:divBdr>
                    </w:div>
                  </w:divsChild>
                </w:div>
                <w:div w:id="159004857">
                  <w:marLeft w:val="0"/>
                  <w:marRight w:val="0"/>
                  <w:marTop w:val="0"/>
                  <w:marBottom w:val="0"/>
                  <w:divBdr>
                    <w:top w:val="none" w:sz="0" w:space="0" w:color="auto"/>
                    <w:left w:val="none" w:sz="0" w:space="0" w:color="auto"/>
                    <w:bottom w:val="none" w:sz="0" w:space="0" w:color="auto"/>
                    <w:right w:val="none" w:sz="0" w:space="0" w:color="auto"/>
                  </w:divBdr>
                  <w:divsChild>
                    <w:div w:id="1509296609">
                      <w:marLeft w:val="0"/>
                      <w:marRight w:val="0"/>
                      <w:marTop w:val="0"/>
                      <w:marBottom w:val="0"/>
                      <w:divBdr>
                        <w:top w:val="none" w:sz="0" w:space="0" w:color="auto"/>
                        <w:left w:val="none" w:sz="0" w:space="0" w:color="auto"/>
                        <w:bottom w:val="none" w:sz="0" w:space="0" w:color="auto"/>
                        <w:right w:val="none" w:sz="0" w:space="0" w:color="auto"/>
                      </w:divBdr>
                    </w:div>
                  </w:divsChild>
                </w:div>
                <w:div w:id="159077905">
                  <w:marLeft w:val="0"/>
                  <w:marRight w:val="0"/>
                  <w:marTop w:val="0"/>
                  <w:marBottom w:val="0"/>
                  <w:divBdr>
                    <w:top w:val="none" w:sz="0" w:space="0" w:color="auto"/>
                    <w:left w:val="none" w:sz="0" w:space="0" w:color="auto"/>
                    <w:bottom w:val="none" w:sz="0" w:space="0" w:color="auto"/>
                    <w:right w:val="none" w:sz="0" w:space="0" w:color="auto"/>
                  </w:divBdr>
                  <w:divsChild>
                    <w:div w:id="2035301614">
                      <w:marLeft w:val="0"/>
                      <w:marRight w:val="0"/>
                      <w:marTop w:val="0"/>
                      <w:marBottom w:val="0"/>
                      <w:divBdr>
                        <w:top w:val="none" w:sz="0" w:space="0" w:color="auto"/>
                        <w:left w:val="none" w:sz="0" w:space="0" w:color="auto"/>
                        <w:bottom w:val="none" w:sz="0" w:space="0" w:color="auto"/>
                        <w:right w:val="none" w:sz="0" w:space="0" w:color="auto"/>
                      </w:divBdr>
                    </w:div>
                  </w:divsChild>
                </w:div>
                <w:div w:id="159661297">
                  <w:marLeft w:val="0"/>
                  <w:marRight w:val="0"/>
                  <w:marTop w:val="0"/>
                  <w:marBottom w:val="0"/>
                  <w:divBdr>
                    <w:top w:val="none" w:sz="0" w:space="0" w:color="auto"/>
                    <w:left w:val="none" w:sz="0" w:space="0" w:color="auto"/>
                    <w:bottom w:val="none" w:sz="0" w:space="0" w:color="auto"/>
                    <w:right w:val="none" w:sz="0" w:space="0" w:color="auto"/>
                  </w:divBdr>
                  <w:divsChild>
                    <w:div w:id="1442997058">
                      <w:marLeft w:val="0"/>
                      <w:marRight w:val="0"/>
                      <w:marTop w:val="0"/>
                      <w:marBottom w:val="0"/>
                      <w:divBdr>
                        <w:top w:val="none" w:sz="0" w:space="0" w:color="auto"/>
                        <w:left w:val="none" w:sz="0" w:space="0" w:color="auto"/>
                        <w:bottom w:val="none" w:sz="0" w:space="0" w:color="auto"/>
                        <w:right w:val="none" w:sz="0" w:space="0" w:color="auto"/>
                      </w:divBdr>
                    </w:div>
                  </w:divsChild>
                </w:div>
                <w:div w:id="161892885">
                  <w:marLeft w:val="0"/>
                  <w:marRight w:val="0"/>
                  <w:marTop w:val="0"/>
                  <w:marBottom w:val="0"/>
                  <w:divBdr>
                    <w:top w:val="none" w:sz="0" w:space="0" w:color="auto"/>
                    <w:left w:val="none" w:sz="0" w:space="0" w:color="auto"/>
                    <w:bottom w:val="none" w:sz="0" w:space="0" w:color="auto"/>
                    <w:right w:val="none" w:sz="0" w:space="0" w:color="auto"/>
                  </w:divBdr>
                  <w:divsChild>
                    <w:div w:id="1097485384">
                      <w:marLeft w:val="0"/>
                      <w:marRight w:val="0"/>
                      <w:marTop w:val="0"/>
                      <w:marBottom w:val="0"/>
                      <w:divBdr>
                        <w:top w:val="none" w:sz="0" w:space="0" w:color="auto"/>
                        <w:left w:val="none" w:sz="0" w:space="0" w:color="auto"/>
                        <w:bottom w:val="none" w:sz="0" w:space="0" w:color="auto"/>
                        <w:right w:val="none" w:sz="0" w:space="0" w:color="auto"/>
                      </w:divBdr>
                    </w:div>
                  </w:divsChild>
                </w:div>
                <w:div w:id="164516539">
                  <w:marLeft w:val="0"/>
                  <w:marRight w:val="0"/>
                  <w:marTop w:val="0"/>
                  <w:marBottom w:val="0"/>
                  <w:divBdr>
                    <w:top w:val="none" w:sz="0" w:space="0" w:color="auto"/>
                    <w:left w:val="none" w:sz="0" w:space="0" w:color="auto"/>
                    <w:bottom w:val="none" w:sz="0" w:space="0" w:color="auto"/>
                    <w:right w:val="none" w:sz="0" w:space="0" w:color="auto"/>
                  </w:divBdr>
                  <w:divsChild>
                    <w:div w:id="1505434326">
                      <w:marLeft w:val="0"/>
                      <w:marRight w:val="0"/>
                      <w:marTop w:val="0"/>
                      <w:marBottom w:val="0"/>
                      <w:divBdr>
                        <w:top w:val="none" w:sz="0" w:space="0" w:color="auto"/>
                        <w:left w:val="none" w:sz="0" w:space="0" w:color="auto"/>
                        <w:bottom w:val="none" w:sz="0" w:space="0" w:color="auto"/>
                        <w:right w:val="none" w:sz="0" w:space="0" w:color="auto"/>
                      </w:divBdr>
                    </w:div>
                  </w:divsChild>
                </w:div>
                <w:div w:id="164975082">
                  <w:marLeft w:val="0"/>
                  <w:marRight w:val="0"/>
                  <w:marTop w:val="0"/>
                  <w:marBottom w:val="0"/>
                  <w:divBdr>
                    <w:top w:val="none" w:sz="0" w:space="0" w:color="auto"/>
                    <w:left w:val="none" w:sz="0" w:space="0" w:color="auto"/>
                    <w:bottom w:val="none" w:sz="0" w:space="0" w:color="auto"/>
                    <w:right w:val="none" w:sz="0" w:space="0" w:color="auto"/>
                  </w:divBdr>
                  <w:divsChild>
                    <w:div w:id="335377733">
                      <w:marLeft w:val="0"/>
                      <w:marRight w:val="0"/>
                      <w:marTop w:val="0"/>
                      <w:marBottom w:val="0"/>
                      <w:divBdr>
                        <w:top w:val="none" w:sz="0" w:space="0" w:color="auto"/>
                        <w:left w:val="none" w:sz="0" w:space="0" w:color="auto"/>
                        <w:bottom w:val="none" w:sz="0" w:space="0" w:color="auto"/>
                        <w:right w:val="none" w:sz="0" w:space="0" w:color="auto"/>
                      </w:divBdr>
                    </w:div>
                  </w:divsChild>
                </w:div>
                <w:div w:id="165901752">
                  <w:marLeft w:val="0"/>
                  <w:marRight w:val="0"/>
                  <w:marTop w:val="0"/>
                  <w:marBottom w:val="0"/>
                  <w:divBdr>
                    <w:top w:val="none" w:sz="0" w:space="0" w:color="auto"/>
                    <w:left w:val="none" w:sz="0" w:space="0" w:color="auto"/>
                    <w:bottom w:val="none" w:sz="0" w:space="0" w:color="auto"/>
                    <w:right w:val="none" w:sz="0" w:space="0" w:color="auto"/>
                  </w:divBdr>
                  <w:divsChild>
                    <w:div w:id="494079454">
                      <w:marLeft w:val="0"/>
                      <w:marRight w:val="0"/>
                      <w:marTop w:val="0"/>
                      <w:marBottom w:val="0"/>
                      <w:divBdr>
                        <w:top w:val="none" w:sz="0" w:space="0" w:color="auto"/>
                        <w:left w:val="none" w:sz="0" w:space="0" w:color="auto"/>
                        <w:bottom w:val="none" w:sz="0" w:space="0" w:color="auto"/>
                        <w:right w:val="none" w:sz="0" w:space="0" w:color="auto"/>
                      </w:divBdr>
                    </w:div>
                  </w:divsChild>
                </w:div>
                <w:div w:id="166678299">
                  <w:marLeft w:val="0"/>
                  <w:marRight w:val="0"/>
                  <w:marTop w:val="0"/>
                  <w:marBottom w:val="0"/>
                  <w:divBdr>
                    <w:top w:val="none" w:sz="0" w:space="0" w:color="auto"/>
                    <w:left w:val="none" w:sz="0" w:space="0" w:color="auto"/>
                    <w:bottom w:val="none" w:sz="0" w:space="0" w:color="auto"/>
                    <w:right w:val="none" w:sz="0" w:space="0" w:color="auto"/>
                  </w:divBdr>
                  <w:divsChild>
                    <w:div w:id="634527653">
                      <w:marLeft w:val="0"/>
                      <w:marRight w:val="0"/>
                      <w:marTop w:val="0"/>
                      <w:marBottom w:val="0"/>
                      <w:divBdr>
                        <w:top w:val="none" w:sz="0" w:space="0" w:color="auto"/>
                        <w:left w:val="none" w:sz="0" w:space="0" w:color="auto"/>
                        <w:bottom w:val="none" w:sz="0" w:space="0" w:color="auto"/>
                        <w:right w:val="none" w:sz="0" w:space="0" w:color="auto"/>
                      </w:divBdr>
                    </w:div>
                  </w:divsChild>
                </w:div>
                <w:div w:id="167259787">
                  <w:marLeft w:val="0"/>
                  <w:marRight w:val="0"/>
                  <w:marTop w:val="0"/>
                  <w:marBottom w:val="0"/>
                  <w:divBdr>
                    <w:top w:val="none" w:sz="0" w:space="0" w:color="auto"/>
                    <w:left w:val="none" w:sz="0" w:space="0" w:color="auto"/>
                    <w:bottom w:val="none" w:sz="0" w:space="0" w:color="auto"/>
                    <w:right w:val="none" w:sz="0" w:space="0" w:color="auto"/>
                  </w:divBdr>
                  <w:divsChild>
                    <w:div w:id="1741051463">
                      <w:marLeft w:val="0"/>
                      <w:marRight w:val="0"/>
                      <w:marTop w:val="0"/>
                      <w:marBottom w:val="0"/>
                      <w:divBdr>
                        <w:top w:val="none" w:sz="0" w:space="0" w:color="auto"/>
                        <w:left w:val="none" w:sz="0" w:space="0" w:color="auto"/>
                        <w:bottom w:val="none" w:sz="0" w:space="0" w:color="auto"/>
                        <w:right w:val="none" w:sz="0" w:space="0" w:color="auto"/>
                      </w:divBdr>
                    </w:div>
                  </w:divsChild>
                </w:div>
                <w:div w:id="168646791">
                  <w:marLeft w:val="0"/>
                  <w:marRight w:val="0"/>
                  <w:marTop w:val="0"/>
                  <w:marBottom w:val="0"/>
                  <w:divBdr>
                    <w:top w:val="none" w:sz="0" w:space="0" w:color="auto"/>
                    <w:left w:val="none" w:sz="0" w:space="0" w:color="auto"/>
                    <w:bottom w:val="none" w:sz="0" w:space="0" w:color="auto"/>
                    <w:right w:val="none" w:sz="0" w:space="0" w:color="auto"/>
                  </w:divBdr>
                  <w:divsChild>
                    <w:div w:id="2072462231">
                      <w:marLeft w:val="0"/>
                      <w:marRight w:val="0"/>
                      <w:marTop w:val="0"/>
                      <w:marBottom w:val="0"/>
                      <w:divBdr>
                        <w:top w:val="none" w:sz="0" w:space="0" w:color="auto"/>
                        <w:left w:val="none" w:sz="0" w:space="0" w:color="auto"/>
                        <w:bottom w:val="none" w:sz="0" w:space="0" w:color="auto"/>
                        <w:right w:val="none" w:sz="0" w:space="0" w:color="auto"/>
                      </w:divBdr>
                    </w:div>
                  </w:divsChild>
                </w:div>
                <w:div w:id="169294585">
                  <w:marLeft w:val="0"/>
                  <w:marRight w:val="0"/>
                  <w:marTop w:val="0"/>
                  <w:marBottom w:val="0"/>
                  <w:divBdr>
                    <w:top w:val="none" w:sz="0" w:space="0" w:color="auto"/>
                    <w:left w:val="none" w:sz="0" w:space="0" w:color="auto"/>
                    <w:bottom w:val="none" w:sz="0" w:space="0" w:color="auto"/>
                    <w:right w:val="none" w:sz="0" w:space="0" w:color="auto"/>
                  </w:divBdr>
                  <w:divsChild>
                    <w:div w:id="188303999">
                      <w:marLeft w:val="0"/>
                      <w:marRight w:val="0"/>
                      <w:marTop w:val="0"/>
                      <w:marBottom w:val="0"/>
                      <w:divBdr>
                        <w:top w:val="none" w:sz="0" w:space="0" w:color="auto"/>
                        <w:left w:val="none" w:sz="0" w:space="0" w:color="auto"/>
                        <w:bottom w:val="none" w:sz="0" w:space="0" w:color="auto"/>
                        <w:right w:val="none" w:sz="0" w:space="0" w:color="auto"/>
                      </w:divBdr>
                    </w:div>
                  </w:divsChild>
                </w:div>
                <w:div w:id="171845898">
                  <w:marLeft w:val="0"/>
                  <w:marRight w:val="0"/>
                  <w:marTop w:val="0"/>
                  <w:marBottom w:val="0"/>
                  <w:divBdr>
                    <w:top w:val="none" w:sz="0" w:space="0" w:color="auto"/>
                    <w:left w:val="none" w:sz="0" w:space="0" w:color="auto"/>
                    <w:bottom w:val="none" w:sz="0" w:space="0" w:color="auto"/>
                    <w:right w:val="none" w:sz="0" w:space="0" w:color="auto"/>
                  </w:divBdr>
                  <w:divsChild>
                    <w:div w:id="1776709994">
                      <w:marLeft w:val="0"/>
                      <w:marRight w:val="0"/>
                      <w:marTop w:val="0"/>
                      <w:marBottom w:val="0"/>
                      <w:divBdr>
                        <w:top w:val="none" w:sz="0" w:space="0" w:color="auto"/>
                        <w:left w:val="none" w:sz="0" w:space="0" w:color="auto"/>
                        <w:bottom w:val="none" w:sz="0" w:space="0" w:color="auto"/>
                        <w:right w:val="none" w:sz="0" w:space="0" w:color="auto"/>
                      </w:divBdr>
                    </w:div>
                  </w:divsChild>
                </w:div>
                <w:div w:id="172381756">
                  <w:marLeft w:val="0"/>
                  <w:marRight w:val="0"/>
                  <w:marTop w:val="0"/>
                  <w:marBottom w:val="0"/>
                  <w:divBdr>
                    <w:top w:val="none" w:sz="0" w:space="0" w:color="auto"/>
                    <w:left w:val="none" w:sz="0" w:space="0" w:color="auto"/>
                    <w:bottom w:val="none" w:sz="0" w:space="0" w:color="auto"/>
                    <w:right w:val="none" w:sz="0" w:space="0" w:color="auto"/>
                  </w:divBdr>
                  <w:divsChild>
                    <w:div w:id="477578498">
                      <w:marLeft w:val="0"/>
                      <w:marRight w:val="0"/>
                      <w:marTop w:val="0"/>
                      <w:marBottom w:val="0"/>
                      <w:divBdr>
                        <w:top w:val="none" w:sz="0" w:space="0" w:color="auto"/>
                        <w:left w:val="none" w:sz="0" w:space="0" w:color="auto"/>
                        <w:bottom w:val="none" w:sz="0" w:space="0" w:color="auto"/>
                        <w:right w:val="none" w:sz="0" w:space="0" w:color="auto"/>
                      </w:divBdr>
                    </w:div>
                  </w:divsChild>
                </w:div>
                <w:div w:id="172578120">
                  <w:marLeft w:val="0"/>
                  <w:marRight w:val="0"/>
                  <w:marTop w:val="0"/>
                  <w:marBottom w:val="0"/>
                  <w:divBdr>
                    <w:top w:val="none" w:sz="0" w:space="0" w:color="auto"/>
                    <w:left w:val="none" w:sz="0" w:space="0" w:color="auto"/>
                    <w:bottom w:val="none" w:sz="0" w:space="0" w:color="auto"/>
                    <w:right w:val="none" w:sz="0" w:space="0" w:color="auto"/>
                  </w:divBdr>
                  <w:divsChild>
                    <w:div w:id="1714499574">
                      <w:marLeft w:val="0"/>
                      <w:marRight w:val="0"/>
                      <w:marTop w:val="0"/>
                      <w:marBottom w:val="0"/>
                      <w:divBdr>
                        <w:top w:val="none" w:sz="0" w:space="0" w:color="auto"/>
                        <w:left w:val="none" w:sz="0" w:space="0" w:color="auto"/>
                        <w:bottom w:val="none" w:sz="0" w:space="0" w:color="auto"/>
                        <w:right w:val="none" w:sz="0" w:space="0" w:color="auto"/>
                      </w:divBdr>
                    </w:div>
                  </w:divsChild>
                </w:div>
                <w:div w:id="172762974">
                  <w:marLeft w:val="0"/>
                  <w:marRight w:val="0"/>
                  <w:marTop w:val="0"/>
                  <w:marBottom w:val="0"/>
                  <w:divBdr>
                    <w:top w:val="none" w:sz="0" w:space="0" w:color="auto"/>
                    <w:left w:val="none" w:sz="0" w:space="0" w:color="auto"/>
                    <w:bottom w:val="none" w:sz="0" w:space="0" w:color="auto"/>
                    <w:right w:val="none" w:sz="0" w:space="0" w:color="auto"/>
                  </w:divBdr>
                  <w:divsChild>
                    <w:div w:id="357587421">
                      <w:marLeft w:val="0"/>
                      <w:marRight w:val="0"/>
                      <w:marTop w:val="0"/>
                      <w:marBottom w:val="0"/>
                      <w:divBdr>
                        <w:top w:val="none" w:sz="0" w:space="0" w:color="auto"/>
                        <w:left w:val="none" w:sz="0" w:space="0" w:color="auto"/>
                        <w:bottom w:val="none" w:sz="0" w:space="0" w:color="auto"/>
                        <w:right w:val="none" w:sz="0" w:space="0" w:color="auto"/>
                      </w:divBdr>
                    </w:div>
                  </w:divsChild>
                </w:div>
                <w:div w:id="173811018">
                  <w:marLeft w:val="0"/>
                  <w:marRight w:val="0"/>
                  <w:marTop w:val="0"/>
                  <w:marBottom w:val="0"/>
                  <w:divBdr>
                    <w:top w:val="none" w:sz="0" w:space="0" w:color="auto"/>
                    <w:left w:val="none" w:sz="0" w:space="0" w:color="auto"/>
                    <w:bottom w:val="none" w:sz="0" w:space="0" w:color="auto"/>
                    <w:right w:val="none" w:sz="0" w:space="0" w:color="auto"/>
                  </w:divBdr>
                  <w:divsChild>
                    <w:div w:id="1096561164">
                      <w:marLeft w:val="0"/>
                      <w:marRight w:val="0"/>
                      <w:marTop w:val="0"/>
                      <w:marBottom w:val="0"/>
                      <w:divBdr>
                        <w:top w:val="none" w:sz="0" w:space="0" w:color="auto"/>
                        <w:left w:val="none" w:sz="0" w:space="0" w:color="auto"/>
                        <w:bottom w:val="none" w:sz="0" w:space="0" w:color="auto"/>
                        <w:right w:val="none" w:sz="0" w:space="0" w:color="auto"/>
                      </w:divBdr>
                    </w:div>
                  </w:divsChild>
                </w:div>
                <w:div w:id="175115527">
                  <w:marLeft w:val="0"/>
                  <w:marRight w:val="0"/>
                  <w:marTop w:val="0"/>
                  <w:marBottom w:val="0"/>
                  <w:divBdr>
                    <w:top w:val="none" w:sz="0" w:space="0" w:color="auto"/>
                    <w:left w:val="none" w:sz="0" w:space="0" w:color="auto"/>
                    <w:bottom w:val="none" w:sz="0" w:space="0" w:color="auto"/>
                    <w:right w:val="none" w:sz="0" w:space="0" w:color="auto"/>
                  </w:divBdr>
                  <w:divsChild>
                    <w:div w:id="1694645970">
                      <w:marLeft w:val="0"/>
                      <w:marRight w:val="0"/>
                      <w:marTop w:val="0"/>
                      <w:marBottom w:val="0"/>
                      <w:divBdr>
                        <w:top w:val="none" w:sz="0" w:space="0" w:color="auto"/>
                        <w:left w:val="none" w:sz="0" w:space="0" w:color="auto"/>
                        <w:bottom w:val="none" w:sz="0" w:space="0" w:color="auto"/>
                        <w:right w:val="none" w:sz="0" w:space="0" w:color="auto"/>
                      </w:divBdr>
                    </w:div>
                  </w:divsChild>
                </w:div>
                <w:div w:id="175386514">
                  <w:marLeft w:val="0"/>
                  <w:marRight w:val="0"/>
                  <w:marTop w:val="0"/>
                  <w:marBottom w:val="0"/>
                  <w:divBdr>
                    <w:top w:val="none" w:sz="0" w:space="0" w:color="auto"/>
                    <w:left w:val="none" w:sz="0" w:space="0" w:color="auto"/>
                    <w:bottom w:val="none" w:sz="0" w:space="0" w:color="auto"/>
                    <w:right w:val="none" w:sz="0" w:space="0" w:color="auto"/>
                  </w:divBdr>
                  <w:divsChild>
                    <w:div w:id="1175996241">
                      <w:marLeft w:val="0"/>
                      <w:marRight w:val="0"/>
                      <w:marTop w:val="0"/>
                      <w:marBottom w:val="0"/>
                      <w:divBdr>
                        <w:top w:val="none" w:sz="0" w:space="0" w:color="auto"/>
                        <w:left w:val="none" w:sz="0" w:space="0" w:color="auto"/>
                        <w:bottom w:val="none" w:sz="0" w:space="0" w:color="auto"/>
                        <w:right w:val="none" w:sz="0" w:space="0" w:color="auto"/>
                      </w:divBdr>
                    </w:div>
                  </w:divsChild>
                </w:div>
                <w:div w:id="176189825">
                  <w:marLeft w:val="0"/>
                  <w:marRight w:val="0"/>
                  <w:marTop w:val="0"/>
                  <w:marBottom w:val="0"/>
                  <w:divBdr>
                    <w:top w:val="none" w:sz="0" w:space="0" w:color="auto"/>
                    <w:left w:val="none" w:sz="0" w:space="0" w:color="auto"/>
                    <w:bottom w:val="none" w:sz="0" w:space="0" w:color="auto"/>
                    <w:right w:val="none" w:sz="0" w:space="0" w:color="auto"/>
                  </w:divBdr>
                  <w:divsChild>
                    <w:div w:id="777138156">
                      <w:marLeft w:val="0"/>
                      <w:marRight w:val="0"/>
                      <w:marTop w:val="0"/>
                      <w:marBottom w:val="0"/>
                      <w:divBdr>
                        <w:top w:val="none" w:sz="0" w:space="0" w:color="auto"/>
                        <w:left w:val="none" w:sz="0" w:space="0" w:color="auto"/>
                        <w:bottom w:val="none" w:sz="0" w:space="0" w:color="auto"/>
                        <w:right w:val="none" w:sz="0" w:space="0" w:color="auto"/>
                      </w:divBdr>
                    </w:div>
                  </w:divsChild>
                </w:div>
                <w:div w:id="176651631">
                  <w:marLeft w:val="0"/>
                  <w:marRight w:val="0"/>
                  <w:marTop w:val="0"/>
                  <w:marBottom w:val="0"/>
                  <w:divBdr>
                    <w:top w:val="none" w:sz="0" w:space="0" w:color="auto"/>
                    <w:left w:val="none" w:sz="0" w:space="0" w:color="auto"/>
                    <w:bottom w:val="none" w:sz="0" w:space="0" w:color="auto"/>
                    <w:right w:val="none" w:sz="0" w:space="0" w:color="auto"/>
                  </w:divBdr>
                  <w:divsChild>
                    <w:div w:id="797840709">
                      <w:marLeft w:val="0"/>
                      <w:marRight w:val="0"/>
                      <w:marTop w:val="0"/>
                      <w:marBottom w:val="0"/>
                      <w:divBdr>
                        <w:top w:val="none" w:sz="0" w:space="0" w:color="auto"/>
                        <w:left w:val="none" w:sz="0" w:space="0" w:color="auto"/>
                        <w:bottom w:val="none" w:sz="0" w:space="0" w:color="auto"/>
                        <w:right w:val="none" w:sz="0" w:space="0" w:color="auto"/>
                      </w:divBdr>
                    </w:div>
                  </w:divsChild>
                </w:div>
                <w:div w:id="176699729">
                  <w:marLeft w:val="0"/>
                  <w:marRight w:val="0"/>
                  <w:marTop w:val="0"/>
                  <w:marBottom w:val="0"/>
                  <w:divBdr>
                    <w:top w:val="none" w:sz="0" w:space="0" w:color="auto"/>
                    <w:left w:val="none" w:sz="0" w:space="0" w:color="auto"/>
                    <w:bottom w:val="none" w:sz="0" w:space="0" w:color="auto"/>
                    <w:right w:val="none" w:sz="0" w:space="0" w:color="auto"/>
                  </w:divBdr>
                  <w:divsChild>
                    <w:div w:id="1203596536">
                      <w:marLeft w:val="0"/>
                      <w:marRight w:val="0"/>
                      <w:marTop w:val="0"/>
                      <w:marBottom w:val="0"/>
                      <w:divBdr>
                        <w:top w:val="none" w:sz="0" w:space="0" w:color="auto"/>
                        <w:left w:val="none" w:sz="0" w:space="0" w:color="auto"/>
                        <w:bottom w:val="none" w:sz="0" w:space="0" w:color="auto"/>
                        <w:right w:val="none" w:sz="0" w:space="0" w:color="auto"/>
                      </w:divBdr>
                    </w:div>
                  </w:divsChild>
                </w:div>
                <w:div w:id="177432214">
                  <w:marLeft w:val="0"/>
                  <w:marRight w:val="0"/>
                  <w:marTop w:val="0"/>
                  <w:marBottom w:val="0"/>
                  <w:divBdr>
                    <w:top w:val="none" w:sz="0" w:space="0" w:color="auto"/>
                    <w:left w:val="none" w:sz="0" w:space="0" w:color="auto"/>
                    <w:bottom w:val="none" w:sz="0" w:space="0" w:color="auto"/>
                    <w:right w:val="none" w:sz="0" w:space="0" w:color="auto"/>
                  </w:divBdr>
                  <w:divsChild>
                    <w:div w:id="1014384885">
                      <w:marLeft w:val="0"/>
                      <w:marRight w:val="0"/>
                      <w:marTop w:val="0"/>
                      <w:marBottom w:val="0"/>
                      <w:divBdr>
                        <w:top w:val="none" w:sz="0" w:space="0" w:color="auto"/>
                        <w:left w:val="none" w:sz="0" w:space="0" w:color="auto"/>
                        <w:bottom w:val="none" w:sz="0" w:space="0" w:color="auto"/>
                        <w:right w:val="none" w:sz="0" w:space="0" w:color="auto"/>
                      </w:divBdr>
                    </w:div>
                  </w:divsChild>
                </w:div>
                <w:div w:id="179320067">
                  <w:marLeft w:val="0"/>
                  <w:marRight w:val="0"/>
                  <w:marTop w:val="0"/>
                  <w:marBottom w:val="0"/>
                  <w:divBdr>
                    <w:top w:val="none" w:sz="0" w:space="0" w:color="auto"/>
                    <w:left w:val="none" w:sz="0" w:space="0" w:color="auto"/>
                    <w:bottom w:val="none" w:sz="0" w:space="0" w:color="auto"/>
                    <w:right w:val="none" w:sz="0" w:space="0" w:color="auto"/>
                  </w:divBdr>
                  <w:divsChild>
                    <w:div w:id="623466349">
                      <w:marLeft w:val="0"/>
                      <w:marRight w:val="0"/>
                      <w:marTop w:val="0"/>
                      <w:marBottom w:val="0"/>
                      <w:divBdr>
                        <w:top w:val="none" w:sz="0" w:space="0" w:color="auto"/>
                        <w:left w:val="none" w:sz="0" w:space="0" w:color="auto"/>
                        <w:bottom w:val="none" w:sz="0" w:space="0" w:color="auto"/>
                        <w:right w:val="none" w:sz="0" w:space="0" w:color="auto"/>
                      </w:divBdr>
                    </w:div>
                  </w:divsChild>
                </w:div>
                <w:div w:id="180708067">
                  <w:marLeft w:val="0"/>
                  <w:marRight w:val="0"/>
                  <w:marTop w:val="0"/>
                  <w:marBottom w:val="0"/>
                  <w:divBdr>
                    <w:top w:val="none" w:sz="0" w:space="0" w:color="auto"/>
                    <w:left w:val="none" w:sz="0" w:space="0" w:color="auto"/>
                    <w:bottom w:val="none" w:sz="0" w:space="0" w:color="auto"/>
                    <w:right w:val="none" w:sz="0" w:space="0" w:color="auto"/>
                  </w:divBdr>
                  <w:divsChild>
                    <w:div w:id="1348560049">
                      <w:marLeft w:val="0"/>
                      <w:marRight w:val="0"/>
                      <w:marTop w:val="0"/>
                      <w:marBottom w:val="0"/>
                      <w:divBdr>
                        <w:top w:val="none" w:sz="0" w:space="0" w:color="auto"/>
                        <w:left w:val="none" w:sz="0" w:space="0" w:color="auto"/>
                        <w:bottom w:val="none" w:sz="0" w:space="0" w:color="auto"/>
                        <w:right w:val="none" w:sz="0" w:space="0" w:color="auto"/>
                      </w:divBdr>
                    </w:div>
                  </w:divsChild>
                </w:div>
                <w:div w:id="182137485">
                  <w:marLeft w:val="0"/>
                  <w:marRight w:val="0"/>
                  <w:marTop w:val="0"/>
                  <w:marBottom w:val="0"/>
                  <w:divBdr>
                    <w:top w:val="none" w:sz="0" w:space="0" w:color="auto"/>
                    <w:left w:val="none" w:sz="0" w:space="0" w:color="auto"/>
                    <w:bottom w:val="none" w:sz="0" w:space="0" w:color="auto"/>
                    <w:right w:val="none" w:sz="0" w:space="0" w:color="auto"/>
                  </w:divBdr>
                  <w:divsChild>
                    <w:div w:id="2061202003">
                      <w:marLeft w:val="0"/>
                      <w:marRight w:val="0"/>
                      <w:marTop w:val="0"/>
                      <w:marBottom w:val="0"/>
                      <w:divBdr>
                        <w:top w:val="none" w:sz="0" w:space="0" w:color="auto"/>
                        <w:left w:val="none" w:sz="0" w:space="0" w:color="auto"/>
                        <w:bottom w:val="none" w:sz="0" w:space="0" w:color="auto"/>
                        <w:right w:val="none" w:sz="0" w:space="0" w:color="auto"/>
                      </w:divBdr>
                    </w:div>
                  </w:divsChild>
                </w:div>
                <w:div w:id="182406078">
                  <w:marLeft w:val="0"/>
                  <w:marRight w:val="0"/>
                  <w:marTop w:val="0"/>
                  <w:marBottom w:val="0"/>
                  <w:divBdr>
                    <w:top w:val="none" w:sz="0" w:space="0" w:color="auto"/>
                    <w:left w:val="none" w:sz="0" w:space="0" w:color="auto"/>
                    <w:bottom w:val="none" w:sz="0" w:space="0" w:color="auto"/>
                    <w:right w:val="none" w:sz="0" w:space="0" w:color="auto"/>
                  </w:divBdr>
                  <w:divsChild>
                    <w:div w:id="897128270">
                      <w:marLeft w:val="0"/>
                      <w:marRight w:val="0"/>
                      <w:marTop w:val="0"/>
                      <w:marBottom w:val="0"/>
                      <w:divBdr>
                        <w:top w:val="none" w:sz="0" w:space="0" w:color="auto"/>
                        <w:left w:val="none" w:sz="0" w:space="0" w:color="auto"/>
                        <w:bottom w:val="none" w:sz="0" w:space="0" w:color="auto"/>
                        <w:right w:val="none" w:sz="0" w:space="0" w:color="auto"/>
                      </w:divBdr>
                    </w:div>
                  </w:divsChild>
                </w:div>
                <w:div w:id="183636410">
                  <w:marLeft w:val="0"/>
                  <w:marRight w:val="0"/>
                  <w:marTop w:val="0"/>
                  <w:marBottom w:val="0"/>
                  <w:divBdr>
                    <w:top w:val="none" w:sz="0" w:space="0" w:color="auto"/>
                    <w:left w:val="none" w:sz="0" w:space="0" w:color="auto"/>
                    <w:bottom w:val="none" w:sz="0" w:space="0" w:color="auto"/>
                    <w:right w:val="none" w:sz="0" w:space="0" w:color="auto"/>
                  </w:divBdr>
                  <w:divsChild>
                    <w:div w:id="556204176">
                      <w:marLeft w:val="0"/>
                      <w:marRight w:val="0"/>
                      <w:marTop w:val="0"/>
                      <w:marBottom w:val="0"/>
                      <w:divBdr>
                        <w:top w:val="none" w:sz="0" w:space="0" w:color="auto"/>
                        <w:left w:val="none" w:sz="0" w:space="0" w:color="auto"/>
                        <w:bottom w:val="none" w:sz="0" w:space="0" w:color="auto"/>
                        <w:right w:val="none" w:sz="0" w:space="0" w:color="auto"/>
                      </w:divBdr>
                    </w:div>
                  </w:divsChild>
                </w:div>
                <w:div w:id="185294846">
                  <w:marLeft w:val="0"/>
                  <w:marRight w:val="0"/>
                  <w:marTop w:val="0"/>
                  <w:marBottom w:val="0"/>
                  <w:divBdr>
                    <w:top w:val="none" w:sz="0" w:space="0" w:color="auto"/>
                    <w:left w:val="none" w:sz="0" w:space="0" w:color="auto"/>
                    <w:bottom w:val="none" w:sz="0" w:space="0" w:color="auto"/>
                    <w:right w:val="none" w:sz="0" w:space="0" w:color="auto"/>
                  </w:divBdr>
                  <w:divsChild>
                    <w:div w:id="1427580657">
                      <w:marLeft w:val="0"/>
                      <w:marRight w:val="0"/>
                      <w:marTop w:val="0"/>
                      <w:marBottom w:val="0"/>
                      <w:divBdr>
                        <w:top w:val="none" w:sz="0" w:space="0" w:color="auto"/>
                        <w:left w:val="none" w:sz="0" w:space="0" w:color="auto"/>
                        <w:bottom w:val="none" w:sz="0" w:space="0" w:color="auto"/>
                        <w:right w:val="none" w:sz="0" w:space="0" w:color="auto"/>
                      </w:divBdr>
                    </w:div>
                  </w:divsChild>
                </w:div>
                <w:div w:id="185484450">
                  <w:marLeft w:val="0"/>
                  <w:marRight w:val="0"/>
                  <w:marTop w:val="0"/>
                  <w:marBottom w:val="0"/>
                  <w:divBdr>
                    <w:top w:val="none" w:sz="0" w:space="0" w:color="auto"/>
                    <w:left w:val="none" w:sz="0" w:space="0" w:color="auto"/>
                    <w:bottom w:val="none" w:sz="0" w:space="0" w:color="auto"/>
                    <w:right w:val="none" w:sz="0" w:space="0" w:color="auto"/>
                  </w:divBdr>
                  <w:divsChild>
                    <w:div w:id="1851407938">
                      <w:marLeft w:val="0"/>
                      <w:marRight w:val="0"/>
                      <w:marTop w:val="0"/>
                      <w:marBottom w:val="0"/>
                      <w:divBdr>
                        <w:top w:val="none" w:sz="0" w:space="0" w:color="auto"/>
                        <w:left w:val="none" w:sz="0" w:space="0" w:color="auto"/>
                        <w:bottom w:val="none" w:sz="0" w:space="0" w:color="auto"/>
                        <w:right w:val="none" w:sz="0" w:space="0" w:color="auto"/>
                      </w:divBdr>
                    </w:div>
                  </w:divsChild>
                </w:div>
                <w:div w:id="186411690">
                  <w:marLeft w:val="0"/>
                  <w:marRight w:val="0"/>
                  <w:marTop w:val="0"/>
                  <w:marBottom w:val="0"/>
                  <w:divBdr>
                    <w:top w:val="none" w:sz="0" w:space="0" w:color="auto"/>
                    <w:left w:val="none" w:sz="0" w:space="0" w:color="auto"/>
                    <w:bottom w:val="none" w:sz="0" w:space="0" w:color="auto"/>
                    <w:right w:val="none" w:sz="0" w:space="0" w:color="auto"/>
                  </w:divBdr>
                  <w:divsChild>
                    <w:div w:id="1136684553">
                      <w:marLeft w:val="0"/>
                      <w:marRight w:val="0"/>
                      <w:marTop w:val="0"/>
                      <w:marBottom w:val="0"/>
                      <w:divBdr>
                        <w:top w:val="none" w:sz="0" w:space="0" w:color="auto"/>
                        <w:left w:val="none" w:sz="0" w:space="0" w:color="auto"/>
                        <w:bottom w:val="none" w:sz="0" w:space="0" w:color="auto"/>
                        <w:right w:val="none" w:sz="0" w:space="0" w:color="auto"/>
                      </w:divBdr>
                    </w:div>
                  </w:divsChild>
                </w:div>
                <w:div w:id="186720172">
                  <w:marLeft w:val="0"/>
                  <w:marRight w:val="0"/>
                  <w:marTop w:val="0"/>
                  <w:marBottom w:val="0"/>
                  <w:divBdr>
                    <w:top w:val="none" w:sz="0" w:space="0" w:color="auto"/>
                    <w:left w:val="none" w:sz="0" w:space="0" w:color="auto"/>
                    <w:bottom w:val="none" w:sz="0" w:space="0" w:color="auto"/>
                    <w:right w:val="none" w:sz="0" w:space="0" w:color="auto"/>
                  </w:divBdr>
                  <w:divsChild>
                    <w:div w:id="630792912">
                      <w:marLeft w:val="0"/>
                      <w:marRight w:val="0"/>
                      <w:marTop w:val="0"/>
                      <w:marBottom w:val="0"/>
                      <w:divBdr>
                        <w:top w:val="none" w:sz="0" w:space="0" w:color="auto"/>
                        <w:left w:val="none" w:sz="0" w:space="0" w:color="auto"/>
                        <w:bottom w:val="none" w:sz="0" w:space="0" w:color="auto"/>
                        <w:right w:val="none" w:sz="0" w:space="0" w:color="auto"/>
                      </w:divBdr>
                    </w:div>
                  </w:divsChild>
                </w:div>
                <w:div w:id="187256476">
                  <w:marLeft w:val="0"/>
                  <w:marRight w:val="0"/>
                  <w:marTop w:val="0"/>
                  <w:marBottom w:val="0"/>
                  <w:divBdr>
                    <w:top w:val="none" w:sz="0" w:space="0" w:color="auto"/>
                    <w:left w:val="none" w:sz="0" w:space="0" w:color="auto"/>
                    <w:bottom w:val="none" w:sz="0" w:space="0" w:color="auto"/>
                    <w:right w:val="none" w:sz="0" w:space="0" w:color="auto"/>
                  </w:divBdr>
                  <w:divsChild>
                    <w:div w:id="1990666406">
                      <w:marLeft w:val="0"/>
                      <w:marRight w:val="0"/>
                      <w:marTop w:val="0"/>
                      <w:marBottom w:val="0"/>
                      <w:divBdr>
                        <w:top w:val="none" w:sz="0" w:space="0" w:color="auto"/>
                        <w:left w:val="none" w:sz="0" w:space="0" w:color="auto"/>
                        <w:bottom w:val="none" w:sz="0" w:space="0" w:color="auto"/>
                        <w:right w:val="none" w:sz="0" w:space="0" w:color="auto"/>
                      </w:divBdr>
                    </w:div>
                  </w:divsChild>
                </w:div>
                <w:div w:id="187572136">
                  <w:marLeft w:val="0"/>
                  <w:marRight w:val="0"/>
                  <w:marTop w:val="0"/>
                  <w:marBottom w:val="0"/>
                  <w:divBdr>
                    <w:top w:val="none" w:sz="0" w:space="0" w:color="auto"/>
                    <w:left w:val="none" w:sz="0" w:space="0" w:color="auto"/>
                    <w:bottom w:val="none" w:sz="0" w:space="0" w:color="auto"/>
                    <w:right w:val="none" w:sz="0" w:space="0" w:color="auto"/>
                  </w:divBdr>
                  <w:divsChild>
                    <w:div w:id="2100522025">
                      <w:marLeft w:val="0"/>
                      <w:marRight w:val="0"/>
                      <w:marTop w:val="0"/>
                      <w:marBottom w:val="0"/>
                      <w:divBdr>
                        <w:top w:val="none" w:sz="0" w:space="0" w:color="auto"/>
                        <w:left w:val="none" w:sz="0" w:space="0" w:color="auto"/>
                        <w:bottom w:val="none" w:sz="0" w:space="0" w:color="auto"/>
                        <w:right w:val="none" w:sz="0" w:space="0" w:color="auto"/>
                      </w:divBdr>
                    </w:div>
                  </w:divsChild>
                </w:div>
                <w:div w:id="187646889">
                  <w:marLeft w:val="0"/>
                  <w:marRight w:val="0"/>
                  <w:marTop w:val="0"/>
                  <w:marBottom w:val="0"/>
                  <w:divBdr>
                    <w:top w:val="none" w:sz="0" w:space="0" w:color="auto"/>
                    <w:left w:val="none" w:sz="0" w:space="0" w:color="auto"/>
                    <w:bottom w:val="none" w:sz="0" w:space="0" w:color="auto"/>
                    <w:right w:val="none" w:sz="0" w:space="0" w:color="auto"/>
                  </w:divBdr>
                  <w:divsChild>
                    <w:div w:id="1625697347">
                      <w:marLeft w:val="0"/>
                      <w:marRight w:val="0"/>
                      <w:marTop w:val="0"/>
                      <w:marBottom w:val="0"/>
                      <w:divBdr>
                        <w:top w:val="none" w:sz="0" w:space="0" w:color="auto"/>
                        <w:left w:val="none" w:sz="0" w:space="0" w:color="auto"/>
                        <w:bottom w:val="none" w:sz="0" w:space="0" w:color="auto"/>
                        <w:right w:val="none" w:sz="0" w:space="0" w:color="auto"/>
                      </w:divBdr>
                    </w:div>
                  </w:divsChild>
                </w:div>
                <w:div w:id="187723907">
                  <w:marLeft w:val="0"/>
                  <w:marRight w:val="0"/>
                  <w:marTop w:val="0"/>
                  <w:marBottom w:val="0"/>
                  <w:divBdr>
                    <w:top w:val="none" w:sz="0" w:space="0" w:color="auto"/>
                    <w:left w:val="none" w:sz="0" w:space="0" w:color="auto"/>
                    <w:bottom w:val="none" w:sz="0" w:space="0" w:color="auto"/>
                    <w:right w:val="none" w:sz="0" w:space="0" w:color="auto"/>
                  </w:divBdr>
                  <w:divsChild>
                    <w:div w:id="1109619547">
                      <w:marLeft w:val="0"/>
                      <w:marRight w:val="0"/>
                      <w:marTop w:val="0"/>
                      <w:marBottom w:val="0"/>
                      <w:divBdr>
                        <w:top w:val="none" w:sz="0" w:space="0" w:color="auto"/>
                        <w:left w:val="none" w:sz="0" w:space="0" w:color="auto"/>
                        <w:bottom w:val="none" w:sz="0" w:space="0" w:color="auto"/>
                        <w:right w:val="none" w:sz="0" w:space="0" w:color="auto"/>
                      </w:divBdr>
                    </w:div>
                  </w:divsChild>
                </w:div>
                <w:div w:id="188952918">
                  <w:marLeft w:val="0"/>
                  <w:marRight w:val="0"/>
                  <w:marTop w:val="0"/>
                  <w:marBottom w:val="0"/>
                  <w:divBdr>
                    <w:top w:val="none" w:sz="0" w:space="0" w:color="auto"/>
                    <w:left w:val="none" w:sz="0" w:space="0" w:color="auto"/>
                    <w:bottom w:val="none" w:sz="0" w:space="0" w:color="auto"/>
                    <w:right w:val="none" w:sz="0" w:space="0" w:color="auto"/>
                  </w:divBdr>
                  <w:divsChild>
                    <w:div w:id="2123376316">
                      <w:marLeft w:val="0"/>
                      <w:marRight w:val="0"/>
                      <w:marTop w:val="0"/>
                      <w:marBottom w:val="0"/>
                      <w:divBdr>
                        <w:top w:val="none" w:sz="0" w:space="0" w:color="auto"/>
                        <w:left w:val="none" w:sz="0" w:space="0" w:color="auto"/>
                        <w:bottom w:val="none" w:sz="0" w:space="0" w:color="auto"/>
                        <w:right w:val="none" w:sz="0" w:space="0" w:color="auto"/>
                      </w:divBdr>
                    </w:div>
                  </w:divsChild>
                </w:div>
                <w:div w:id="189341157">
                  <w:marLeft w:val="0"/>
                  <w:marRight w:val="0"/>
                  <w:marTop w:val="0"/>
                  <w:marBottom w:val="0"/>
                  <w:divBdr>
                    <w:top w:val="none" w:sz="0" w:space="0" w:color="auto"/>
                    <w:left w:val="none" w:sz="0" w:space="0" w:color="auto"/>
                    <w:bottom w:val="none" w:sz="0" w:space="0" w:color="auto"/>
                    <w:right w:val="none" w:sz="0" w:space="0" w:color="auto"/>
                  </w:divBdr>
                  <w:divsChild>
                    <w:div w:id="424964461">
                      <w:marLeft w:val="0"/>
                      <w:marRight w:val="0"/>
                      <w:marTop w:val="0"/>
                      <w:marBottom w:val="0"/>
                      <w:divBdr>
                        <w:top w:val="none" w:sz="0" w:space="0" w:color="auto"/>
                        <w:left w:val="none" w:sz="0" w:space="0" w:color="auto"/>
                        <w:bottom w:val="none" w:sz="0" w:space="0" w:color="auto"/>
                        <w:right w:val="none" w:sz="0" w:space="0" w:color="auto"/>
                      </w:divBdr>
                    </w:div>
                  </w:divsChild>
                </w:div>
                <w:div w:id="189729701">
                  <w:marLeft w:val="0"/>
                  <w:marRight w:val="0"/>
                  <w:marTop w:val="0"/>
                  <w:marBottom w:val="0"/>
                  <w:divBdr>
                    <w:top w:val="none" w:sz="0" w:space="0" w:color="auto"/>
                    <w:left w:val="none" w:sz="0" w:space="0" w:color="auto"/>
                    <w:bottom w:val="none" w:sz="0" w:space="0" w:color="auto"/>
                    <w:right w:val="none" w:sz="0" w:space="0" w:color="auto"/>
                  </w:divBdr>
                  <w:divsChild>
                    <w:div w:id="646323903">
                      <w:marLeft w:val="0"/>
                      <w:marRight w:val="0"/>
                      <w:marTop w:val="0"/>
                      <w:marBottom w:val="0"/>
                      <w:divBdr>
                        <w:top w:val="none" w:sz="0" w:space="0" w:color="auto"/>
                        <w:left w:val="none" w:sz="0" w:space="0" w:color="auto"/>
                        <w:bottom w:val="none" w:sz="0" w:space="0" w:color="auto"/>
                        <w:right w:val="none" w:sz="0" w:space="0" w:color="auto"/>
                      </w:divBdr>
                    </w:div>
                  </w:divsChild>
                </w:div>
                <w:div w:id="189874637">
                  <w:marLeft w:val="0"/>
                  <w:marRight w:val="0"/>
                  <w:marTop w:val="0"/>
                  <w:marBottom w:val="0"/>
                  <w:divBdr>
                    <w:top w:val="none" w:sz="0" w:space="0" w:color="auto"/>
                    <w:left w:val="none" w:sz="0" w:space="0" w:color="auto"/>
                    <w:bottom w:val="none" w:sz="0" w:space="0" w:color="auto"/>
                    <w:right w:val="none" w:sz="0" w:space="0" w:color="auto"/>
                  </w:divBdr>
                  <w:divsChild>
                    <w:div w:id="540283916">
                      <w:marLeft w:val="0"/>
                      <w:marRight w:val="0"/>
                      <w:marTop w:val="0"/>
                      <w:marBottom w:val="0"/>
                      <w:divBdr>
                        <w:top w:val="none" w:sz="0" w:space="0" w:color="auto"/>
                        <w:left w:val="none" w:sz="0" w:space="0" w:color="auto"/>
                        <w:bottom w:val="none" w:sz="0" w:space="0" w:color="auto"/>
                        <w:right w:val="none" w:sz="0" w:space="0" w:color="auto"/>
                      </w:divBdr>
                    </w:div>
                  </w:divsChild>
                </w:div>
                <w:div w:id="190463167">
                  <w:marLeft w:val="0"/>
                  <w:marRight w:val="0"/>
                  <w:marTop w:val="0"/>
                  <w:marBottom w:val="0"/>
                  <w:divBdr>
                    <w:top w:val="none" w:sz="0" w:space="0" w:color="auto"/>
                    <w:left w:val="none" w:sz="0" w:space="0" w:color="auto"/>
                    <w:bottom w:val="none" w:sz="0" w:space="0" w:color="auto"/>
                    <w:right w:val="none" w:sz="0" w:space="0" w:color="auto"/>
                  </w:divBdr>
                  <w:divsChild>
                    <w:div w:id="273024578">
                      <w:marLeft w:val="0"/>
                      <w:marRight w:val="0"/>
                      <w:marTop w:val="0"/>
                      <w:marBottom w:val="0"/>
                      <w:divBdr>
                        <w:top w:val="none" w:sz="0" w:space="0" w:color="auto"/>
                        <w:left w:val="none" w:sz="0" w:space="0" w:color="auto"/>
                        <w:bottom w:val="none" w:sz="0" w:space="0" w:color="auto"/>
                        <w:right w:val="none" w:sz="0" w:space="0" w:color="auto"/>
                      </w:divBdr>
                    </w:div>
                  </w:divsChild>
                </w:div>
                <w:div w:id="191696535">
                  <w:marLeft w:val="0"/>
                  <w:marRight w:val="0"/>
                  <w:marTop w:val="0"/>
                  <w:marBottom w:val="0"/>
                  <w:divBdr>
                    <w:top w:val="none" w:sz="0" w:space="0" w:color="auto"/>
                    <w:left w:val="none" w:sz="0" w:space="0" w:color="auto"/>
                    <w:bottom w:val="none" w:sz="0" w:space="0" w:color="auto"/>
                    <w:right w:val="none" w:sz="0" w:space="0" w:color="auto"/>
                  </w:divBdr>
                  <w:divsChild>
                    <w:div w:id="842621309">
                      <w:marLeft w:val="0"/>
                      <w:marRight w:val="0"/>
                      <w:marTop w:val="0"/>
                      <w:marBottom w:val="0"/>
                      <w:divBdr>
                        <w:top w:val="none" w:sz="0" w:space="0" w:color="auto"/>
                        <w:left w:val="none" w:sz="0" w:space="0" w:color="auto"/>
                        <w:bottom w:val="none" w:sz="0" w:space="0" w:color="auto"/>
                        <w:right w:val="none" w:sz="0" w:space="0" w:color="auto"/>
                      </w:divBdr>
                    </w:div>
                  </w:divsChild>
                </w:div>
                <w:div w:id="193202348">
                  <w:marLeft w:val="0"/>
                  <w:marRight w:val="0"/>
                  <w:marTop w:val="0"/>
                  <w:marBottom w:val="0"/>
                  <w:divBdr>
                    <w:top w:val="none" w:sz="0" w:space="0" w:color="auto"/>
                    <w:left w:val="none" w:sz="0" w:space="0" w:color="auto"/>
                    <w:bottom w:val="none" w:sz="0" w:space="0" w:color="auto"/>
                    <w:right w:val="none" w:sz="0" w:space="0" w:color="auto"/>
                  </w:divBdr>
                  <w:divsChild>
                    <w:div w:id="936406431">
                      <w:marLeft w:val="0"/>
                      <w:marRight w:val="0"/>
                      <w:marTop w:val="0"/>
                      <w:marBottom w:val="0"/>
                      <w:divBdr>
                        <w:top w:val="none" w:sz="0" w:space="0" w:color="auto"/>
                        <w:left w:val="none" w:sz="0" w:space="0" w:color="auto"/>
                        <w:bottom w:val="none" w:sz="0" w:space="0" w:color="auto"/>
                        <w:right w:val="none" w:sz="0" w:space="0" w:color="auto"/>
                      </w:divBdr>
                    </w:div>
                  </w:divsChild>
                </w:div>
                <w:div w:id="193690629">
                  <w:marLeft w:val="0"/>
                  <w:marRight w:val="0"/>
                  <w:marTop w:val="0"/>
                  <w:marBottom w:val="0"/>
                  <w:divBdr>
                    <w:top w:val="none" w:sz="0" w:space="0" w:color="auto"/>
                    <w:left w:val="none" w:sz="0" w:space="0" w:color="auto"/>
                    <w:bottom w:val="none" w:sz="0" w:space="0" w:color="auto"/>
                    <w:right w:val="none" w:sz="0" w:space="0" w:color="auto"/>
                  </w:divBdr>
                  <w:divsChild>
                    <w:div w:id="21785327">
                      <w:marLeft w:val="0"/>
                      <w:marRight w:val="0"/>
                      <w:marTop w:val="0"/>
                      <w:marBottom w:val="0"/>
                      <w:divBdr>
                        <w:top w:val="none" w:sz="0" w:space="0" w:color="auto"/>
                        <w:left w:val="none" w:sz="0" w:space="0" w:color="auto"/>
                        <w:bottom w:val="none" w:sz="0" w:space="0" w:color="auto"/>
                        <w:right w:val="none" w:sz="0" w:space="0" w:color="auto"/>
                      </w:divBdr>
                    </w:div>
                  </w:divsChild>
                </w:div>
                <w:div w:id="196086141">
                  <w:marLeft w:val="0"/>
                  <w:marRight w:val="0"/>
                  <w:marTop w:val="0"/>
                  <w:marBottom w:val="0"/>
                  <w:divBdr>
                    <w:top w:val="none" w:sz="0" w:space="0" w:color="auto"/>
                    <w:left w:val="none" w:sz="0" w:space="0" w:color="auto"/>
                    <w:bottom w:val="none" w:sz="0" w:space="0" w:color="auto"/>
                    <w:right w:val="none" w:sz="0" w:space="0" w:color="auto"/>
                  </w:divBdr>
                  <w:divsChild>
                    <w:div w:id="2071952009">
                      <w:marLeft w:val="0"/>
                      <w:marRight w:val="0"/>
                      <w:marTop w:val="0"/>
                      <w:marBottom w:val="0"/>
                      <w:divBdr>
                        <w:top w:val="none" w:sz="0" w:space="0" w:color="auto"/>
                        <w:left w:val="none" w:sz="0" w:space="0" w:color="auto"/>
                        <w:bottom w:val="none" w:sz="0" w:space="0" w:color="auto"/>
                        <w:right w:val="none" w:sz="0" w:space="0" w:color="auto"/>
                      </w:divBdr>
                    </w:div>
                  </w:divsChild>
                </w:div>
                <w:div w:id="196813828">
                  <w:marLeft w:val="0"/>
                  <w:marRight w:val="0"/>
                  <w:marTop w:val="0"/>
                  <w:marBottom w:val="0"/>
                  <w:divBdr>
                    <w:top w:val="none" w:sz="0" w:space="0" w:color="auto"/>
                    <w:left w:val="none" w:sz="0" w:space="0" w:color="auto"/>
                    <w:bottom w:val="none" w:sz="0" w:space="0" w:color="auto"/>
                    <w:right w:val="none" w:sz="0" w:space="0" w:color="auto"/>
                  </w:divBdr>
                  <w:divsChild>
                    <w:div w:id="1437287909">
                      <w:marLeft w:val="0"/>
                      <w:marRight w:val="0"/>
                      <w:marTop w:val="0"/>
                      <w:marBottom w:val="0"/>
                      <w:divBdr>
                        <w:top w:val="none" w:sz="0" w:space="0" w:color="auto"/>
                        <w:left w:val="none" w:sz="0" w:space="0" w:color="auto"/>
                        <w:bottom w:val="none" w:sz="0" w:space="0" w:color="auto"/>
                        <w:right w:val="none" w:sz="0" w:space="0" w:color="auto"/>
                      </w:divBdr>
                    </w:div>
                  </w:divsChild>
                </w:div>
                <w:div w:id="198009645">
                  <w:marLeft w:val="0"/>
                  <w:marRight w:val="0"/>
                  <w:marTop w:val="0"/>
                  <w:marBottom w:val="0"/>
                  <w:divBdr>
                    <w:top w:val="none" w:sz="0" w:space="0" w:color="auto"/>
                    <w:left w:val="none" w:sz="0" w:space="0" w:color="auto"/>
                    <w:bottom w:val="none" w:sz="0" w:space="0" w:color="auto"/>
                    <w:right w:val="none" w:sz="0" w:space="0" w:color="auto"/>
                  </w:divBdr>
                  <w:divsChild>
                    <w:div w:id="2146926388">
                      <w:marLeft w:val="0"/>
                      <w:marRight w:val="0"/>
                      <w:marTop w:val="0"/>
                      <w:marBottom w:val="0"/>
                      <w:divBdr>
                        <w:top w:val="none" w:sz="0" w:space="0" w:color="auto"/>
                        <w:left w:val="none" w:sz="0" w:space="0" w:color="auto"/>
                        <w:bottom w:val="none" w:sz="0" w:space="0" w:color="auto"/>
                        <w:right w:val="none" w:sz="0" w:space="0" w:color="auto"/>
                      </w:divBdr>
                    </w:div>
                  </w:divsChild>
                </w:div>
                <w:div w:id="198127053">
                  <w:marLeft w:val="0"/>
                  <w:marRight w:val="0"/>
                  <w:marTop w:val="0"/>
                  <w:marBottom w:val="0"/>
                  <w:divBdr>
                    <w:top w:val="none" w:sz="0" w:space="0" w:color="auto"/>
                    <w:left w:val="none" w:sz="0" w:space="0" w:color="auto"/>
                    <w:bottom w:val="none" w:sz="0" w:space="0" w:color="auto"/>
                    <w:right w:val="none" w:sz="0" w:space="0" w:color="auto"/>
                  </w:divBdr>
                  <w:divsChild>
                    <w:div w:id="1497263045">
                      <w:marLeft w:val="0"/>
                      <w:marRight w:val="0"/>
                      <w:marTop w:val="0"/>
                      <w:marBottom w:val="0"/>
                      <w:divBdr>
                        <w:top w:val="none" w:sz="0" w:space="0" w:color="auto"/>
                        <w:left w:val="none" w:sz="0" w:space="0" w:color="auto"/>
                        <w:bottom w:val="none" w:sz="0" w:space="0" w:color="auto"/>
                        <w:right w:val="none" w:sz="0" w:space="0" w:color="auto"/>
                      </w:divBdr>
                    </w:div>
                  </w:divsChild>
                </w:div>
                <w:div w:id="198401963">
                  <w:marLeft w:val="0"/>
                  <w:marRight w:val="0"/>
                  <w:marTop w:val="0"/>
                  <w:marBottom w:val="0"/>
                  <w:divBdr>
                    <w:top w:val="none" w:sz="0" w:space="0" w:color="auto"/>
                    <w:left w:val="none" w:sz="0" w:space="0" w:color="auto"/>
                    <w:bottom w:val="none" w:sz="0" w:space="0" w:color="auto"/>
                    <w:right w:val="none" w:sz="0" w:space="0" w:color="auto"/>
                  </w:divBdr>
                  <w:divsChild>
                    <w:div w:id="1909612184">
                      <w:marLeft w:val="0"/>
                      <w:marRight w:val="0"/>
                      <w:marTop w:val="0"/>
                      <w:marBottom w:val="0"/>
                      <w:divBdr>
                        <w:top w:val="none" w:sz="0" w:space="0" w:color="auto"/>
                        <w:left w:val="none" w:sz="0" w:space="0" w:color="auto"/>
                        <w:bottom w:val="none" w:sz="0" w:space="0" w:color="auto"/>
                        <w:right w:val="none" w:sz="0" w:space="0" w:color="auto"/>
                      </w:divBdr>
                    </w:div>
                  </w:divsChild>
                </w:div>
                <w:div w:id="198711660">
                  <w:marLeft w:val="0"/>
                  <w:marRight w:val="0"/>
                  <w:marTop w:val="0"/>
                  <w:marBottom w:val="0"/>
                  <w:divBdr>
                    <w:top w:val="none" w:sz="0" w:space="0" w:color="auto"/>
                    <w:left w:val="none" w:sz="0" w:space="0" w:color="auto"/>
                    <w:bottom w:val="none" w:sz="0" w:space="0" w:color="auto"/>
                    <w:right w:val="none" w:sz="0" w:space="0" w:color="auto"/>
                  </w:divBdr>
                  <w:divsChild>
                    <w:div w:id="758987080">
                      <w:marLeft w:val="0"/>
                      <w:marRight w:val="0"/>
                      <w:marTop w:val="0"/>
                      <w:marBottom w:val="0"/>
                      <w:divBdr>
                        <w:top w:val="none" w:sz="0" w:space="0" w:color="auto"/>
                        <w:left w:val="none" w:sz="0" w:space="0" w:color="auto"/>
                        <w:bottom w:val="none" w:sz="0" w:space="0" w:color="auto"/>
                        <w:right w:val="none" w:sz="0" w:space="0" w:color="auto"/>
                      </w:divBdr>
                    </w:div>
                  </w:divsChild>
                </w:div>
                <w:div w:id="200434423">
                  <w:marLeft w:val="0"/>
                  <w:marRight w:val="0"/>
                  <w:marTop w:val="0"/>
                  <w:marBottom w:val="0"/>
                  <w:divBdr>
                    <w:top w:val="none" w:sz="0" w:space="0" w:color="auto"/>
                    <w:left w:val="none" w:sz="0" w:space="0" w:color="auto"/>
                    <w:bottom w:val="none" w:sz="0" w:space="0" w:color="auto"/>
                    <w:right w:val="none" w:sz="0" w:space="0" w:color="auto"/>
                  </w:divBdr>
                  <w:divsChild>
                    <w:div w:id="1666400508">
                      <w:marLeft w:val="0"/>
                      <w:marRight w:val="0"/>
                      <w:marTop w:val="0"/>
                      <w:marBottom w:val="0"/>
                      <w:divBdr>
                        <w:top w:val="none" w:sz="0" w:space="0" w:color="auto"/>
                        <w:left w:val="none" w:sz="0" w:space="0" w:color="auto"/>
                        <w:bottom w:val="none" w:sz="0" w:space="0" w:color="auto"/>
                        <w:right w:val="none" w:sz="0" w:space="0" w:color="auto"/>
                      </w:divBdr>
                    </w:div>
                  </w:divsChild>
                </w:div>
                <w:div w:id="204103590">
                  <w:marLeft w:val="0"/>
                  <w:marRight w:val="0"/>
                  <w:marTop w:val="0"/>
                  <w:marBottom w:val="0"/>
                  <w:divBdr>
                    <w:top w:val="none" w:sz="0" w:space="0" w:color="auto"/>
                    <w:left w:val="none" w:sz="0" w:space="0" w:color="auto"/>
                    <w:bottom w:val="none" w:sz="0" w:space="0" w:color="auto"/>
                    <w:right w:val="none" w:sz="0" w:space="0" w:color="auto"/>
                  </w:divBdr>
                  <w:divsChild>
                    <w:div w:id="760879059">
                      <w:marLeft w:val="0"/>
                      <w:marRight w:val="0"/>
                      <w:marTop w:val="0"/>
                      <w:marBottom w:val="0"/>
                      <w:divBdr>
                        <w:top w:val="none" w:sz="0" w:space="0" w:color="auto"/>
                        <w:left w:val="none" w:sz="0" w:space="0" w:color="auto"/>
                        <w:bottom w:val="none" w:sz="0" w:space="0" w:color="auto"/>
                        <w:right w:val="none" w:sz="0" w:space="0" w:color="auto"/>
                      </w:divBdr>
                    </w:div>
                  </w:divsChild>
                </w:div>
                <w:div w:id="204488788">
                  <w:marLeft w:val="0"/>
                  <w:marRight w:val="0"/>
                  <w:marTop w:val="0"/>
                  <w:marBottom w:val="0"/>
                  <w:divBdr>
                    <w:top w:val="none" w:sz="0" w:space="0" w:color="auto"/>
                    <w:left w:val="none" w:sz="0" w:space="0" w:color="auto"/>
                    <w:bottom w:val="none" w:sz="0" w:space="0" w:color="auto"/>
                    <w:right w:val="none" w:sz="0" w:space="0" w:color="auto"/>
                  </w:divBdr>
                  <w:divsChild>
                    <w:div w:id="278724765">
                      <w:marLeft w:val="0"/>
                      <w:marRight w:val="0"/>
                      <w:marTop w:val="0"/>
                      <w:marBottom w:val="0"/>
                      <w:divBdr>
                        <w:top w:val="none" w:sz="0" w:space="0" w:color="auto"/>
                        <w:left w:val="none" w:sz="0" w:space="0" w:color="auto"/>
                        <w:bottom w:val="none" w:sz="0" w:space="0" w:color="auto"/>
                        <w:right w:val="none" w:sz="0" w:space="0" w:color="auto"/>
                      </w:divBdr>
                    </w:div>
                  </w:divsChild>
                </w:div>
                <w:div w:id="205143829">
                  <w:marLeft w:val="0"/>
                  <w:marRight w:val="0"/>
                  <w:marTop w:val="0"/>
                  <w:marBottom w:val="0"/>
                  <w:divBdr>
                    <w:top w:val="none" w:sz="0" w:space="0" w:color="auto"/>
                    <w:left w:val="none" w:sz="0" w:space="0" w:color="auto"/>
                    <w:bottom w:val="none" w:sz="0" w:space="0" w:color="auto"/>
                    <w:right w:val="none" w:sz="0" w:space="0" w:color="auto"/>
                  </w:divBdr>
                  <w:divsChild>
                    <w:div w:id="41753909">
                      <w:marLeft w:val="0"/>
                      <w:marRight w:val="0"/>
                      <w:marTop w:val="0"/>
                      <w:marBottom w:val="0"/>
                      <w:divBdr>
                        <w:top w:val="none" w:sz="0" w:space="0" w:color="auto"/>
                        <w:left w:val="none" w:sz="0" w:space="0" w:color="auto"/>
                        <w:bottom w:val="none" w:sz="0" w:space="0" w:color="auto"/>
                        <w:right w:val="none" w:sz="0" w:space="0" w:color="auto"/>
                      </w:divBdr>
                    </w:div>
                  </w:divsChild>
                </w:div>
                <w:div w:id="208878344">
                  <w:marLeft w:val="0"/>
                  <w:marRight w:val="0"/>
                  <w:marTop w:val="0"/>
                  <w:marBottom w:val="0"/>
                  <w:divBdr>
                    <w:top w:val="none" w:sz="0" w:space="0" w:color="auto"/>
                    <w:left w:val="none" w:sz="0" w:space="0" w:color="auto"/>
                    <w:bottom w:val="none" w:sz="0" w:space="0" w:color="auto"/>
                    <w:right w:val="none" w:sz="0" w:space="0" w:color="auto"/>
                  </w:divBdr>
                  <w:divsChild>
                    <w:div w:id="1945838455">
                      <w:marLeft w:val="0"/>
                      <w:marRight w:val="0"/>
                      <w:marTop w:val="0"/>
                      <w:marBottom w:val="0"/>
                      <w:divBdr>
                        <w:top w:val="none" w:sz="0" w:space="0" w:color="auto"/>
                        <w:left w:val="none" w:sz="0" w:space="0" w:color="auto"/>
                        <w:bottom w:val="none" w:sz="0" w:space="0" w:color="auto"/>
                        <w:right w:val="none" w:sz="0" w:space="0" w:color="auto"/>
                      </w:divBdr>
                    </w:div>
                  </w:divsChild>
                </w:div>
                <w:div w:id="208957114">
                  <w:marLeft w:val="0"/>
                  <w:marRight w:val="0"/>
                  <w:marTop w:val="0"/>
                  <w:marBottom w:val="0"/>
                  <w:divBdr>
                    <w:top w:val="none" w:sz="0" w:space="0" w:color="auto"/>
                    <w:left w:val="none" w:sz="0" w:space="0" w:color="auto"/>
                    <w:bottom w:val="none" w:sz="0" w:space="0" w:color="auto"/>
                    <w:right w:val="none" w:sz="0" w:space="0" w:color="auto"/>
                  </w:divBdr>
                  <w:divsChild>
                    <w:div w:id="1262176962">
                      <w:marLeft w:val="0"/>
                      <w:marRight w:val="0"/>
                      <w:marTop w:val="0"/>
                      <w:marBottom w:val="0"/>
                      <w:divBdr>
                        <w:top w:val="none" w:sz="0" w:space="0" w:color="auto"/>
                        <w:left w:val="none" w:sz="0" w:space="0" w:color="auto"/>
                        <w:bottom w:val="none" w:sz="0" w:space="0" w:color="auto"/>
                        <w:right w:val="none" w:sz="0" w:space="0" w:color="auto"/>
                      </w:divBdr>
                    </w:div>
                  </w:divsChild>
                </w:div>
                <w:div w:id="209616568">
                  <w:marLeft w:val="0"/>
                  <w:marRight w:val="0"/>
                  <w:marTop w:val="0"/>
                  <w:marBottom w:val="0"/>
                  <w:divBdr>
                    <w:top w:val="none" w:sz="0" w:space="0" w:color="auto"/>
                    <w:left w:val="none" w:sz="0" w:space="0" w:color="auto"/>
                    <w:bottom w:val="none" w:sz="0" w:space="0" w:color="auto"/>
                    <w:right w:val="none" w:sz="0" w:space="0" w:color="auto"/>
                  </w:divBdr>
                  <w:divsChild>
                    <w:div w:id="752438074">
                      <w:marLeft w:val="0"/>
                      <w:marRight w:val="0"/>
                      <w:marTop w:val="0"/>
                      <w:marBottom w:val="0"/>
                      <w:divBdr>
                        <w:top w:val="none" w:sz="0" w:space="0" w:color="auto"/>
                        <w:left w:val="none" w:sz="0" w:space="0" w:color="auto"/>
                        <w:bottom w:val="none" w:sz="0" w:space="0" w:color="auto"/>
                        <w:right w:val="none" w:sz="0" w:space="0" w:color="auto"/>
                      </w:divBdr>
                    </w:div>
                  </w:divsChild>
                </w:div>
                <w:div w:id="211695948">
                  <w:marLeft w:val="0"/>
                  <w:marRight w:val="0"/>
                  <w:marTop w:val="0"/>
                  <w:marBottom w:val="0"/>
                  <w:divBdr>
                    <w:top w:val="none" w:sz="0" w:space="0" w:color="auto"/>
                    <w:left w:val="none" w:sz="0" w:space="0" w:color="auto"/>
                    <w:bottom w:val="none" w:sz="0" w:space="0" w:color="auto"/>
                    <w:right w:val="none" w:sz="0" w:space="0" w:color="auto"/>
                  </w:divBdr>
                  <w:divsChild>
                    <w:div w:id="375860464">
                      <w:marLeft w:val="0"/>
                      <w:marRight w:val="0"/>
                      <w:marTop w:val="0"/>
                      <w:marBottom w:val="0"/>
                      <w:divBdr>
                        <w:top w:val="none" w:sz="0" w:space="0" w:color="auto"/>
                        <w:left w:val="none" w:sz="0" w:space="0" w:color="auto"/>
                        <w:bottom w:val="none" w:sz="0" w:space="0" w:color="auto"/>
                        <w:right w:val="none" w:sz="0" w:space="0" w:color="auto"/>
                      </w:divBdr>
                    </w:div>
                  </w:divsChild>
                </w:div>
                <w:div w:id="211893514">
                  <w:marLeft w:val="0"/>
                  <w:marRight w:val="0"/>
                  <w:marTop w:val="0"/>
                  <w:marBottom w:val="0"/>
                  <w:divBdr>
                    <w:top w:val="none" w:sz="0" w:space="0" w:color="auto"/>
                    <w:left w:val="none" w:sz="0" w:space="0" w:color="auto"/>
                    <w:bottom w:val="none" w:sz="0" w:space="0" w:color="auto"/>
                    <w:right w:val="none" w:sz="0" w:space="0" w:color="auto"/>
                  </w:divBdr>
                  <w:divsChild>
                    <w:div w:id="769393531">
                      <w:marLeft w:val="0"/>
                      <w:marRight w:val="0"/>
                      <w:marTop w:val="0"/>
                      <w:marBottom w:val="0"/>
                      <w:divBdr>
                        <w:top w:val="none" w:sz="0" w:space="0" w:color="auto"/>
                        <w:left w:val="none" w:sz="0" w:space="0" w:color="auto"/>
                        <w:bottom w:val="none" w:sz="0" w:space="0" w:color="auto"/>
                        <w:right w:val="none" w:sz="0" w:space="0" w:color="auto"/>
                      </w:divBdr>
                    </w:div>
                  </w:divsChild>
                </w:div>
                <w:div w:id="212281065">
                  <w:marLeft w:val="0"/>
                  <w:marRight w:val="0"/>
                  <w:marTop w:val="0"/>
                  <w:marBottom w:val="0"/>
                  <w:divBdr>
                    <w:top w:val="none" w:sz="0" w:space="0" w:color="auto"/>
                    <w:left w:val="none" w:sz="0" w:space="0" w:color="auto"/>
                    <w:bottom w:val="none" w:sz="0" w:space="0" w:color="auto"/>
                    <w:right w:val="none" w:sz="0" w:space="0" w:color="auto"/>
                  </w:divBdr>
                  <w:divsChild>
                    <w:div w:id="895702519">
                      <w:marLeft w:val="0"/>
                      <w:marRight w:val="0"/>
                      <w:marTop w:val="0"/>
                      <w:marBottom w:val="0"/>
                      <w:divBdr>
                        <w:top w:val="none" w:sz="0" w:space="0" w:color="auto"/>
                        <w:left w:val="none" w:sz="0" w:space="0" w:color="auto"/>
                        <w:bottom w:val="none" w:sz="0" w:space="0" w:color="auto"/>
                        <w:right w:val="none" w:sz="0" w:space="0" w:color="auto"/>
                      </w:divBdr>
                    </w:div>
                  </w:divsChild>
                </w:div>
                <w:div w:id="213155495">
                  <w:marLeft w:val="0"/>
                  <w:marRight w:val="0"/>
                  <w:marTop w:val="0"/>
                  <w:marBottom w:val="0"/>
                  <w:divBdr>
                    <w:top w:val="none" w:sz="0" w:space="0" w:color="auto"/>
                    <w:left w:val="none" w:sz="0" w:space="0" w:color="auto"/>
                    <w:bottom w:val="none" w:sz="0" w:space="0" w:color="auto"/>
                    <w:right w:val="none" w:sz="0" w:space="0" w:color="auto"/>
                  </w:divBdr>
                  <w:divsChild>
                    <w:div w:id="1324317078">
                      <w:marLeft w:val="0"/>
                      <w:marRight w:val="0"/>
                      <w:marTop w:val="0"/>
                      <w:marBottom w:val="0"/>
                      <w:divBdr>
                        <w:top w:val="none" w:sz="0" w:space="0" w:color="auto"/>
                        <w:left w:val="none" w:sz="0" w:space="0" w:color="auto"/>
                        <w:bottom w:val="none" w:sz="0" w:space="0" w:color="auto"/>
                        <w:right w:val="none" w:sz="0" w:space="0" w:color="auto"/>
                      </w:divBdr>
                    </w:div>
                  </w:divsChild>
                </w:div>
                <w:div w:id="213543535">
                  <w:marLeft w:val="0"/>
                  <w:marRight w:val="0"/>
                  <w:marTop w:val="0"/>
                  <w:marBottom w:val="0"/>
                  <w:divBdr>
                    <w:top w:val="none" w:sz="0" w:space="0" w:color="auto"/>
                    <w:left w:val="none" w:sz="0" w:space="0" w:color="auto"/>
                    <w:bottom w:val="none" w:sz="0" w:space="0" w:color="auto"/>
                    <w:right w:val="none" w:sz="0" w:space="0" w:color="auto"/>
                  </w:divBdr>
                  <w:divsChild>
                    <w:div w:id="184946212">
                      <w:marLeft w:val="0"/>
                      <w:marRight w:val="0"/>
                      <w:marTop w:val="0"/>
                      <w:marBottom w:val="0"/>
                      <w:divBdr>
                        <w:top w:val="none" w:sz="0" w:space="0" w:color="auto"/>
                        <w:left w:val="none" w:sz="0" w:space="0" w:color="auto"/>
                        <w:bottom w:val="none" w:sz="0" w:space="0" w:color="auto"/>
                        <w:right w:val="none" w:sz="0" w:space="0" w:color="auto"/>
                      </w:divBdr>
                    </w:div>
                  </w:divsChild>
                </w:div>
                <w:div w:id="214044791">
                  <w:marLeft w:val="0"/>
                  <w:marRight w:val="0"/>
                  <w:marTop w:val="0"/>
                  <w:marBottom w:val="0"/>
                  <w:divBdr>
                    <w:top w:val="none" w:sz="0" w:space="0" w:color="auto"/>
                    <w:left w:val="none" w:sz="0" w:space="0" w:color="auto"/>
                    <w:bottom w:val="none" w:sz="0" w:space="0" w:color="auto"/>
                    <w:right w:val="none" w:sz="0" w:space="0" w:color="auto"/>
                  </w:divBdr>
                  <w:divsChild>
                    <w:div w:id="2112898727">
                      <w:marLeft w:val="0"/>
                      <w:marRight w:val="0"/>
                      <w:marTop w:val="0"/>
                      <w:marBottom w:val="0"/>
                      <w:divBdr>
                        <w:top w:val="none" w:sz="0" w:space="0" w:color="auto"/>
                        <w:left w:val="none" w:sz="0" w:space="0" w:color="auto"/>
                        <w:bottom w:val="none" w:sz="0" w:space="0" w:color="auto"/>
                        <w:right w:val="none" w:sz="0" w:space="0" w:color="auto"/>
                      </w:divBdr>
                    </w:div>
                  </w:divsChild>
                </w:div>
                <w:div w:id="214582683">
                  <w:marLeft w:val="0"/>
                  <w:marRight w:val="0"/>
                  <w:marTop w:val="0"/>
                  <w:marBottom w:val="0"/>
                  <w:divBdr>
                    <w:top w:val="none" w:sz="0" w:space="0" w:color="auto"/>
                    <w:left w:val="none" w:sz="0" w:space="0" w:color="auto"/>
                    <w:bottom w:val="none" w:sz="0" w:space="0" w:color="auto"/>
                    <w:right w:val="none" w:sz="0" w:space="0" w:color="auto"/>
                  </w:divBdr>
                  <w:divsChild>
                    <w:div w:id="86389794">
                      <w:marLeft w:val="0"/>
                      <w:marRight w:val="0"/>
                      <w:marTop w:val="0"/>
                      <w:marBottom w:val="0"/>
                      <w:divBdr>
                        <w:top w:val="none" w:sz="0" w:space="0" w:color="auto"/>
                        <w:left w:val="none" w:sz="0" w:space="0" w:color="auto"/>
                        <w:bottom w:val="none" w:sz="0" w:space="0" w:color="auto"/>
                        <w:right w:val="none" w:sz="0" w:space="0" w:color="auto"/>
                      </w:divBdr>
                    </w:div>
                  </w:divsChild>
                </w:div>
                <w:div w:id="216169027">
                  <w:marLeft w:val="0"/>
                  <w:marRight w:val="0"/>
                  <w:marTop w:val="0"/>
                  <w:marBottom w:val="0"/>
                  <w:divBdr>
                    <w:top w:val="none" w:sz="0" w:space="0" w:color="auto"/>
                    <w:left w:val="none" w:sz="0" w:space="0" w:color="auto"/>
                    <w:bottom w:val="none" w:sz="0" w:space="0" w:color="auto"/>
                    <w:right w:val="none" w:sz="0" w:space="0" w:color="auto"/>
                  </w:divBdr>
                  <w:divsChild>
                    <w:div w:id="1803570131">
                      <w:marLeft w:val="0"/>
                      <w:marRight w:val="0"/>
                      <w:marTop w:val="0"/>
                      <w:marBottom w:val="0"/>
                      <w:divBdr>
                        <w:top w:val="none" w:sz="0" w:space="0" w:color="auto"/>
                        <w:left w:val="none" w:sz="0" w:space="0" w:color="auto"/>
                        <w:bottom w:val="none" w:sz="0" w:space="0" w:color="auto"/>
                        <w:right w:val="none" w:sz="0" w:space="0" w:color="auto"/>
                      </w:divBdr>
                    </w:div>
                  </w:divsChild>
                </w:div>
                <w:div w:id="217933710">
                  <w:marLeft w:val="0"/>
                  <w:marRight w:val="0"/>
                  <w:marTop w:val="0"/>
                  <w:marBottom w:val="0"/>
                  <w:divBdr>
                    <w:top w:val="none" w:sz="0" w:space="0" w:color="auto"/>
                    <w:left w:val="none" w:sz="0" w:space="0" w:color="auto"/>
                    <w:bottom w:val="none" w:sz="0" w:space="0" w:color="auto"/>
                    <w:right w:val="none" w:sz="0" w:space="0" w:color="auto"/>
                  </w:divBdr>
                  <w:divsChild>
                    <w:div w:id="103886354">
                      <w:marLeft w:val="0"/>
                      <w:marRight w:val="0"/>
                      <w:marTop w:val="0"/>
                      <w:marBottom w:val="0"/>
                      <w:divBdr>
                        <w:top w:val="none" w:sz="0" w:space="0" w:color="auto"/>
                        <w:left w:val="none" w:sz="0" w:space="0" w:color="auto"/>
                        <w:bottom w:val="none" w:sz="0" w:space="0" w:color="auto"/>
                        <w:right w:val="none" w:sz="0" w:space="0" w:color="auto"/>
                      </w:divBdr>
                    </w:div>
                  </w:divsChild>
                </w:div>
                <w:div w:id="218245764">
                  <w:marLeft w:val="0"/>
                  <w:marRight w:val="0"/>
                  <w:marTop w:val="0"/>
                  <w:marBottom w:val="0"/>
                  <w:divBdr>
                    <w:top w:val="none" w:sz="0" w:space="0" w:color="auto"/>
                    <w:left w:val="none" w:sz="0" w:space="0" w:color="auto"/>
                    <w:bottom w:val="none" w:sz="0" w:space="0" w:color="auto"/>
                    <w:right w:val="none" w:sz="0" w:space="0" w:color="auto"/>
                  </w:divBdr>
                  <w:divsChild>
                    <w:div w:id="2142723719">
                      <w:marLeft w:val="0"/>
                      <w:marRight w:val="0"/>
                      <w:marTop w:val="0"/>
                      <w:marBottom w:val="0"/>
                      <w:divBdr>
                        <w:top w:val="none" w:sz="0" w:space="0" w:color="auto"/>
                        <w:left w:val="none" w:sz="0" w:space="0" w:color="auto"/>
                        <w:bottom w:val="none" w:sz="0" w:space="0" w:color="auto"/>
                        <w:right w:val="none" w:sz="0" w:space="0" w:color="auto"/>
                      </w:divBdr>
                    </w:div>
                  </w:divsChild>
                </w:div>
                <w:div w:id="218790999">
                  <w:marLeft w:val="0"/>
                  <w:marRight w:val="0"/>
                  <w:marTop w:val="0"/>
                  <w:marBottom w:val="0"/>
                  <w:divBdr>
                    <w:top w:val="none" w:sz="0" w:space="0" w:color="auto"/>
                    <w:left w:val="none" w:sz="0" w:space="0" w:color="auto"/>
                    <w:bottom w:val="none" w:sz="0" w:space="0" w:color="auto"/>
                    <w:right w:val="none" w:sz="0" w:space="0" w:color="auto"/>
                  </w:divBdr>
                  <w:divsChild>
                    <w:div w:id="1489858605">
                      <w:marLeft w:val="0"/>
                      <w:marRight w:val="0"/>
                      <w:marTop w:val="0"/>
                      <w:marBottom w:val="0"/>
                      <w:divBdr>
                        <w:top w:val="none" w:sz="0" w:space="0" w:color="auto"/>
                        <w:left w:val="none" w:sz="0" w:space="0" w:color="auto"/>
                        <w:bottom w:val="none" w:sz="0" w:space="0" w:color="auto"/>
                        <w:right w:val="none" w:sz="0" w:space="0" w:color="auto"/>
                      </w:divBdr>
                    </w:div>
                  </w:divsChild>
                </w:div>
                <w:div w:id="219708603">
                  <w:marLeft w:val="0"/>
                  <w:marRight w:val="0"/>
                  <w:marTop w:val="0"/>
                  <w:marBottom w:val="0"/>
                  <w:divBdr>
                    <w:top w:val="none" w:sz="0" w:space="0" w:color="auto"/>
                    <w:left w:val="none" w:sz="0" w:space="0" w:color="auto"/>
                    <w:bottom w:val="none" w:sz="0" w:space="0" w:color="auto"/>
                    <w:right w:val="none" w:sz="0" w:space="0" w:color="auto"/>
                  </w:divBdr>
                  <w:divsChild>
                    <w:div w:id="959143986">
                      <w:marLeft w:val="0"/>
                      <w:marRight w:val="0"/>
                      <w:marTop w:val="0"/>
                      <w:marBottom w:val="0"/>
                      <w:divBdr>
                        <w:top w:val="none" w:sz="0" w:space="0" w:color="auto"/>
                        <w:left w:val="none" w:sz="0" w:space="0" w:color="auto"/>
                        <w:bottom w:val="none" w:sz="0" w:space="0" w:color="auto"/>
                        <w:right w:val="none" w:sz="0" w:space="0" w:color="auto"/>
                      </w:divBdr>
                    </w:div>
                  </w:divsChild>
                </w:div>
                <w:div w:id="219832033">
                  <w:marLeft w:val="0"/>
                  <w:marRight w:val="0"/>
                  <w:marTop w:val="0"/>
                  <w:marBottom w:val="0"/>
                  <w:divBdr>
                    <w:top w:val="none" w:sz="0" w:space="0" w:color="auto"/>
                    <w:left w:val="none" w:sz="0" w:space="0" w:color="auto"/>
                    <w:bottom w:val="none" w:sz="0" w:space="0" w:color="auto"/>
                    <w:right w:val="none" w:sz="0" w:space="0" w:color="auto"/>
                  </w:divBdr>
                  <w:divsChild>
                    <w:div w:id="683360237">
                      <w:marLeft w:val="0"/>
                      <w:marRight w:val="0"/>
                      <w:marTop w:val="0"/>
                      <w:marBottom w:val="0"/>
                      <w:divBdr>
                        <w:top w:val="none" w:sz="0" w:space="0" w:color="auto"/>
                        <w:left w:val="none" w:sz="0" w:space="0" w:color="auto"/>
                        <w:bottom w:val="none" w:sz="0" w:space="0" w:color="auto"/>
                        <w:right w:val="none" w:sz="0" w:space="0" w:color="auto"/>
                      </w:divBdr>
                    </w:div>
                  </w:divsChild>
                </w:div>
                <w:div w:id="219901544">
                  <w:marLeft w:val="0"/>
                  <w:marRight w:val="0"/>
                  <w:marTop w:val="0"/>
                  <w:marBottom w:val="0"/>
                  <w:divBdr>
                    <w:top w:val="none" w:sz="0" w:space="0" w:color="auto"/>
                    <w:left w:val="none" w:sz="0" w:space="0" w:color="auto"/>
                    <w:bottom w:val="none" w:sz="0" w:space="0" w:color="auto"/>
                    <w:right w:val="none" w:sz="0" w:space="0" w:color="auto"/>
                  </w:divBdr>
                  <w:divsChild>
                    <w:div w:id="916671867">
                      <w:marLeft w:val="0"/>
                      <w:marRight w:val="0"/>
                      <w:marTop w:val="0"/>
                      <w:marBottom w:val="0"/>
                      <w:divBdr>
                        <w:top w:val="none" w:sz="0" w:space="0" w:color="auto"/>
                        <w:left w:val="none" w:sz="0" w:space="0" w:color="auto"/>
                        <w:bottom w:val="none" w:sz="0" w:space="0" w:color="auto"/>
                        <w:right w:val="none" w:sz="0" w:space="0" w:color="auto"/>
                      </w:divBdr>
                    </w:div>
                  </w:divsChild>
                </w:div>
                <w:div w:id="219950574">
                  <w:marLeft w:val="0"/>
                  <w:marRight w:val="0"/>
                  <w:marTop w:val="0"/>
                  <w:marBottom w:val="0"/>
                  <w:divBdr>
                    <w:top w:val="none" w:sz="0" w:space="0" w:color="auto"/>
                    <w:left w:val="none" w:sz="0" w:space="0" w:color="auto"/>
                    <w:bottom w:val="none" w:sz="0" w:space="0" w:color="auto"/>
                    <w:right w:val="none" w:sz="0" w:space="0" w:color="auto"/>
                  </w:divBdr>
                  <w:divsChild>
                    <w:div w:id="566460255">
                      <w:marLeft w:val="0"/>
                      <w:marRight w:val="0"/>
                      <w:marTop w:val="0"/>
                      <w:marBottom w:val="0"/>
                      <w:divBdr>
                        <w:top w:val="none" w:sz="0" w:space="0" w:color="auto"/>
                        <w:left w:val="none" w:sz="0" w:space="0" w:color="auto"/>
                        <w:bottom w:val="none" w:sz="0" w:space="0" w:color="auto"/>
                        <w:right w:val="none" w:sz="0" w:space="0" w:color="auto"/>
                      </w:divBdr>
                    </w:div>
                  </w:divsChild>
                </w:div>
                <w:div w:id="220941788">
                  <w:marLeft w:val="0"/>
                  <w:marRight w:val="0"/>
                  <w:marTop w:val="0"/>
                  <w:marBottom w:val="0"/>
                  <w:divBdr>
                    <w:top w:val="none" w:sz="0" w:space="0" w:color="auto"/>
                    <w:left w:val="none" w:sz="0" w:space="0" w:color="auto"/>
                    <w:bottom w:val="none" w:sz="0" w:space="0" w:color="auto"/>
                    <w:right w:val="none" w:sz="0" w:space="0" w:color="auto"/>
                  </w:divBdr>
                  <w:divsChild>
                    <w:div w:id="1835609695">
                      <w:marLeft w:val="0"/>
                      <w:marRight w:val="0"/>
                      <w:marTop w:val="0"/>
                      <w:marBottom w:val="0"/>
                      <w:divBdr>
                        <w:top w:val="none" w:sz="0" w:space="0" w:color="auto"/>
                        <w:left w:val="none" w:sz="0" w:space="0" w:color="auto"/>
                        <w:bottom w:val="none" w:sz="0" w:space="0" w:color="auto"/>
                        <w:right w:val="none" w:sz="0" w:space="0" w:color="auto"/>
                      </w:divBdr>
                    </w:div>
                  </w:divsChild>
                </w:div>
                <w:div w:id="221328295">
                  <w:marLeft w:val="0"/>
                  <w:marRight w:val="0"/>
                  <w:marTop w:val="0"/>
                  <w:marBottom w:val="0"/>
                  <w:divBdr>
                    <w:top w:val="none" w:sz="0" w:space="0" w:color="auto"/>
                    <w:left w:val="none" w:sz="0" w:space="0" w:color="auto"/>
                    <w:bottom w:val="none" w:sz="0" w:space="0" w:color="auto"/>
                    <w:right w:val="none" w:sz="0" w:space="0" w:color="auto"/>
                  </w:divBdr>
                  <w:divsChild>
                    <w:div w:id="1667897379">
                      <w:marLeft w:val="0"/>
                      <w:marRight w:val="0"/>
                      <w:marTop w:val="0"/>
                      <w:marBottom w:val="0"/>
                      <w:divBdr>
                        <w:top w:val="none" w:sz="0" w:space="0" w:color="auto"/>
                        <w:left w:val="none" w:sz="0" w:space="0" w:color="auto"/>
                        <w:bottom w:val="none" w:sz="0" w:space="0" w:color="auto"/>
                        <w:right w:val="none" w:sz="0" w:space="0" w:color="auto"/>
                      </w:divBdr>
                    </w:div>
                  </w:divsChild>
                </w:div>
                <w:div w:id="221798920">
                  <w:marLeft w:val="0"/>
                  <w:marRight w:val="0"/>
                  <w:marTop w:val="0"/>
                  <w:marBottom w:val="0"/>
                  <w:divBdr>
                    <w:top w:val="none" w:sz="0" w:space="0" w:color="auto"/>
                    <w:left w:val="none" w:sz="0" w:space="0" w:color="auto"/>
                    <w:bottom w:val="none" w:sz="0" w:space="0" w:color="auto"/>
                    <w:right w:val="none" w:sz="0" w:space="0" w:color="auto"/>
                  </w:divBdr>
                  <w:divsChild>
                    <w:div w:id="716199192">
                      <w:marLeft w:val="0"/>
                      <w:marRight w:val="0"/>
                      <w:marTop w:val="0"/>
                      <w:marBottom w:val="0"/>
                      <w:divBdr>
                        <w:top w:val="none" w:sz="0" w:space="0" w:color="auto"/>
                        <w:left w:val="none" w:sz="0" w:space="0" w:color="auto"/>
                        <w:bottom w:val="none" w:sz="0" w:space="0" w:color="auto"/>
                        <w:right w:val="none" w:sz="0" w:space="0" w:color="auto"/>
                      </w:divBdr>
                    </w:div>
                  </w:divsChild>
                </w:div>
                <w:div w:id="226110935">
                  <w:marLeft w:val="0"/>
                  <w:marRight w:val="0"/>
                  <w:marTop w:val="0"/>
                  <w:marBottom w:val="0"/>
                  <w:divBdr>
                    <w:top w:val="none" w:sz="0" w:space="0" w:color="auto"/>
                    <w:left w:val="none" w:sz="0" w:space="0" w:color="auto"/>
                    <w:bottom w:val="none" w:sz="0" w:space="0" w:color="auto"/>
                    <w:right w:val="none" w:sz="0" w:space="0" w:color="auto"/>
                  </w:divBdr>
                  <w:divsChild>
                    <w:div w:id="460267966">
                      <w:marLeft w:val="0"/>
                      <w:marRight w:val="0"/>
                      <w:marTop w:val="0"/>
                      <w:marBottom w:val="0"/>
                      <w:divBdr>
                        <w:top w:val="none" w:sz="0" w:space="0" w:color="auto"/>
                        <w:left w:val="none" w:sz="0" w:space="0" w:color="auto"/>
                        <w:bottom w:val="none" w:sz="0" w:space="0" w:color="auto"/>
                        <w:right w:val="none" w:sz="0" w:space="0" w:color="auto"/>
                      </w:divBdr>
                    </w:div>
                  </w:divsChild>
                </w:div>
                <w:div w:id="227498492">
                  <w:marLeft w:val="0"/>
                  <w:marRight w:val="0"/>
                  <w:marTop w:val="0"/>
                  <w:marBottom w:val="0"/>
                  <w:divBdr>
                    <w:top w:val="none" w:sz="0" w:space="0" w:color="auto"/>
                    <w:left w:val="none" w:sz="0" w:space="0" w:color="auto"/>
                    <w:bottom w:val="none" w:sz="0" w:space="0" w:color="auto"/>
                    <w:right w:val="none" w:sz="0" w:space="0" w:color="auto"/>
                  </w:divBdr>
                  <w:divsChild>
                    <w:div w:id="1068067688">
                      <w:marLeft w:val="0"/>
                      <w:marRight w:val="0"/>
                      <w:marTop w:val="0"/>
                      <w:marBottom w:val="0"/>
                      <w:divBdr>
                        <w:top w:val="none" w:sz="0" w:space="0" w:color="auto"/>
                        <w:left w:val="none" w:sz="0" w:space="0" w:color="auto"/>
                        <w:bottom w:val="none" w:sz="0" w:space="0" w:color="auto"/>
                        <w:right w:val="none" w:sz="0" w:space="0" w:color="auto"/>
                      </w:divBdr>
                    </w:div>
                  </w:divsChild>
                </w:div>
                <w:div w:id="227764910">
                  <w:marLeft w:val="0"/>
                  <w:marRight w:val="0"/>
                  <w:marTop w:val="0"/>
                  <w:marBottom w:val="0"/>
                  <w:divBdr>
                    <w:top w:val="none" w:sz="0" w:space="0" w:color="auto"/>
                    <w:left w:val="none" w:sz="0" w:space="0" w:color="auto"/>
                    <w:bottom w:val="none" w:sz="0" w:space="0" w:color="auto"/>
                    <w:right w:val="none" w:sz="0" w:space="0" w:color="auto"/>
                  </w:divBdr>
                  <w:divsChild>
                    <w:div w:id="1854609600">
                      <w:marLeft w:val="0"/>
                      <w:marRight w:val="0"/>
                      <w:marTop w:val="0"/>
                      <w:marBottom w:val="0"/>
                      <w:divBdr>
                        <w:top w:val="none" w:sz="0" w:space="0" w:color="auto"/>
                        <w:left w:val="none" w:sz="0" w:space="0" w:color="auto"/>
                        <w:bottom w:val="none" w:sz="0" w:space="0" w:color="auto"/>
                        <w:right w:val="none" w:sz="0" w:space="0" w:color="auto"/>
                      </w:divBdr>
                    </w:div>
                  </w:divsChild>
                </w:div>
                <w:div w:id="227885084">
                  <w:marLeft w:val="0"/>
                  <w:marRight w:val="0"/>
                  <w:marTop w:val="0"/>
                  <w:marBottom w:val="0"/>
                  <w:divBdr>
                    <w:top w:val="none" w:sz="0" w:space="0" w:color="auto"/>
                    <w:left w:val="none" w:sz="0" w:space="0" w:color="auto"/>
                    <w:bottom w:val="none" w:sz="0" w:space="0" w:color="auto"/>
                    <w:right w:val="none" w:sz="0" w:space="0" w:color="auto"/>
                  </w:divBdr>
                  <w:divsChild>
                    <w:div w:id="1842772754">
                      <w:marLeft w:val="0"/>
                      <w:marRight w:val="0"/>
                      <w:marTop w:val="0"/>
                      <w:marBottom w:val="0"/>
                      <w:divBdr>
                        <w:top w:val="none" w:sz="0" w:space="0" w:color="auto"/>
                        <w:left w:val="none" w:sz="0" w:space="0" w:color="auto"/>
                        <w:bottom w:val="none" w:sz="0" w:space="0" w:color="auto"/>
                        <w:right w:val="none" w:sz="0" w:space="0" w:color="auto"/>
                      </w:divBdr>
                    </w:div>
                  </w:divsChild>
                </w:div>
                <w:div w:id="228227849">
                  <w:marLeft w:val="0"/>
                  <w:marRight w:val="0"/>
                  <w:marTop w:val="0"/>
                  <w:marBottom w:val="0"/>
                  <w:divBdr>
                    <w:top w:val="none" w:sz="0" w:space="0" w:color="auto"/>
                    <w:left w:val="none" w:sz="0" w:space="0" w:color="auto"/>
                    <w:bottom w:val="none" w:sz="0" w:space="0" w:color="auto"/>
                    <w:right w:val="none" w:sz="0" w:space="0" w:color="auto"/>
                  </w:divBdr>
                  <w:divsChild>
                    <w:div w:id="2093626889">
                      <w:marLeft w:val="0"/>
                      <w:marRight w:val="0"/>
                      <w:marTop w:val="0"/>
                      <w:marBottom w:val="0"/>
                      <w:divBdr>
                        <w:top w:val="none" w:sz="0" w:space="0" w:color="auto"/>
                        <w:left w:val="none" w:sz="0" w:space="0" w:color="auto"/>
                        <w:bottom w:val="none" w:sz="0" w:space="0" w:color="auto"/>
                        <w:right w:val="none" w:sz="0" w:space="0" w:color="auto"/>
                      </w:divBdr>
                    </w:div>
                  </w:divsChild>
                </w:div>
                <w:div w:id="230627464">
                  <w:marLeft w:val="0"/>
                  <w:marRight w:val="0"/>
                  <w:marTop w:val="0"/>
                  <w:marBottom w:val="0"/>
                  <w:divBdr>
                    <w:top w:val="none" w:sz="0" w:space="0" w:color="auto"/>
                    <w:left w:val="none" w:sz="0" w:space="0" w:color="auto"/>
                    <w:bottom w:val="none" w:sz="0" w:space="0" w:color="auto"/>
                    <w:right w:val="none" w:sz="0" w:space="0" w:color="auto"/>
                  </w:divBdr>
                  <w:divsChild>
                    <w:div w:id="1152717492">
                      <w:marLeft w:val="0"/>
                      <w:marRight w:val="0"/>
                      <w:marTop w:val="0"/>
                      <w:marBottom w:val="0"/>
                      <w:divBdr>
                        <w:top w:val="none" w:sz="0" w:space="0" w:color="auto"/>
                        <w:left w:val="none" w:sz="0" w:space="0" w:color="auto"/>
                        <w:bottom w:val="none" w:sz="0" w:space="0" w:color="auto"/>
                        <w:right w:val="none" w:sz="0" w:space="0" w:color="auto"/>
                      </w:divBdr>
                    </w:div>
                  </w:divsChild>
                </w:div>
                <w:div w:id="231551343">
                  <w:marLeft w:val="0"/>
                  <w:marRight w:val="0"/>
                  <w:marTop w:val="0"/>
                  <w:marBottom w:val="0"/>
                  <w:divBdr>
                    <w:top w:val="none" w:sz="0" w:space="0" w:color="auto"/>
                    <w:left w:val="none" w:sz="0" w:space="0" w:color="auto"/>
                    <w:bottom w:val="none" w:sz="0" w:space="0" w:color="auto"/>
                    <w:right w:val="none" w:sz="0" w:space="0" w:color="auto"/>
                  </w:divBdr>
                  <w:divsChild>
                    <w:div w:id="1471944502">
                      <w:marLeft w:val="0"/>
                      <w:marRight w:val="0"/>
                      <w:marTop w:val="0"/>
                      <w:marBottom w:val="0"/>
                      <w:divBdr>
                        <w:top w:val="none" w:sz="0" w:space="0" w:color="auto"/>
                        <w:left w:val="none" w:sz="0" w:space="0" w:color="auto"/>
                        <w:bottom w:val="none" w:sz="0" w:space="0" w:color="auto"/>
                        <w:right w:val="none" w:sz="0" w:space="0" w:color="auto"/>
                      </w:divBdr>
                    </w:div>
                  </w:divsChild>
                </w:div>
                <w:div w:id="232739083">
                  <w:marLeft w:val="0"/>
                  <w:marRight w:val="0"/>
                  <w:marTop w:val="0"/>
                  <w:marBottom w:val="0"/>
                  <w:divBdr>
                    <w:top w:val="none" w:sz="0" w:space="0" w:color="auto"/>
                    <w:left w:val="none" w:sz="0" w:space="0" w:color="auto"/>
                    <w:bottom w:val="none" w:sz="0" w:space="0" w:color="auto"/>
                    <w:right w:val="none" w:sz="0" w:space="0" w:color="auto"/>
                  </w:divBdr>
                  <w:divsChild>
                    <w:div w:id="681664255">
                      <w:marLeft w:val="0"/>
                      <w:marRight w:val="0"/>
                      <w:marTop w:val="0"/>
                      <w:marBottom w:val="0"/>
                      <w:divBdr>
                        <w:top w:val="none" w:sz="0" w:space="0" w:color="auto"/>
                        <w:left w:val="none" w:sz="0" w:space="0" w:color="auto"/>
                        <w:bottom w:val="none" w:sz="0" w:space="0" w:color="auto"/>
                        <w:right w:val="none" w:sz="0" w:space="0" w:color="auto"/>
                      </w:divBdr>
                    </w:div>
                  </w:divsChild>
                </w:div>
                <w:div w:id="233206812">
                  <w:marLeft w:val="0"/>
                  <w:marRight w:val="0"/>
                  <w:marTop w:val="0"/>
                  <w:marBottom w:val="0"/>
                  <w:divBdr>
                    <w:top w:val="none" w:sz="0" w:space="0" w:color="auto"/>
                    <w:left w:val="none" w:sz="0" w:space="0" w:color="auto"/>
                    <w:bottom w:val="none" w:sz="0" w:space="0" w:color="auto"/>
                    <w:right w:val="none" w:sz="0" w:space="0" w:color="auto"/>
                  </w:divBdr>
                  <w:divsChild>
                    <w:div w:id="1542280875">
                      <w:marLeft w:val="0"/>
                      <w:marRight w:val="0"/>
                      <w:marTop w:val="0"/>
                      <w:marBottom w:val="0"/>
                      <w:divBdr>
                        <w:top w:val="none" w:sz="0" w:space="0" w:color="auto"/>
                        <w:left w:val="none" w:sz="0" w:space="0" w:color="auto"/>
                        <w:bottom w:val="none" w:sz="0" w:space="0" w:color="auto"/>
                        <w:right w:val="none" w:sz="0" w:space="0" w:color="auto"/>
                      </w:divBdr>
                    </w:div>
                  </w:divsChild>
                </w:div>
                <w:div w:id="234900945">
                  <w:marLeft w:val="0"/>
                  <w:marRight w:val="0"/>
                  <w:marTop w:val="0"/>
                  <w:marBottom w:val="0"/>
                  <w:divBdr>
                    <w:top w:val="none" w:sz="0" w:space="0" w:color="auto"/>
                    <w:left w:val="none" w:sz="0" w:space="0" w:color="auto"/>
                    <w:bottom w:val="none" w:sz="0" w:space="0" w:color="auto"/>
                    <w:right w:val="none" w:sz="0" w:space="0" w:color="auto"/>
                  </w:divBdr>
                  <w:divsChild>
                    <w:div w:id="1061563272">
                      <w:marLeft w:val="0"/>
                      <w:marRight w:val="0"/>
                      <w:marTop w:val="0"/>
                      <w:marBottom w:val="0"/>
                      <w:divBdr>
                        <w:top w:val="none" w:sz="0" w:space="0" w:color="auto"/>
                        <w:left w:val="none" w:sz="0" w:space="0" w:color="auto"/>
                        <w:bottom w:val="none" w:sz="0" w:space="0" w:color="auto"/>
                        <w:right w:val="none" w:sz="0" w:space="0" w:color="auto"/>
                      </w:divBdr>
                    </w:div>
                  </w:divsChild>
                </w:div>
                <w:div w:id="237595110">
                  <w:marLeft w:val="0"/>
                  <w:marRight w:val="0"/>
                  <w:marTop w:val="0"/>
                  <w:marBottom w:val="0"/>
                  <w:divBdr>
                    <w:top w:val="none" w:sz="0" w:space="0" w:color="auto"/>
                    <w:left w:val="none" w:sz="0" w:space="0" w:color="auto"/>
                    <w:bottom w:val="none" w:sz="0" w:space="0" w:color="auto"/>
                    <w:right w:val="none" w:sz="0" w:space="0" w:color="auto"/>
                  </w:divBdr>
                  <w:divsChild>
                    <w:div w:id="545723867">
                      <w:marLeft w:val="0"/>
                      <w:marRight w:val="0"/>
                      <w:marTop w:val="0"/>
                      <w:marBottom w:val="0"/>
                      <w:divBdr>
                        <w:top w:val="none" w:sz="0" w:space="0" w:color="auto"/>
                        <w:left w:val="none" w:sz="0" w:space="0" w:color="auto"/>
                        <w:bottom w:val="none" w:sz="0" w:space="0" w:color="auto"/>
                        <w:right w:val="none" w:sz="0" w:space="0" w:color="auto"/>
                      </w:divBdr>
                    </w:div>
                  </w:divsChild>
                </w:div>
                <w:div w:id="238944530">
                  <w:marLeft w:val="0"/>
                  <w:marRight w:val="0"/>
                  <w:marTop w:val="0"/>
                  <w:marBottom w:val="0"/>
                  <w:divBdr>
                    <w:top w:val="none" w:sz="0" w:space="0" w:color="auto"/>
                    <w:left w:val="none" w:sz="0" w:space="0" w:color="auto"/>
                    <w:bottom w:val="none" w:sz="0" w:space="0" w:color="auto"/>
                    <w:right w:val="none" w:sz="0" w:space="0" w:color="auto"/>
                  </w:divBdr>
                  <w:divsChild>
                    <w:div w:id="527988561">
                      <w:marLeft w:val="0"/>
                      <w:marRight w:val="0"/>
                      <w:marTop w:val="0"/>
                      <w:marBottom w:val="0"/>
                      <w:divBdr>
                        <w:top w:val="none" w:sz="0" w:space="0" w:color="auto"/>
                        <w:left w:val="none" w:sz="0" w:space="0" w:color="auto"/>
                        <w:bottom w:val="none" w:sz="0" w:space="0" w:color="auto"/>
                        <w:right w:val="none" w:sz="0" w:space="0" w:color="auto"/>
                      </w:divBdr>
                    </w:div>
                  </w:divsChild>
                </w:div>
                <w:div w:id="240216207">
                  <w:marLeft w:val="0"/>
                  <w:marRight w:val="0"/>
                  <w:marTop w:val="0"/>
                  <w:marBottom w:val="0"/>
                  <w:divBdr>
                    <w:top w:val="none" w:sz="0" w:space="0" w:color="auto"/>
                    <w:left w:val="none" w:sz="0" w:space="0" w:color="auto"/>
                    <w:bottom w:val="none" w:sz="0" w:space="0" w:color="auto"/>
                    <w:right w:val="none" w:sz="0" w:space="0" w:color="auto"/>
                  </w:divBdr>
                  <w:divsChild>
                    <w:div w:id="901407534">
                      <w:marLeft w:val="0"/>
                      <w:marRight w:val="0"/>
                      <w:marTop w:val="0"/>
                      <w:marBottom w:val="0"/>
                      <w:divBdr>
                        <w:top w:val="none" w:sz="0" w:space="0" w:color="auto"/>
                        <w:left w:val="none" w:sz="0" w:space="0" w:color="auto"/>
                        <w:bottom w:val="none" w:sz="0" w:space="0" w:color="auto"/>
                        <w:right w:val="none" w:sz="0" w:space="0" w:color="auto"/>
                      </w:divBdr>
                    </w:div>
                  </w:divsChild>
                </w:div>
                <w:div w:id="241452142">
                  <w:marLeft w:val="0"/>
                  <w:marRight w:val="0"/>
                  <w:marTop w:val="0"/>
                  <w:marBottom w:val="0"/>
                  <w:divBdr>
                    <w:top w:val="none" w:sz="0" w:space="0" w:color="auto"/>
                    <w:left w:val="none" w:sz="0" w:space="0" w:color="auto"/>
                    <w:bottom w:val="none" w:sz="0" w:space="0" w:color="auto"/>
                    <w:right w:val="none" w:sz="0" w:space="0" w:color="auto"/>
                  </w:divBdr>
                  <w:divsChild>
                    <w:div w:id="1893272821">
                      <w:marLeft w:val="0"/>
                      <w:marRight w:val="0"/>
                      <w:marTop w:val="0"/>
                      <w:marBottom w:val="0"/>
                      <w:divBdr>
                        <w:top w:val="none" w:sz="0" w:space="0" w:color="auto"/>
                        <w:left w:val="none" w:sz="0" w:space="0" w:color="auto"/>
                        <w:bottom w:val="none" w:sz="0" w:space="0" w:color="auto"/>
                        <w:right w:val="none" w:sz="0" w:space="0" w:color="auto"/>
                      </w:divBdr>
                    </w:div>
                  </w:divsChild>
                </w:div>
                <w:div w:id="241572262">
                  <w:marLeft w:val="0"/>
                  <w:marRight w:val="0"/>
                  <w:marTop w:val="0"/>
                  <w:marBottom w:val="0"/>
                  <w:divBdr>
                    <w:top w:val="none" w:sz="0" w:space="0" w:color="auto"/>
                    <w:left w:val="none" w:sz="0" w:space="0" w:color="auto"/>
                    <w:bottom w:val="none" w:sz="0" w:space="0" w:color="auto"/>
                    <w:right w:val="none" w:sz="0" w:space="0" w:color="auto"/>
                  </w:divBdr>
                  <w:divsChild>
                    <w:div w:id="1622376264">
                      <w:marLeft w:val="0"/>
                      <w:marRight w:val="0"/>
                      <w:marTop w:val="0"/>
                      <w:marBottom w:val="0"/>
                      <w:divBdr>
                        <w:top w:val="none" w:sz="0" w:space="0" w:color="auto"/>
                        <w:left w:val="none" w:sz="0" w:space="0" w:color="auto"/>
                        <w:bottom w:val="none" w:sz="0" w:space="0" w:color="auto"/>
                        <w:right w:val="none" w:sz="0" w:space="0" w:color="auto"/>
                      </w:divBdr>
                    </w:div>
                  </w:divsChild>
                </w:div>
                <w:div w:id="241647556">
                  <w:marLeft w:val="0"/>
                  <w:marRight w:val="0"/>
                  <w:marTop w:val="0"/>
                  <w:marBottom w:val="0"/>
                  <w:divBdr>
                    <w:top w:val="none" w:sz="0" w:space="0" w:color="auto"/>
                    <w:left w:val="none" w:sz="0" w:space="0" w:color="auto"/>
                    <w:bottom w:val="none" w:sz="0" w:space="0" w:color="auto"/>
                    <w:right w:val="none" w:sz="0" w:space="0" w:color="auto"/>
                  </w:divBdr>
                  <w:divsChild>
                    <w:div w:id="733550751">
                      <w:marLeft w:val="0"/>
                      <w:marRight w:val="0"/>
                      <w:marTop w:val="0"/>
                      <w:marBottom w:val="0"/>
                      <w:divBdr>
                        <w:top w:val="none" w:sz="0" w:space="0" w:color="auto"/>
                        <w:left w:val="none" w:sz="0" w:space="0" w:color="auto"/>
                        <w:bottom w:val="none" w:sz="0" w:space="0" w:color="auto"/>
                        <w:right w:val="none" w:sz="0" w:space="0" w:color="auto"/>
                      </w:divBdr>
                    </w:div>
                  </w:divsChild>
                </w:div>
                <w:div w:id="242302793">
                  <w:marLeft w:val="0"/>
                  <w:marRight w:val="0"/>
                  <w:marTop w:val="0"/>
                  <w:marBottom w:val="0"/>
                  <w:divBdr>
                    <w:top w:val="none" w:sz="0" w:space="0" w:color="auto"/>
                    <w:left w:val="none" w:sz="0" w:space="0" w:color="auto"/>
                    <w:bottom w:val="none" w:sz="0" w:space="0" w:color="auto"/>
                    <w:right w:val="none" w:sz="0" w:space="0" w:color="auto"/>
                  </w:divBdr>
                  <w:divsChild>
                    <w:div w:id="1228029473">
                      <w:marLeft w:val="0"/>
                      <w:marRight w:val="0"/>
                      <w:marTop w:val="0"/>
                      <w:marBottom w:val="0"/>
                      <w:divBdr>
                        <w:top w:val="none" w:sz="0" w:space="0" w:color="auto"/>
                        <w:left w:val="none" w:sz="0" w:space="0" w:color="auto"/>
                        <w:bottom w:val="none" w:sz="0" w:space="0" w:color="auto"/>
                        <w:right w:val="none" w:sz="0" w:space="0" w:color="auto"/>
                      </w:divBdr>
                    </w:div>
                  </w:divsChild>
                </w:div>
                <w:div w:id="244462619">
                  <w:marLeft w:val="0"/>
                  <w:marRight w:val="0"/>
                  <w:marTop w:val="0"/>
                  <w:marBottom w:val="0"/>
                  <w:divBdr>
                    <w:top w:val="none" w:sz="0" w:space="0" w:color="auto"/>
                    <w:left w:val="none" w:sz="0" w:space="0" w:color="auto"/>
                    <w:bottom w:val="none" w:sz="0" w:space="0" w:color="auto"/>
                    <w:right w:val="none" w:sz="0" w:space="0" w:color="auto"/>
                  </w:divBdr>
                  <w:divsChild>
                    <w:div w:id="1468475555">
                      <w:marLeft w:val="0"/>
                      <w:marRight w:val="0"/>
                      <w:marTop w:val="0"/>
                      <w:marBottom w:val="0"/>
                      <w:divBdr>
                        <w:top w:val="none" w:sz="0" w:space="0" w:color="auto"/>
                        <w:left w:val="none" w:sz="0" w:space="0" w:color="auto"/>
                        <w:bottom w:val="none" w:sz="0" w:space="0" w:color="auto"/>
                        <w:right w:val="none" w:sz="0" w:space="0" w:color="auto"/>
                      </w:divBdr>
                    </w:div>
                  </w:divsChild>
                </w:div>
                <w:div w:id="246156054">
                  <w:marLeft w:val="0"/>
                  <w:marRight w:val="0"/>
                  <w:marTop w:val="0"/>
                  <w:marBottom w:val="0"/>
                  <w:divBdr>
                    <w:top w:val="none" w:sz="0" w:space="0" w:color="auto"/>
                    <w:left w:val="none" w:sz="0" w:space="0" w:color="auto"/>
                    <w:bottom w:val="none" w:sz="0" w:space="0" w:color="auto"/>
                    <w:right w:val="none" w:sz="0" w:space="0" w:color="auto"/>
                  </w:divBdr>
                  <w:divsChild>
                    <w:div w:id="268052723">
                      <w:marLeft w:val="0"/>
                      <w:marRight w:val="0"/>
                      <w:marTop w:val="0"/>
                      <w:marBottom w:val="0"/>
                      <w:divBdr>
                        <w:top w:val="none" w:sz="0" w:space="0" w:color="auto"/>
                        <w:left w:val="none" w:sz="0" w:space="0" w:color="auto"/>
                        <w:bottom w:val="none" w:sz="0" w:space="0" w:color="auto"/>
                        <w:right w:val="none" w:sz="0" w:space="0" w:color="auto"/>
                      </w:divBdr>
                    </w:div>
                  </w:divsChild>
                </w:div>
                <w:div w:id="247346444">
                  <w:marLeft w:val="0"/>
                  <w:marRight w:val="0"/>
                  <w:marTop w:val="0"/>
                  <w:marBottom w:val="0"/>
                  <w:divBdr>
                    <w:top w:val="none" w:sz="0" w:space="0" w:color="auto"/>
                    <w:left w:val="none" w:sz="0" w:space="0" w:color="auto"/>
                    <w:bottom w:val="none" w:sz="0" w:space="0" w:color="auto"/>
                    <w:right w:val="none" w:sz="0" w:space="0" w:color="auto"/>
                  </w:divBdr>
                  <w:divsChild>
                    <w:div w:id="64186709">
                      <w:marLeft w:val="0"/>
                      <w:marRight w:val="0"/>
                      <w:marTop w:val="0"/>
                      <w:marBottom w:val="0"/>
                      <w:divBdr>
                        <w:top w:val="none" w:sz="0" w:space="0" w:color="auto"/>
                        <w:left w:val="none" w:sz="0" w:space="0" w:color="auto"/>
                        <w:bottom w:val="none" w:sz="0" w:space="0" w:color="auto"/>
                        <w:right w:val="none" w:sz="0" w:space="0" w:color="auto"/>
                      </w:divBdr>
                    </w:div>
                  </w:divsChild>
                </w:div>
                <w:div w:id="247807020">
                  <w:marLeft w:val="0"/>
                  <w:marRight w:val="0"/>
                  <w:marTop w:val="0"/>
                  <w:marBottom w:val="0"/>
                  <w:divBdr>
                    <w:top w:val="none" w:sz="0" w:space="0" w:color="auto"/>
                    <w:left w:val="none" w:sz="0" w:space="0" w:color="auto"/>
                    <w:bottom w:val="none" w:sz="0" w:space="0" w:color="auto"/>
                    <w:right w:val="none" w:sz="0" w:space="0" w:color="auto"/>
                  </w:divBdr>
                  <w:divsChild>
                    <w:div w:id="1909920453">
                      <w:marLeft w:val="0"/>
                      <w:marRight w:val="0"/>
                      <w:marTop w:val="0"/>
                      <w:marBottom w:val="0"/>
                      <w:divBdr>
                        <w:top w:val="none" w:sz="0" w:space="0" w:color="auto"/>
                        <w:left w:val="none" w:sz="0" w:space="0" w:color="auto"/>
                        <w:bottom w:val="none" w:sz="0" w:space="0" w:color="auto"/>
                        <w:right w:val="none" w:sz="0" w:space="0" w:color="auto"/>
                      </w:divBdr>
                    </w:div>
                  </w:divsChild>
                </w:div>
                <w:div w:id="247807140">
                  <w:marLeft w:val="0"/>
                  <w:marRight w:val="0"/>
                  <w:marTop w:val="0"/>
                  <w:marBottom w:val="0"/>
                  <w:divBdr>
                    <w:top w:val="none" w:sz="0" w:space="0" w:color="auto"/>
                    <w:left w:val="none" w:sz="0" w:space="0" w:color="auto"/>
                    <w:bottom w:val="none" w:sz="0" w:space="0" w:color="auto"/>
                    <w:right w:val="none" w:sz="0" w:space="0" w:color="auto"/>
                  </w:divBdr>
                  <w:divsChild>
                    <w:div w:id="960376295">
                      <w:marLeft w:val="0"/>
                      <w:marRight w:val="0"/>
                      <w:marTop w:val="0"/>
                      <w:marBottom w:val="0"/>
                      <w:divBdr>
                        <w:top w:val="none" w:sz="0" w:space="0" w:color="auto"/>
                        <w:left w:val="none" w:sz="0" w:space="0" w:color="auto"/>
                        <w:bottom w:val="none" w:sz="0" w:space="0" w:color="auto"/>
                        <w:right w:val="none" w:sz="0" w:space="0" w:color="auto"/>
                      </w:divBdr>
                    </w:div>
                  </w:divsChild>
                </w:div>
                <w:div w:id="249389875">
                  <w:marLeft w:val="0"/>
                  <w:marRight w:val="0"/>
                  <w:marTop w:val="0"/>
                  <w:marBottom w:val="0"/>
                  <w:divBdr>
                    <w:top w:val="none" w:sz="0" w:space="0" w:color="auto"/>
                    <w:left w:val="none" w:sz="0" w:space="0" w:color="auto"/>
                    <w:bottom w:val="none" w:sz="0" w:space="0" w:color="auto"/>
                    <w:right w:val="none" w:sz="0" w:space="0" w:color="auto"/>
                  </w:divBdr>
                  <w:divsChild>
                    <w:div w:id="185876475">
                      <w:marLeft w:val="0"/>
                      <w:marRight w:val="0"/>
                      <w:marTop w:val="0"/>
                      <w:marBottom w:val="0"/>
                      <w:divBdr>
                        <w:top w:val="none" w:sz="0" w:space="0" w:color="auto"/>
                        <w:left w:val="none" w:sz="0" w:space="0" w:color="auto"/>
                        <w:bottom w:val="none" w:sz="0" w:space="0" w:color="auto"/>
                        <w:right w:val="none" w:sz="0" w:space="0" w:color="auto"/>
                      </w:divBdr>
                    </w:div>
                  </w:divsChild>
                </w:div>
                <w:div w:id="250969743">
                  <w:marLeft w:val="0"/>
                  <w:marRight w:val="0"/>
                  <w:marTop w:val="0"/>
                  <w:marBottom w:val="0"/>
                  <w:divBdr>
                    <w:top w:val="none" w:sz="0" w:space="0" w:color="auto"/>
                    <w:left w:val="none" w:sz="0" w:space="0" w:color="auto"/>
                    <w:bottom w:val="none" w:sz="0" w:space="0" w:color="auto"/>
                    <w:right w:val="none" w:sz="0" w:space="0" w:color="auto"/>
                  </w:divBdr>
                  <w:divsChild>
                    <w:div w:id="1187258067">
                      <w:marLeft w:val="0"/>
                      <w:marRight w:val="0"/>
                      <w:marTop w:val="0"/>
                      <w:marBottom w:val="0"/>
                      <w:divBdr>
                        <w:top w:val="none" w:sz="0" w:space="0" w:color="auto"/>
                        <w:left w:val="none" w:sz="0" w:space="0" w:color="auto"/>
                        <w:bottom w:val="none" w:sz="0" w:space="0" w:color="auto"/>
                        <w:right w:val="none" w:sz="0" w:space="0" w:color="auto"/>
                      </w:divBdr>
                    </w:div>
                  </w:divsChild>
                </w:div>
                <w:div w:id="251012955">
                  <w:marLeft w:val="0"/>
                  <w:marRight w:val="0"/>
                  <w:marTop w:val="0"/>
                  <w:marBottom w:val="0"/>
                  <w:divBdr>
                    <w:top w:val="none" w:sz="0" w:space="0" w:color="auto"/>
                    <w:left w:val="none" w:sz="0" w:space="0" w:color="auto"/>
                    <w:bottom w:val="none" w:sz="0" w:space="0" w:color="auto"/>
                    <w:right w:val="none" w:sz="0" w:space="0" w:color="auto"/>
                  </w:divBdr>
                  <w:divsChild>
                    <w:div w:id="1663777723">
                      <w:marLeft w:val="0"/>
                      <w:marRight w:val="0"/>
                      <w:marTop w:val="0"/>
                      <w:marBottom w:val="0"/>
                      <w:divBdr>
                        <w:top w:val="none" w:sz="0" w:space="0" w:color="auto"/>
                        <w:left w:val="none" w:sz="0" w:space="0" w:color="auto"/>
                        <w:bottom w:val="none" w:sz="0" w:space="0" w:color="auto"/>
                        <w:right w:val="none" w:sz="0" w:space="0" w:color="auto"/>
                      </w:divBdr>
                    </w:div>
                  </w:divsChild>
                </w:div>
                <w:div w:id="252662752">
                  <w:marLeft w:val="0"/>
                  <w:marRight w:val="0"/>
                  <w:marTop w:val="0"/>
                  <w:marBottom w:val="0"/>
                  <w:divBdr>
                    <w:top w:val="none" w:sz="0" w:space="0" w:color="auto"/>
                    <w:left w:val="none" w:sz="0" w:space="0" w:color="auto"/>
                    <w:bottom w:val="none" w:sz="0" w:space="0" w:color="auto"/>
                    <w:right w:val="none" w:sz="0" w:space="0" w:color="auto"/>
                  </w:divBdr>
                  <w:divsChild>
                    <w:div w:id="62607609">
                      <w:marLeft w:val="0"/>
                      <w:marRight w:val="0"/>
                      <w:marTop w:val="0"/>
                      <w:marBottom w:val="0"/>
                      <w:divBdr>
                        <w:top w:val="none" w:sz="0" w:space="0" w:color="auto"/>
                        <w:left w:val="none" w:sz="0" w:space="0" w:color="auto"/>
                        <w:bottom w:val="none" w:sz="0" w:space="0" w:color="auto"/>
                        <w:right w:val="none" w:sz="0" w:space="0" w:color="auto"/>
                      </w:divBdr>
                    </w:div>
                  </w:divsChild>
                </w:div>
                <w:div w:id="254091276">
                  <w:marLeft w:val="0"/>
                  <w:marRight w:val="0"/>
                  <w:marTop w:val="0"/>
                  <w:marBottom w:val="0"/>
                  <w:divBdr>
                    <w:top w:val="none" w:sz="0" w:space="0" w:color="auto"/>
                    <w:left w:val="none" w:sz="0" w:space="0" w:color="auto"/>
                    <w:bottom w:val="none" w:sz="0" w:space="0" w:color="auto"/>
                    <w:right w:val="none" w:sz="0" w:space="0" w:color="auto"/>
                  </w:divBdr>
                  <w:divsChild>
                    <w:div w:id="25063672">
                      <w:marLeft w:val="0"/>
                      <w:marRight w:val="0"/>
                      <w:marTop w:val="0"/>
                      <w:marBottom w:val="0"/>
                      <w:divBdr>
                        <w:top w:val="none" w:sz="0" w:space="0" w:color="auto"/>
                        <w:left w:val="none" w:sz="0" w:space="0" w:color="auto"/>
                        <w:bottom w:val="none" w:sz="0" w:space="0" w:color="auto"/>
                        <w:right w:val="none" w:sz="0" w:space="0" w:color="auto"/>
                      </w:divBdr>
                    </w:div>
                  </w:divsChild>
                </w:div>
                <w:div w:id="255939443">
                  <w:marLeft w:val="0"/>
                  <w:marRight w:val="0"/>
                  <w:marTop w:val="0"/>
                  <w:marBottom w:val="0"/>
                  <w:divBdr>
                    <w:top w:val="none" w:sz="0" w:space="0" w:color="auto"/>
                    <w:left w:val="none" w:sz="0" w:space="0" w:color="auto"/>
                    <w:bottom w:val="none" w:sz="0" w:space="0" w:color="auto"/>
                    <w:right w:val="none" w:sz="0" w:space="0" w:color="auto"/>
                  </w:divBdr>
                  <w:divsChild>
                    <w:div w:id="244389236">
                      <w:marLeft w:val="0"/>
                      <w:marRight w:val="0"/>
                      <w:marTop w:val="0"/>
                      <w:marBottom w:val="0"/>
                      <w:divBdr>
                        <w:top w:val="none" w:sz="0" w:space="0" w:color="auto"/>
                        <w:left w:val="none" w:sz="0" w:space="0" w:color="auto"/>
                        <w:bottom w:val="none" w:sz="0" w:space="0" w:color="auto"/>
                        <w:right w:val="none" w:sz="0" w:space="0" w:color="auto"/>
                      </w:divBdr>
                    </w:div>
                  </w:divsChild>
                </w:div>
                <w:div w:id="259066762">
                  <w:marLeft w:val="0"/>
                  <w:marRight w:val="0"/>
                  <w:marTop w:val="0"/>
                  <w:marBottom w:val="0"/>
                  <w:divBdr>
                    <w:top w:val="none" w:sz="0" w:space="0" w:color="auto"/>
                    <w:left w:val="none" w:sz="0" w:space="0" w:color="auto"/>
                    <w:bottom w:val="none" w:sz="0" w:space="0" w:color="auto"/>
                    <w:right w:val="none" w:sz="0" w:space="0" w:color="auto"/>
                  </w:divBdr>
                  <w:divsChild>
                    <w:div w:id="2001687131">
                      <w:marLeft w:val="0"/>
                      <w:marRight w:val="0"/>
                      <w:marTop w:val="0"/>
                      <w:marBottom w:val="0"/>
                      <w:divBdr>
                        <w:top w:val="none" w:sz="0" w:space="0" w:color="auto"/>
                        <w:left w:val="none" w:sz="0" w:space="0" w:color="auto"/>
                        <w:bottom w:val="none" w:sz="0" w:space="0" w:color="auto"/>
                        <w:right w:val="none" w:sz="0" w:space="0" w:color="auto"/>
                      </w:divBdr>
                    </w:div>
                  </w:divsChild>
                </w:div>
                <w:div w:id="266471691">
                  <w:marLeft w:val="0"/>
                  <w:marRight w:val="0"/>
                  <w:marTop w:val="0"/>
                  <w:marBottom w:val="0"/>
                  <w:divBdr>
                    <w:top w:val="none" w:sz="0" w:space="0" w:color="auto"/>
                    <w:left w:val="none" w:sz="0" w:space="0" w:color="auto"/>
                    <w:bottom w:val="none" w:sz="0" w:space="0" w:color="auto"/>
                    <w:right w:val="none" w:sz="0" w:space="0" w:color="auto"/>
                  </w:divBdr>
                  <w:divsChild>
                    <w:div w:id="548079006">
                      <w:marLeft w:val="0"/>
                      <w:marRight w:val="0"/>
                      <w:marTop w:val="0"/>
                      <w:marBottom w:val="0"/>
                      <w:divBdr>
                        <w:top w:val="none" w:sz="0" w:space="0" w:color="auto"/>
                        <w:left w:val="none" w:sz="0" w:space="0" w:color="auto"/>
                        <w:bottom w:val="none" w:sz="0" w:space="0" w:color="auto"/>
                        <w:right w:val="none" w:sz="0" w:space="0" w:color="auto"/>
                      </w:divBdr>
                    </w:div>
                  </w:divsChild>
                </w:div>
                <w:div w:id="267929548">
                  <w:marLeft w:val="0"/>
                  <w:marRight w:val="0"/>
                  <w:marTop w:val="0"/>
                  <w:marBottom w:val="0"/>
                  <w:divBdr>
                    <w:top w:val="none" w:sz="0" w:space="0" w:color="auto"/>
                    <w:left w:val="none" w:sz="0" w:space="0" w:color="auto"/>
                    <w:bottom w:val="none" w:sz="0" w:space="0" w:color="auto"/>
                    <w:right w:val="none" w:sz="0" w:space="0" w:color="auto"/>
                  </w:divBdr>
                  <w:divsChild>
                    <w:div w:id="1706060804">
                      <w:marLeft w:val="0"/>
                      <w:marRight w:val="0"/>
                      <w:marTop w:val="0"/>
                      <w:marBottom w:val="0"/>
                      <w:divBdr>
                        <w:top w:val="none" w:sz="0" w:space="0" w:color="auto"/>
                        <w:left w:val="none" w:sz="0" w:space="0" w:color="auto"/>
                        <w:bottom w:val="none" w:sz="0" w:space="0" w:color="auto"/>
                        <w:right w:val="none" w:sz="0" w:space="0" w:color="auto"/>
                      </w:divBdr>
                    </w:div>
                  </w:divsChild>
                </w:div>
                <w:div w:id="268701355">
                  <w:marLeft w:val="0"/>
                  <w:marRight w:val="0"/>
                  <w:marTop w:val="0"/>
                  <w:marBottom w:val="0"/>
                  <w:divBdr>
                    <w:top w:val="none" w:sz="0" w:space="0" w:color="auto"/>
                    <w:left w:val="none" w:sz="0" w:space="0" w:color="auto"/>
                    <w:bottom w:val="none" w:sz="0" w:space="0" w:color="auto"/>
                    <w:right w:val="none" w:sz="0" w:space="0" w:color="auto"/>
                  </w:divBdr>
                  <w:divsChild>
                    <w:div w:id="842862376">
                      <w:marLeft w:val="0"/>
                      <w:marRight w:val="0"/>
                      <w:marTop w:val="0"/>
                      <w:marBottom w:val="0"/>
                      <w:divBdr>
                        <w:top w:val="none" w:sz="0" w:space="0" w:color="auto"/>
                        <w:left w:val="none" w:sz="0" w:space="0" w:color="auto"/>
                        <w:bottom w:val="none" w:sz="0" w:space="0" w:color="auto"/>
                        <w:right w:val="none" w:sz="0" w:space="0" w:color="auto"/>
                      </w:divBdr>
                    </w:div>
                  </w:divsChild>
                </w:div>
                <w:div w:id="268968963">
                  <w:marLeft w:val="0"/>
                  <w:marRight w:val="0"/>
                  <w:marTop w:val="0"/>
                  <w:marBottom w:val="0"/>
                  <w:divBdr>
                    <w:top w:val="none" w:sz="0" w:space="0" w:color="auto"/>
                    <w:left w:val="none" w:sz="0" w:space="0" w:color="auto"/>
                    <w:bottom w:val="none" w:sz="0" w:space="0" w:color="auto"/>
                    <w:right w:val="none" w:sz="0" w:space="0" w:color="auto"/>
                  </w:divBdr>
                  <w:divsChild>
                    <w:div w:id="744106040">
                      <w:marLeft w:val="0"/>
                      <w:marRight w:val="0"/>
                      <w:marTop w:val="0"/>
                      <w:marBottom w:val="0"/>
                      <w:divBdr>
                        <w:top w:val="none" w:sz="0" w:space="0" w:color="auto"/>
                        <w:left w:val="none" w:sz="0" w:space="0" w:color="auto"/>
                        <w:bottom w:val="none" w:sz="0" w:space="0" w:color="auto"/>
                        <w:right w:val="none" w:sz="0" w:space="0" w:color="auto"/>
                      </w:divBdr>
                    </w:div>
                  </w:divsChild>
                </w:div>
                <w:div w:id="270868608">
                  <w:marLeft w:val="0"/>
                  <w:marRight w:val="0"/>
                  <w:marTop w:val="0"/>
                  <w:marBottom w:val="0"/>
                  <w:divBdr>
                    <w:top w:val="none" w:sz="0" w:space="0" w:color="auto"/>
                    <w:left w:val="none" w:sz="0" w:space="0" w:color="auto"/>
                    <w:bottom w:val="none" w:sz="0" w:space="0" w:color="auto"/>
                    <w:right w:val="none" w:sz="0" w:space="0" w:color="auto"/>
                  </w:divBdr>
                  <w:divsChild>
                    <w:div w:id="1674840021">
                      <w:marLeft w:val="0"/>
                      <w:marRight w:val="0"/>
                      <w:marTop w:val="0"/>
                      <w:marBottom w:val="0"/>
                      <w:divBdr>
                        <w:top w:val="none" w:sz="0" w:space="0" w:color="auto"/>
                        <w:left w:val="none" w:sz="0" w:space="0" w:color="auto"/>
                        <w:bottom w:val="none" w:sz="0" w:space="0" w:color="auto"/>
                        <w:right w:val="none" w:sz="0" w:space="0" w:color="auto"/>
                      </w:divBdr>
                    </w:div>
                  </w:divsChild>
                </w:div>
                <w:div w:id="274290685">
                  <w:marLeft w:val="0"/>
                  <w:marRight w:val="0"/>
                  <w:marTop w:val="0"/>
                  <w:marBottom w:val="0"/>
                  <w:divBdr>
                    <w:top w:val="none" w:sz="0" w:space="0" w:color="auto"/>
                    <w:left w:val="none" w:sz="0" w:space="0" w:color="auto"/>
                    <w:bottom w:val="none" w:sz="0" w:space="0" w:color="auto"/>
                    <w:right w:val="none" w:sz="0" w:space="0" w:color="auto"/>
                  </w:divBdr>
                  <w:divsChild>
                    <w:div w:id="614217906">
                      <w:marLeft w:val="0"/>
                      <w:marRight w:val="0"/>
                      <w:marTop w:val="0"/>
                      <w:marBottom w:val="0"/>
                      <w:divBdr>
                        <w:top w:val="none" w:sz="0" w:space="0" w:color="auto"/>
                        <w:left w:val="none" w:sz="0" w:space="0" w:color="auto"/>
                        <w:bottom w:val="none" w:sz="0" w:space="0" w:color="auto"/>
                        <w:right w:val="none" w:sz="0" w:space="0" w:color="auto"/>
                      </w:divBdr>
                    </w:div>
                  </w:divsChild>
                </w:div>
                <w:div w:id="275841933">
                  <w:marLeft w:val="0"/>
                  <w:marRight w:val="0"/>
                  <w:marTop w:val="0"/>
                  <w:marBottom w:val="0"/>
                  <w:divBdr>
                    <w:top w:val="none" w:sz="0" w:space="0" w:color="auto"/>
                    <w:left w:val="none" w:sz="0" w:space="0" w:color="auto"/>
                    <w:bottom w:val="none" w:sz="0" w:space="0" w:color="auto"/>
                    <w:right w:val="none" w:sz="0" w:space="0" w:color="auto"/>
                  </w:divBdr>
                  <w:divsChild>
                    <w:div w:id="389227069">
                      <w:marLeft w:val="0"/>
                      <w:marRight w:val="0"/>
                      <w:marTop w:val="0"/>
                      <w:marBottom w:val="0"/>
                      <w:divBdr>
                        <w:top w:val="none" w:sz="0" w:space="0" w:color="auto"/>
                        <w:left w:val="none" w:sz="0" w:space="0" w:color="auto"/>
                        <w:bottom w:val="none" w:sz="0" w:space="0" w:color="auto"/>
                        <w:right w:val="none" w:sz="0" w:space="0" w:color="auto"/>
                      </w:divBdr>
                    </w:div>
                  </w:divsChild>
                </w:div>
                <w:div w:id="276258255">
                  <w:marLeft w:val="0"/>
                  <w:marRight w:val="0"/>
                  <w:marTop w:val="0"/>
                  <w:marBottom w:val="0"/>
                  <w:divBdr>
                    <w:top w:val="none" w:sz="0" w:space="0" w:color="auto"/>
                    <w:left w:val="none" w:sz="0" w:space="0" w:color="auto"/>
                    <w:bottom w:val="none" w:sz="0" w:space="0" w:color="auto"/>
                    <w:right w:val="none" w:sz="0" w:space="0" w:color="auto"/>
                  </w:divBdr>
                  <w:divsChild>
                    <w:div w:id="2089647473">
                      <w:marLeft w:val="0"/>
                      <w:marRight w:val="0"/>
                      <w:marTop w:val="0"/>
                      <w:marBottom w:val="0"/>
                      <w:divBdr>
                        <w:top w:val="none" w:sz="0" w:space="0" w:color="auto"/>
                        <w:left w:val="none" w:sz="0" w:space="0" w:color="auto"/>
                        <w:bottom w:val="none" w:sz="0" w:space="0" w:color="auto"/>
                        <w:right w:val="none" w:sz="0" w:space="0" w:color="auto"/>
                      </w:divBdr>
                    </w:div>
                  </w:divsChild>
                </w:div>
                <w:div w:id="279462105">
                  <w:marLeft w:val="0"/>
                  <w:marRight w:val="0"/>
                  <w:marTop w:val="0"/>
                  <w:marBottom w:val="0"/>
                  <w:divBdr>
                    <w:top w:val="none" w:sz="0" w:space="0" w:color="auto"/>
                    <w:left w:val="none" w:sz="0" w:space="0" w:color="auto"/>
                    <w:bottom w:val="none" w:sz="0" w:space="0" w:color="auto"/>
                    <w:right w:val="none" w:sz="0" w:space="0" w:color="auto"/>
                  </w:divBdr>
                  <w:divsChild>
                    <w:div w:id="2078552862">
                      <w:marLeft w:val="0"/>
                      <w:marRight w:val="0"/>
                      <w:marTop w:val="0"/>
                      <w:marBottom w:val="0"/>
                      <w:divBdr>
                        <w:top w:val="none" w:sz="0" w:space="0" w:color="auto"/>
                        <w:left w:val="none" w:sz="0" w:space="0" w:color="auto"/>
                        <w:bottom w:val="none" w:sz="0" w:space="0" w:color="auto"/>
                        <w:right w:val="none" w:sz="0" w:space="0" w:color="auto"/>
                      </w:divBdr>
                    </w:div>
                  </w:divsChild>
                </w:div>
                <w:div w:id="282465360">
                  <w:marLeft w:val="0"/>
                  <w:marRight w:val="0"/>
                  <w:marTop w:val="0"/>
                  <w:marBottom w:val="0"/>
                  <w:divBdr>
                    <w:top w:val="none" w:sz="0" w:space="0" w:color="auto"/>
                    <w:left w:val="none" w:sz="0" w:space="0" w:color="auto"/>
                    <w:bottom w:val="none" w:sz="0" w:space="0" w:color="auto"/>
                    <w:right w:val="none" w:sz="0" w:space="0" w:color="auto"/>
                  </w:divBdr>
                  <w:divsChild>
                    <w:div w:id="154806145">
                      <w:marLeft w:val="0"/>
                      <w:marRight w:val="0"/>
                      <w:marTop w:val="0"/>
                      <w:marBottom w:val="0"/>
                      <w:divBdr>
                        <w:top w:val="none" w:sz="0" w:space="0" w:color="auto"/>
                        <w:left w:val="none" w:sz="0" w:space="0" w:color="auto"/>
                        <w:bottom w:val="none" w:sz="0" w:space="0" w:color="auto"/>
                        <w:right w:val="none" w:sz="0" w:space="0" w:color="auto"/>
                      </w:divBdr>
                    </w:div>
                  </w:divsChild>
                </w:div>
                <w:div w:id="286203073">
                  <w:marLeft w:val="0"/>
                  <w:marRight w:val="0"/>
                  <w:marTop w:val="0"/>
                  <w:marBottom w:val="0"/>
                  <w:divBdr>
                    <w:top w:val="none" w:sz="0" w:space="0" w:color="auto"/>
                    <w:left w:val="none" w:sz="0" w:space="0" w:color="auto"/>
                    <w:bottom w:val="none" w:sz="0" w:space="0" w:color="auto"/>
                    <w:right w:val="none" w:sz="0" w:space="0" w:color="auto"/>
                  </w:divBdr>
                  <w:divsChild>
                    <w:div w:id="877205116">
                      <w:marLeft w:val="0"/>
                      <w:marRight w:val="0"/>
                      <w:marTop w:val="0"/>
                      <w:marBottom w:val="0"/>
                      <w:divBdr>
                        <w:top w:val="none" w:sz="0" w:space="0" w:color="auto"/>
                        <w:left w:val="none" w:sz="0" w:space="0" w:color="auto"/>
                        <w:bottom w:val="none" w:sz="0" w:space="0" w:color="auto"/>
                        <w:right w:val="none" w:sz="0" w:space="0" w:color="auto"/>
                      </w:divBdr>
                    </w:div>
                  </w:divsChild>
                </w:div>
                <w:div w:id="286744690">
                  <w:marLeft w:val="0"/>
                  <w:marRight w:val="0"/>
                  <w:marTop w:val="0"/>
                  <w:marBottom w:val="0"/>
                  <w:divBdr>
                    <w:top w:val="none" w:sz="0" w:space="0" w:color="auto"/>
                    <w:left w:val="none" w:sz="0" w:space="0" w:color="auto"/>
                    <w:bottom w:val="none" w:sz="0" w:space="0" w:color="auto"/>
                    <w:right w:val="none" w:sz="0" w:space="0" w:color="auto"/>
                  </w:divBdr>
                  <w:divsChild>
                    <w:div w:id="1340935910">
                      <w:marLeft w:val="0"/>
                      <w:marRight w:val="0"/>
                      <w:marTop w:val="0"/>
                      <w:marBottom w:val="0"/>
                      <w:divBdr>
                        <w:top w:val="none" w:sz="0" w:space="0" w:color="auto"/>
                        <w:left w:val="none" w:sz="0" w:space="0" w:color="auto"/>
                        <w:bottom w:val="none" w:sz="0" w:space="0" w:color="auto"/>
                        <w:right w:val="none" w:sz="0" w:space="0" w:color="auto"/>
                      </w:divBdr>
                    </w:div>
                  </w:divsChild>
                </w:div>
                <w:div w:id="288511971">
                  <w:marLeft w:val="0"/>
                  <w:marRight w:val="0"/>
                  <w:marTop w:val="0"/>
                  <w:marBottom w:val="0"/>
                  <w:divBdr>
                    <w:top w:val="none" w:sz="0" w:space="0" w:color="auto"/>
                    <w:left w:val="none" w:sz="0" w:space="0" w:color="auto"/>
                    <w:bottom w:val="none" w:sz="0" w:space="0" w:color="auto"/>
                    <w:right w:val="none" w:sz="0" w:space="0" w:color="auto"/>
                  </w:divBdr>
                  <w:divsChild>
                    <w:div w:id="194463973">
                      <w:marLeft w:val="0"/>
                      <w:marRight w:val="0"/>
                      <w:marTop w:val="0"/>
                      <w:marBottom w:val="0"/>
                      <w:divBdr>
                        <w:top w:val="none" w:sz="0" w:space="0" w:color="auto"/>
                        <w:left w:val="none" w:sz="0" w:space="0" w:color="auto"/>
                        <w:bottom w:val="none" w:sz="0" w:space="0" w:color="auto"/>
                        <w:right w:val="none" w:sz="0" w:space="0" w:color="auto"/>
                      </w:divBdr>
                    </w:div>
                  </w:divsChild>
                </w:div>
                <w:div w:id="288753729">
                  <w:marLeft w:val="0"/>
                  <w:marRight w:val="0"/>
                  <w:marTop w:val="0"/>
                  <w:marBottom w:val="0"/>
                  <w:divBdr>
                    <w:top w:val="none" w:sz="0" w:space="0" w:color="auto"/>
                    <w:left w:val="none" w:sz="0" w:space="0" w:color="auto"/>
                    <w:bottom w:val="none" w:sz="0" w:space="0" w:color="auto"/>
                    <w:right w:val="none" w:sz="0" w:space="0" w:color="auto"/>
                  </w:divBdr>
                  <w:divsChild>
                    <w:div w:id="574782019">
                      <w:marLeft w:val="0"/>
                      <w:marRight w:val="0"/>
                      <w:marTop w:val="0"/>
                      <w:marBottom w:val="0"/>
                      <w:divBdr>
                        <w:top w:val="none" w:sz="0" w:space="0" w:color="auto"/>
                        <w:left w:val="none" w:sz="0" w:space="0" w:color="auto"/>
                        <w:bottom w:val="none" w:sz="0" w:space="0" w:color="auto"/>
                        <w:right w:val="none" w:sz="0" w:space="0" w:color="auto"/>
                      </w:divBdr>
                    </w:div>
                  </w:divsChild>
                </w:div>
                <w:div w:id="289897578">
                  <w:marLeft w:val="0"/>
                  <w:marRight w:val="0"/>
                  <w:marTop w:val="0"/>
                  <w:marBottom w:val="0"/>
                  <w:divBdr>
                    <w:top w:val="none" w:sz="0" w:space="0" w:color="auto"/>
                    <w:left w:val="none" w:sz="0" w:space="0" w:color="auto"/>
                    <w:bottom w:val="none" w:sz="0" w:space="0" w:color="auto"/>
                    <w:right w:val="none" w:sz="0" w:space="0" w:color="auto"/>
                  </w:divBdr>
                  <w:divsChild>
                    <w:div w:id="885676315">
                      <w:marLeft w:val="0"/>
                      <w:marRight w:val="0"/>
                      <w:marTop w:val="0"/>
                      <w:marBottom w:val="0"/>
                      <w:divBdr>
                        <w:top w:val="none" w:sz="0" w:space="0" w:color="auto"/>
                        <w:left w:val="none" w:sz="0" w:space="0" w:color="auto"/>
                        <w:bottom w:val="none" w:sz="0" w:space="0" w:color="auto"/>
                        <w:right w:val="none" w:sz="0" w:space="0" w:color="auto"/>
                      </w:divBdr>
                    </w:div>
                  </w:divsChild>
                </w:div>
                <w:div w:id="290399937">
                  <w:marLeft w:val="0"/>
                  <w:marRight w:val="0"/>
                  <w:marTop w:val="0"/>
                  <w:marBottom w:val="0"/>
                  <w:divBdr>
                    <w:top w:val="none" w:sz="0" w:space="0" w:color="auto"/>
                    <w:left w:val="none" w:sz="0" w:space="0" w:color="auto"/>
                    <w:bottom w:val="none" w:sz="0" w:space="0" w:color="auto"/>
                    <w:right w:val="none" w:sz="0" w:space="0" w:color="auto"/>
                  </w:divBdr>
                  <w:divsChild>
                    <w:div w:id="898129136">
                      <w:marLeft w:val="0"/>
                      <w:marRight w:val="0"/>
                      <w:marTop w:val="0"/>
                      <w:marBottom w:val="0"/>
                      <w:divBdr>
                        <w:top w:val="none" w:sz="0" w:space="0" w:color="auto"/>
                        <w:left w:val="none" w:sz="0" w:space="0" w:color="auto"/>
                        <w:bottom w:val="none" w:sz="0" w:space="0" w:color="auto"/>
                        <w:right w:val="none" w:sz="0" w:space="0" w:color="auto"/>
                      </w:divBdr>
                    </w:div>
                  </w:divsChild>
                </w:div>
                <w:div w:id="290718791">
                  <w:marLeft w:val="0"/>
                  <w:marRight w:val="0"/>
                  <w:marTop w:val="0"/>
                  <w:marBottom w:val="0"/>
                  <w:divBdr>
                    <w:top w:val="none" w:sz="0" w:space="0" w:color="auto"/>
                    <w:left w:val="none" w:sz="0" w:space="0" w:color="auto"/>
                    <w:bottom w:val="none" w:sz="0" w:space="0" w:color="auto"/>
                    <w:right w:val="none" w:sz="0" w:space="0" w:color="auto"/>
                  </w:divBdr>
                  <w:divsChild>
                    <w:div w:id="470826976">
                      <w:marLeft w:val="0"/>
                      <w:marRight w:val="0"/>
                      <w:marTop w:val="0"/>
                      <w:marBottom w:val="0"/>
                      <w:divBdr>
                        <w:top w:val="none" w:sz="0" w:space="0" w:color="auto"/>
                        <w:left w:val="none" w:sz="0" w:space="0" w:color="auto"/>
                        <w:bottom w:val="none" w:sz="0" w:space="0" w:color="auto"/>
                        <w:right w:val="none" w:sz="0" w:space="0" w:color="auto"/>
                      </w:divBdr>
                    </w:div>
                  </w:divsChild>
                </w:div>
                <w:div w:id="291598112">
                  <w:marLeft w:val="0"/>
                  <w:marRight w:val="0"/>
                  <w:marTop w:val="0"/>
                  <w:marBottom w:val="0"/>
                  <w:divBdr>
                    <w:top w:val="none" w:sz="0" w:space="0" w:color="auto"/>
                    <w:left w:val="none" w:sz="0" w:space="0" w:color="auto"/>
                    <w:bottom w:val="none" w:sz="0" w:space="0" w:color="auto"/>
                    <w:right w:val="none" w:sz="0" w:space="0" w:color="auto"/>
                  </w:divBdr>
                  <w:divsChild>
                    <w:div w:id="1516918143">
                      <w:marLeft w:val="0"/>
                      <w:marRight w:val="0"/>
                      <w:marTop w:val="0"/>
                      <w:marBottom w:val="0"/>
                      <w:divBdr>
                        <w:top w:val="none" w:sz="0" w:space="0" w:color="auto"/>
                        <w:left w:val="none" w:sz="0" w:space="0" w:color="auto"/>
                        <w:bottom w:val="none" w:sz="0" w:space="0" w:color="auto"/>
                        <w:right w:val="none" w:sz="0" w:space="0" w:color="auto"/>
                      </w:divBdr>
                    </w:div>
                  </w:divsChild>
                </w:div>
                <w:div w:id="292173891">
                  <w:marLeft w:val="0"/>
                  <w:marRight w:val="0"/>
                  <w:marTop w:val="0"/>
                  <w:marBottom w:val="0"/>
                  <w:divBdr>
                    <w:top w:val="none" w:sz="0" w:space="0" w:color="auto"/>
                    <w:left w:val="none" w:sz="0" w:space="0" w:color="auto"/>
                    <w:bottom w:val="none" w:sz="0" w:space="0" w:color="auto"/>
                    <w:right w:val="none" w:sz="0" w:space="0" w:color="auto"/>
                  </w:divBdr>
                  <w:divsChild>
                    <w:div w:id="1954480388">
                      <w:marLeft w:val="0"/>
                      <w:marRight w:val="0"/>
                      <w:marTop w:val="0"/>
                      <w:marBottom w:val="0"/>
                      <w:divBdr>
                        <w:top w:val="none" w:sz="0" w:space="0" w:color="auto"/>
                        <w:left w:val="none" w:sz="0" w:space="0" w:color="auto"/>
                        <w:bottom w:val="none" w:sz="0" w:space="0" w:color="auto"/>
                        <w:right w:val="none" w:sz="0" w:space="0" w:color="auto"/>
                      </w:divBdr>
                    </w:div>
                  </w:divsChild>
                </w:div>
                <w:div w:id="292441397">
                  <w:marLeft w:val="0"/>
                  <w:marRight w:val="0"/>
                  <w:marTop w:val="0"/>
                  <w:marBottom w:val="0"/>
                  <w:divBdr>
                    <w:top w:val="none" w:sz="0" w:space="0" w:color="auto"/>
                    <w:left w:val="none" w:sz="0" w:space="0" w:color="auto"/>
                    <w:bottom w:val="none" w:sz="0" w:space="0" w:color="auto"/>
                    <w:right w:val="none" w:sz="0" w:space="0" w:color="auto"/>
                  </w:divBdr>
                  <w:divsChild>
                    <w:div w:id="41490220">
                      <w:marLeft w:val="0"/>
                      <w:marRight w:val="0"/>
                      <w:marTop w:val="0"/>
                      <w:marBottom w:val="0"/>
                      <w:divBdr>
                        <w:top w:val="none" w:sz="0" w:space="0" w:color="auto"/>
                        <w:left w:val="none" w:sz="0" w:space="0" w:color="auto"/>
                        <w:bottom w:val="none" w:sz="0" w:space="0" w:color="auto"/>
                        <w:right w:val="none" w:sz="0" w:space="0" w:color="auto"/>
                      </w:divBdr>
                    </w:div>
                  </w:divsChild>
                </w:div>
                <w:div w:id="292828128">
                  <w:marLeft w:val="0"/>
                  <w:marRight w:val="0"/>
                  <w:marTop w:val="0"/>
                  <w:marBottom w:val="0"/>
                  <w:divBdr>
                    <w:top w:val="none" w:sz="0" w:space="0" w:color="auto"/>
                    <w:left w:val="none" w:sz="0" w:space="0" w:color="auto"/>
                    <w:bottom w:val="none" w:sz="0" w:space="0" w:color="auto"/>
                    <w:right w:val="none" w:sz="0" w:space="0" w:color="auto"/>
                  </w:divBdr>
                  <w:divsChild>
                    <w:div w:id="1277441535">
                      <w:marLeft w:val="0"/>
                      <w:marRight w:val="0"/>
                      <w:marTop w:val="0"/>
                      <w:marBottom w:val="0"/>
                      <w:divBdr>
                        <w:top w:val="none" w:sz="0" w:space="0" w:color="auto"/>
                        <w:left w:val="none" w:sz="0" w:space="0" w:color="auto"/>
                        <w:bottom w:val="none" w:sz="0" w:space="0" w:color="auto"/>
                        <w:right w:val="none" w:sz="0" w:space="0" w:color="auto"/>
                      </w:divBdr>
                    </w:div>
                  </w:divsChild>
                </w:div>
                <w:div w:id="292831229">
                  <w:marLeft w:val="0"/>
                  <w:marRight w:val="0"/>
                  <w:marTop w:val="0"/>
                  <w:marBottom w:val="0"/>
                  <w:divBdr>
                    <w:top w:val="none" w:sz="0" w:space="0" w:color="auto"/>
                    <w:left w:val="none" w:sz="0" w:space="0" w:color="auto"/>
                    <w:bottom w:val="none" w:sz="0" w:space="0" w:color="auto"/>
                    <w:right w:val="none" w:sz="0" w:space="0" w:color="auto"/>
                  </w:divBdr>
                  <w:divsChild>
                    <w:div w:id="1588925492">
                      <w:marLeft w:val="0"/>
                      <w:marRight w:val="0"/>
                      <w:marTop w:val="0"/>
                      <w:marBottom w:val="0"/>
                      <w:divBdr>
                        <w:top w:val="none" w:sz="0" w:space="0" w:color="auto"/>
                        <w:left w:val="none" w:sz="0" w:space="0" w:color="auto"/>
                        <w:bottom w:val="none" w:sz="0" w:space="0" w:color="auto"/>
                        <w:right w:val="none" w:sz="0" w:space="0" w:color="auto"/>
                      </w:divBdr>
                    </w:div>
                  </w:divsChild>
                </w:div>
                <w:div w:id="293407724">
                  <w:marLeft w:val="0"/>
                  <w:marRight w:val="0"/>
                  <w:marTop w:val="0"/>
                  <w:marBottom w:val="0"/>
                  <w:divBdr>
                    <w:top w:val="none" w:sz="0" w:space="0" w:color="auto"/>
                    <w:left w:val="none" w:sz="0" w:space="0" w:color="auto"/>
                    <w:bottom w:val="none" w:sz="0" w:space="0" w:color="auto"/>
                    <w:right w:val="none" w:sz="0" w:space="0" w:color="auto"/>
                  </w:divBdr>
                  <w:divsChild>
                    <w:div w:id="1987783500">
                      <w:marLeft w:val="0"/>
                      <w:marRight w:val="0"/>
                      <w:marTop w:val="0"/>
                      <w:marBottom w:val="0"/>
                      <w:divBdr>
                        <w:top w:val="none" w:sz="0" w:space="0" w:color="auto"/>
                        <w:left w:val="none" w:sz="0" w:space="0" w:color="auto"/>
                        <w:bottom w:val="none" w:sz="0" w:space="0" w:color="auto"/>
                        <w:right w:val="none" w:sz="0" w:space="0" w:color="auto"/>
                      </w:divBdr>
                    </w:div>
                  </w:divsChild>
                </w:div>
                <w:div w:id="296225701">
                  <w:marLeft w:val="0"/>
                  <w:marRight w:val="0"/>
                  <w:marTop w:val="0"/>
                  <w:marBottom w:val="0"/>
                  <w:divBdr>
                    <w:top w:val="none" w:sz="0" w:space="0" w:color="auto"/>
                    <w:left w:val="none" w:sz="0" w:space="0" w:color="auto"/>
                    <w:bottom w:val="none" w:sz="0" w:space="0" w:color="auto"/>
                    <w:right w:val="none" w:sz="0" w:space="0" w:color="auto"/>
                  </w:divBdr>
                  <w:divsChild>
                    <w:div w:id="684595192">
                      <w:marLeft w:val="0"/>
                      <w:marRight w:val="0"/>
                      <w:marTop w:val="0"/>
                      <w:marBottom w:val="0"/>
                      <w:divBdr>
                        <w:top w:val="none" w:sz="0" w:space="0" w:color="auto"/>
                        <w:left w:val="none" w:sz="0" w:space="0" w:color="auto"/>
                        <w:bottom w:val="none" w:sz="0" w:space="0" w:color="auto"/>
                        <w:right w:val="none" w:sz="0" w:space="0" w:color="auto"/>
                      </w:divBdr>
                    </w:div>
                  </w:divsChild>
                </w:div>
                <w:div w:id="297028023">
                  <w:marLeft w:val="0"/>
                  <w:marRight w:val="0"/>
                  <w:marTop w:val="0"/>
                  <w:marBottom w:val="0"/>
                  <w:divBdr>
                    <w:top w:val="none" w:sz="0" w:space="0" w:color="auto"/>
                    <w:left w:val="none" w:sz="0" w:space="0" w:color="auto"/>
                    <w:bottom w:val="none" w:sz="0" w:space="0" w:color="auto"/>
                    <w:right w:val="none" w:sz="0" w:space="0" w:color="auto"/>
                  </w:divBdr>
                  <w:divsChild>
                    <w:div w:id="970475122">
                      <w:marLeft w:val="0"/>
                      <w:marRight w:val="0"/>
                      <w:marTop w:val="0"/>
                      <w:marBottom w:val="0"/>
                      <w:divBdr>
                        <w:top w:val="none" w:sz="0" w:space="0" w:color="auto"/>
                        <w:left w:val="none" w:sz="0" w:space="0" w:color="auto"/>
                        <w:bottom w:val="none" w:sz="0" w:space="0" w:color="auto"/>
                        <w:right w:val="none" w:sz="0" w:space="0" w:color="auto"/>
                      </w:divBdr>
                    </w:div>
                  </w:divsChild>
                </w:div>
                <w:div w:id="297338724">
                  <w:marLeft w:val="0"/>
                  <w:marRight w:val="0"/>
                  <w:marTop w:val="0"/>
                  <w:marBottom w:val="0"/>
                  <w:divBdr>
                    <w:top w:val="none" w:sz="0" w:space="0" w:color="auto"/>
                    <w:left w:val="none" w:sz="0" w:space="0" w:color="auto"/>
                    <w:bottom w:val="none" w:sz="0" w:space="0" w:color="auto"/>
                    <w:right w:val="none" w:sz="0" w:space="0" w:color="auto"/>
                  </w:divBdr>
                  <w:divsChild>
                    <w:div w:id="2078939802">
                      <w:marLeft w:val="0"/>
                      <w:marRight w:val="0"/>
                      <w:marTop w:val="0"/>
                      <w:marBottom w:val="0"/>
                      <w:divBdr>
                        <w:top w:val="none" w:sz="0" w:space="0" w:color="auto"/>
                        <w:left w:val="none" w:sz="0" w:space="0" w:color="auto"/>
                        <w:bottom w:val="none" w:sz="0" w:space="0" w:color="auto"/>
                        <w:right w:val="none" w:sz="0" w:space="0" w:color="auto"/>
                      </w:divBdr>
                    </w:div>
                  </w:divsChild>
                </w:div>
                <w:div w:id="298534643">
                  <w:marLeft w:val="0"/>
                  <w:marRight w:val="0"/>
                  <w:marTop w:val="0"/>
                  <w:marBottom w:val="0"/>
                  <w:divBdr>
                    <w:top w:val="none" w:sz="0" w:space="0" w:color="auto"/>
                    <w:left w:val="none" w:sz="0" w:space="0" w:color="auto"/>
                    <w:bottom w:val="none" w:sz="0" w:space="0" w:color="auto"/>
                    <w:right w:val="none" w:sz="0" w:space="0" w:color="auto"/>
                  </w:divBdr>
                  <w:divsChild>
                    <w:div w:id="1492520611">
                      <w:marLeft w:val="0"/>
                      <w:marRight w:val="0"/>
                      <w:marTop w:val="0"/>
                      <w:marBottom w:val="0"/>
                      <w:divBdr>
                        <w:top w:val="none" w:sz="0" w:space="0" w:color="auto"/>
                        <w:left w:val="none" w:sz="0" w:space="0" w:color="auto"/>
                        <w:bottom w:val="none" w:sz="0" w:space="0" w:color="auto"/>
                        <w:right w:val="none" w:sz="0" w:space="0" w:color="auto"/>
                      </w:divBdr>
                    </w:div>
                  </w:divsChild>
                </w:div>
                <w:div w:id="300423819">
                  <w:marLeft w:val="0"/>
                  <w:marRight w:val="0"/>
                  <w:marTop w:val="0"/>
                  <w:marBottom w:val="0"/>
                  <w:divBdr>
                    <w:top w:val="none" w:sz="0" w:space="0" w:color="auto"/>
                    <w:left w:val="none" w:sz="0" w:space="0" w:color="auto"/>
                    <w:bottom w:val="none" w:sz="0" w:space="0" w:color="auto"/>
                    <w:right w:val="none" w:sz="0" w:space="0" w:color="auto"/>
                  </w:divBdr>
                  <w:divsChild>
                    <w:div w:id="1555240985">
                      <w:marLeft w:val="0"/>
                      <w:marRight w:val="0"/>
                      <w:marTop w:val="0"/>
                      <w:marBottom w:val="0"/>
                      <w:divBdr>
                        <w:top w:val="none" w:sz="0" w:space="0" w:color="auto"/>
                        <w:left w:val="none" w:sz="0" w:space="0" w:color="auto"/>
                        <w:bottom w:val="none" w:sz="0" w:space="0" w:color="auto"/>
                        <w:right w:val="none" w:sz="0" w:space="0" w:color="auto"/>
                      </w:divBdr>
                    </w:div>
                  </w:divsChild>
                </w:div>
                <w:div w:id="300575832">
                  <w:marLeft w:val="0"/>
                  <w:marRight w:val="0"/>
                  <w:marTop w:val="0"/>
                  <w:marBottom w:val="0"/>
                  <w:divBdr>
                    <w:top w:val="none" w:sz="0" w:space="0" w:color="auto"/>
                    <w:left w:val="none" w:sz="0" w:space="0" w:color="auto"/>
                    <w:bottom w:val="none" w:sz="0" w:space="0" w:color="auto"/>
                    <w:right w:val="none" w:sz="0" w:space="0" w:color="auto"/>
                  </w:divBdr>
                  <w:divsChild>
                    <w:div w:id="232981061">
                      <w:marLeft w:val="0"/>
                      <w:marRight w:val="0"/>
                      <w:marTop w:val="0"/>
                      <w:marBottom w:val="0"/>
                      <w:divBdr>
                        <w:top w:val="none" w:sz="0" w:space="0" w:color="auto"/>
                        <w:left w:val="none" w:sz="0" w:space="0" w:color="auto"/>
                        <w:bottom w:val="none" w:sz="0" w:space="0" w:color="auto"/>
                        <w:right w:val="none" w:sz="0" w:space="0" w:color="auto"/>
                      </w:divBdr>
                    </w:div>
                  </w:divsChild>
                </w:div>
                <w:div w:id="301085004">
                  <w:marLeft w:val="0"/>
                  <w:marRight w:val="0"/>
                  <w:marTop w:val="0"/>
                  <w:marBottom w:val="0"/>
                  <w:divBdr>
                    <w:top w:val="none" w:sz="0" w:space="0" w:color="auto"/>
                    <w:left w:val="none" w:sz="0" w:space="0" w:color="auto"/>
                    <w:bottom w:val="none" w:sz="0" w:space="0" w:color="auto"/>
                    <w:right w:val="none" w:sz="0" w:space="0" w:color="auto"/>
                  </w:divBdr>
                  <w:divsChild>
                    <w:div w:id="1852913148">
                      <w:marLeft w:val="0"/>
                      <w:marRight w:val="0"/>
                      <w:marTop w:val="0"/>
                      <w:marBottom w:val="0"/>
                      <w:divBdr>
                        <w:top w:val="none" w:sz="0" w:space="0" w:color="auto"/>
                        <w:left w:val="none" w:sz="0" w:space="0" w:color="auto"/>
                        <w:bottom w:val="none" w:sz="0" w:space="0" w:color="auto"/>
                        <w:right w:val="none" w:sz="0" w:space="0" w:color="auto"/>
                      </w:divBdr>
                    </w:div>
                  </w:divsChild>
                </w:div>
                <w:div w:id="302197929">
                  <w:marLeft w:val="0"/>
                  <w:marRight w:val="0"/>
                  <w:marTop w:val="0"/>
                  <w:marBottom w:val="0"/>
                  <w:divBdr>
                    <w:top w:val="none" w:sz="0" w:space="0" w:color="auto"/>
                    <w:left w:val="none" w:sz="0" w:space="0" w:color="auto"/>
                    <w:bottom w:val="none" w:sz="0" w:space="0" w:color="auto"/>
                    <w:right w:val="none" w:sz="0" w:space="0" w:color="auto"/>
                  </w:divBdr>
                  <w:divsChild>
                    <w:div w:id="776024488">
                      <w:marLeft w:val="0"/>
                      <w:marRight w:val="0"/>
                      <w:marTop w:val="0"/>
                      <w:marBottom w:val="0"/>
                      <w:divBdr>
                        <w:top w:val="none" w:sz="0" w:space="0" w:color="auto"/>
                        <w:left w:val="none" w:sz="0" w:space="0" w:color="auto"/>
                        <w:bottom w:val="none" w:sz="0" w:space="0" w:color="auto"/>
                        <w:right w:val="none" w:sz="0" w:space="0" w:color="auto"/>
                      </w:divBdr>
                    </w:div>
                  </w:divsChild>
                </w:div>
                <w:div w:id="302463502">
                  <w:marLeft w:val="0"/>
                  <w:marRight w:val="0"/>
                  <w:marTop w:val="0"/>
                  <w:marBottom w:val="0"/>
                  <w:divBdr>
                    <w:top w:val="none" w:sz="0" w:space="0" w:color="auto"/>
                    <w:left w:val="none" w:sz="0" w:space="0" w:color="auto"/>
                    <w:bottom w:val="none" w:sz="0" w:space="0" w:color="auto"/>
                    <w:right w:val="none" w:sz="0" w:space="0" w:color="auto"/>
                  </w:divBdr>
                  <w:divsChild>
                    <w:div w:id="1763791701">
                      <w:marLeft w:val="0"/>
                      <w:marRight w:val="0"/>
                      <w:marTop w:val="0"/>
                      <w:marBottom w:val="0"/>
                      <w:divBdr>
                        <w:top w:val="none" w:sz="0" w:space="0" w:color="auto"/>
                        <w:left w:val="none" w:sz="0" w:space="0" w:color="auto"/>
                        <w:bottom w:val="none" w:sz="0" w:space="0" w:color="auto"/>
                        <w:right w:val="none" w:sz="0" w:space="0" w:color="auto"/>
                      </w:divBdr>
                    </w:div>
                  </w:divsChild>
                </w:div>
                <w:div w:id="302587177">
                  <w:marLeft w:val="0"/>
                  <w:marRight w:val="0"/>
                  <w:marTop w:val="0"/>
                  <w:marBottom w:val="0"/>
                  <w:divBdr>
                    <w:top w:val="none" w:sz="0" w:space="0" w:color="auto"/>
                    <w:left w:val="none" w:sz="0" w:space="0" w:color="auto"/>
                    <w:bottom w:val="none" w:sz="0" w:space="0" w:color="auto"/>
                    <w:right w:val="none" w:sz="0" w:space="0" w:color="auto"/>
                  </w:divBdr>
                  <w:divsChild>
                    <w:div w:id="347289811">
                      <w:marLeft w:val="0"/>
                      <w:marRight w:val="0"/>
                      <w:marTop w:val="0"/>
                      <w:marBottom w:val="0"/>
                      <w:divBdr>
                        <w:top w:val="none" w:sz="0" w:space="0" w:color="auto"/>
                        <w:left w:val="none" w:sz="0" w:space="0" w:color="auto"/>
                        <w:bottom w:val="none" w:sz="0" w:space="0" w:color="auto"/>
                        <w:right w:val="none" w:sz="0" w:space="0" w:color="auto"/>
                      </w:divBdr>
                    </w:div>
                  </w:divsChild>
                </w:div>
                <w:div w:id="302658571">
                  <w:marLeft w:val="0"/>
                  <w:marRight w:val="0"/>
                  <w:marTop w:val="0"/>
                  <w:marBottom w:val="0"/>
                  <w:divBdr>
                    <w:top w:val="none" w:sz="0" w:space="0" w:color="auto"/>
                    <w:left w:val="none" w:sz="0" w:space="0" w:color="auto"/>
                    <w:bottom w:val="none" w:sz="0" w:space="0" w:color="auto"/>
                    <w:right w:val="none" w:sz="0" w:space="0" w:color="auto"/>
                  </w:divBdr>
                  <w:divsChild>
                    <w:div w:id="1672218471">
                      <w:marLeft w:val="0"/>
                      <w:marRight w:val="0"/>
                      <w:marTop w:val="0"/>
                      <w:marBottom w:val="0"/>
                      <w:divBdr>
                        <w:top w:val="none" w:sz="0" w:space="0" w:color="auto"/>
                        <w:left w:val="none" w:sz="0" w:space="0" w:color="auto"/>
                        <w:bottom w:val="none" w:sz="0" w:space="0" w:color="auto"/>
                        <w:right w:val="none" w:sz="0" w:space="0" w:color="auto"/>
                      </w:divBdr>
                    </w:div>
                  </w:divsChild>
                </w:div>
                <w:div w:id="302852845">
                  <w:marLeft w:val="0"/>
                  <w:marRight w:val="0"/>
                  <w:marTop w:val="0"/>
                  <w:marBottom w:val="0"/>
                  <w:divBdr>
                    <w:top w:val="none" w:sz="0" w:space="0" w:color="auto"/>
                    <w:left w:val="none" w:sz="0" w:space="0" w:color="auto"/>
                    <w:bottom w:val="none" w:sz="0" w:space="0" w:color="auto"/>
                    <w:right w:val="none" w:sz="0" w:space="0" w:color="auto"/>
                  </w:divBdr>
                  <w:divsChild>
                    <w:div w:id="413673352">
                      <w:marLeft w:val="0"/>
                      <w:marRight w:val="0"/>
                      <w:marTop w:val="0"/>
                      <w:marBottom w:val="0"/>
                      <w:divBdr>
                        <w:top w:val="none" w:sz="0" w:space="0" w:color="auto"/>
                        <w:left w:val="none" w:sz="0" w:space="0" w:color="auto"/>
                        <w:bottom w:val="none" w:sz="0" w:space="0" w:color="auto"/>
                        <w:right w:val="none" w:sz="0" w:space="0" w:color="auto"/>
                      </w:divBdr>
                    </w:div>
                  </w:divsChild>
                </w:div>
                <w:div w:id="303894317">
                  <w:marLeft w:val="0"/>
                  <w:marRight w:val="0"/>
                  <w:marTop w:val="0"/>
                  <w:marBottom w:val="0"/>
                  <w:divBdr>
                    <w:top w:val="none" w:sz="0" w:space="0" w:color="auto"/>
                    <w:left w:val="none" w:sz="0" w:space="0" w:color="auto"/>
                    <w:bottom w:val="none" w:sz="0" w:space="0" w:color="auto"/>
                    <w:right w:val="none" w:sz="0" w:space="0" w:color="auto"/>
                  </w:divBdr>
                  <w:divsChild>
                    <w:div w:id="1809400220">
                      <w:marLeft w:val="0"/>
                      <w:marRight w:val="0"/>
                      <w:marTop w:val="0"/>
                      <w:marBottom w:val="0"/>
                      <w:divBdr>
                        <w:top w:val="none" w:sz="0" w:space="0" w:color="auto"/>
                        <w:left w:val="none" w:sz="0" w:space="0" w:color="auto"/>
                        <w:bottom w:val="none" w:sz="0" w:space="0" w:color="auto"/>
                        <w:right w:val="none" w:sz="0" w:space="0" w:color="auto"/>
                      </w:divBdr>
                    </w:div>
                  </w:divsChild>
                </w:div>
                <w:div w:id="304091532">
                  <w:marLeft w:val="0"/>
                  <w:marRight w:val="0"/>
                  <w:marTop w:val="0"/>
                  <w:marBottom w:val="0"/>
                  <w:divBdr>
                    <w:top w:val="none" w:sz="0" w:space="0" w:color="auto"/>
                    <w:left w:val="none" w:sz="0" w:space="0" w:color="auto"/>
                    <w:bottom w:val="none" w:sz="0" w:space="0" w:color="auto"/>
                    <w:right w:val="none" w:sz="0" w:space="0" w:color="auto"/>
                  </w:divBdr>
                  <w:divsChild>
                    <w:div w:id="21246743">
                      <w:marLeft w:val="0"/>
                      <w:marRight w:val="0"/>
                      <w:marTop w:val="0"/>
                      <w:marBottom w:val="0"/>
                      <w:divBdr>
                        <w:top w:val="none" w:sz="0" w:space="0" w:color="auto"/>
                        <w:left w:val="none" w:sz="0" w:space="0" w:color="auto"/>
                        <w:bottom w:val="none" w:sz="0" w:space="0" w:color="auto"/>
                        <w:right w:val="none" w:sz="0" w:space="0" w:color="auto"/>
                      </w:divBdr>
                    </w:div>
                  </w:divsChild>
                </w:div>
                <w:div w:id="304312476">
                  <w:marLeft w:val="0"/>
                  <w:marRight w:val="0"/>
                  <w:marTop w:val="0"/>
                  <w:marBottom w:val="0"/>
                  <w:divBdr>
                    <w:top w:val="none" w:sz="0" w:space="0" w:color="auto"/>
                    <w:left w:val="none" w:sz="0" w:space="0" w:color="auto"/>
                    <w:bottom w:val="none" w:sz="0" w:space="0" w:color="auto"/>
                    <w:right w:val="none" w:sz="0" w:space="0" w:color="auto"/>
                  </w:divBdr>
                  <w:divsChild>
                    <w:div w:id="713432266">
                      <w:marLeft w:val="0"/>
                      <w:marRight w:val="0"/>
                      <w:marTop w:val="0"/>
                      <w:marBottom w:val="0"/>
                      <w:divBdr>
                        <w:top w:val="none" w:sz="0" w:space="0" w:color="auto"/>
                        <w:left w:val="none" w:sz="0" w:space="0" w:color="auto"/>
                        <w:bottom w:val="none" w:sz="0" w:space="0" w:color="auto"/>
                        <w:right w:val="none" w:sz="0" w:space="0" w:color="auto"/>
                      </w:divBdr>
                    </w:div>
                  </w:divsChild>
                </w:div>
                <w:div w:id="305206986">
                  <w:marLeft w:val="0"/>
                  <w:marRight w:val="0"/>
                  <w:marTop w:val="0"/>
                  <w:marBottom w:val="0"/>
                  <w:divBdr>
                    <w:top w:val="none" w:sz="0" w:space="0" w:color="auto"/>
                    <w:left w:val="none" w:sz="0" w:space="0" w:color="auto"/>
                    <w:bottom w:val="none" w:sz="0" w:space="0" w:color="auto"/>
                    <w:right w:val="none" w:sz="0" w:space="0" w:color="auto"/>
                  </w:divBdr>
                  <w:divsChild>
                    <w:div w:id="837618008">
                      <w:marLeft w:val="0"/>
                      <w:marRight w:val="0"/>
                      <w:marTop w:val="0"/>
                      <w:marBottom w:val="0"/>
                      <w:divBdr>
                        <w:top w:val="none" w:sz="0" w:space="0" w:color="auto"/>
                        <w:left w:val="none" w:sz="0" w:space="0" w:color="auto"/>
                        <w:bottom w:val="none" w:sz="0" w:space="0" w:color="auto"/>
                        <w:right w:val="none" w:sz="0" w:space="0" w:color="auto"/>
                      </w:divBdr>
                    </w:div>
                  </w:divsChild>
                </w:div>
                <w:div w:id="306202013">
                  <w:marLeft w:val="0"/>
                  <w:marRight w:val="0"/>
                  <w:marTop w:val="0"/>
                  <w:marBottom w:val="0"/>
                  <w:divBdr>
                    <w:top w:val="none" w:sz="0" w:space="0" w:color="auto"/>
                    <w:left w:val="none" w:sz="0" w:space="0" w:color="auto"/>
                    <w:bottom w:val="none" w:sz="0" w:space="0" w:color="auto"/>
                    <w:right w:val="none" w:sz="0" w:space="0" w:color="auto"/>
                  </w:divBdr>
                  <w:divsChild>
                    <w:div w:id="289945681">
                      <w:marLeft w:val="0"/>
                      <w:marRight w:val="0"/>
                      <w:marTop w:val="0"/>
                      <w:marBottom w:val="0"/>
                      <w:divBdr>
                        <w:top w:val="none" w:sz="0" w:space="0" w:color="auto"/>
                        <w:left w:val="none" w:sz="0" w:space="0" w:color="auto"/>
                        <w:bottom w:val="none" w:sz="0" w:space="0" w:color="auto"/>
                        <w:right w:val="none" w:sz="0" w:space="0" w:color="auto"/>
                      </w:divBdr>
                    </w:div>
                  </w:divsChild>
                </w:div>
                <w:div w:id="307050095">
                  <w:marLeft w:val="0"/>
                  <w:marRight w:val="0"/>
                  <w:marTop w:val="0"/>
                  <w:marBottom w:val="0"/>
                  <w:divBdr>
                    <w:top w:val="none" w:sz="0" w:space="0" w:color="auto"/>
                    <w:left w:val="none" w:sz="0" w:space="0" w:color="auto"/>
                    <w:bottom w:val="none" w:sz="0" w:space="0" w:color="auto"/>
                    <w:right w:val="none" w:sz="0" w:space="0" w:color="auto"/>
                  </w:divBdr>
                  <w:divsChild>
                    <w:div w:id="981350608">
                      <w:marLeft w:val="0"/>
                      <w:marRight w:val="0"/>
                      <w:marTop w:val="0"/>
                      <w:marBottom w:val="0"/>
                      <w:divBdr>
                        <w:top w:val="none" w:sz="0" w:space="0" w:color="auto"/>
                        <w:left w:val="none" w:sz="0" w:space="0" w:color="auto"/>
                        <w:bottom w:val="none" w:sz="0" w:space="0" w:color="auto"/>
                        <w:right w:val="none" w:sz="0" w:space="0" w:color="auto"/>
                      </w:divBdr>
                    </w:div>
                  </w:divsChild>
                </w:div>
                <w:div w:id="310794020">
                  <w:marLeft w:val="0"/>
                  <w:marRight w:val="0"/>
                  <w:marTop w:val="0"/>
                  <w:marBottom w:val="0"/>
                  <w:divBdr>
                    <w:top w:val="none" w:sz="0" w:space="0" w:color="auto"/>
                    <w:left w:val="none" w:sz="0" w:space="0" w:color="auto"/>
                    <w:bottom w:val="none" w:sz="0" w:space="0" w:color="auto"/>
                    <w:right w:val="none" w:sz="0" w:space="0" w:color="auto"/>
                  </w:divBdr>
                  <w:divsChild>
                    <w:div w:id="1841197588">
                      <w:marLeft w:val="0"/>
                      <w:marRight w:val="0"/>
                      <w:marTop w:val="0"/>
                      <w:marBottom w:val="0"/>
                      <w:divBdr>
                        <w:top w:val="none" w:sz="0" w:space="0" w:color="auto"/>
                        <w:left w:val="none" w:sz="0" w:space="0" w:color="auto"/>
                        <w:bottom w:val="none" w:sz="0" w:space="0" w:color="auto"/>
                        <w:right w:val="none" w:sz="0" w:space="0" w:color="auto"/>
                      </w:divBdr>
                    </w:div>
                  </w:divsChild>
                </w:div>
                <w:div w:id="313029392">
                  <w:marLeft w:val="0"/>
                  <w:marRight w:val="0"/>
                  <w:marTop w:val="0"/>
                  <w:marBottom w:val="0"/>
                  <w:divBdr>
                    <w:top w:val="none" w:sz="0" w:space="0" w:color="auto"/>
                    <w:left w:val="none" w:sz="0" w:space="0" w:color="auto"/>
                    <w:bottom w:val="none" w:sz="0" w:space="0" w:color="auto"/>
                    <w:right w:val="none" w:sz="0" w:space="0" w:color="auto"/>
                  </w:divBdr>
                  <w:divsChild>
                    <w:div w:id="563033486">
                      <w:marLeft w:val="0"/>
                      <w:marRight w:val="0"/>
                      <w:marTop w:val="0"/>
                      <w:marBottom w:val="0"/>
                      <w:divBdr>
                        <w:top w:val="none" w:sz="0" w:space="0" w:color="auto"/>
                        <w:left w:val="none" w:sz="0" w:space="0" w:color="auto"/>
                        <w:bottom w:val="none" w:sz="0" w:space="0" w:color="auto"/>
                        <w:right w:val="none" w:sz="0" w:space="0" w:color="auto"/>
                      </w:divBdr>
                    </w:div>
                  </w:divsChild>
                </w:div>
                <w:div w:id="315308629">
                  <w:marLeft w:val="0"/>
                  <w:marRight w:val="0"/>
                  <w:marTop w:val="0"/>
                  <w:marBottom w:val="0"/>
                  <w:divBdr>
                    <w:top w:val="none" w:sz="0" w:space="0" w:color="auto"/>
                    <w:left w:val="none" w:sz="0" w:space="0" w:color="auto"/>
                    <w:bottom w:val="none" w:sz="0" w:space="0" w:color="auto"/>
                    <w:right w:val="none" w:sz="0" w:space="0" w:color="auto"/>
                  </w:divBdr>
                  <w:divsChild>
                    <w:div w:id="627901614">
                      <w:marLeft w:val="0"/>
                      <w:marRight w:val="0"/>
                      <w:marTop w:val="0"/>
                      <w:marBottom w:val="0"/>
                      <w:divBdr>
                        <w:top w:val="none" w:sz="0" w:space="0" w:color="auto"/>
                        <w:left w:val="none" w:sz="0" w:space="0" w:color="auto"/>
                        <w:bottom w:val="none" w:sz="0" w:space="0" w:color="auto"/>
                        <w:right w:val="none" w:sz="0" w:space="0" w:color="auto"/>
                      </w:divBdr>
                    </w:div>
                  </w:divsChild>
                </w:div>
                <w:div w:id="315913541">
                  <w:marLeft w:val="0"/>
                  <w:marRight w:val="0"/>
                  <w:marTop w:val="0"/>
                  <w:marBottom w:val="0"/>
                  <w:divBdr>
                    <w:top w:val="none" w:sz="0" w:space="0" w:color="auto"/>
                    <w:left w:val="none" w:sz="0" w:space="0" w:color="auto"/>
                    <w:bottom w:val="none" w:sz="0" w:space="0" w:color="auto"/>
                    <w:right w:val="none" w:sz="0" w:space="0" w:color="auto"/>
                  </w:divBdr>
                  <w:divsChild>
                    <w:div w:id="1786971327">
                      <w:marLeft w:val="0"/>
                      <w:marRight w:val="0"/>
                      <w:marTop w:val="0"/>
                      <w:marBottom w:val="0"/>
                      <w:divBdr>
                        <w:top w:val="none" w:sz="0" w:space="0" w:color="auto"/>
                        <w:left w:val="none" w:sz="0" w:space="0" w:color="auto"/>
                        <w:bottom w:val="none" w:sz="0" w:space="0" w:color="auto"/>
                        <w:right w:val="none" w:sz="0" w:space="0" w:color="auto"/>
                      </w:divBdr>
                    </w:div>
                  </w:divsChild>
                </w:div>
                <w:div w:id="316612919">
                  <w:marLeft w:val="0"/>
                  <w:marRight w:val="0"/>
                  <w:marTop w:val="0"/>
                  <w:marBottom w:val="0"/>
                  <w:divBdr>
                    <w:top w:val="none" w:sz="0" w:space="0" w:color="auto"/>
                    <w:left w:val="none" w:sz="0" w:space="0" w:color="auto"/>
                    <w:bottom w:val="none" w:sz="0" w:space="0" w:color="auto"/>
                    <w:right w:val="none" w:sz="0" w:space="0" w:color="auto"/>
                  </w:divBdr>
                  <w:divsChild>
                    <w:div w:id="1755711692">
                      <w:marLeft w:val="0"/>
                      <w:marRight w:val="0"/>
                      <w:marTop w:val="0"/>
                      <w:marBottom w:val="0"/>
                      <w:divBdr>
                        <w:top w:val="none" w:sz="0" w:space="0" w:color="auto"/>
                        <w:left w:val="none" w:sz="0" w:space="0" w:color="auto"/>
                        <w:bottom w:val="none" w:sz="0" w:space="0" w:color="auto"/>
                        <w:right w:val="none" w:sz="0" w:space="0" w:color="auto"/>
                      </w:divBdr>
                    </w:div>
                  </w:divsChild>
                </w:div>
                <w:div w:id="318925994">
                  <w:marLeft w:val="0"/>
                  <w:marRight w:val="0"/>
                  <w:marTop w:val="0"/>
                  <w:marBottom w:val="0"/>
                  <w:divBdr>
                    <w:top w:val="none" w:sz="0" w:space="0" w:color="auto"/>
                    <w:left w:val="none" w:sz="0" w:space="0" w:color="auto"/>
                    <w:bottom w:val="none" w:sz="0" w:space="0" w:color="auto"/>
                    <w:right w:val="none" w:sz="0" w:space="0" w:color="auto"/>
                  </w:divBdr>
                  <w:divsChild>
                    <w:div w:id="472647531">
                      <w:marLeft w:val="0"/>
                      <w:marRight w:val="0"/>
                      <w:marTop w:val="0"/>
                      <w:marBottom w:val="0"/>
                      <w:divBdr>
                        <w:top w:val="none" w:sz="0" w:space="0" w:color="auto"/>
                        <w:left w:val="none" w:sz="0" w:space="0" w:color="auto"/>
                        <w:bottom w:val="none" w:sz="0" w:space="0" w:color="auto"/>
                        <w:right w:val="none" w:sz="0" w:space="0" w:color="auto"/>
                      </w:divBdr>
                    </w:div>
                  </w:divsChild>
                </w:div>
                <w:div w:id="319505030">
                  <w:marLeft w:val="0"/>
                  <w:marRight w:val="0"/>
                  <w:marTop w:val="0"/>
                  <w:marBottom w:val="0"/>
                  <w:divBdr>
                    <w:top w:val="none" w:sz="0" w:space="0" w:color="auto"/>
                    <w:left w:val="none" w:sz="0" w:space="0" w:color="auto"/>
                    <w:bottom w:val="none" w:sz="0" w:space="0" w:color="auto"/>
                    <w:right w:val="none" w:sz="0" w:space="0" w:color="auto"/>
                  </w:divBdr>
                  <w:divsChild>
                    <w:div w:id="1107043077">
                      <w:marLeft w:val="0"/>
                      <w:marRight w:val="0"/>
                      <w:marTop w:val="0"/>
                      <w:marBottom w:val="0"/>
                      <w:divBdr>
                        <w:top w:val="none" w:sz="0" w:space="0" w:color="auto"/>
                        <w:left w:val="none" w:sz="0" w:space="0" w:color="auto"/>
                        <w:bottom w:val="none" w:sz="0" w:space="0" w:color="auto"/>
                        <w:right w:val="none" w:sz="0" w:space="0" w:color="auto"/>
                      </w:divBdr>
                    </w:div>
                  </w:divsChild>
                </w:div>
                <w:div w:id="322853458">
                  <w:marLeft w:val="0"/>
                  <w:marRight w:val="0"/>
                  <w:marTop w:val="0"/>
                  <w:marBottom w:val="0"/>
                  <w:divBdr>
                    <w:top w:val="none" w:sz="0" w:space="0" w:color="auto"/>
                    <w:left w:val="none" w:sz="0" w:space="0" w:color="auto"/>
                    <w:bottom w:val="none" w:sz="0" w:space="0" w:color="auto"/>
                    <w:right w:val="none" w:sz="0" w:space="0" w:color="auto"/>
                  </w:divBdr>
                  <w:divsChild>
                    <w:div w:id="2055958329">
                      <w:marLeft w:val="0"/>
                      <w:marRight w:val="0"/>
                      <w:marTop w:val="0"/>
                      <w:marBottom w:val="0"/>
                      <w:divBdr>
                        <w:top w:val="none" w:sz="0" w:space="0" w:color="auto"/>
                        <w:left w:val="none" w:sz="0" w:space="0" w:color="auto"/>
                        <w:bottom w:val="none" w:sz="0" w:space="0" w:color="auto"/>
                        <w:right w:val="none" w:sz="0" w:space="0" w:color="auto"/>
                      </w:divBdr>
                    </w:div>
                  </w:divsChild>
                </w:div>
                <w:div w:id="324625665">
                  <w:marLeft w:val="0"/>
                  <w:marRight w:val="0"/>
                  <w:marTop w:val="0"/>
                  <w:marBottom w:val="0"/>
                  <w:divBdr>
                    <w:top w:val="none" w:sz="0" w:space="0" w:color="auto"/>
                    <w:left w:val="none" w:sz="0" w:space="0" w:color="auto"/>
                    <w:bottom w:val="none" w:sz="0" w:space="0" w:color="auto"/>
                    <w:right w:val="none" w:sz="0" w:space="0" w:color="auto"/>
                  </w:divBdr>
                  <w:divsChild>
                    <w:div w:id="120073229">
                      <w:marLeft w:val="0"/>
                      <w:marRight w:val="0"/>
                      <w:marTop w:val="0"/>
                      <w:marBottom w:val="0"/>
                      <w:divBdr>
                        <w:top w:val="none" w:sz="0" w:space="0" w:color="auto"/>
                        <w:left w:val="none" w:sz="0" w:space="0" w:color="auto"/>
                        <w:bottom w:val="none" w:sz="0" w:space="0" w:color="auto"/>
                        <w:right w:val="none" w:sz="0" w:space="0" w:color="auto"/>
                      </w:divBdr>
                    </w:div>
                  </w:divsChild>
                </w:div>
                <w:div w:id="325012299">
                  <w:marLeft w:val="0"/>
                  <w:marRight w:val="0"/>
                  <w:marTop w:val="0"/>
                  <w:marBottom w:val="0"/>
                  <w:divBdr>
                    <w:top w:val="none" w:sz="0" w:space="0" w:color="auto"/>
                    <w:left w:val="none" w:sz="0" w:space="0" w:color="auto"/>
                    <w:bottom w:val="none" w:sz="0" w:space="0" w:color="auto"/>
                    <w:right w:val="none" w:sz="0" w:space="0" w:color="auto"/>
                  </w:divBdr>
                  <w:divsChild>
                    <w:div w:id="1875536303">
                      <w:marLeft w:val="0"/>
                      <w:marRight w:val="0"/>
                      <w:marTop w:val="0"/>
                      <w:marBottom w:val="0"/>
                      <w:divBdr>
                        <w:top w:val="none" w:sz="0" w:space="0" w:color="auto"/>
                        <w:left w:val="none" w:sz="0" w:space="0" w:color="auto"/>
                        <w:bottom w:val="none" w:sz="0" w:space="0" w:color="auto"/>
                        <w:right w:val="none" w:sz="0" w:space="0" w:color="auto"/>
                      </w:divBdr>
                    </w:div>
                  </w:divsChild>
                </w:div>
                <w:div w:id="327903826">
                  <w:marLeft w:val="0"/>
                  <w:marRight w:val="0"/>
                  <w:marTop w:val="0"/>
                  <w:marBottom w:val="0"/>
                  <w:divBdr>
                    <w:top w:val="none" w:sz="0" w:space="0" w:color="auto"/>
                    <w:left w:val="none" w:sz="0" w:space="0" w:color="auto"/>
                    <w:bottom w:val="none" w:sz="0" w:space="0" w:color="auto"/>
                    <w:right w:val="none" w:sz="0" w:space="0" w:color="auto"/>
                  </w:divBdr>
                  <w:divsChild>
                    <w:div w:id="758790769">
                      <w:marLeft w:val="0"/>
                      <w:marRight w:val="0"/>
                      <w:marTop w:val="0"/>
                      <w:marBottom w:val="0"/>
                      <w:divBdr>
                        <w:top w:val="none" w:sz="0" w:space="0" w:color="auto"/>
                        <w:left w:val="none" w:sz="0" w:space="0" w:color="auto"/>
                        <w:bottom w:val="none" w:sz="0" w:space="0" w:color="auto"/>
                        <w:right w:val="none" w:sz="0" w:space="0" w:color="auto"/>
                      </w:divBdr>
                    </w:div>
                  </w:divsChild>
                </w:div>
                <w:div w:id="328021188">
                  <w:marLeft w:val="0"/>
                  <w:marRight w:val="0"/>
                  <w:marTop w:val="0"/>
                  <w:marBottom w:val="0"/>
                  <w:divBdr>
                    <w:top w:val="none" w:sz="0" w:space="0" w:color="auto"/>
                    <w:left w:val="none" w:sz="0" w:space="0" w:color="auto"/>
                    <w:bottom w:val="none" w:sz="0" w:space="0" w:color="auto"/>
                    <w:right w:val="none" w:sz="0" w:space="0" w:color="auto"/>
                  </w:divBdr>
                  <w:divsChild>
                    <w:div w:id="390348001">
                      <w:marLeft w:val="0"/>
                      <w:marRight w:val="0"/>
                      <w:marTop w:val="0"/>
                      <w:marBottom w:val="0"/>
                      <w:divBdr>
                        <w:top w:val="none" w:sz="0" w:space="0" w:color="auto"/>
                        <w:left w:val="none" w:sz="0" w:space="0" w:color="auto"/>
                        <w:bottom w:val="none" w:sz="0" w:space="0" w:color="auto"/>
                        <w:right w:val="none" w:sz="0" w:space="0" w:color="auto"/>
                      </w:divBdr>
                    </w:div>
                  </w:divsChild>
                </w:div>
                <w:div w:id="328026341">
                  <w:marLeft w:val="0"/>
                  <w:marRight w:val="0"/>
                  <w:marTop w:val="0"/>
                  <w:marBottom w:val="0"/>
                  <w:divBdr>
                    <w:top w:val="none" w:sz="0" w:space="0" w:color="auto"/>
                    <w:left w:val="none" w:sz="0" w:space="0" w:color="auto"/>
                    <w:bottom w:val="none" w:sz="0" w:space="0" w:color="auto"/>
                    <w:right w:val="none" w:sz="0" w:space="0" w:color="auto"/>
                  </w:divBdr>
                  <w:divsChild>
                    <w:div w:id="85730964">
                      <w:marLeft w:val="0"/>
                      <w:marRight w:val="0"/>
                      <w:marTop w:val="0"/>
                      <w:marBottom w:val="0"/>
                      <w:divBdr>
                        <w:top w:val="none" w:sz="0" w:space="0" w:color="auto"/>
                        <w:left w:val="none" w:sz="0" w:space="0" w:color="auto"/>
                        <w:bottom w:val="none" w:sz="0" w:space="0" w:color="auto"/>
                        <w:right w:val="none" w:sz="0" w:space="0" w:color="auto"/>
                      </w:divBdr>
                    </w:div>
                  </w:divsChild>
                </w:div>
                <w:div w:id="328404932">
                  <w:marLeft w:val="0"/>
                  <w:marRight w:val="0"/>
                  <w:marTop w:val="0"/>
                  <w:marBottom w:val="0"/>
                  <w:divBdr>
                    <w:top w:val="none" w:sz="0" w:space="0" w:color="auto"/>
                    <w:left w:val="none" w:sz="0" w:space="0" w:color="auto"/>
                    <w:bottom w:val="none" w:sz="0" w:space="0" w:color="auto"/>
                    <w:right w:val="none" w:sz="0" w:space="0" w:color="auto"/>
                  </w:divBdr>
                  <w:divsChild>
                    <w:div w:id="558446479">
                      <w:marLeft w:val="0"/>
                      <w:marRight w:val="0"/>
                      <w:marTop w:val="0"/>
                      <w:marBottom w:val="0"/>
                      <w:divBdr>
                        <w:top w:val="none" w:sz="0" w:space="0" w:color="auto"/>
                        <w:left w:val="none" w:sz="0" w:space="0" w:color="auto"/>
                        <w:bottom w:val="none" w:sz="0" w:space="0" w:color="auto"/>
                        <w:right w:val="none" w:sz="0" w:space="0" w:color="auto"/>
                      </w:divBdr>
                    </w:div>
                  </w:divsChild>
                </w:div>
                <w:div w:id="331955270">
                  <w:marLeft w:val="0"/>
                  <w:marRight w:val="0"/>
                  <w:marTop w:val="0"/>
                  <w:marBottom w:val="0"/>
                  <w:divBdr>
                    <w:top w:val="none" w:sz="0" w:space="0" w:color="auto"/>
                    <w:left w:val="none" w:sz="0" w:space="0" w:color="auto"/>
                    <w:bottom w:val="none" w:sz="0" w:space="0" w:color="auto"/>
                    <w:right w:val="none" w:sz="0" w:space="0" w:color="auto"/>
                  </w:divBdr>
                  <w:divsChild>
                    <w:div w:id="106969232">
                      <w:marLeft w:val="0"/>
                      <w:marRight w:val="0"/>
                      <w:marTop w:val="0"/>
                      <w:marBottom w:val="0"/>
                      <w:divBdr>
                        <w:top w:val="none" w:sz="0" w:space="0" w:color="auto"/>
                        <w:left w:val="none" w:sz="0" w:space="0" w:color="auto"/>
                        <w:bottom w:val="none" w:sz="0" w:space="0" w:color="auto"/>
                        <w:right w:val="none" w:sz="0" w:space="0" w:color="auto"/>
                      </w:divBdr>
                    </w:div>
                  </w:divsChild>
                </w:div>
                <w:div w:id="334188566">
                  <w:marLeft w:val="0"/>
                  <w:marRight w:val="0"/>
                  <w:marTop w:val="0"/>
                  <w:marBottom w:val="0"/>
                  <w:divBdr>
                    <w:top w:val="none" w:sz="0" w:space="0" w:color="auto"/>
                    <w:left w:val="none" w:sz="0" w:space="0" w:color="auto"/>
                    <w:bottom w:val="none" w:sz="0" w:space="0" w:color="auto"/>
                    <w:right w:val="none" w:sz="0" w:space="0" w:color="auto"/>
                  </w:divBdr>
                  <w:divsChild>
                    <w:div w:id="150022491">
                      <w:marLeft w:val="0"/>
                      <w:marRight w:val="0"/>
                      <w:marTop w:val="0"/>
                      <w:marBottom w:val="0"/>
                      <w:divBdr>
                        <w:top w:val="none" w:sz="0" w:space="0" w:color="auto"/>
                        <w:left w:val="none" w:sz="0" w:space="0" w:color="auto"/>
                        <w:bottom w:val="none" w:sz="0" w:space="0" w:color="auto"/>
                        <w:right w:val="none" w:sz="0" w:space="0" w:color="auto"/>
                      </w:divBdr>
                    </w:div>
                  </w:divsChild>
                </w:div>
                <w:div w:id="335691276">
                  <w:marLeft w:val="0"/>
                  <w:marRight w:val="0"/>
                  <w:marTop w:val="0"/>
                  <w:marBottom w:val="0"/>
                  <w:divBdr>
                    <w:top w:val="none" w:sz="0" w:space="0" w:color="auto"/>
                    <w:left w:val="none" w:sz="0" w:space="0" w:color="auto"/>
                    <w:bottom w:val="none" w:sz="0" w:space="0" w:color="auto"/>
                    <w:right w:val="none" w:sz="0" w:space="0" w:color="auto"/>
                  </w:divBdr>
                  <w:divsChild>
                    <w:div w:id="1594975990">
                      <w:marLeft w:val="0"/>
                      <w:marRight w:val="0"/>
                      <w:marTop w:val="0"/>
                      <w:marBottom w:val="0"/>
                      <w:divBdr>
                        <w:top w:val="none" w:sz="0" w:space="0" w:color="auto"/>
                        <w:left w:val="none" w:sz="0" w:space="0" w:color="auto"/>
                        <w:bottom w:val="none" w:sz="0" w:space="0" w:color="auto"/>
                        <w:right w:val="none" w:sz="0" w:space="0" w:color="auto"/>
                      </w:divBdr>
                    </w:div>
                  </w:divsChild>
                </w:div>
                <w:div w:id="336427008">
                  <w:marLeft w:val="0"/>
                  <w:marRight w:val="0"/>
                  <w:marTop w:val="0"/>
                  <w:marBottom w:val="0"/>
                  <w:divBdr>
                    <w:top w:val="none" w:sz="0" w:space="0" w:color="auto"/>
                    <w:left w:val="none" w:sz="0" w:space="0" w:color="auto"/>
                    <w:bottom w:val="none" w:sz="0" w:space="0" w:color="auto"/>
                    <w:right w:val="none" w:sz="0" w:space="0" w:color="auto"/>
                  </w:divBdr>
                  <w:divsChild>
                    <w:div w:id="613093254">
                      <w:marLeft w:val="0"/>
                      <w:marRight w:val="0"/>
                      <w:marTop w:val="0"/>
                      <w:marBottom w:val="0"/>
                      <w:divBdr>
                        <w:top w:val="none" w:sz="0" w:space="0" w:color="auto"/>
                        <w:left w:val="none" w:sz="0" w:space="0" w:color="auto"/>
                        <w:bottom w:val="none" w:sz="0" w:space="0" w:color="auto"/>
                        <w:right w:val="none" w:sz="0" w:space="0" w:color="auto"/>
                      </w:divBdr>
                    </w:div>
                  </w:divsChild>
                </w:div>
                <w:div w:id="340014951">
                  <w:marLeft w:val="0"/>
                  <w:marRight w:val="0"/>
                  <w:marTop w:val="0"/>
                  <w:marBottom w:val="0"/>
                  <w:divBdr>
                    <w:top w:val="none" w:sz="0" w:space="0" w:color="auto"/>
                    <w:left w:val="none" w:sz="0" w:space="0" w:color="auto"/>
                    <w:bottom w:val="none" w:sz="0" w:space="0" w:color="auto"/>
                    <w:right w:val="none" w:sz="0" w:space="0" w:color="auto"/>
                  </w:divBdr>
                  <w:divsChild>
                    <w:div w:id="1108741875">
                      <w:marLeft w:val="0"/>
                      <w:marRight w:val="0"/>
                      <w:marTop w:val="0"/>
                      <w:marBottom w:val="0"/>
                      <w:divBdr>
                        <w:top w:val="none" w:sz="0" w:space="0" w:color="auto"/>
                        <w:left w:val="none" w:sz="0" w:space="0" w:color="auto"/>
                        <w:bottom w:val="none" w:sz="0" w:space="0" w:color="auto"/>
                        <w:right w:val="none" w:sz="0" w:space="0" w:color="auto"/>
                      </w:divBdr>
                    </w:div>
                  </w:divsChild>
                </w:div>
                <w:div w:id="340358443">
                  <w:marLeft w:val="0"/>
                  <w:marRight w:val="0"/>
                  <w:marTop w:val="0"/>
                  <w:marBottom w:val="0"/>
                  <w:divBdr>
                    <w:top w:val="none" w:sz="0" w:space="0" w:color="auto"/>
                    <w:left w:val="none" w:sz="0" w:space="0" w:color="auto"/>
                    <w:bottom w:val="none" w:sz="0" w:space="0" w:color="auto"/>
                    <w:right w:val="none" w:sz="0" w:space="0" w:color="auto"/>
                  </w:divBdr>
                  <w:divsChild>
                    <w:div w:id="1990205990">
                      <w:marLeft w:val="0"/>
                      <w:marRight w:val="0"/>
                      <w:marTop w:val="0"/>
                      <w:marBottom w:val="0"/>
                      <w:divBdr>
                        <w:top w:val="none" w:sz="0" w:space="0" w:color="auto"/>
                        <w:left w:val="none" w:sz="0" w:space="0" w:color="auto"/>
                        <w:bottom w:val="none" w:sz="0" w:space="0" w:color="auto"/>
                        <w:right w:val="none" w:sz="0" w:space="0" w:color="auto"/>
                      </w:divBdr>
                    </w:div>
                  </w:divsChild>
                </w:div>
                <w:div w:id="342249575">
                  <w:marLeft w:val="0"/>
                  <w:marRight w:val="0"/>
                  <w:marTop w:val="0"/>
                  <w:marBottom w:val="0"/>
                  <w:divBdr>
                    <w:top w:val="none" w:sz="0" w:space="0" w:color="auto"/>
                    <w:left w:val="none" w:sz="0" w:space="0" w:color="auto"/>
                    <w:bottom w:val="none" w:sz="0" w:space="0" w:color="auto"/>
                    <w:right w:val="none" w:sz="0" w:space="0" w:color="auto"/>
                  </w:divBdr>
                  <w:divsChild>
                    <w:div w:id="126364245">
                      <w:marLeft w:val="0"/>
                      <w:marRight w:val="0"/>
                      <w:marTop w:val="0"/>
                      <w:marBottom w:val="0"/>
                      <w:divBdr>
                        <w:top w:val="none" w:sz="0" w:space="0" w:color="auto"/>
                        <w:left w:val="none" w:sz="0" w:space="0" w:color="auto"/>
                        <w:bottom w:val="none" w:sz="0" w:space="0" w:color="auto"/>
                        <w:right w:val="none" w:sz="0" w:space="0" w:color="auto"/>
                      </w:divBdr>
                    </w:div>
                  </w:divsChild>
                </w:div>
                <w:div w:id="342587894">
                  <w:marLeft w:val="0"/>
                  <w:marRight w:val="0"/>
                  <w:marTop w:val="0"/>
                  <w:marBottom w:val="0"/>
                  <w:divBdr>
                    <w:top w:val="none" w:sz="0" w:space="0" w:color="auto"/>
                    <w:left w:val="none" w:sz="0" w:space="0" w:color="auto"/>
                    <w:bottom w:val="none" w:sz="0" w:space="0" w:color="auto"/>
                    <w:right w:val="none" w:sz="0" w:space="0" w:color="auto"/>
                  </w:divBdr>
                  <w:divsChild>
                    <w:div w:id="2097288794">
                      <w:marLeft w:val="0"/>
                      <w:marRight w:val="0"/>
                      <w:marTop w:val="0"/>
                      <w:marBottom w:val="0"/>
                      <w:divBdr>
                        <w:top w:val="none" w:sz="0" w:space="0" w:color="auto"/>
                        <w:left w:val="none" w:sz="0" w:space="0" w:color="auto"/>
                        <w:bottom w:val="none" w:sz="0" w:space="0" w:color="auto"/>
                        <w:right w:val="none" w:sz="0" w:space="0" w:color="auto"/>
                      </w:divBdr>
                    </w:div>
                  </w:divsChild>
                </w:div>
                <w:div w:id="344093783">
                  <w:marLeft w:val="0"/>
                  <w:marRight w:val="0"/>
                  <w:marTop w:val="0"/>
                  <w:marBottom w:val="0"/>
                  <w:divBdr>
                    <w:top w:val="none" w:sz="0" w:space="0" w:color="auto"/>
                    <w:left w:val="none" w:sz="0" w:space="0" w:color="auto"/>
                    <w:bottom w:val="none" w:sz="0" w:space="0" w:color="auto"/>
                    <w:right w:val="none" w:sz="0" w:space="0" w:color="auto"/>
                  </w:divBdr>
                  <w:divsChild>
                    <w:div w:id="900605198">
                      <w:marLeft w:val="0"/>
                      <w:marRight w:val="0"/>
                      <w:marTop w:val="0"/>
                      <w:marBottom w:val="0"/>
                      <w:divBdr>
                        <w:top w:val="none" w:sz="0" w:space="0" w:color="auto"/>
                        <w:left w:val="none" w:sz="0" w:space="0" w:color="auto"/>
                        <w:bottom w:val="none" w:sz="0" w:space="0" w:color="auto"/>
                        <w:right w:val="none" w:sz="0" w:space="0" w:color="auto"/>
                      </w:divBdr>
                    </w:div>
                  </w:divsChild>
                </w:div>
                <w:div w:id="345063785">
                  <w:marLeft w:val="0"/>
                  <w:marRight w:val="0"/>
                  <w:marTop w:val="0"/>
                  <w:marBottom w:val="0"/>
                  <w:divBdr>
                    <w:top w:val="none" w:sz="0" w:space="0" w:color="auto"/>
                    <w:left w:val="none" w:sz="0" w:space="0" w:color="auto"/>
                    <w:bottom w:val="none" w:sz="0" w:space="0" w:color="auto"/>
                    <w:right w:val="none" w:sz="0" w:space="0" w:color="auto"/>
                  </w:divBdr>
                  <w:divsChild>
                    <w:div w:id="882863849">
                      <w:marLeft w:val="0"/>
                      <w:marRight w:val="0"/>
                      <w:marTop w:val="0"/>
                      <w:marBottom w:val="0"/>
                      <w:divBdr>
                        <w:top w:val="none" w:sz="0" w:space="0" w:color="auto"/>
                        <w:left w:val="none" w:sz="0" w:space="0" w:color="auto"/>
                        <w:bottom w:val="none" w:sz="0" w:space="0" w:color="auto"/>
                        <w:right w:val="none" w:sz="0" w:space="0" w:color="auto"/>
                      </w:divBdr>
                    </w:div>
                  </w:divsChild>
                </w:div>
                <w:div w:id="345134289">
                  <w:marLeft w:val="0"/>
                  <w:marRight w:val="0"/>
                  <w:marTop w:val="0"/>
                  <w:marBottom w:val="0"/>
                  <w:divBdr>
                    <w:top w:val="none" w:sz="0" w:space="0" w:color="auto"/>
                    <w:left w:val="none" w:sz="0" w:space="0" w:color="auto"/>
                    <w:bottom w:val="none" w:sz="0" w:space="0" w:color="auto"/>
                    <w:right w:val="none" w:sz="0" w:space="0" w:color="auto"/>
                  </w:divBdr>
                  <w:divsChild>
                    <w:div w:id="1159885579">
                      <w:marLeft w:val="0"/>
                      <w:marRight w:val="0"/>
                      <w:marTop w:val="0"/>
                      <w:marBottom w:val="0"/>
                      <w:divBdr>
                        <w:top w:val="none" w:sz="0" w:space="0" w:color="auto"/>
                        <w:left w:val="none" w:sz="0" w:space="0" w:color="auto"/>
                        <w:bottom w:val="none" w:sz="0" w:space="0" w:color="auto"/>
                        <w:right w:val="none" w:sz="0" w:space="0" w:color="auto"/>
                      </w:divBdr>
                    </w:div>
                  </w:divsChild>
                </w:div>
                <w:div w:id="345446226">
                  <w:marLeft w:val="0"/>
                  <w:marRight w:val="0"/>
                  <w:marTop w:val="0"/>
                  <w:marBottom w:val="0"/>
                  <w:divBdr>
                    <w:top w:val="none" w:sz="0" w:space="0" w:color="auto"/>
                    <w:left w:val="none" w:sz="0" w:space="0" w:color="auto"/>
                    <w:bottom w:val="none" w:sz="0" w:space="0" w:color="auto"/>
                    <w:right w:val="none" w:sz="0" w:space="0" w:color="auto"/>
                  </w:divBdr>
                  <w:divsChild>
                    <w:div w:id="1851213866">
                      <w:marLeft w:val="0"/>
                      <w:marRight w:val="0"/>
                      <w:marTop w:val="0"/>
                      <w:marBottom w:val="0"/>
                      <w:divBdr>
                        <w:top w:val="none" w:sz="0" w:space="0" w:color="auto"/>
                        <w:left w:val="none" w:sz="0" w:space="0" w:color="auto"/>
                        <w:bottom w:val="none" w:sz="0" w:space="0" w:color="auto"/>
                        <w:right w:val="none" w:sz="0" w:space="0" w:color="auto"/>
                      </w:divBdr>
                    </w:div>
                  </w:divsChild>
                </w:div>
                <w:div w:id="345601160">
                  <w:marLeft w:val="0"/>
                  <w:marRight w:val="0"/>
                  <w:marTop w:val="0"/>
                  <w:marBottom w:val="0"/>
                  <w:divBdr>
                    <w:top w:val="none" w:sz="0" w:space="0" w:color="auto"/>
                    <w:left w:val="none" w:sz="0" w:space="0" w:color="auto"/>
                    <w:bottom w:val="none" w:sz="0" w:space="0" w:color="auto"/>
                    <w:right w:val="none" w:sz="0" w:space="0" w:color="auto"/>
                  </w:divBdr>
                  <w:divsChild>
                    <w:div w:id="458572031">
                      <w:marLeft w:val="0"/>
                      <w:marRight w:val="0"/>
                      <w:marTop w:val="0"/>
                      <w:marBottom w:val="0"/>
                      <w:divBdr>
                        <w:top w:val="none" w:sz="0" w:space="0" w:color="auto"/>
                        <w:left w:val="none" w:sz="0" w:space="0" w:color="auto"/>
                        <w:bottom w:val="none" w:sz="0" w:space="0" w:color="auto"/>
                        <w:right w:val="none" w:sz="0" w:space="0" w:color="auto"/>
                      </w:divBdr>
                    </w:div>
                  </w:divsChild>
                </w:div>
                <w:div w:id="345864532">
                  <w:marLeft w:val="0"/>
                  <w:marRight w:val="0"/>
                  <w:marTop w:val="0"/>
                  <w:marBottom w:val="0"/>
                  <w:divBdr>
                    <w:top w:val="none" w:sz="0" w:space="0" w:color="auto"/>
                    <w:left w:val="none" w:sz="0" w:space="0" w:color="auto"/>
                    <w:bottom w:val="none" w:sz="0" w:space="0" w:color="auto"/>
                    <w:right w:val="none" w:sz="0" w:space="0" w:color="auto"/>
                  </w:divBdr>
                  <w:divsChild>
                    <w:div w:id="1030036492">
                      <w:marLeft w:val="0"/>
                      <w:marRight w:val="0"/>
                      <w:marTop w:val="0"/>
                      <w:marBottom w:val="0"/>
                      <w:divBdr>
                        <w:top w:val="none" w:sz="0" w:space="0" w:color="auto"/>
                        <w:left w:val="none" w:sz="0" w:space="0" w:color="auto"/>
                        <w:bottom w:val="none" w:sz="0" w:space="0" w:color="auto"/>
                        <w:right w:val="none" w:sz="0" w:space="0" w:color="auto"/>
                      </w:divBdr>
                    </w:div>
                  </w:divsChild>
                </w:div>
                <w:div w:id="347293615">
                  <w:marLeft w:val="0"/>
                  <w:marRight w:val="0"/>
                  <w:marTop w:val="0"/>
                  <w:marBottom w:val="0"/>
                  <w:divBdr>
                    <w:top w:val="none" w:sz="0" w:space="0" w:color="auto"/>
                    <w:left w:val="none" w:sz="0" w:space="0" w:color="auto"/>
                    <w:bottom w:val="none" w:sz="0" w:space="0" w:color="auto"/>
                    <w:right w:val="none" w:sz="0" w:space="0" w:color="auto"/>
                  </w:divBdr>
                  <w:divsChild>
                    <w:div w:id="1385564254">
                      <w:marLeft w:val="0"/>
                      <w:marRight w:val="0"/>
                      <w:marTop w:val="0"/>
                      <w:marBottom w:val="0"/>
                      <w:divBdr>
                        <w:top w:val="none" w:sz="0" w:space="0" w:color="auto"/>
                        <w:left w:val="none" w:sz="0" w:space="0" w:color="auto"/>
                        <w:bottom w:val="none" w:sz="0" w:space="0" w:color="auto"/>
                        <w:right w:val="none" w:sz="0" w:space="0" w:color="auto"/>
                      </w:divBdr>
                    </w:div>
                  </w:divsChild>
                </w:div>
                <w:div w:id="348602031">
                  <w:marLeft w:val="0"/>
                  <w:marRight w:val="0"/>
                  <w:marTop w:val="0"/>
                  <w:marBottom w:val="0"/>
                  <w:divBdr>
                    <w:top w:val="none" w:sz="0" w:space="0" w:color="auto"/>
                    <w:left w:val="none" w:sz="0" w:space="0" w:color="auto"/>
                    <w:bottom w:val="none" w:sz="0" w:space="0" w:color="auto"/>
                    <w:right w:val="none" w:sz="0" w:space="0" w:color="auto"/>
                  </w:divBdr>
                  <w:divsChild>
                    <w:div w:id="516044944">
                      <w:marLeft w:val="0"/>
                      <w:marRight w:val="0"/>
                      <w:marTop w:val="0"/>
                      <w:marBottom w:val="0"/>
                      <w:divBdr>
                        <w:top w:val="none" w:sz="0" w:space="0" w:color="auto"/>
                        <w:left w:val="none" w:sz="0" w:space="0" w:color="auto"/>
                        <w:bottom w:val="none" w:sz="0" w:space="0" w:color="auto"/>
                        <w:right w:val="none" w:sz="0" w:space="0" w:color="auto"/>
                      </w:divBdr>
                    </w:div>
                  </w:divsChild>
                </w:div>
                <w:div w:id="348603111">
                  <w:marLeft w:val="0"/>
                  <w:marRight w:val="0"/>
                  <w:marTop w:val="0"/>
                  <w:marBottom w:val="0"/>
                  <w:divBdr>
                    <w:top w:val="none" w:sz="0" w:space="0" w:color="auto"/>
                    <w:left w:val="none" w:sz="0" w:space="0" w:color="auto"/>
                    <w:bottom w:val="none" w:sz="0" w:space="0" w:color="auto"/>
                    <w:right w:val="none" w:sz="0" w:space="0" w:color="auto"/>
                  </w:divBdr>
                  <w:divsChild>
                    <w:div w:id="1472747787">
                      <w:marLeft w:val="0"/>
                      <w:marRight w:val="0"/>
                      <w:marTop w:val="0"/>
                      <w:marBottom w:val="0"/>
                      <w:divBdr>
                        <w:top w:val="none" w:sz="0" w:space="0" w:color="auto"/>
                        <w:left w:val="none" w:sz="0" w:space="0" w:color="auto"/>
                        <w:bottom w:val="none" w:sz="0" w:space="0" w:color="auto"/>
                        <w:right w:val="none" w:sz="0" w:space="0" w:color="auto"/>
                      </w:divBdr>
                    </w:div>
                  </w:divsChild>
                </w:div>
                <w:div w:id="348725898">
                  <w:marLeft w:val="0"/>
                  <w:marRight w:val="0"/>
                  <w:marTop w:val="0"/>
                  <w:marBottom w:val="0"/>
                  <w:divBdr>
                    <w:top w:val="none" w:sz="0" w:space="0" w:color="auto"/>
                    <w:left w:val="none" w:sz="0" w:space="0" w:color="auto"/>
                    <w:bottom w:val="none" w:sz="0" w:space="0" w:color="auto"/>
                    <w:right w:val="none" w:sz="0" w:space="0" w:color="auto"/>
                  </w:divBdr>
                  <w:divsChild>
                    <w:div w:id="240457063">
                      <w:marLeft w:val="0"/>
                      <w:marRight w:val="0"/>
                      <w:marTop w:val="0"/>
                      <w:marBottom w:val="0"/>
                      <w:divBdr>
                        <w:top w:val="none" w:sz="0" w:space="0" w:color="auto"/>
                        <w:left w:val="none" w:sz="0" w:space="0" w:color="auto"/>
                        <w:bottom w:val="none" w:sz="0" w:space="0" w:color="auto"/>
                        <w:right w:val="none" w:sz="0" w:space="0" w:color="auto"/>
                      </w:divBdr>
                    </w:div>
                  </w:divsChild>
                </w:div>
                <w:div w:id="349335926">
                  <w:marLeft w:val="0"/>
                  <w:marRight w:val="0"/>
                  <w:marTop w:val="0"/>
                  <w:marBottom w:val="0"/>
                  <w:divBdr>
                    <w:top w:val="none" w:sz="0" w:space="0" w:color="auto"/>
                    <w:left w:val="none" w:sz="0" w:space="0" w:color="auto"/>
                    <w:bottom w:val="none" w:sz="0" w:space="0" w:color="auto"/>
                    <w:right w:val="none" w:sz="0" w:space="0" w:color="auto"/>
                  </w:divBdr>
                  <w:divsChild>
                    <w:div w:id="504907484">
                      <w:marLeft w:val="0"/>
                      <w:marRight w:val="0"/>
                      <w:marTop w:val="0"/>
                      <w:marBottom w:val="0"/>
                      <w:divBdr>
                        <w:top w:val="none" w:sz="0" w:space="0" w:color="auto"/>
                        <w:left w:val="none" w:sz="0" w:space="0" w:color="auto"/>
                        <w:bottom w:val="none" w:sz="0" w:space="0" w:color="auto"/>
                        <w:right w:val="none" w:sz="0" w:space="0" w:color="auto"/>
                      </w:divBdr>
                    </w:div>
                  </w:divsChild>
                </w:div>
                <w:div w:id="349910967">
                  <w:marLeft w:val="0"/>
                  <w:marRight w:val="0"/>
                  <w:marTop w:val="0"/>
                  <w:marBottom w:val="0"/>
                  <w:divBdr>
                    <w:top w:val="none" w:sz="0" w:space="0" w:color="auto"/>
                    <w:left w:val="none" w:sz="0" w:space="0" w:color="auto"/>
                    <w:bottom w:val="none" w:sz="0" w:space="0" w:color="auto"/>
                    <w:right w:val="none" w:sz="0" w:space="0" w:color="auto"/>
                  </w:divBdr>
                  <w:divsChild>
                    <w:div w:id="1859853685">
                      <w:marLeft w:val="0"/>
                      <w:marRight w:val="0"/>
                      <w:marTop w:val="0"/>
                      <w:marBottom w:val="0"/>
                      <w:divBdr>
                        <w:top w:val="none" w:sz="0" w:space="0" w:color="auto"/>
                        <w:left w:val="none" w:sz="0" w:space="0" w:color="auto"/>
                        <w:bottom w:val="none" w:sz="0" w:space="0" w:color="auto"/>
                        <w:right w:val="none" w:sz="0" w:space="0" w:color="auto"/>
                      </w:divBdr>
                    </w:div>
                  </w:divsChild>
                </w:div>
                <w:div w:id="352148219">
                  <w:marLeft w:val="0"/>
                  <w:marRight w:val="0"/>
                  <w:marTop w:val="0"/>
                  <w:marBottom w:val="0"/>
                  <w:divBdr>
                    <w:top w:val="none" w:sz="0" w:space="0" w:color="auto"/>
                    <w:left w:val="none" w:sz="0" w:space="0" w:color="auto"/>
                    <w:bottom w:val="none" w:sz="0" w:space="0" w:color="auto"/>
                    <w:right w:val="none" w:sz="0" w:space="0" w:color="auto"/>
                  </w:divBdr>
                  <w:divsChild>
                    <w:div w:id="519121333">
                      <w:marLeft w:val="0"/>
                      <w:marRight w:val="0"/>
                      <w:marTop w:val="0"/>
                      <w:marBottom w:val="0"/>
                      <w:divBdr>
                        <w:top w:val="none" w:sz="0" w:space="0" w:color="auto"/>
                        <w:left w:val="none" w:sz="0" w:space="0" w:color="auto"/>
                        <w:bottom w:val="none" w:sz="0" w:space="0" w:color="auto"/>
                        <w:right w:val="none" w:sz="0" w:space="0" w:color="auto"/>
                      </w:divBdr>
                    </w:div>
                  </w:divsChild>
                </w:div>
                <w:div w:id="352535822">
                  <w:marLeft w:val="0"/>
                  <w:marRight w:val="0"/>
                  <w:marTop w:val="0"/>
                  <w:marBottom w:val="0"/>
                  <w:divBdr>
                    <w:top w:val="none" w:sz="0" w:space="0" w:color="auto"/>
                    <w:left w:val="none" w:sz="0" w:space="0" w:color="auto"/>
                    <w:bottom w:val="none" w:sz="0" w:space="0" w:color="auto"/>
                    <w:right w:val="none" w:sz="0" w:space="0" w:color="auto"/>
                  </w:divBdr>
                  <w:divsChild>
                    <w:div w:id="1274364396">
                      <w:marLeft w:val="0"/>
                      <w:marRight w:val="0"/>
                      <w:marTop w:val="0"/>
                      <w:marBottom w:val="0"/>
                      <w:divBdr>
                        <w:top w:val="none" w:sz="0" w:space="0" w:color="auto"/>
                        <w:left w:val="none" w:sz="0" w:space="0" w:color="auto"/>
                        <w:bottom w:val="none" w:sz="0" w:space="0" w:color="auto"/>
                        <w:right w:val="none" w:sz="0" w:space="0" w:color="auto"/>
                      </w:divBdr>
                    </w:div>
                  </w:divsChild>
                </w:div>
                <w:div w:id="352540112">
                  <w:marLeft w:val="0"/>
                  <w:marRight w:val="0"/>
                  <w:marTop w:val="0"/>
                  <w:marBottom w:val="0"/>
                  <w:divBdr>
                    <w:top w:val="none" w:sz="0" w:space="0" w:color="auto"/>
                    <w:left w:val="none" w:sz="0" w:space="0" w:color="auto"/>
                    <w:bottom w:val="none" w:sz="0" w:space="0" w:color="auto"/>
                    <w:right w:val="none" w:sz="0" w:space="0" w:color="auto"/>
                  </w:divBdr>
                  <w:divsChild>
                    <w:div w:id="13263282">
                      <w:marLeft w:val="0"/>
                      <w:marRight w:val="0"/>
                      <w:marTop w:val="0"/>
                      <w:marBottom w:val="0"/>
                      <w:divBdr>
                        <w:top w:val="none" w:sz="0" w:space="0" w:color="auto"/>
                        <w:left w:val="none" w:sz="0" w:space="0" w:color="auto"/>
                        <w:bottom w:val="none" w:sz="0" w:space="0" w:color="auto"/>
                        <w:right w:val="none" w:sz="0" w:space="0" w:color="auto"/>
                      </w:divBdr>
                    </w:div>
                  </w:divsChild>
                </w:div>
                <w:div w:id="353850193">
                  <w:marLeft w:val="0"/>
                  <w:marRight w:val="0"/>
                  <w:marTop w:val="0"/>
                  <w:marBottom w:val="0"/>
                  <w:divBdr>
                    <w:top w:val="none" w:sz="0" w:space="0" w:color="auto"/>
                    <w:left w:val="none" w:sz="0" w:space="0" w:color="auto"/>
                    <w:bottom w:val="none" w:sz="0" w:space="0" w:color="auto"/>
                    <w:right w:val="none" w:sz="0" w:space="0" w:color="auto"/>
                  </w:divBdr>
                  <w:divsChild>
                    <w:div w:id="747657683">
                      <w:marLeft w:val="0"/>
                      <w:marRight w:val="0"/>
                      <w:marTop w:val="0"/>
                      <w:marBottom w:val="0"/>
                      <w:divBdr>
                        <w:top w:val="none" w:sz="0" w:space="0" w:color="auto"/>
                        <w:left w:val="none" w:sz="0" w:space="0" w:color="auto"/>
                        <w:bottom w:val="none" w:sz="0" w:space="0" w:color="auto"/>
                        <w:right w:val="none" w:sz="0" w:space="0" w:color="auto"/>
                      </w:divBdr>
                    </w:div>
                  </w:divsChild>
                </w:div>
                <w:div w:id="355546634">
                  <w:marLeft w:val="0"/>
                  <w:marRight w:val="0"/>
                  <w:marTop w:val="0"/>
                  <w:marBottom w:val="0"/>
                  <w:divBdr>
                    <w:top w:val="none" w:sz="0" w:space="0" w:color="auto"/>
                    <w:left w:val="none" w:sz="0" w:space="0" w:color="auto"/>
                    <w:bottom w:val="none" w:sz="0" w:space="0" w:color="auto"/>
                    <w:right w:val="none" w:sz="0" w:space="0" w:color="auto"/>
                  </w:divBdr>
                  <w:divsChild>
                    <w:div w:id="1301839144">
                      <w:marLeft w:val="0"/>
                      <w:marRight w:val="0"/>
                      <w:marTop w:val="0"/>
                      <w:marBottom w:val="0"/>
                      <w:divBdr>
                        <w:top w:val="none" w:sz="0" w:space="0" w:color="auto"/>
                        <w:left w:val="none" w:sz="0" w:space="0" w:color="auto"/>
                        <w:bottom w:val="none" w:sz="0" w:space="0" w:color="auto"/>
                        <w:right w:val="none" w:sz="0" w:space="0" w:color="auto"/>
                      </w:divBdr>
                    </w:div>
                  </w:divsChild>
                </w:div>
                <w:div w:id="356546703">
                  <w:marLeft w:val="0"/>
                  <w:marRight w:val="0"/>
                  <w:marTop w:val="0"/>
                  <w:marBottom w:val="0"/>
                  <w:divBdr>
                    <w:top w:val="none" w:sz="0" w:space="0" w:color="auto"/>
                    <w:left w:val="none" w:sz="0" w:space="0" w:color="auto"/>
                    <w:bottom w:val="none" w:sz="0" w:space="0" w:color="auto"/>
                    <w:right w:val="none" w:sz="0" w:space="0" w:color="auto"/>
                  </w:divBdr>
                  <w:divsChild>
                    <w:div w:id="1692535996">
                      <w:marLeft w:val="0"/>
                      <w:marRight w:val="0"/>
                      <w:marTop w:val="0"/>
                      <w:marBottom w:val="0"/>
                      <w:divBdr>
                        <w:top w:val="none" w:sz="0" w:space="0" w:color="auto"/>
                        <w:left w:val="none" w:sz="0" w:space="0" w:color="auto"/>
                        <w:bottom w:val="none" w:sz="0" w:space="0" w:color="auto"/>
                        <w:right w:val="none" w:sz="0" w:space="0" w:color="auto"/>
                      </w:divBdr>
                    </w:div>
                  </w:divsChild>
                </w:div>
                <w:div w:id="356737752">
                  <w:marLeft w:val="0"/>
                  <w:marRight w:val="0"/>
                  <w:marTop w:val="0"/>
                  <w:marBottom w:val="0"/>
                  <w:divBdr>
                    <w:top w:val="none" w:sz="0" w:space="0" w:color="auto"/>
                    <w:left w:val="none" w:sz="0" w:space="0" w:color="auto"/>
                    <w:bottom w:val="none" w:sz="0" w:space="0" w:color="auto"/>
                    <w:right w:val="none" w:sz="0" w:space="0" w:color="auto"/>
                  </w:divBdr>
                  <w:divsChild>
                    <w:div w:id="228001136">
                      <w:marLeft w:val="0"/>
                      <w:marRight w:val="0"/>
                      <w:marTop w:val="0"/>
                      <w:marBottom w:val="0"/>
                      <w:divBdr>
                        <w:top w:val="none" w:sz="0" w:space="0" w:color="auto"/>
                        <w:left w:val="none" w:sz="0" w:space="0" w:color="auto"/>
                        <w:bottom w:val="none" w:sz="0" w:space="0" w:color="auto"/>
                        <w:right w:val="none" w:sz="0" w:space="0" w:color="auto"/>
                      </w:divBdr>
                    </w:div>
                  </w:divsChild>
                </w:div>
                <w:div w:id="357898343">
                  <w:marLeft w:val="0"/>
                  <w:marRight w:val="0"/>
                  <w:marTop w:val="0"/>
                  <w:marBottom w:val="0"/>
                  <w:divBdr>
                    <w:top w:val="none" w:sz="0" w:space="0" w:color="auto"/>
                    <w:left w:val="none" w:sz="0" w:space="0" w:color="auto"/>
                    <w:bottom w:val="none" w:sz="0" w:space="0" w:color="auto"/>
                    <w:right w:val="none" w:sz="0" w:space="0" w:color="auto"/>
                  </w:divBdr>
                  <w:divsChild>
                    <w:div w:id="321348062">
                      <w:marLeft w:val="0"/>
                      <w:marRight w:val="0"/>
                      <w:marTop w:val="0"/>
                      <w:marBottom w:val="0"/>
                      <w:divBdr>
                        <w:top w:val="none" w:sz="0" w:space="0" w:color="auto"/>
                        <w:left w:val="none" w:sz="0" w:space="0" w:color="auto"/>
                        <w:bottom w:val="none" w:sz="0" w:space="0" w:color="auto"/>
                        <w:right w:val="none" w:sz="0" w:space="0" w:color="auto"/>
                      </w:divBdr>
                    </w:div>
                  </w:divsChild>
                </w:div>
                <w:div w:id="358432434">
                  <w:marLeft w:val="0"/>
                  <w:marRight w:val="0"/>
                  <w:marTop w:val="0"/>
                  <w:marBottom w:val="0"/>
                  <w:divBdr>
                    <w:top w:val="none" w:sz="0" w:space="0" w:color="auto"/>
                    <w:left w:val="none" w:sz="0" w:space="0" w:color="auto"/>
                    <w:bottom w:val="none" w:sz="0" w:space="0" w:color="auto"/>
                    <w:right w:val="none" w:sz="0" w:space="0" w:color="auto"/>
                  </w:divBdr>
                  <w:divsChild>
                    <w:div w:id="1873029133">
                      <w:marLeft w:val="0"/>
                      <w:marRight w:val="0"/>
                      <w:marTop w:val="0"/>
                      <w:marBottom w:val="0"/>
                      <w:divBdr>
                        <w:top w:val="none" w:sz="0" w:space="0" w:color="auto"/>
                        <w:left w:val="none" w:sz="0" w:space="0" w:color="auto"/>
                        <w:bottom w:val="none" w:sz="0" w:space="0" w:color="auto"/>
                        <w:right w:val="none" w:sz="0" w:space="0" w:color="auto"/>
                      </w:divBdr>
                    </w:div>
                  </w:divsChild>
                </w:div>
                <w:div w:id="359356153">
                  <w:marLeft w:val="0"/>
                  <w:marRight w:val="0"/>
                  <w:marTop w:val="0"/>
                  <w:marBottom w:val="0"/>
                  <w:divBdr>
                    <w:top w:val="none" w:sz="0" w:space="0" w:color="auto"/>
                    <w:left w:val="none" w:sz="0" w:space="0" w:color="auto"/>
                    <w:bottom w:val="none" w:sz="0" w:space="0" w:color="auto"/>
                    <w:right w:val="none" w:sz="0" w:space="0" w:color="auto"/>
                  </w:divBdr>
                  <w:divsChild>
                    <w:div w:id="1003319868">
                      <w:marLeft w:val="0"/>
                      <w:marRight w:val="0"/>
                      <w:marTop w:val="0"/>
                      <w:marBottom w:val="0"/>
                      <w:divBdr>
                        <w:top w:val="none" w:sz="0" w:space="0" w:color="auto"/>
                        <w:left w:val="none" w:sz="0" w:space="0" w:color="auto"/>
                        <w:bottom w:val="none" w:sz="0" w:space="0" w:color="auto"/>
                        <w:right w:val="none" w:sz="0" w:space="0" w:color="auto"/>
                      </w:divBdr>
                    </w:div>
                  </w:divsChild>
                </w:div>
                <w:div w:id="360010212">
                  <w:marLeft w:val="0"/>
                  <w:marRight w:val="0"/>
                  <w:marTop w:val="0"/>
                  <w:marBottom w:val="0"/>
                  <w:divBdr>
                    <w:top w:val="none" w:sz="0" w:space="0" w:color="auto"/>
                    <w:left w:val="none" w:sz="0" w:space="0" w:color="auto"/>
                    <w:bottom w:val="none" w:sz="0" w:space="0" w:color="auto"/>
                    <w:right w:val="none" w:sz="0" w:space="0" w:color="auto"/>
                  </w:divBdr>
                  <w:divsChild>
                    <w:div w:id="1146971767">
                      <w:marLeft w:val="0"/>
                      <w:marRight w:val="0"/>
                      <w:marTop w:val="0"/>
                      <w:marBottom w:val="0"/>
                      <w:divBdr>
                        <w:top w:val="none" w:sz="0" w:space="0" w:color="auto"/>
                        <w:left w:val="none" w:sz="0" w:space="0" w:color="auto"/>
                        <w:bottom w:val="none" w:sz="0" w:space="0" w:color="auto"/>
                        <w:right w:val="none" w:sz="0" w:space="0" w:color="auto"/>
                      </w:divBdr>
                    </w:div>
                  </w:divsChild>
                </w:div>
                <w:div w:id="360865601">
                  <w:marLeft w:val="0"/>
                  <w:marRight w:val="0"/>
                  <w:marTop w:val="0"/>
                  <w:marBottom w:val="0"/>
                  <w:divBdr>
                    <w:top w:val="none" w:sz="0" w:space="0" w:color="auto"/>
                    <w:left w:val="none" w:sz="0" w:space="0" w:color="auto"/>
                    <w:bottom w:val="none" w:sz="0" w:space="0" w:color="auto"/>
                    <w:right w:val="none" w:sz="0" w:space="0" w:color="auto"/>
                  </w:divBdr>
                  <w:divsChild>
                    <w:div w:id="1777552950">
                      <w:marLeft w:val="0"/>
                      <w:marRight w:val="0"/>
                      <w:marTop w:val="0"/>
                      <w:marBottom w:val="0"/>
                      <w:divBdr>
                        <w:top w:val="none" w:sz="0" w:space="0" w:color="auto"/>
                        <w:left w:val="none" w:sz="0" w:space="0" w:color="auto"/>
                        <w:bottom w:val="none" w:sz="0" w:space="0" w:color="auto"/>
                        <w:right w:val="none" w:sz="0" w:space="0" w:color="auto"/>
                      </w:divBdr>
                    </w:div>
                  </w:divsChild>
                </w:div>
                <w:div w:id="362367752">
                  <w:marLeft w:val="0"/>
                  <w:marRight w:val="0"/>
                  <w:marTop w:val="0"/>
                  <w:marBottom w:val="0"/>
                  <w:divBdr>
                    <w:top w:val="none" w:sz="0" w:space="0" w:color="auto"/>
                    <w:left w:val="none" w:sz="0" w:space="0" w:color="auto"/>
                    <w:bottom w:val="none" w:sz="0" w:space="0" w:color="auto"/>
                    <w:right w:val="none" w:sz="0" w:space="0" w:color="auto"/>
                  </w:divBdr>
                  <w:divsChild>
                    <w:div w:id="1252079587">
                      <w:marLeft w:val="0"/>
                      <w:marRight w:val="0"/>
                      <w:marTop w:val="0"/>
                      <w:marBottom w:val="0"/>
                      <w:divBdr>
                        <w:top w:val="none" w:sz="0" w:space="0" w:color="auto"/>
                        <w:left w:val="none" w:sz="0" w:space="0" w:color="auto"/>
                        <w:bottom w:val="none" w:sz="0" w:space="0" w:color="auto"/>
                        <w:right w:val="none" w:sz="0" w:space="0" w:color="auto"/>
                      </w:divBdr>
                    </w:div>
                  </w:divsChild>
                </w:div>
                <w:div w:id="362445552">
                  <w:marLeft w:val="0"/>
                  <w:marRight w:val="0"/>
                  <w:marTop w:val="0"/>
                  <w:marBottom w:val="0"/>
                  <w:divBdr>
                    <w:top w:val="none" w:sz="0" w:space="0" w:color="auto"/>
                    <w:left w:val="none" w:sz="0" w:space="0" w:color="auto"/>
                    <w:bottom w:val="none" w:sz="0" w:space="0" w:color="auto"/>
                    <w:right w:val="none" w:sz="0" w:space="0" w:color="auto"/>
                  </w:divBdr>
                  <w:divsChild>
                    <w:div w:id="2124837066">
                      <w:marLeft w:val="0"/>
                      <w:marRight w:val="0"/>
                      <w:marTop w:val="0"/>
                      <w:marBottom w:val="0"/>
                      <w:divBdr>
                        <w:top w:val="none" w:sz="0" w:space="0" w:color="auto"/>
                        <w:left w:val="none" w:sz="0" w:space="0" w:color="auto"/>
                        <w:bottom w:val="none" w:sz="0" w:space="0" w:color="auto"/>
                        <w:right w:val="none" w:sz="0" w:space="0" w:color="auto"/>
                      </w:divBdr>
                    </w:div>
                  </w:divsChild>
                </w:div>
                <w:div w:id="362677056">
                  <w:marLeft w:val="0"/>
                  <w:marRight w:val="0"/>
                  <w:marTop w:val="0"/>
                  <w:marBottom w:val="0"/>
                  <w:divBdr>
                    <w:top w:val="none" w:sz="0" w:space="0" w:color="auto"/>
                    <w:left w:val="none" w:sz="0" w:space="0" w:color="auto"/>
                    <w:bottom w:val="none" w:sz="0" w:space="0" w:color="auto"/>
                    <w:right w:val="none" w:sz="0" w:space="0" w:color="auto"/>
                  </w:divBdr>
                  <w:divsChild>
                    <w:div w:id="1588271673">
                      <w:marLeft w:val="0"/>
                      <w:marRight w:val="0"/>
                      <w:marTop w:val="0"/>
                      <w:marBottom w:val="0"/>
                      <w:divBdr>
                        <w:top w:val="none" w:sz="0" w:space="0" w:color="auto"/>
                        <w:left w:val="none" w:sz="0" w:space="0" w:color="auto"/>
                        <w:bottom w:val="none" w:sz="0" w:space="0" w:color="auto"/>
                        <w:right w:val="none" w:sz="0" w:space="0" w:color="auto"/>
                      </w:divBdr>
                    </w:div>
                  </w:divsChild>
                </w:div>
                <w:div w:id="365133380">
                  <w:marLeft w:val="0"/>
                  <w:marRight w:val="0"/>
                  <w:marTop w:val="0"/>
                  <w:marBottom w:val="0"/>
                  <w:divBdr>
                    <w:top w:val="none" w:sz="0" w:space="0" w:color="auto"/>
                    <w:left w:val="none" w:sz="0" w:space="0" w:color="auto"/>
                    <w:bottom w:val="none" w:sz="0" w:space="0" w:color="auto"/>
                    <w:right w:val="none" w:sz="0" w:space="0" w:color="auto"/>
                  </w:divBdr>
                  <w:divsChild>
                    <w:div w:id="1903639009">
                      <w:marLeft w:val="0"/>
                      <w:marRight w:val="0"/>
                      <w:marTop w:val="0"/>
                      <w:marBottom w:val="0"/>
                      <w:divBdr>
                        <w:top w:val="none" w:sz="0" w:space="0" w:color="auto"/>
                        <w:left w:val="none" w:sz="0" w:space="0" w:color="auto"/>
                        <w:bottom w:val="none" w:sz="0" w:space="0" w:color="auto"/>
                        <w:right w:val="none" w:sz="0" w:space="0" w:color="auto"/>
                      </w:divBdr>
                    </w:div>
                  </w:divsChild>
                </w:div>
                <w:div w:id="366033462">
                  <w:marLeft w:val="0"/>
                  <w:marRight w:val="0"/>
                  <w:marTop w:val="0"/>
                  <w:marBottom w:val="0"/>
                  <w:divBdr>
                    <w:top w:val="none" w:sz="0" w:space="0" w:color="auto"/>
                    <w:left w:val="none" w:sz="0" w:space="0" w:color="auto"/>
                    <w:bottom w:val="none" w:sz="0" w:space="0" w:color="auto"/>
                    <w:right w:val="none" w:sz="0" w:space="0" w:color="auto"/>
                  </w:divBdr>
                  <w:divsChild>
                    <w:div w:id="859010497">
                      <w:marLeft w:val="0"/>
                      <w:marRight w:val="0"/>
                      <w:marTop w:val="0"/>
                      <w:marBottom w:val="0"/>
                      <w:divBdr>
                        <w:top w:val="none" w:sz="0" w:space="0" w:color="auto"/>
                        <w:left w:val="none" w:sz="0" w:space="0" w:color="auto"/>
                        <w:bottom w:val="none" w:sz="0" w:space="0" w:color="auto"/>
                        <w:right w:val="none" w:sz="0" w:space="0" w:color="auto"/>
                      </w:divBdr>
                    </w:div>
                  </w:divsChild>
                </w:div>
                <w:div w:id="366836859">
                  <w:marLeft w:val="0"/>
                  <w:marRight w:val="0"/>
                  <w:marTop w:val="0"/>
                  <w:marBottom w:val="0"/>
                  <w:divBdr>
                    <w:top w:val="none" w:sz="0" w:space="0" w:color="auto"/>
                    <w:left w:val="none" w:sz="0" w:space="0" w:color="auto"/>
                    <w:bottom w:val="none" w:sz="0" w:space="0" w:color="auto"/>
                    <w:right w:val="none" w:sz="0" w:space="0" w:color="auto"/>
                  </w:divBdr>
                  <w:divsChild>
                    <w:div w:id="255863882">
                      <w:marLeft w:val="0"/>
                      <w:marRight w:val="0"/>
                      <w:marTop w:val="0"/>
                      <w:marBottom w:val="0"/>
                      <w:divBdr>
                        <w:top w:val="none" w:sz="0" w:space="0" w:color="auto"/>
                        <w:left w:val="none" w:sz="0" w:space="0" w:color="auto"/>
                        <w:bottom w:val="none" w:sz="0" w:space="0" w:color="auto"/>
                        <w:right w:val="none" w:sz="0" w:space="0" w:color="auto"/>
                      </w:divBdr>
                    </w:div>
                  </w:divsChild>
                </w:div>
                <w:div w:id="366951315">
                  <w:marLeft w:val="0"/>
                  <w:marRight w:val="0"/>
                  <w:marTop w:val="0"/>
                  <w:marBottom w:val="0"/>
                  <w:divBdr>
                    <w:top w:val="none" w:sz="0" w:space="0" w:color="auto"/>
                    <w:left w:val="none" w:sz="0" w:space="0" w:color="auto"/>
                    <w:bottom w:val="none" w:sz="0" w:space="0" w:color="auto"/>
                    <w:right w:val="none" w:sz="0" w:space="0" w:color="auto"/>
                  </w:divBdr>
                  <w:divsChild>
                    <w:div w:id="35156860">
                      <w:marLeft w:val="0"/>
                      <w:marRight w:val="0"/>
                      <w:marTop w:val="0"/>
                      <w:marBottom w:val="0"/>
                      <w:divBdr>
                        <w:top w:val="none" w:sz="0" w:space="0" w:color="auto"/>
                        <w:left w:val="none" w:sz="0" w:space="0" w:color="auto"/>
                        <w:bottom w:val="none" w:sz="0" w:space="0" w:color="auto"/>
                        <w:right w:val="none" w:sz="0" w:space="0" w:color="auto"/>
                      </w:divBdr>
                    </w:div>
                  </w:divsChild>
                </w:div>
                <w:div w:id="367682739">
                  <w:marLeft w:val="0"/>
                  <w:marRight w:val="0"/>
                  <w:marTop w:val="0"/>
                  <w:marBottom w:val="0"/>
                  <w:divBdr>
                    <w:top w:val="none" w:sz="0" w:space="0" w:color="auto"/>
                    <w:left w:val="none" w:sz="0" w:space="0" w:color="auto"/>
                    <w:bottom w:val="none" w:sz="0" w:space="0" w:color="auto"/>
                    <w:right w:val="none" w:sz="0" w:space="0" w:color="auto"/>
                  </w:divBdr>
                  <w:divsChild>
                    <w:div w:id="304238254">
                      <w:marLeft w:val="0"/>
                      <w:marRight w:val="0"/>
                      <w:marTop w:val="0"/>
                      <w:marBottom w:val="0"/>
                      <w:divBdr>
                        <w:top w:val="none" w:sz="0" w:space="0" w:color="auto"/>
                        <w:left w:val="none" w:sz="0" w:space="0" w:color="auto"/>
                        <w:bottom w:val="none" w:sz="0" w:space="0" w:color="auto"/>
                        <w:right w:val="none" w:sz="0" w:space="0" w:color="auto"/>
                      </w:divBdr>
                    </w:div>
                  </w:divsChild>
                </w:div>
                <w:div w:id="368140903">
                  <w:marLeft w:val="0"/>
                  <w:marRight w:val="0"/>
                  <w:marTop w:val="0"/>
                  <w:marBottom w:val="0"/>
                  <w:divBdr>
                    <w:top w:val="none" w:sz="0" w:space="0" w:color="auto"/>
                    <w:left w:val="none" w:sz="0" w:space="0" w:color="auto"/>
                    <w:bottom w:val="none" w:sz="0" w:space="0" w:color="auto"/>
                    <w:right w:val="none" w:sz="0" w:space="0" w:color="auto"/>
                  </w:divBdr>
                  <w:divsChild>
                    <w:div w:id="260799607">
                      <w:marLeft w:val="0"/>
                      <w:marRight w:val="0"/>
                      <w:marTop w:val="0"/>
                      <w:marBottom w:val="0"/>
                      <w:divBdr>
                        <w:top w:val="none" w:sz="0" w:space="0" w:color="auto"/>
                        <w:left w:val="none" w:sz="0" w:space="0" w:color="auto"/>
                        <w:bottom w:val="none" w:sz="0" w:space="0" w:color="auto"/>
                        <w:right w:val="none" w:sz="0" w:space="0" w:color="auto"/>
                      </w:divBdr>
                    </w:div>
                  </w:divsChild>
                </w:div>
                <w:div w:id="369114087">
                  <w:marLeft w:val="0"/>
                  <w:marRight w:val="0"/>
                  <w:marTop w:val="0"/>
                  <w:marBottom w:val="0"/>
                  <w:divBdr>
                    <w:top w:val="none" w:sz="0" w:space="0" w:color="auto"/>
                    <w:left w:val="none" w:sz="0" w:space="0" w:color="auto"/>
                    <w:bottom w:val="none" w:sz="0" w:space="0" w:color="auto"/>
                    <w:right w:val="none" w:sz="0" w:space="0" w:color="auto"/>
                  </w:divBdr>
                  <w:divsChild>
                    <w:div w:id="1230339838">
                      <w:marLeft w:val="0"/>
                      <w:marRight w:val="0"/>
                      <w:marTop w:val="0"/>
                      <w:marBottom w:val="0"/>
                      <w:divBdr>
                        <w:top w:val="none" w:sz="0" w:space="0" w:color="auto"/>
                        <w:left w:val="none" w:sz="0" w:space="0" w:color="auto"/>
                        <w:bottom w:val="none" w:sz="0" w:space="0" w:color="auto"/>
                        <w:right w:val="none" w:sz="0" w:space="0" w:color="auto"/>
                      </w:divBdr>
                    </w:div>
                  </w:divsChild>
                </w:div>
                <w:div w:id="370153219">
                  <w:marLeft w:val="0"/>
                  <w:marRight w:val="0"/>
                  <w:marTop w:val="0"/>
                  <w:marBottom w:val="0"/>
                  <w:divBdr>
                    <w:top w:val="none" w:sz="0" w:space="0" w:color="auto"/>
                    <w:left w:val="none" w:sz="0" w:space="0" w:color="auto"/>
                    <w:bottom w:val="none" w:sz="0" w:space="0" w:color="auto"/>
                    <w:right w:val="none" w:sz="0" w:space="0" w:color="auto"/>
                  </w:divBdr>
                  <w:divsChild>
                    <w:div w:id="1182669873">
                      <w:marLeft w:val="0"/>
                      <w:marRight w:val="0"/>
                      <w:marTop w:val="0"/>
                      <w:marBottom w:val="0"/>
                      <w:divBdr>
                        <w:top w:val="none" w:sz="0" w:space="0" w:color="auto"/>
                        <w:left w:val="none" w:sz="0" w:space="0" w:color="auto"/>
                        <w:bottom w:val="none" w:sz="0" w:space="0" w:color="auto"/>
                        <w:right w:val="none" w:sz="0" w:space="0" w:color="auto"/>
                      </w:divBdr>
                    </w:div>
                  </w:divsChild>
                </w:div>
                <w:div w:id="373388224">
                  <w:marLeft w:val="0"/>
                  <w:marRight w:val="0"/>
                  <w:marTop w:val="0"/>
                  <w:marBottom w:val="0"/>
                  <w:divBdr>
                    <w:top w:val="none" w:sz="0" w:space="0" w:color="auto"/>
                    <w:left w:val="none" w:sz="0" w:space="0" w:color="auto"/>
                    <w:bottom w:val="none" w:sz="0" w:space="0" w:color="auto"/>
                    <w:right w:val="none" w:sz="0" w:space="0" w:color="auto"/>
                  </w:divBdr>
                  <w:divsChild>
                    <w:div w:id="1013646197">
                      <w:marLeft w:val="0"/>
                      <w:marRight w:val="0"/>
                      <w:marTop w:val="0"/>
                      <w:marBottom w:val="0"/>
                      <w:divBdr>
                        <w:top w:val="none" w:sz="0" w:space="0" w:color="auto"/>
                        <w:left w:val="none" w:sz="0" w:space="0" w:color="auto"/>
                        <w:bottom w:val="none" w:sz="0" w:space="0" w:color="auto"/>
                        <w:right w:val="none" w:sz="0" w:space="0" w:color="auto"/>
                      </w:divBdr>
                    </w:div>
                  </w:divsChild>
                </w:div>
                <w:div w:id="375813198">
                  <w:marLeft w:val="0"/>
                  <w:marRight w:val="0"/>
                  <w:marTop w:val="0"/>
                  <w:marBottom w:val="0"/>
                  <w:divBdr>
                    <w:top w:val="none" w:sz="0" w:space="0" w:color="auto"/>
                    <w:left w:val="none" w:sz="0" w:space="0" w:color="auto"/>
                    <w:bottom w:val="none" w:sz="0" w:space="0" w:color="auto"/>
                    <w:right w:val="none" w:sz="0" w:space="0" w:color="auto"/>
                  </w:divBdr>
                  <w:divsChild>
                    <w:div w:id="264971110">
                      <w:marLeft w:val="0"/>
                      <w:marRight w:val="0"/>
                      <w:marTop w:val="0"/>
                      <w:marBottom w:val="0"/>
                      <w:divBdr>
                        <w:top w:val="none" w:sz="0" w:space="0" w:color="auto"/>
                        <w:left w:val="none" w:sz="0" w:space="0" w:color="auto"/>
                        <w:bottom w:val="none" w:sz="0" w:space="0" w:color="auto"/>
                        <w:right w:val="none" w:sz="0" w:space="0" w:color="auto"/>
                      </w:divBdr>
                    </w:div>
                  </w:divsChild>
                </w:div>
                <w:div w:id="378474405">
                  <w:marLeft w:val="0"/>
                  <w:marRight w:val="0"/>
                  <w:marTop w:val="0"/>
                  <w:marBottom w:val="0"/>
                  <w:divBdr>
                    <w:top w:val="none" w:sz="0" w:space="0" w:color="auto"/>
                    <w:left w:val="none" w:sz="0" w:space="0" w:color="auto"/>
                    <w:bottom w:val="none" w:sz="0" w:space="0" w:color="auto"/>
                    <w:right w:val="none" w:sz="0" w:space="0" w:color="auto"/>
                  </w:divBdr>
                  <w:divsChild>
                    <w:div w:id="1007559633">
                      <w:marLeft w:val="0"/>
                      <w:marRight w:val="0"/>
                      <w:marTop w:val="0"/>
                      <w:marBottom w:val="0"/>
                      <w:divBdr>
                        <w:top w:val="none" w:sz="0" w:space="0" w:color="auto"/>
                        <w:left w:val="none" w:sz="0" w:space="0" w:color="auto"/>
                        <w:bottom w:val="none" w:sz="0" w:space="0" w:color="auto"/>
                        <w:right w:val="none" w:sz="0" w:space="0" w:color="auto"/>
                      </w:divBdr>
                    </w:div>
                  </w:divsChild>
                </w:div>
                <w:div w:id="379282423">
                  <w:marLeft w:val="0"/>
                  <w:marRight w:val="0"/>
                  <w:marTop w:val="0"/>
                  <w:marBottom w:val="0"/>
                  <w:divBdr>
                    <w:top w:val="none" w:sz="0" w:space="0" w:color="auto"/>
                    <w:left w:val="none" w:sz="0" w:space="0" w:color="auto"/>
                    <w:bottom w:val="none" w:sz="0" w:space="0" w:color="auto"/>
                    <w:right w:val="none" w:sz="0" w:space="0" w:color="auto"/>
                  </w:divBdr>
                  <w:divsChild>
                    <w:div w:id="43337850">
                      <w:marLeft w:val="0"/>
                      <w:marRight w:val="0"/>
                      <w:marTop w:val="0"/>
                      <w:marBottom w:val="0"/>
                      <w:divBdr>
                        <w:top w:val="none" w:sz="0" w:space="0" w:color="auto"/>
                        <w:left w:val="none" w:sz="0" w:space="0" w:color="auto"/>
                        <w:bottom w:val="none" w:sz="0" w:space="0" w:color="auto"/>
                        <w:right w:val="none" w:sz="0" w:space="0" w:color="auto"/>
                      </w:divBdr>
                    </w:div>
                  </w:divsChild>
                </w:div>
                <w:div w:id="380323838">
                  <w:marLeft w:val="0"/>
                  <w:marRight w:val="0"/>
                  <w:marTop w:val="0"/>
                  <w:marBottom w:val="0"/>
                  <w:divBdr>
                    <w:top w:val="none" w:sz="0" w:space="0" w:color="auto"/>
                    <w:left w:val="none" w:sz="0" w:space="0" w:color="auto"/>
                    <w:bottom w:val="none" w:sz="0" w:space="0" w:color="auto"/>
                    <w:right w:val="none" w:sz="0" w:space="0" w:color="auto"/>
                  </w:divBdr>
                  <w:divsChild>
                    <w:div w:id="257956713">
                      <w:marLeft w:val="0"/>
                      <w:marRight w:val="0"/>
                      <w:marTop w:val="0"/>
                      <w:marBottom w:val="0"/>
                      <w:divBdr>
                        <w:top w:val="none" w:sz="0" w:space="0" w:color="auto"/>
                        <w:left w:val="none" w:sz="0" w:space="0" w:color="auto"/>
                        <w:bottom w:val="none" w:sz="0" w:space="0" w:color="auto"/>
                        <w:right w:val="none" w:sz="0" w:space="0" w:color="auto"/>
                      </w:divBdr>
                    </w:div>
                  </w:divsChild>
                </w:div>
                <w:div w:id="380524773">
                  <w:marLeft w:val="0"/>
                  <w:marRight w:val="0"/>
                  <w:marTop w:val="0"/>
                  <w:marBottom w:val="0"/>
                  <w:divBdr>
                    <w:top w:val="none" w:sz="0" w:space="0" w:color="auto"/>
                    <w:left w:val="none" w:sz="0" w:space="0" w:color="auto"/>
                    <w:bottom w:val="none" w:sz="0" w:space="0" w:color="auto"/>
                    <w:right w:val="none" w:sz="0" w:space="0" w:color="auto"/>
                  </w:divBdr>
                  <w:divsChild>
                    <w:div w:id="67191143">
                      <w:marLeft w:val="0"/>
                      <w:marRight w:val="0"/>
                      <w:marTop w:val="0"/>
                      <w:marBottom w:val="0"/>
                      <w:divBdr>
                        <w:top w:val="none" w:sz="0" w:space="0" w:color="auto"/>
                        <w:left w:val="none" w:sz="0" w:space="0" w:color="auto"/>
                        <w:bottom w:val="none" w:sz="0" w:space="0" w:color="auto"/>
                        <w:right w:val="none" w:sz="0" w:space="0" w:color="auto"/>
                      </w:divBdr>
                    </w:div>
                  </w:divsChild>
                </w:div>
                <w:div w:id="383219448">
                  <w:marLeft w:val="0"/>
                  <w:marRight w:val="0"/>
                  <w:marTop w:val="0"/>
                  <w:marBottom w:val="0"/>
                  <w:divBdr>
                    <w:top w:val="none" w:sz="0" w:space="0" w:color="auto"/>
                    <w:left w:val="none" w:sz="0" w:space="0" w:color="auto"/>
                    <w:bottom w:val="none" w:sz="0" w:space="0" w:color="auto"/>
                    <w:right w:val="none" w:sz="0" w:space="0" w:color="auto"/>
                  </w:divBdr>
                  <w:divsChild>
                    <w:div w:id="141821109">
                      <w:marLeft w:val="0"/>
                      <w:marRight w:val="0"/>
                      <w:marTop w:val="0"/>
                      <w:marBottom w:val="0"/>
                      <w:divBdr>
                        <w:top w:val="none" w:sz="0" w:space="0" w:color="auto"/>
                        <w:left w:val="none" w:sz="0" w:space="0" w:color="auto"/>
                        <w:bottom w:val="none" w:sz="0" w:space="0" w:color="auto"/>
                        <w:right w:val="none" w:sz="0" w:space="0" w:color="auto"/>
                      </w:divBdr>
                    </w:div>
                  </w:divsChild>
                </w:div>
                <w:div w:id="383529681">
                  <w:marLeft w:val="0"/>
                  <w:marRight w:val="0"/>
                  <w:marTop w:val="0"/>
                  <w:marBottom w:val="0"/>
                  <w:divBdr>
                    <w:top w:val="none" w:sz="0" w:space="0" w:color="auto"/>
                    <w:left w:val="none" w:sz="0" w:space="0" w:color="auto"/>
                    <w:bottom w:val="none" w:sz="0" w:space="0" w:color="auto"/>
                    <w:right w:val="none" w:sz="0" w:space="0" w:color="auto"/>
                  </w:divBdr>
                  <w:divsChild>
                    <w:div w:id="439447016">
                      <w:marLeft w:val="0"/>
                      <w:marRight w:val="0"/>
                      <w:marTop w:val="0"/>
                      <w:marBottom w:val="0"/>
                      <w:divBdr>
                        <w:top w:val="none" w:sz="0" w:space="0" w:color="auto"/>
                        <w:left w:val="none" w:sz="0" w:space="0" w:color="auto"/>
                        <w:bottom w:val="none" w:sz="0" w:space="0" w:color="auto"/>
                        <w:right w:val="none" w:sz="0" w:space="0" w:color="auto"/>
                      </w:divBdr>
                    </w:div>
                  </w:divsChild>
                </w:div>
                <w:div w:id="385489357">
                  <w:marLeft w:val="0"/>
                  <w:marRight w:val="0"/>
                  <w:marTop w:val="0"/>
                  <w:marBottom w:val="0"/>
                  <w:divBdr>
                    <w:top w:val="none" w:sz="0" w:space="0" w:color="auto"/>
                    <w:left w:val="none" w:sz="0" w:space="0" w:color="auto"/>
                    <w:bottom w:val="none" w:sz="0" w:space="0" w:color="auto"/>
                    <w:right w:val="none" w:sz="0" w:space="0" w:color="auto"/>
                  </w:divBdr>
                  <w:divsChild>
                    <w:div w:id="1696884250">
                      <w:marLeft w:val="0"/>
                      <w:marRight w:val="0"/>
                      <w:marTop w:val="0"/>
                      <w:marBottom w:val="0"/>
                      <w:divBdr>
                        <w:top w:val="none" w:sz="0" w:space="0" w:color="auto"/>
                        <w:left w:val="none" w:sz="0" w:space="0" w:color="auto"/>
                        <w:bottom w:val="none" w:sz="0" w:space="0" w:color="auto"/>
                        <w:right w:val="none" w:sz="0" w:space="0" w:color="auto"/>
                      </w:divBdr>
                    </w:div>
                  </w:divsChild>
                </w:div>
                <w:div w:id="385683684">
                  <w:marLeft w:val="0"/>
                  <w:marRight w:val="0"/>
                  <w:marTop w:val="0"/>
                  <w:marBottom w:val="0"/>
                  <w:divBdr>
                    <w:top w:val="none" w:sz="0" w:space="0" w:color="auto"/>
                    <w:left w:val="none" w:sz="0" w:space="0" w:color="auto"/>
                    <w:bottom w:val="none" w:sz="0" w:space="0" w:color="auto"/>
                    <w:right w:val="none" w:sz="0" w:space="0" w:color="auto"/>
                  </w:divBdr>
                  <w:divsChild>
                    <w:div w:id="1335566722">
                      <w:marLeft w:val="0"/>
                      <w:marRight w:val="0"/>
                      <w:marTop w:val="0"/>
                      <w:marBottom w:val="0"/>
                      <w:divBdr>
                        <w:top w:val="none" w:sz="0" w:space="0" w:color="auto"/>
                        <w:left w:val="none" w:sz="0" w:space="0" w:color="auto"/>
                        <w:bottom w:val="none" w:sz="0" w:space="0" w:color="auto"/>
                        <w:right w:val="none" w:sz="0" w:space="0" w:color="auto"/>
                      </w:divBdr>
                    </w:div>
                  </w:divsChild>
                </w:div>
                <w:div w:id="386609467">
                  <w:marLeft w:val="0"/>
                  <w:marRight w:val="0"/>
                  <w:marTop w:val="0"/>
                  <w:marBottom w:val="0"/>
                  <w:divBdr>
                    <w:top w:val="none" w:sz="0" w:space="0" w:color="auto"/>
                    <w:left w:val="none" w:sz="0" w:space="0" w:color="auto"/>
                    <w:bottom w:val="none" w:sz="0" w:space="0" w:color="auto"/>
                    <w:right w:val="none" w:sz="0" w:space="0" w:color="auto"/>
                  </w:divBdr>
                  <w:divsChild>
                    <w:div w:id="1130855450">
                      <w:marLeft w:val="0"/>
                      <w:marRight w:val="0"/>
                      <w:marTop w:val="0"/>
                      <w:marBottom w:val="0"/>
                      <w:divBdr>
                        <w:top w:val="none" w:sz="0" w:space="0" w:color="auto"/>
                        <w:left w:val="none" w:sz="0" w:space="0" w:color="auto"/>
                        <w:bottom w:val="none" w:sz="0" w:space="0" w:color="auto"/>
                        <w:right w:val="none" w:sz="0" w:space="0" w:color="auto"/>
                      </w:divBdr>
                    </w:div>
                  </w:divsChild>
                </w:div>
                <w:div w:id="386994755">
                  <w:marLeft w:val="0"/>
                  <w:marRight w:val="0"/>
                  <w:marTop w:val="0"/>
                  <w:marBottom w:val="0"/>
                  <w:divBdr>
                    <w:top w:val="none" w:sz="0" w:space="0" w:color="auto"/>
                    <w:left w:val="none" w:sz="0" w:space="0" w:color="auto"/>
                    <w:bottom w:val="none" w:sz="0" w:space="0" w:color="auto"/>
                    <w:right w:val="none" w:sz="0" w:space="0" w:color="auto"/>
                  </w:divBdr>
                  <w:divsChild>
                    <w:div w:id="1608809731">
                      <w:marLeft w:val="0"/>
                      <w:marRight w:val="0"/>
                      <w:marTop w:val="0"/>
                      <w:marBottom w:val="0"/>
                      <w:divBdr>
                        <w:top w:val="none" w:sz="0" w:space="0" w:color="auto"/>
                        <w:left w:val="none" w:sz="0" w:space="0" w:color="auto"/>
                        <w:bottom w:val="none" w:sz="0" w:space="0" w:color="auto"/>
                        <w:right w:val="none" w:sz="0" w:space="0" w:color="auto"/>
                      </w:divBdr>
                    </w:div>
                  </w:divsChild>
                </w:div>
                <w:div w:id="387344335">
                  <w:marLeft w:val="0"/>
                  <w:marRight w:val="0"/>
                  <w:marTop w:val="0"/>
                  <w:marBottom w:val="0"/>
                  <w:divBdr>
                    <w:top w:val="none" w:sz="0" w:space="0" w:color="auto"/>
                    <w:left w:val="none" w:sz="0" w:space="0" w:color="auto"/>
                    <w:bottom w:val="none" w:sz="0" w:space="0" w:color="auto"/>
                    <w:right w:val="none" w:sz="0" w:space="0" w:color="auto"/>
                  </w:divBdr>
                  <w:divsChild>
                    <w:div w:id="1816409022">
                      <w:marLeft w:val="0"/>
                      <w:marRight w:val="0"/>
                      <w:marTop w:val="0"/>
                      <w:marBottom w:val="0"/>
                      <w:divBdr>
                        <w:top w:val="none" w:sz="0" w:space="0" w:color="auto"/>
                        <w:left w:val="none" w:sz="0" w:space="0" w:color="auto"/>
                        <w:bottom w:val="none" w:sz="0" w:space="0" w:color="auto"/>
                        <w:right w:val="none" w:sz="0" w:space="0" w:color="auto"/>
                      </w:divBdr>
                    </w:div>
                  </w:divsChild>
                </w:div>
                <w:div w:id="387993894">
                  <w:marLeft w:val="0"/>
                  <w:marRight w:val="0"/>
                  <w:marTop w:val="0"/>
                  <w:marBottom w:val="0"/>
                  <w:divBdr>
                    <w:top w:val="none" w:sz="0" w:space="0" w:color="auto"/>
                    <w:left w:val="none" w:sz="0" w:space="0" w:color="auto"/>
                    <w:bottom w:val="none" w:sz="0" w:space="0" w:color="auto"/>
                    <w:right w:val="none" w:sz="0" w:space="0" w:color="auto"/>
                  </w:divBdr>
                  <w:divsChild>
                    <w:div w:id="220337588">
                      <w:marLeft w:val="0"/>
                      <w:marRight w:val="0"/>
                      <w:marTop w:val="0"/>
                      <w:marBottom w:val="0"/>
                      <w:divBdr>
                        <w:top w:val="none" w:sz="0" w:space="0" w:color="auto"/>
                        <w:left w:val="none" w:sz="0" w:space="0" w:color="auto"/>
                        <w:bottom w:val="none" w:sz="0" w:space="0" w:color="auto"/>
                        <w:right w:val="none" w:sz="0" w:space="0" w:color="auto"/>
                      </w:divBdr>
                    </w:div>
                  </w:divsChild>
                </w:div>
                <w:div w:id="388726232">
                  <w:marLeft w:val="0"/>
                  <w:marRight w:val="0"/>
                  <w:marTop w:val="0"/>
                  <w:marBottom w:val="0"/>
                  <w:divBdr>
                    <w:top w:val="none" w:sz="0" w:space="0" w:color="auto"/>
                    <w:left w:val="none" w:sz="0" w:space="0" w:color="auto"/>
                    <w:bottom w:val="none" w:sz="0" w:space="0" w:color="auto"/>
                    <w:right w:val="none" w:sz="0" w:space="0" w:color="auto"/>
                  </w:divBdr>
                  <w:divsChild>
                    <w:div w:id="1233156285">
                      <w:marLeft w:val="0"/>
                      <w:marRight w:val="0"/>
                      <w:marTop w:val="0"/>
                      <w:marBottom w:val="0"/>
                      <w:divBdr>
                        <w:top w:val="none" w:sz="0" w:space="0" w:color="auto"/>
                        <w:left w:val="none" w:sz="0" w:space="0" w:color="auto"/>
                        <w:bottom w:val="none" w:sz="0" w:space="0" w:color="auto"/>
                        <w:right w:val="none" w:sz="0" w:space="0" w:color="auto"/>
                      </w:divBdr>
                    </w:div>
                  </w:divsChild>
                </w:div>
                <w:div w:id="388844488">
                  <w:marLeft w:val="0"/>
                  <w:marRight w:val="0"/>
                  <w:marTop w:val="0"/>
                  <w:marBottom w:val="0"/>
                  <w:divBdr>
                    <w:top w:val="none" w:sz="0" w:space="0" w:color="auto"/>
                    <w:left w:val="none" w:sz="0" w:space="0" w:color="auto"/>
                    <w:bottom w:val="none" w:sz="0" w:space="0" w:color="auto"/>
                    <w:right w:val="none" w:sz="0" w:space="0" w:color="auto"/>
                  </w:divBdr>
                  <w:divsChild>
                    <w:div w:id="686948739">
                      <w:marLeft w:val="0"/>
                      <w:marRight w:val="0"/>
                      <w:marTop w:val="0"/>
                      <w:marBottom w:val="0"/>
                      <w:divBdr>
                        <w:top w:val="none" w:sz="0" w:space="0" w:color="auto"/>
                        <w:left w:val="none" w:sz="0" w:space="0" w:color="auto"/>
                        <w:bottom w:val="none" w:sz="0" w:space="0" w:color="auto"/>
                        <w:right w:val="none" w:sz="0" w:space="0" w:color="auto"/>
                      </w:divBdr>
                    </w:div>
                  </w:divsChild>
                </w:div>
                <w:div w:id="389772116">
                  <w:marLeft w:val="0"/>
                  <w:marRight w:val="0"/>
                  <w:marTop w:val="0"/>
                  <w:marBottom w:val="0"/>
                  <w:divBdr>
                    <w:top w:val="none" w:sz="0" w:space="0" w:color="auto"/>
                    <w:left w:val="none" w:sz="0" w:space="0" w:color="auto"/>
                    <w:bottom w:val="none" w:sz="0" w:space="0" w:color="auto"/>
                    <w:right w:val="none" w:sz="0" w:space="0" w:color="auto"/>
                  </w:divBdr>
                  <w:divsChild>
                    <w:div w:id="1232346632">
                      <w:marLeft w:val="0"/>
                      <w:marRight w:val="0"/>
                      <w:marTop w:val="0"/>
                      <w:marBottom w:val="0"/>
                      <w:divBdr>
                        <w:top w:val="none" w:sz="0" w:space="0" w:color="auto"/>
                        <w:left w:val="none" w:sz="0" w:space="0" w:color="auto"/>
                        <w:bottom w:val="none" w:sz="0" w:space="0" w:color="auto"/>
                        <w:right w:val="none" w:sz="0" w:space="0" w:color="auto"/>
                      </w:divBdr>
                    </w:div>
                  </w:divsChild>
                </w:div>
                <w:div w:id="392126404">
                  <w:marLeft w:val="0"/>
                  <w:marRight w:val="0"/>
                  <w:marTop w:val="0"/>
                  <w:marBottom w:val="0"/>
                  <w:divBdr>
                    <w:top w:val="none" w:sz="0" w:space="0" w:color="auto"/>
                    <w:left w:val="none" w:sz="0" w:space="0" w:color="auto"/>
                    <w:bottom w:val="none" w:sz="0" w:space="0" w:color="auto"/>
                    <w:right w:val="none" w:sz="0" w:space="0" w:color="auto"/>
                  </w:divBdr>
                  <w:divsChild>
                    <w:div w:id="1707368135">
                      <w:marLeft w:val="0"/>
                      <w:marRight w:val="0"/>
                      <w:marTop w:val="0"/>
                      <w:marBottom w:val="0"/>
                      <w:divBdr>
                        <w:top w:val="none" w:sz="0" w:space="0" w:color="auto"/>
                        <w:left w:val="none" w:sz="0" w:space="0" w:color="auto"/>
                        <w:bottom w:val="none" w:sz="0" w:space="0" w:color="auto"/>
                        <w:right w:val="none" w:sz="0" w:space="0" w:color="auto"/>
                      </w:divBdr>
                    </w:div>
                  </w:divsChild>
                </w:div>
                <w:div w:id="394085156">
                  <w:marLeft w:val="0"/>
                  <w:marRight w:val="0"/>
                  <w:marTop w:val="0"/>
                  <w:marBottom w:val="0"/>
                  <w:divBdr>
                    <w:top w:val="none" w:sz="0" w:space="0" w:color="auto"/>
                    <w:left w:val="none" w:sz="0" w:space="0" w:color="auto"/>
                    <w:bottom w:val="none" w:sz="0" w:space="0" w:color="auto"/>
                    <w:right w:val="none" w:sz="0" w:space="0" w:color="auto"/>
                  </w:divBdr>
                  <w:divsChild>
                    <w:div w:id="1709791512">
                      <w:marLeft w:val="0"/>
                      <w:marRight w:val="0"/>
                      <w:marTop w:val="0"/>
                      <w:marBottom w:val="0"/>
                      <w:divBdr>
                        <w:top w:val="none" w:sz="0" w:space="0" w:color="auto"/>
                        <w:left w:val="none" w:sz="0" w:space="0" w:color="auto"/>
                        <w:bottom w:val="none" w:sz="0" w:space="0" w:color="auto"/>
                        <w:right w:val="none" w:sz="0" w:space="0" w:color="auto"/>
                      </w:divBdr>
                    </w:div>
                  </w:divsChild>
                </w:div>
                <w:div w:id="395205854">
                  <w:marLeft w:val="0"/>
                  <w:marRight w:val="0"/>
                  <w:marTop w:val="0"/>
                  <w:marBottom w:val="0"/>
                  <w:divBdr>
                    <w:top w:val="none" w:sz="0" w:space="0" w:color="auto"/>
                    <w:left w:val="none" w:sz="0" w:space="0" w:color="auto"/>
                    <w:bottom w:val="none" w:sz="0" w:space="0" w:color="auto"/>
                    <w:right w:val="none" w:sz="0" w:space="0" w:color="auto"/>
                  </w:divBdr>
                  <w:divsChild>
                    <w:div w:id="1465470105">
                      <w:marLeft w:val="0"/>
                      <w:marRight w:val="0"/>
                      <w:marTop w:val="0"/>
                      <w:marBottom w:val="0"/>
                      <w:divBdr>
                        <w:top w:val="none" w:sz="0" w:space="0" w:color="auto"/>
                        <w:left w:val="none" w:sz="0" w:space="0" w:color="auto"/>
                        <w:bottom w:val="none" w:sz="0" w:space="0" w:color="auto"/>
                        <w:right w:val="none" w:sz="0" w:space="0" w:color="auto"/>
                      </w:divBdr>
                    </w:div>
                  </w:divsChild>
                </w:div>
                <w:div w:id="396436730">
                  <w:marLeft w:val="0"/>
                  <w:marRight w:val="0"/>
                  <w:marTop w:val="0"/>
                  <w:marBottom w:val="0"/>
                  <w:divBdr>
                    <w:top w:val="none" w:sz="0" w:space="0" w:color="auto"/>
                    <w:left w:val="none" w:sz="0" w:space="0" w:color="auto"/>
                    <w:bottom w:val="none" w:sz="0" w:space="0" w:color="auto"/>
                    <w:right w:val="none" w:sz="0" w:space="0" w:color="auto"/>
                  </w:divBdr>
                  <w:divsChild>
                    <w:div w:id="1276673207">
                      <w:marLeft w:val="0"/>
                      <w:marRight w:val="0"/>
                      <w:marTop w:val="0"/>
                      <w:marBottom w:val="0"/>
                      <w:divBdr>
                        <w:top w:val="none" w:sz="0" w:space="0" w:color="auto"/>
                        <w:left w:val="none" w:sz="0" w:space="0" w:color="auto"/>
                        <w:bottom w:val="none" w:sz="0" w:space="0" w:color="auto"/>
                        <w:right w:val="none" w:sz="0" w:space="0" w:color="auto"/>
                      </w:divBdr>
                    </w:div>
                  </w:divsChild>
                </w:div>
                <w:div w:id="397217122">
                  <w:marLeft w:val="0"/>
                  <w:marRight w:val="0"/>
                  <w:marTop w:val="0"/>
                  <w:marBottom w:val="0"/>
                  <w:divBdr>
                    <w:top w:val="none" w:sz="0" w:space="0" w:color="auto"/>
                    <w:left w:val="none" w:sz="0" w:space="0" w:color="auto"/>
                    <w:bottom w:val="none" w:sz="0" w:space="0" w:color="auto"/>
                    <w:right w:val="none" w:sz="0" w:space="0" w:color="auto"/>
                  </w:divBdr>
                  <w:divsChild>
                    <w:div w:id="1457136239">
                      <w:marLeft w:val="0"/>
                      <w:marRight w:val="0"/>
                      <w:marTop w:val="0"/>
                      <w:marBottom w:val="0"/>
                      <w:divBdr>
                        <w:top w:val="none" w:sz="0" w:space="0" w:color="auto"/>
                        <w:left w:val="none" w:sz="0" w:space="0" w:color="auto"/>
                        <w:bottom w:val="none" w:sz="0" w:space="0" w:color="auto"/>
                        <w:right w:val="none" w:sz="0" w:space="0" w:color="auto"/>
                      </w:divBdr>
                    </w:div>
                  </w:divsChild>
                </w:div>
                <w:div w:id="397558883">
                  <w:marLeft w:val="0"/>
                  <w:marRight w:val="0"/>
                  <w:marTop w:val="0"/>
                  <w:marBottom w:val="0"/>
                  <w:divBdr>
                    <w:top w:val="none" w:sz="0" w:space="0" w:color="auto"/>
                    <w:left w:val="none" w:sz="0" w:space="0" w:color="auto"/>
                    <w:bottom w:val="none" w:sz="0" w:space="0" w:color="auto"/>
                    <w:right w:val="none" w:sz="0" w:space="0" w:color="auto"/>
                  </w:divBdr>
                  <w:divsChild>
                    <w:div w:id="935140558">
                      <w:marLeft w:val="0"/>
                      <w:marRight w:val="0"/>
                      <w:marTop w:val="0"/>
                      <w:marBottom w:val="0"/>
                      <w:divBdr>
                        <w:top w:val="none" w:sz="0" w:space="0" w:color="auto"/>
                        <w:left w:val="none" w:sz="0" w:space="0" w:color="auto"/>
                        <w:bottom w:val="none" w:sz="0" w:space="0" w:color="auto"/>
                        <w:right w:val="none" w:sz="0" w:space="0" w:color="auto"/>
                      </w:divBdr>
                    </w:div>
                  </w:divsChild>
                </w:div>
                <w:div w:id="398096727">
                  <w:marLeft w:val="0"/>
                  <w:marRight w:val="0"/>
                  <w:marTop w:val="0"/>
                  <w:marBottom w:val="0"/>
                  <w:divBdr>
                    <w:top w:val="none" w:sz="0" w:space="0" w:color="auto"/>
                    <w:left w:val="none" w:sz="0" w:space="0" w:color="auto"/>
                    <w:bottom w:val="none" w:sz="0" w:space="0" w:color="auto"/>
                    <w:right w:val="none" w:sz="0" w:space="0" w:color="auto"/>
                  </w:divBdr>
                  <w:divsChild>
                    <w:div w:id="769859313">
                      <w:marLeft w:val="0"/>
                      <w:marRight w:val="0"/>
                      <w:marTop w:val="0"/>
                      <w:marBottom w:val="0"/>
                      <w:divBdr>
                        <w:top w:val="none" w:sz="0" w:space="0" w:color="auto"/>
                        <w:left w:val="none" w:sz="0" w:space="0" w:color="auto"/>
                        <w:bottom w:val="none" w:sz="0" w:space="0" w:color="auto"/>
                        <w:right w:val="none" w:sz="0" w:space="0" w:color="auto"/>
                      </w:divBdr>
                    </w:div>
                  </w:divsChild>
                </w:div>
                <w:div w:id="400251036">
                  <w:marLeft w:val="0"/>
                  <w:marRight w:val="0"/>
                  <w:marTop w:val="0"/>
                  <w:marBottom w:val="0"/>
                  <w:divBdr>
                    <w:top w:val="none" w:sz="0" w:space="0" w:color="auto"/>
                    <w:left w:val="none" w:sz="0" w:space="0" w:color="auto"/>
                    <w:bottom w:val="none" w:sz="0" w:space="0" w:color="auto"/>
                    <w:right w:val="none" w:sz="0" w:space="0" w:color="auto"/>
                  </w:divBdr>
                  <w:divsChild>
                    <w:div w:id="1248072689">
                      <w:marLeft w:val="0"/>
                      <w:marRight w:val="0"/>
                      <w:marTop w:val="0"/>
                      <w:marBottom w:val="0"/>
                      <w:divBdr>
                        <w:top w:val="none" w:sz="0" w:space="0" w:color="auto"/>
                        <w:left w:val="none" w:sz="0" w:space="0" w:color="auto"/>
                        <w:bottom w:val="none" w:sz="0" w:space="0" w:color="auto"/>
                        <w:right w:val="none" w:sz="0" w:space="0" w:color="auto"/>
                      </w:divBdr>
                    </w:div>
                  </w:divsChild>
                </w:div>
                <w:div w:id="400979180">
                  <w:marLeft w:val="0"/>
                  <w:marRight w:val="0"/>
                  <w:marTop w:val="0"/>
                  <w:marBottom w:val="0"/>
                  <w:divBdr>
                    <w:top w:val="none" w:sz="0" w:space="0" w:color="auto"/>
                    <w:left w:val="none" w:sz="0" w:space="0" w:color="auto"/>
                    <w:bottom w:val="none" w:sz="0" w:space="0" w:color="auto"/>
                    <w:right w:val="none" w:sz="0" w:space="0" w:color="auto"/>
                  </w:divBdr>
                  <w:divsChild>
                    <w:div w:id="1621909301">
                      <w:marLeft w:val="0"/>
                      <w:marRight w:val="0"/>
                      <w:marTop w:val="0"/>
                      <w:marBottom w:val="0"/>
                      <w:divBdr>
                        <w:top w:val="none" w:sz="0" w:space="0" w:color="auto"/>
                        <w:left w:val="none" w:sz="0" w:space="0" w:color="auto"/>
                        <w:bottom w:val="none" w:sz="0" w:space="0" w:color="auto"/>
                        <w:right w:val="none" w:sz="0" w:space="0" w:color="auto"/>
                      </w:divBdr>
                    </w:div>
                  </w:divsChild>
                </w:div>
                <w:div w:id="401147984">
                  <w:marLeft w:val="0"/>
                  <w:marRight w:val="0"/>
                  <w:marTop w:val="0"/>
                  <w:marBottom w:val="0"/>
                  <w:divBdr>
                    <w:top w:val="none" w:sz="0" w:space="0" w:color="auto"/>
                    <w:left w:val="none" w:sz="0" w:space="0" w:color="auto"/>
                    <w:bottom w:val="none" w:sz="0" w:space="0" w:color="auto"/>
                    <w:right w:val="none" w:sz="0" w:space="0" w:color="auto"/>
                  </w:divBdr>
                  <w:divsChild>
                    <w:div w:id="683364238">
                      <w:marLeft w:val="0"/>
                      <w:marRight w:val="0"/>
                      <w:marTop w:val="0"/>
                      <w:marBottom w:val="0"/>
                      <w:divBdr>
                        <w:top w:val="none" w:sz="0" w:space="0" w:color="auto"/>
                        <w:left w:val="none" w:sz="0" w:space="0" w:color="auto"/>
                        <w:bottom w:val="none" w:sz="0" w:space="0" w:color="auto"/>
                        <w:right w:val="none" w:sz="0" w:space="0" w:color="auto"/>
                      </w:divBdr>
                    </w:div>
                  </w:divsChild>
                </w:div>
                <w:div w:id="401803567">
                  <w:marLeft w:val="0"/>
                  <w:marRight w:val="0"/>
                  <w:marTop w:val="0"/>
                  <w:marBottom w:val="0"/>
                  <w:divBdr>
                    <w:top w:val="none" w:sz="0" w:space="0" w:color="auto"/>
                    <w:left w:val="none" w:sz="0" w:space="0" w:color="auto"/>
                    <w:bottom w:val="none" w:sz="0" w:space="0" w:color="auto"/>
                    <w:right w:val="none" w:sz="0" w:space="0" w:color="auto"/>
                  </w:divBdr>
                  <w:divsChild>
                    <w:div w:id="1576239030">
                      <w:marLeft w:val="0"/>
                      <w:marRight w:val="0"/>
                      <w:marTop w:val="0"/>
                      <w:marBottom w:val="0"/>
                      <w:divBdr>
                        <w:top w:val="none" w:sz="0" w:space="0" w:color="auto"/>
                        <w:left w:val="none" w:sz="0" w:space="0" w:color="auto"/>
                        <w:bottom w:val="none" w:sz="0" w:space="0" w:color="auto"/>
                        <w:right w:val="none" w:sz="0" w:space="0" w:color="auto"/>
                      </w:divBdr>
                    </w:div>
                  </w:divsChild>
                </w:div>
                <w:div w:id="402532320">
                  <w:marLeft w:val="0"/>
                  <w:marRight w:val="0"/>
                  <w:marTop w:val="0"/>
                  <w:marBottom w:val="0"/>
                  <w:divBdr>
                    <w:top w:val="none" w:sz="0" w:space="0" w:color="auto"/>
                    <w:left w:val="none" w:sz="0" w:space="0" w:color="auto"/>
                    <w:bottom w:val="none" w:sz="0" w:space="0" w:color="auto"/>
                    <w:right w:val="none" w:sz="0" w:space="0" w:color="auto"/>
                  </w:divBdr>
                  <w:divsChild>
                    <w:div w:id="801533043">
                      <w:marLeft w:val="0"/>
                      <w:marRight w:val="0"/>
                      <w:marTop w:val="0"/>
                      <w:marBottom w:val="0"/>
                      <w:divBdr>
                        <w:top w:val="none" w:sz="0" w:space="0" w:color="auto"/>
                        <w:left w:val="none" w:sz="0" w:space="0" w:color="auto"/>
                        <w:bottom w:val="none" w:sz="0" w:space="0" w:color="auto"/>
                        <w:right w:val="none" w:sz="0" w:space="0" w:color="auto"/>
                      </w:divBdr>
                    </w:div>
                  </w:divsChild>
                </w:div>
                <w:div w:id="404643028">
                  <w:marLeft w:val="0"/>
                  <w:marRight w:val="0"/>
                  <w:marTop w:val="0"/>
                  <w:marBottom w:val="0"/>
                  <w:divBdr>
                    <w:top w:val="none" w:sz="0" w:space="0" w:color="auto"/>
                    <w:left w:val="none" w:sz="0" w:space="0" w:color="auto"/>
                    <w:bottom w:val="none" w:sz="0" w:space="0" w:color="auto"/>
                    <w:right w:val="none" w:sz="0" w:space="0" w:color="auto"/>
                  </w:divBdr>
                  <w:divsChild>
                    <w:div w:id="1134525342">
                      <w:marLeft w:val="0"/>
                      <w:marRight w:val="0"/>
                      <w:marTop w:val="0"/>
                      <w:marBottom w:val="0"/>
                      <w:divBdr>
                        <w:top w:val="none" w:sz="0" w:space="0" w:color="auto"/>
                        <w:left w:val="none" w:sz="0" w:space="0" w:color="auto"/>
                        <w:bottom w:val="none" w:sz="0" w:space="0" w:color="auto"/>
                        <w:right w:val="none" w:sz="0" w:space="0" w:color="auto"/>
                      </w:divBdr>
                    </w:div>
                  </w:divsChild>
                </w:div>
                <w:div w:id="405299580">
                  <w:marLeft w:val="0"/>
                  <w:marRight w:val="0"/>
                  <w:marTop w:val="0"/>
                  <w:marBottom w:val="0"/>
                  <w:divBdr>
                    <w:top w:val="none" w:sz="0" w:space="0" w:color="auto"/>
                    <w:left w:val="none" w:sz="0" w:space="0" w:color="auto"/>
                    <w:bottom w:val="none" w:sz="0" w:space="0" w:color="auto"/>
                    <w:right w:val="none" w:sz="0" w:space="0" w:color="auto"/>
                  </w:divBdr>
                  <w:divsChild>
                    <w:div w:id="281571196">
                      <w:marLeft w:val="0"/>
                      <w:marRight w:val="0"/>
                      <w:marTop w:val="0"/>
                      <w:marBottom w:val="0"/>
                      <w:divBdr>
                        <w:top w:val="none" w:sz="0" w:space="0" w:color="auto"/>
                        <w:left w:val="none" w:sz="0" w:space="0" w:color="auto"/>
                        <w:bottom w:val="none" w:sz="0" w:space="0" w:color="auto"/>
                        <w:right w:val="none" w:sz="0" w:space="0" w:color="auto"/>
                      </w:divBdr>
                    </w:div>
                  </w:divsChild>
                </w:div>
                <w:div w:id="405417751">
                  <w:marLeft w:val="0"/>
                  <w:marRight w:val="0"/>
                  <w:marTop w:val="0"/>
                  <w:marBottom w:val="0"/>
                  <w:divBdr>
                    <w:top w:val="none" w:sz="0" w:space="0" w:color="auto"/>
                    <w:left w:val="none" w:sz="0" w:space="0" w:color="auto"/>
                    <w:bottom w:val="none" w:sz="0" w:space="0" w:color="auto"/>
                    <w:right w:val="none" w:sz="0" w:space="0" w:color="auto"/>
                  </w:divBdr>
                  <w:divsChild>
                    <w:div w:id="1804300680">
                      <w:marLeft w:val="0"/>
                      <w:marRight w:val="0"/>
                      <w:marTop w:val="0"/>
                      <w:marBottom w:val="0"/>
                      <w:divBdr>
                        <w:top w:val="none" w:sz="0" w:space="0" w:color="auto"/>
                        <w:left w:val="none" w:sz="0" w:space="0" w:color="auto"/>
                        <w:bottom w:val="none" w:sz="0" w:space="0" w:color="auto"/>
                        <w:right w:val="none" w:sz="0" w:space="0" w:color="auto"/>
                      </w:divBdr>
                    </w:div>
                  </w:divsChild>
                </w:div>
                <w:div w:id="405424064">
                  <w:marLeft w:val="0"/>
                  <w:marRight w:val="0"/>
                  <w:marTop w:val="0"/>
                  <w:marBottom w:val="0"/>
                  <w:divBdr>
                    <w:top w:val="none" w:sz="0" w:space="0" w:color="auto"/>
                    <w:left w:val="none" w:sz="0" w:space="0" w:color="auto"/>
                    <w:bottom w:val="none" w:sz="0" w:space="0" w:color="auto"/>
                    <w:right w:val="none" w:sz="0" w:space="0" w:color="auto"/>
                  </w:divBdr>
                  <w:divsChild>
                    <w:div w:id="2146270571">
                      <w:marLeft w:val="0"/>
                      <w:marRight w:val="0"/>
                      <w:marTop w:val="0"/>
                      <w:marBottom w:val="0"/>
                      <w:divBdr>
                        <w:top w:val="none" w:sz="0" w:space="0" w:color="auto"/>
                        <w:left w:val="none" w:sz="0" w:space="0" w:color="auto"/>
                        <w:bottom w:val="none" w:sz="0" w:space="0" w:color="auto"/>
                        <w:right w:val="none" w:sz="0" w:space="0" w:color="auto"/>
                      </w:divBdr>
                    </w:div>
                  </w:divsChild>
                </w:div>
                <w:div w:id="409697760">
                  <w:marLeft w:val="0"/>
                  <w:marRight w:val="0"/>
                  <w:marTop w:val="0"/>
                  <w:marBottom w:val="0"/>
                  <w:divBdr>
                    <w:top w:val="none" w:sz="0" w:space="0" w:color="auto"/>
                    <w:left w:val="none" w:sz="0" w:space="0" w:color="auto"/>
                    <w:bottom w:val="none" w:sz="0" w:space="0" w:color="auto"/>
                    <w:right w:val="none" w:sz="0" w:space="0" w:color="auto"/>
                  </w:divBdr>
                  <w:divsChild>
                    <w:div w:id="286474338">
                      <w:marLeft w:val="0"/>
                      <w:marRight w:val="0"/>
                      <w:marTop w:val="0"/>
                      <w:marBottom w:val="0"/>
                      <w:divBdr>
                        <w:top w:val="none" w:sz="0" w:space="0" w:color="auto"/>
                        <w:left w:val="none" w:sz="0" w:space="0" w:color="auto"/>
                        <w:bottom w:val="none" w:sz="0" w:space="0" w:color="auto"/>
                        <w:right w:val="none" w:sz="0" w:space="0" w:color="auto"/>
                      </w:divBdr>
                    </w:div>
                  </w:divsChild>
                </w:div>
                <w:div w:id="415052184">
                  <w:marLeft w:val="0"/>
                  <w:marRight w:val="0"/>
                  <w:marTop w:val="0"/>
                  <w:marBottom w:val="0"/>
                  <w:divBdr>
                    <w:top w:val="none" w:sz="0" w:space="0" w:color="auto"/>
                    <w:left w:val="none" w:sz="0" w:space="0" w:color="auto"/>
                    <w:bottom w:val="none" w:sz="0" w:space="0" w:color="auto"/>
                    <w:right w:val="none" w:sz="0" w:space="0" w:color="auto"/>
                  </w:divBdr>
                  <w:divsChild>
                    <w:div w:id="1958831415">
                      <w:marLeft w:val="0"/>
                      <w:marRight w:val="0"/>
                      <w:marTop w:val="0"/>
                      <w:marBottom w:val="0"/>
                      <w:divBdr>
                        <w:top w:val="none" w:sz="0" w:space="0" w:color="auto"/>
                        <w:left w:val="none" w:sz="0" w:space="0" w:color="auto"/>
                        <w:bottom w:val="none" w:sz="0" w:space="0" w:color="auto"/>
                        <w:right w:val="none" w:sz="0" w:space="0" w:color="auto"/>
                      </w:divBdr>
                    </w:div>
                  </w:divsChild>
                </w:div>
                <w:div w:id="416176449">
                  <w:marLeft w:val="0"/>
                  <w:marRight w:val="0"/>
                  <w:marTop w:val="0"/>
                  <w:marBottom w:val="0"/>
                  <w:divBdr>
                    <w:top w:val="none" w:sz="0" w:space="0" w:color="auto"/>
                    <w:left w:val="none" w:sz="0" w:space="0" w:color="auto"/>
                    <w:bottom w:val="none" w:sz="0" w:space="0" w:color="auto"/>
                    <w:right w:val="none" w:sz="0" w:space="0" w:color="auto"/>
                  </w:divBdr>
                  <w:divsChild>
                    <w:div w:id="1204174843">
                      <w:marLeft w:val="0"/>
                      <w:marRight w:val="0"/>
                      <w:marTop w:val="0"/>
                      <w:marBottom w:val="0"/>
                      <w:divBdr>
                        <w:top w:val="none" w:sz="0" w:space="0" w:color="auto"/>
                        <w:left w:val="none" w:sz="0" w:space="0" w:color="auto"/>
                        <w:bottom w:val="none" w:sz="0" w:space="0" w:color="auto"/>
                        <w:right w:val="none" w:sz="0" w:space="0" w:color="auto"/>
                      </w:divBdr>
                    </w:div>
                  </w:divsChild>
                </w:div>
                <w:div w:id="423452743">
                  <w:marLeft w:val="0"/>
                  <w:marRight w:val="0"/>
                  <w:marTop w:val="0"/>
                  <w:marBottom w:val="0"/>
                  <w:divBdr>
                    <w:top w:val="none" w:sz="0" w:space="0" w:color="auto"/>
                    <w:left w:val="none" w:sz="0" w:space="0" w:color="auto"/>
                    <w:bottom w:val="none" w:sz="0" w:space="0" w:color="auto"/>
                    <w:right w:val="none" w:sz="0" w:space="0" w:color="auto"/>
                  </w:divBdr>
                  <w:divsChild>
                    <w:div w:id="829566016">
                      <w:marLeft w:val="0"/>
                      <w:marRight w:val="0"/>
                      <w:marTop w:val="0"/>
                      <w:marBottom w:val="0"/>
                      <w:divBdr>
                        <w:top w:val="none" w:sz="0" w:space="0" w:color="auto"/>
                        <w:left w:val="none" w:sz="0" w:space="0" w:color="auto"/>
                        <w:bottom w:val="none" w:sz="0" w:space="0" w:color="auto"/>
                        <w:right w:val="none" w:sz="0" w:space="0" w:color="auto"/>
                      </w:divBdr>
                    </w:div>
                  </w:divsChild>
                </w:div>
                <w:div w:id="423692918">
                  <w:marLeft w:val="0"/>
                  <w:marRight w:val="0"/>
                  <w:marTop w:val="0"/>
                  <w:marBottom w:val="0"/>
                  <w:divBdr>
                    <w:top w:val="none" w:sz="0" w:space="0" w:color="auto"/>
                    <w:left w:val="none" w:sz="0" w:space="0" w:color="auto"/>
                    <w:bottom w:val="none" w:sz="0" w:space="0" w:color="auto"/>
                    <w:right w:val="none" w:sz="0" w:space="0" w:color="auto"/>
                  </w:divBdr>
                  <w:divsChild>
                    <w:div w:id="692807858">
                      <w:marLeft w:val="0"/>
                      <w:marRight w:val="0"/>
                      <w:marTop w:val="0"/>
                      <w:marBottom w:val="0"/>
                      <w:divBdr>
                        <w:top w:val="none" w:sz="0" w:space="0" w:color="auto"/>
                        <w:left w:val="none" w:sz="0" w:space="0" w:color="auto"/>
                        <w:bottom w:val="none" w:sz="0" w:space="0" w:color="auto"/>
                        <w:right w:val="none" w:sz="0" w:space="0" w:color="auto"/>
                      </w:divBdr>
                    </w:div>
                  </w:divsChild>
                </w:div>
                <w:div w:id="424494717">
                  <w:marLeft w:val="0"/>
                  <w:marRight w:val="0"/>
                  <w:marTop w:val="0"/>
                  <w:marBottom w:val="0"/>
                  <w:divBdr>
                    <w:top w:val="none" w:sz="0" w:space="0" w:color="auto"/>
                    <w:left w:val="none" w:sz="0" w:space="0" w:color="auto"/>
                    <w:bottom w:val="none" w:sz="0" w:space="0" w:color="auto"/>
                    <w:right w:val="none" w:sz="0" w:space="0" w:color="auto"/>
                  </w:divBdr>
                  <w:divsChild>
                    <w:div w:id="1693991107">
                      <w:marLeft w:val="0"/>
                      <w:marRight w:val="0"/>
                      <w:marTop w:val="0"/>
                      <w:marBottom w:val="0"/>
                      <w:divBdr>
                        <w:top w:val="none" w:sz="0" w:space="0" w:color="auto"/>
                        <w:left w:val="none" w:sz="0" w:space="0" w:color="auto"/>
                        <w:bottom w:val="none" w:sz="0" w:space="0" w:color="auto"/>
                        <w:right w:val="none" w:sz="0" w:space="0" w:color="auto"/>
                      </w:divBdr>
                    </w:div>
                  </w:divsChild>
                </w:div>
                <w:div w:id="424497014">
                  <w:marLeft w:val="0"/>
                  <w:marRight w:val="0"/>
                  <w:marTop w:val="0"/>
                  <w:marBottom w:val="0"/>
                  <w:divBdr>
                    <w:top w:val="none" w:sz="0" w:space="0" w:color="auto"/>
                    <w:left w:val="none" w:sz="0" w:space="0" w:color="auto"/>
                    <w:bottom w:val="none" w:sz="0" w:space="0" w:color="auto"/>
                    <w:right w:val="none" w:sz="0" w:space="0" w:color="auto"/>
                  </w:divBdr>
                  <w:divsChild>
                    <w:div w:id="2014721282">
                      <w:marLeft w:val="0"/>
                      <w:marRight w:val="0"/>
                      <w:marTop w:val="0"/>
                      <w:marBottom w:val="0"/>
                      <w:divBdr>
                        <w:top w:val="none" w:sz="0" w:space="0" w:color="auto"/>
                        <w:left w:val="none" w:sz="0" w:space="0" w:color="auto"/>
                        <w:bottom w:val="none" w:sz="0" w:space="0" w:color="auto"/>
                        <w:right w:val="none" w:sz="0" w:space="0" w:color="auto"/>
                      </w:divBdr>
                    </w:div>
                  </w:divsChild>
                </w:div>
                <w:div w:id="426194476">
                  <w:marLeft w:val="0"/>
                  <w:marRight w:val="0"/>
                  <w:marTop w:val="0"/>
                  <w:marBottom w:val="0"/>
                  <w:divBdr>
                    <w:top w:val="none" w:sz="0" w:space="0" w:color="auto"/>
                    <w:left w:val="none" w:sz="0" w:space="0" w:color="auto"/>
                    <w:bottom w:val="none" w:sz="0" w:space="0" w:color="auto"/>
                    <w:right w:val="none" w:sz="0" w:space="0" w:color="auto"/>
                  </w:divBdr>
                  <w:divsChild>
                    <w:div w:id="1457135919">
                      <w:marLeft w:val="0"/>
                      <w:marRight w:val="0"/>
                      <w:marTop w:val="0"/>
                      <w:marBottom w:val="0"/>
                      <w:divBdr>
                        <w:top w:val="none" w:sz="0" w:space="0" w:color="auto"/>
                        <w:left w:val="none" w:sz="0" w:space="0" w:color="auto"/>
                        <w:bottom w:val="none" w:sz="0" w:space="0" w:color="auto"/>
                        <w:right w:val="none" w:sz="0" w:space="0" w:color="auto"/>
                      </w:divBdr>
                    </w:div>
                  </w:divsChild>
                </w:div>
                <w:div w:id="426509078">
                  <w:marLeft w:val="0"/>
                  <w:marRight w:val="0"/>
                  <w:marTop w:val="0"/>
                  <w:marBottom w:val="0"/>
                  <w:divBdr>
                    <w:top w:val="none" w:sz="0" w:space="0" w:color="auto"/>
                    <w:left w:val="none" w:sz="0" w:space="0" w:color="auto"/>
                    <w:bottom w:val="none" w:sz="0" w:space="0" w:color="auto"/>
                    <w:right w:val="none" w:sz="0" w:space="0" w:color="auto"/>
                  </w:divBdr>
                  <w:divsChild>
                    <w:div w:id="1511944881">
                      <w:marLeft w:val="0"/>
                      <w:marRight w:val="0"/>
                      <w:marTop w:val="0"/>
                      <w:marBottom w:val="0"/>
                      <w:divBdr>
                        <w:top w:val="none" w:sz="0" w:space="0" w:color="auto"/>
                        <w:left w:val="none" w:sz="0" w:space="0" w:color="auto"/>
                        <w:bottom w:val="none" w:sz="0" w:space="0" w:color="auto"/>
                        <w:right w:val="none" w:sz="0" w:space="0" w:color="auto"/>
                      </w:divBdr>
                    </w:div>
                  </w:divsChild>
                </w:div>
                <w:div w:id="427426732">
                  <w:marLeft w:val="0"/>
                  <w:marRight w:val="0"/>
                  <w:marTop w:val="0"/>
                  <w:marBottom w:val="0"/>
                  <w:divBdr>
                    <w:top w:val="none" w:sz="0" w:space="0" w:color="auto"/>
                    <w:left w:val="none" w:sz="0" w:space="0" w:color="auto"/>
                    <w:bottom w:val="none" w:sz="0" w:space="0" w:color="auto"/>
                    <w:right w:val="none" w:sz="0" w:space="0" w:color="auto"/>
                  </w:divBdr>
                  <w:divsChild>
                    <w:div w:id="1083793095">
                      <w:marLeft w:val="0"/>
                      <w:marRight w:val="0"/>
                      <w:marTop w:val="0"/>
                      <w:marBottom w:val="0"/>
                      <w:divBdr>
                        <w:top w:val="none" w:sz="0" w:space="0" w:color="auto"/>
                        <w:left w:val="none" w:sz="0" w:space="0" w:color="auto"/>
                        <w:bottom w:val="none" w:sz="0" w:space="0" w:color="auto"/>
                        <w:right w:val="none" w:sz="0" w:space="0" w:color="auto"/>
                      </w:divBdr>
                    </w:div>
                  </w:divsChild>
                </w:div>
                <w:div w:id="429816536">
                  <w:marLeft w:val="0"/>
                  <w:marRight w:val="0"/>
                  <w:marTop w:val="0"/>
                  <w:marBottom w:val="0"/>
                  <w:divBdr>
                    <w:top w:val="none" w:sz="0" w:space="0" w:color="auto"/>
                    <w:left w:val="none" w:sz="0" w:space="0" w:color="auto"/>
                    <w:bottom w:val="none" w:sz="0" w:space="0" w:color="auto"/>
                    <w:right w:val="none" w:sz="0" w:space="0" w:color="auto"/>
                  </w:divBdr>
                  <w:divsChild>
                    <w:div w:id="1985237592">
                      <w:marLeft w:val="0"/>
                      <w:marRight w:val="0"/>
                      <w:marTop w:val="0"/>
                      <w:marBottom w:val="0"/>
                      <w:divBdr>
                        <w:top w:val="none" w:sz="0" w:space="0" w:color="auto"/>
                        <w:left w:val="none" w:sz="0" w:space="0" w:color="auto"/>
                        <w:bottom w:val="none" w:sz="0" w:space="0" w:color="auto"/>
                        <w:right w:val="none" w:sz="0" w:space="0" w:color="auto"/>
                      </w:divBdr>
                    </w:div>
                  </w:divsChild>
                </w:div>
                <w:div w:id="430980038">
                  <w:marLeft w:val="0"/>
                  <w:marRight w:val="0"/>
                  <w:marTop w:val="0"/>
                  <w:marBottom w:val="0"/>
                  <w:divBdr>
                    <w:top w:val="none" w:sz="0" w:space="0" w:color="auto"/>
                    <w:left w:val="none" w:sz="0" w:space="0" w:color="auto"/>
                    <w:bottom w:val="none" w:sz="0" w:space="0" w:color="auto"/>
                    <w:right w:val="none" w:sz="0" w:space="0" w:color="auto"/>
                  </w:divBdr>
                  <w:divsChild>
                    <w:div w:id="511453905">
                      <w:marLeft w:val="0"/>
                      <w:marRight w:val="0"/>
                      <w:marTop w:val="0"/>
                      <w:marBottom w:val="0"/>
                      <w:divBdr>
                        <w:top w:val="none" w:sz="0" w:space="0" w:color="auto"/>
                        <w:left w:val="none" w:sz="0" w:space="0" w:color="auto"/>
                        <w:bottom w:val="none" w:sz="0" w:space="0" w:color="auto"/>
                        <w:right w:val="none" w:sz="0" w:space="0" w:color="auto"/>
                      </w:divBdr>
                    </w:div>
                  </w:divsChild>
                </w:div>
                <w:div w:id="431323691">
                  <w:marLeft w:val="0"/>
                  <w:marRight w:val="0"/>
                  <w:marTop w:val="0"/>
                  <w:marBottom w:val="0"/>
                  <w:divBdr>
                    <w:top w:val="none" w:sz="0" w:space="0" w:color="auto"/>
                    <w:left w:val="none" w:sz="0" w:space="0" w:color="auto"/>
                    <w:bottom w:val="none" w:sz="0" w:space="0" w:color="auto"/>
                    <w:right w:val="none" w:sz="0" w:space="0" w:color="auto"/>
                  </w:divBdr>
                  <w:divsChild>
                    <w:div w:id="1566259281">
                      <w:marLeft w:val="0"/>
                      <w:marRight w:val="0"/>
                      <w:marTop w:val="0"/>
                      <w:marBottom w:val="0"/>
                      <w:divBdr>
                        <w:top w:val="none" w:sz="0" w:space="0" w:color="auto"/>
                        <w:left w:val="none" w:sz="0" w:space="0" w:color="auto"/>
                        <w:bottom w:val="none" w:sz="0" w:space="0" w:color="auto"/>
                        <w:right w:val="none" w:sz="0" w:space="0" w:color="auto"/>
                      </w:divBdr>
                    </w:div>
                  </w:divsChild>
                </w:div>
                <w:div w:id="431634849">
                  <w:marLeft w:val="0"/>
                  <w:marRight w:val="0"/>
                  <w:marTop w:val="0"/>
                  <w:marBottom w:val="0"/>
                  <w:divBdr>
                    <w:top w:val="none" w:sz="0" w:space="0" w:color="auto"/>
                    <w:left w:val="none" w:sz="0" w:space="0" w:color="auto"/>
                    <w:bottom w:val="none" w:sz="0" w:space="0" w:color="auto"/>
                    <w:right w:val="none" w:sz="0" w:space="0" w:color="auto"/>
                  </w:divBdr>
                  <w:divsChild>
                    <w:div w:id="2023320167">
                      <w:marLeft w:val="0"/>
                      <w:marRight w:val="0"/>
                      <w:marTop w:val="0"/>
                      <w:marBottom w:val="0"/>
                      <w:divBdr>
                        <w:top w:val="none" w:sz="0" w:space="0" w:color="auto"/>
                        <w:left w:val="none" w:sz="0" w:space="0" w:color="auto"/>
                        <w:bottom w:val="none" w:sz="0" w:space="0" w:color="auto"/>
                        <w:right w:val="none" w:sz="0" w:space="0" w:color="auto"/>
                      </w:divBdr>
                    </w:div>
                  </w:divsChild>
                </w:div>
                <w:div w:id="432820636">
                  <w:marLeft w:val="0"/>
                  <w:marRight w:val="0"/>
                  <w:marTop w:val="0"/>
                  <w:marBottom w:val="0"/>
                  <w:divBdr>
                    <w:top w:val="none" w:sz="0" w:space="0" w:color="auto"/>
                    <w:left w:val="none" w:sz="0" w:space="0" w:color="auto"/>
                    <w:bottom w:val="none" w:sz="0" w:space="0" w:color="auto"/>
                    <w:right w:val="none" w:sz="0" w:space="0" w:color="auto"/>
                  </w:divBdr>
                  <w:divsChild>
                    <w:div w:id="1412656974">
                      <w:marLeft w:val="0"/>
                      <w:marRight w:val="0"/>
                      <w:marTop w:val="0"/>
                      <w:marBottom w:val="0"/>
                      <w:divBdr>
                        <w:top w:val="none" w:sz="0" w:space="0" w:color="auto"/>
                        <w:left w:val="none" w:sz="0" w:space="0" w:color="auto"/>
                        <w:bottom w:val="none" w:sz="0" w:space="0" w:color="auto"/>
                        <w:right w:val="none" w:sz="0" w:space="0" w:color="auto"/>
                      </w:divBdr>
                    </w:div>
                  </w:divsChild>
                </w:div>
                <w:div w:id="434250419">
                  <w:marLeft w:val="0"/>
                  <w:marRight w:val="0"/>
                  <w:marTop w:val="0"/>
                  <w:marBottom w:val="0"/>
                  <w:divBdr>
                    <w:top w:val="none" w:sz="0" w:space="0" w:color="auto"/>
                    <w:left w:val="none" w:sz="0" w:space="0" w:color="auto"/>
                    <w:bottom w:val="none" w:sz="0" w:space="0" w:color="auto"/>
                    <w:right w:val="none" w:sz="0" w:space="0" w:color="auto"/>
                  </w:divBdr>
                  <w:divsChild>
                    <w:div w:id="1725136739">
                      <w:marLeft w:val="0"/>
                      <w:marRight w:val="0"/>
                      <w:marTop w:val="0"/>
                      <w:marBottom w:val="0"/>
                      <w:divBdr>
                        <w:top w:val="none" w:sz="0" w:space="0" w:color="auto"/>
                        <w:left w:val="none" w:sz="0" w:space="0" w:color="auto"/>
                        <w:bottom w:val="none" w:sz="0" w:space="0" w:color="auto"/>
                        <w:right w:val="none" w:sz="0" w:space="0" w:color="auto"/>
                      </w:divBdr>
                    </w:div>
                  </w:divsChild>
                </w:div>
                <w:div w:id="435445209">
                  <w:marLeft w:val="0"/>
                  <w:marRight w:val="0"/>
                  <w:marTop w:val="0"/>
                  <w:marBottom w:val="0"/>
                  <w:divBdr>
                    <w:top w:val="none" w:sz="0" w:space="0" w:color="auto"/>
                    <w:left w:val="none" w:sz="0" w:space="0" w:color="auto"/>
                    <w:bottom w:val="none" w:sz="0" w:space="0" w:color="auto"/>
                    <w:right w:val="none" w:sz="0" w:space="0" w:color="auto"/>
                  </w:divBdr>
                  <w:divsChild>
                    <w:div w:id="678849347">
                      <w:marLeft w:val="0"/>
                      <w:marRight w:val="0"/>
                      <w:marTop w:val="0"/>
                      <w:marBottom w:val="0"/>
                      <w:divBdr>
                        <w:top w:val="none" w:sz="0" w:space="0" w:color="auto"/>
                        <w:left w:val="none" w:sz="0" w:space="0" w:color="auto"/>
                        <w:bottom w:val="none" w:sz="0" w:space="0" w:color="auto"/>
                        <w:right w:val="none" w:sz="0" w:space="0" w:color="auto"/>
                      </w:divBdr>
                    </w:div>
                  </w:divsChild>
                </w:div>
                <w:div w:id="436947054">
                  <w:marLeft w:val="0"/>
                  <w:marRight w:val="0"/>
                  <w:marTop w:val="0"/>
                  <w:marBottom w:val="0"/>
                  <w:divBdr>
                    <w:top w:val="none" w:sz="0" w:space="0" w:color="auto"/>
                    <w:left w:val="none" w:sz="0" w:space="0" w:color="auto"/>
                    <w:bottom w:val="none" w:sz="0" w:space="0" w:color="auto"/>
                    <w:right w:val="none" w:sz="0" w:space="0" w:color="auto"/>
                  </w:divBdr>
                  <w:divsChild>
                    <w:div w:id="1110468049">
                      <w:marLeft w:val="0"/>
                      <w:marRight w:val="0"/>
                      <w:marTop w:val="0"/>
                      <w:marBottom w:val="0"/>
                      <w:divBdr>
                        <w:top w:val="none" w:sz="0" w:space="0" w:color="auto"/>
                        <w:left w:val="none" w:sz="0" w:space="0" w:color="auto"/>
                        <w:bottom w:val="none" w:sz="0" w:space="0" w:color="auto"/>
                        <w:right w:val="none" w:sz="0" w:space="0" w:color="auto"/>
                      </w:divBdr>
                    </w:div>
                  </w:divsChild>
                </w:div>
                <w:div w:id="437412021">
                  <w:marLeft w:val="0"/>
                  <w:marRight w:val="0"/>
                  <w:marTop w:val="0"/>
                  <w:marBottom w:val="0"/>
                  <w:divBdr>
                    <w:top w:val="none" w:sz="0" w:space="0" w:color="auto"/>
                    <w:left w:val="none" w:sz="0" w:space="0" w:color="auto"/>
                    <w:bottom w:val="none" w:sz="0" w:space="0" w:color="auto"/>
                    <w:right w:val="none" w:sz="0" w:space="0" w:color="auto"/>
                  </w:divBdr>
                  <w:divsChild>
                    <w:div w:id="993023379">
                      <w:marLeft w:val="0"/>
                      <w:marRight w:val="0"/>
                      <w:marTop w:val="0"/>
                      <w:marBottom w:val="0"/>
                      <w:divBdr>
                        <w:top w:val="none" w:sz="0" w:space="0" w:color="auto"/>
                        <w:left w:val="none" w:sz="0" w:space="0" w:color="auto"/>
                        <w:bottom w:val="none" w:sz="0" w:space="0" w:color="auto"/>
                        <w:right w:val="none" w:sz="0" w:space="0" w:color="auto"/>
                      </w:divBdr>
                    </w:div>
                  </w:divsChild>
                </w:div>
                <w:div w:id="437876953">
                  <w:marLeft w:val="0"/>
                  <w:marRight w:val="0"/>
                  <w:marTop w:val="0"/>
                  <w:marBottom w:val="0"/>
                  <w:divBdr>
                    <w:top w:val="none" w:sz="0" w:space="0" w:color="auto"/>
                    <w:left w:val="none" w:sz="0" w:space="0" w:color="auto"/>
                    <w:bottom w:val="none" w:sz="0" w:space="0" w:color="auto"/>
                    <w:right w:val="none" w:sz="0" w:space="0" w:color="auto"/>
                  </w:divBdr>
                  <w:divsChild>
                    <w:div w:id="301736713">
                      <w:marLeft w:val="0"/>
                      <w:marRight w:val="0"/>
                      <w:marTop w:val="0"/>
                      <w:marBottom w:val="0"/>
                      <w:divBdr>
                        <w:top w:val="none" w:sz="0" w:space="0" w:color="auto"/>
                        <w:left w:val="none" w:sz="0" w:space="0" w:color="auto"/>
                        <w:bottom w:val="none" w:sz="0" w:space="0" w:color="auto"/>
                        <w:right w:val="none" w:sz="0" w:space="0" w:color="auto"/>
                      </w:divBdr>
                    </w:div>
                  </w:divsChild>
                </w:div>
                <w:div w:id="439836438">
                  <w:marLeft w:val="0"/>
                  <w:marRight w:val="0"/>
                  <w:marTop w:val="0"/>
                  <w:marBottom w:val="0"/>
                  <w:divBdr>
                    <w:top w:val="none" w:sz="0" w:space="0" w:color="auto"/>
                    <w:left w:val="none" w:sz="0" w:space="0" w:color="auto"/>
                    <w:bottom w:val="none" w:sz="0" w:space="0" w:color="auto"/>
                    <w:right w:val="none" w:sz="0" w:space="0" w:color="auto"/>
                  </w:divBdr>
                  <w:divsChild>
                    <w:div w:id="1679114355">
                      <w:marLeft w:val="0"/>
                      <w:marRight w:val="0"/>
                      <w:marTop w:val="0"/>
                      <w:marBottom w:val="0"/>
                      <w:divBdr>
                        <w:top w:val="none" w:sz="0" w:space="0" w:color="auto"/>
                        <w:left w:val="none" w:sz="0" w:space="0" w:color="auto"/>
                        <w:bottom w:val="none" w:sz="0" w:space="0" w:color="auto"/>
                        <w:right w:val="none" w:sz="0" w:space="0" w:color="auto"/>
                      </w:divBdr>
                    </w:div>
                  </w:divsChild>
                </w:div>
                <w:div w:id="440222577">
                  <w:marLeft w:val="0"/>
                  <w:marRight w:val="0"/>
                  <w:marTop w:val="0"/>
                  <w:marBottom w:val="0"/>
                  <w:divBdr>
                    <w:top w:val="none" w:sz="0" w:space="0" w:color="auto"/>
                    <w:left w:val="none" w:sz="0" w:space="0" w:color="auto"/>
                    <w:bottom w:val="none" w:sz="0" w:space="0" w:color="auto"/>
                    <w:right w:val="none" w:sz="0" w:space="0" w:color="auto"/>
                  </w:divBdr>
                  <w:divsChild>
                    <w:div w:id="1939675745">
                      <w:marLeft w:val="0"/>
                      <w:marRight w:val="0"/>
                      <w:marTop w:val="0"/>
                      <w:marBottom w:val="0"/>
                      <w:divBdr>
                        <w:top w:val="none" w:sz="0" w:space="0" w:color="auto"/>
                        <w:left w:val="none" w:sz="0" w:space="0" w:color="auto"/>
                        <w:bottom w:val="none" w:sz="0" w:space="0" w:color="auto"/>
                        <w:right w:val="none" w:sz="0" w:space="0" w:color="auto"/>
                      </w:divBdr>
                    </w:div>
                  </w:divsChild>
                </w:div>
                <w:div w:id="440420753">
                  <w:marLeft w:val="0"/>
                  <w:marRight w:val="0"/>
                  <w:marTop w:val="0"/>
                  <w:marBottom w:val="0"/>
                  <w:divBdr>
                    <w:top w:val="none" w:sz="0" w:space="0" w:color="auto"/>
                    <w:left w:val="none" w:sz="0" w:space="0" w:color="auto"/>
                    <w:bottom w:val="none" w:sz="0" w:space="0" w:color="auto"/>
                    <w:right w:val="none" w:sz="0" w:space="0" w:color="auto"/>
                  </w:divBdr>
                  <w:divsChild>
                    <w:div w:id="865606241">
                      <w:marLeft w:val="0"/>
                      <w:marRight w:val="0"/>
                      <w:marTop w:val="0"/>
                      <w:marBottom w:val="0"/>
                      <w:divBdr>
                        <w:top w:val="none" w:sz="0" w:space="0" w:color="auto"/>
                        <w:left w:val="none" w:sz="0" w:space="0" w:color="auto"/>
                        <w:bottom w:val="none" w:sz="0" w:space="0" w:color="auto"/>
                        <w:right w:val="none" w:sz="0" w:space="0" w:color="auto"/>
                      </w:divBdr>
                    </w:div>
                  </w:divsChild>
                </w:div>
                <w:div w:id="440950992">
                  <w:marLeft w:val="0"/>
                  <w:marRight w:val="0"/>
                  <w:marTop w:val="0"/>
                  <w:marBottom w:val="0"/>
                  <w:divBdr>
                    <w:top w:val="none" w:sz="0" w:space="0" w:color="auto"/>
                    <w:left w:val="none" w:sz="0" w:space="0" w:color="auto"/>
                    <w:bottom w:val="none" w:sz="0" w:space="0" w:color="auto"/>
                    <w:right w:val="none" w:sz="0" w:space="0" w:color="auto"/>
                  </w:divBdr>
                  <w:divsChild>
                    <w:div w:id="77752828">
                      <w:marLeft w:val="0"/>
                      <w:marRight w:val="0"/>
                      <w:marTop w:val="0"/>
                      <w:marBottom w:val="0"/>
                      <w:divBdr>
                        <w:top w:val="none" w:sz="0" w:space="0" w:color="auto"/>
                        <w:left w:val="none" w:sz="0" w:space="0" w:color="auto"/>
                        <w:bottom w:val="none" w:sz="0" w:space="0" w:color="auto"/>
                        <w:right w:val="none" w:sz="0" w:space="0" w:color="auto"/>
                      </w:divBdr>
                    </w:div>
                  </w:divsChild>
                </w:div>
                <w:div w:id="441152378">
                  <w:marLeft w:val="0"/>
                  <w:marRight w:val="0"/>
                  <w:marTop w:val="0"/>
                  <w:marBottom w:val="0"/>
                  <w:divBdr>
                    <w:top w:val="none" w:sz="0" w:space="0" w:color="auto"/>
                    <w:left w:val="none" w:sz="0" w:space="0" w:color="auto"/>
                    <w:bottom w:val="none" w:sz="0" w:space="0" w:color="auto"/>
                    <w:right w:val="none" w:sz="0" w:space="0" w:color="auto"/>
                  </w:divBdr>
                  <w:divsChild>
                    <w:div w:id="1546333965">
                      <w:marLeft w:val="0"/>
                      <w:marRight w:val="0"/>
                      <w:marTop w:val="0"/>
                      <w:marBottom w:val="0"/>
                      <w:divBdr>
                        <w:top w:val="none" w:sz="0" w:space="0" w:color="auto"/>
                        <w:left w:val="none" w:sz="0" w:space="0" w:color="auto"/>
                        <w:bottom w:val="none" w:sz="0" w:space="0" w:color="auto"/>
                        <w:right w:val="none" w:sz="0" w:space="0" w:color="auto"/>
                      </w:divBdr>
                    </w:div>
                  </w:divsChild>
                </w:div>
                <w:div w:id="442040568">
                  <w:marLeft w:val="0"/>
                  <w:marRight w:val="0"/>
                  <w:marTop w:val="0"/>
                  <w:marBottom w:val="0"/>
                  <w:divBdr>
                    <w:top w:val="none" w:sz="0" w:space="0" w:color="auto"/>
                    <w:left w:val="none" w:sz="0" w:space="0" w:color="auto"/>
                    <w:bottom w:val="none" w:sz="0" w:space="0" w:color="auto"/>
                    <w:right w:val="none" w:sz="0" w:space="0" w:color="auto"/>
                  </w:divBdr>
                  <w:divsChild>
                    <w:div w:id="84424598">
                      <w:marLeft w:val="0"/>
                      <w:marRight w:val="0"/>
                      <w:marTop w:val="0"/>
                      <w:marBottom w:val="0"/>
                      <w:divBdr>
                        <w:top w:val="none" w:sz="0" w:space="0" w:color="auto"/>
                        <w:left w:val="none" w:sz="0" w:space="0" w:color="auto"/>
                        <w:bottom w:val="none" w:sz="0" w:space="0" w:color="auto"/>
                        <w:right w:val="none" w:sz="0" w:space="0" w:color="auto"/>
                      </w:divBdr>
                    </w:div>
                  </w:divsChild>
                </w:div>
                <w:div w:id="442648418">
                  <w:marLeft w:val="0"/>
                  <w:marRight w:val="0"/>
                  <w:marTop w:val="0"/>
                  <w:marBottom w:val="0"/>
                  <w:divBdr>
                    <w:top w:val="none" w:sz="0" w:space="0" w:color="auto"/>
                    <w:left w:val="none" w:sz="0" w:space="0" w:color="auto"/>
                    <w:bottom w:val="none" w:sz="0" w:space="0" w:color="auto"/>
                    <w:right w:val="none" w:sz="0" w:space="0" w:color="auto"/>
                  </w:divBdr>
                  <w:divsChild>
                    <w:div w:id="2092385866">
                      <w:marLeft w:val="0"/>
                      <w:marRight w:val="0"/>
                      <w:marTop w:val="0"/>
                      <w:marBottom w:val="0"/>
                      <w:divBdr>
                        <w:top w:val="none" w:sz="0" w:space="0" w:color="auto"/>
                        <w:left w:val="none" w:sz="0" w:space="0" w:color="auto"/>
                        <w:bottom w:val="none" w:sz="0" w:space="0" w:color="auto"/>
                        <w:right w:val="none" w:sz="0" w:space="0" w:color="auto"/>
                      </w:divBdr>
                    </w:div>
                  </w:divsChild>
                </w:div>
                <w:div w:id="444694249">
                  <w:marLeft w:val="0"/>
                  <w:marRight w:val="0"/>
                  <w:marTop w:val="0"/>
                  <w:marBottom w:val="0"/>
                  <w:divBdr>
                    <w:top w:val="none" w:sz="0" w:space="0" w:color="auto"/>
                    <w:left w:val="none" w:sz="0" w:space="0" w:color="auto"/>
                    <w:bottom w:val="none" w:sz="0" w:space="0" w:color="auto"/>
                    <w:right w:val="none" w:sz="0" w:space="0" w:color="auto"/>
                  </w:divBdr>
                  <w:divsChild>
                    <w:div w:id="1236936327">
                      <w:marLeft w:val="0"/>
                      <w:marRight w:val="0"/>
                      <w:marTop w:val="0"/>
                      <w:marBottom w:val="0"/>
                      <w:divBdr>
                        <w:top w:val="none" w:sz="0" w:space="0" w:color="auto"/>
                        <w:left w:val="none" w:sz="0" w:space="0" w:color="auto"/>
                        <w:bottom w:val="none" w:sz="0" w:space="0" w:color="auto"/>
                        <w:right w:val="none" w:sz="0" w:space="0" w:color="auto"/>
                      </w:divBdr>
                    </w:div>
                  </w:divsChild>
                </w:div>
                <w:div w:id="445002701">
                  <w:marLeft w:val="0"/>
                  <w:marRight w:val="0"/>
                  <w:marTop w:val="0"/>
                  <w:marBottom w:val="0"/>
                  <w:divBdr>
                    <w:top w:val="none" w:sz="0" w:space="0" w:color="auto"/>
                    <w:left w:val="none" w:sz="0" w:space="0" w:color="auto"/>
                    <w:bottom w:val="none" w:sz="0" w:space="0" w:color="auto"/>
                    <w:right w:val="none" w:sz="0" w:space="0" w:color="auto"/>
                  </w:divBdr>
                  <w:divsChild>
                    <w:div w:id="215699776">
                      <w:marLeft w:val="0"/>
                      <w:marRight w:val="0"/>
                      <w:marTop w:val="0"/>
                      <w:marBottom w:val="0"/>
                      <w:divBdr>
                        <w:top w:val="none" w:sz="0" w:space="0" w:color="auto"/>
                        <w:left w:val="none" w:sz="0" w:space="0" w:color="auto"/>
                        <w:bottom w:val="none" w:sz="0" w:space="0" w:color="auto"/>
                        <w:right w:val="none" w:sz="0" w:space="0" w:color="auto"/>
                      </w:divBdr>
                    </w:div>
                  </w:divsChild>
                </w:div>
                <w:div w:id="445390779">
                  <w:marLeft w:val="0"/>
                  <w:marRight w:val="0"/>
                  <w:marTop w:val="0"/>
                  <w:marBottom w:val="0"/>
                  <w:divBdr>
                    <w:top w:val="none" w:sz="0" w:space="0" w:color="auto"/>
                    <w:left w:val="none" w:sz="0" w:space="0" w:color="auto"/>
                    <w:bottom w:val="none" w:sz="0" w:space="0" w:color="auto"/>
                    <w:right w:val="none" w:sz="0" w:space="0" w:color="auto"/>
                  </w:divBdr>
                  <w:divsChild>
                    <w:div w:id="2145150286">
                      <w:marLeft w:val="0"/>
                      <w:marRight w:val="0"/>
                      <w:marTop w:val="0"/>
                      <w:marBottom w:val="0"/>
                      <w:divBdr>
                        <w:top w:val="none" w:sz="0" w:space="0" w:color="auto"/>
                        <w:left w:val="none" w:sz="0" w:space="0" w:color="auto"/>
                        <w:bottom w:val="none" w:sz="0" w:space="0" w:color="auto"/>
                        <w:right w:val="none" w:sz="0" w:space="0" w:color="auto"/>
                      </w:divBdr>
                    </w:div>
                  </w:divsChild>
                </w:div>
                <w:div w:id="446781430">
                  <w:marLeft w:val="0"/>
                  <w:marRight w:val="0"/>
                  <w:marTop w:val="0"/>
                  <w:marBottom w:val="0"/>
                  <w:divBdr>
                    <w:top w:val="none" w:sz="0" w:space="0" w:color="auto"/>
                    <w:left w:val="none" w:sz="0" w:space="0" w:color="auto"/>
                    <w:bottom w:val="none" w:sz="0" w:space="0" w:color="auto"/>
                    <w:right w:val="none" w:sz="0" w:space="0" w:color="auto"/>
                  </w:divBdr>
                  <w:divsChild>
                    <w:div w:id="2052340447">
                      <w:marLeft w:val="0"/>
                      <w:marRight w:val="0"/>
                      <w:marTop w:val="0"/>
                      <w:marBottom w:val="0"/>
                      <w:divBdr>
                        <w:top w:val="none" w:sz="0" w:space="0" w:color="auto"/>
                        <w:left w:val="none" w:sz="0" w:space="0" w:color="auto"/>
                        <w:bottom w:val="none" w:sz="0" w:space="0" w:color="auto"/>
                        <w:right w:val="none" w:sz="0" w:space="0" w:color="auto"/>
                      </w:divBdr>
                    </w:div>
                  </w:divsChild>
                </w:div>
                <w:div w:id="447431991">
                  <w:marLeft w:val="0"/>
                  <w:marRight w:val="0"/>
                  <w:marTop w:val="0"/>
                  <w:marBottom w:val="0"/>
                  <w:divBdr>
                    <w:top w:val="none" w:sz="0" w:space="0" w:color="auto"/>
                    <w:left w:val="none" w:sz="0" w:space="0" w:color="auto"/>
                    <w:bottom w:val="none" w:sz="0" w:space="0" w:color="auto"/>
                    <w:right w:val="none" w:sz="0" w:space="0" w:color="auto"/>
                  </w:divBdr>
                  <w:divsChild>
                    <w:div w:id="559293366">
                      <w:marLeft w:val="0"/>
                      <w:marRight w:val="0"/>
                      <w:marTop w:val="0"/>
                      <w:marBottom w:val="0"/>
                      <w:divBdr>
                        <w:top w:val="none" w:sz="0" w:space="0" w:color="auto"/>
                        <w:left w:val="none" w:sz="0" w:space="0" w:color="auto"/>
                        <w:bottom w:val="none" w:sz="0" w:space="0" w:color="auto"/>
                        <w:right w:val="none" w:sz="0" w:space="0" w:color="auto"/>
                      </w:divBdr>
                    </w:div>
                  </w:divsChild>
                </w:div>
                <w:div w:id="447434326">
                  <w:marLeft w:val="0"/>
                  <w:marRight w:val="0"/>
                  <w:marTop w:val="0"/>
                  <w:marBottom w:val="0"/>
                  <w:divBdr>
                    <w:top w:val="none" w:sz="0" w:space="0" w:color="auto"/>
                    <w:left w:val="none" w:sz="0" w:space="0" w:color="auto"/>
                    <w:bottom w:val="none" w:sz="0" w:space="0" w:color="auto"/>
                    <w:right w:val="none" w:sz="0" w:space="0" w:color="auto"/>
                  </w:divBdr>
                  <w:divsChild>
                    <w:div w:id="608783616">
                      <w:marLeft w:val="0"/>
                      <w:marRight w:val="0"/>
                      <w:marTop w:val="0"/>
                      <w:marBottom w:val="0"/>
                      <w:divBdr>
                        <w:top w:val="none" w:sz="0" w:space="0" w:color="auto"/>
                        <w:left w:val="none" w:sz="0" w:space="0" w:color="auto"/>
                        <w:bottom w:val="none" w:sz="0" w:space="0" w:color="auto"/>
                        <w:right w:val="none" w:sz="0" w:space="0" w:color="auto"/>
                      </w:divBdr>
                    </w:div>
                  </w:divsChild>
                </w:div>
                <w:div w:id="448473146">
                  <w:marLeft w:val="0"/>
                  <w:marRight w:val="0"/>
                  <w:marTop w:val="0"/>
                  <w:marBottom w:val="0"/>
                  <w:divBdr>
                    <w:top w:val="none" w:sz="0" w:space="0" w:color="auto"/>
                    <w:left w:val="none" w:sz="0" w:space="0" w:color="auto"/>
                    <w:bottom w:val="none" w:sz="0" w:space="0" w:color="auto"/>
                    <w:right w:val="none" w:sz="0" w:space="0" w:color="auto"/>
                  </w:divBdr>
                  <w:divsChild>
                    <w:div w:id="219633080">
                      <w:marLeft w:val="0"/>
                      <w:marRight w:val="0"/>
                      <w:marTop w:val="0"/>
                      <w:marBottom w:val="0"/>
                      <w:divBdr>
                        <w:top w:val="none" w:sz="0" w:space="0" w:color="auto"/>
                        <w:left w:val="none" w:sz="0" w:space="0" w:color="auto"/>
                        <w:bottom w:val="none" w:sz="0" w:space="0" w:color="auto"/>
                        <w:right w:val="none" w:sz="0" w:space="0" w:color="auto"/>
                      </w:divBdr>
                    </w:div>
                  </w:divsChild>
                </w:div>
                <w:div w:id="449054226">
                  <w:marLeft w:val="0"/>
                  <w:marRight w:val="0"/>
                  <w:marTop w:val="0"/>
                  <w:marBottom w:val="0"/>
                  <w:divBdr>
                    <w:top w:val="none" w:sz="0" w:space="0" w:color="auto"/>
                    <w:left w:val="none" w:sz="0" w:space="0" w:color="auto"/>
                    <w:bottom w:val="none" w:sz="0" w:space="0" w:color="auto"/>
                    <w:right w:val="none" w:sz="0" w:space="0" w:color="auto"/>
                  </w:divBdr>
                  <w:divsChild>
                    <w:div w:id="436947940">
                      <w:marLeft w:val="0"/>
                      <w:marRight w:val="0"/>
                      <w:marTop w:val="0"/>
                      <w:marBottom w:val="0"/>
                      <w:divBdr>
                        <w:top w:val="none" w:sz="0" w:space="0" w:color="auto"/>
                        <w:left w:val="none" w:sz="0" w:space="0" w:color="auto"/>
                        <w:bottom w:val="none" w:sz="0" w:space="0" w:color="auto"/>
                        <w:right w:val="none" w:sz="0" w:space="0" w:color="auto"/>
                      </w:divBdr>
                    </w:div>
                  </w:divsChild>
                </w:div>
                <w:div w:id="452360800">
                  <w:marLeft w:val="0"/>
                  <w:marRight w:val="0"/>
                  <w:marTop w:val="0"/>
                  <w:marBottom w:val="0"/>
                  <w:divBdr>
                    <w:top w:val="none" w:sz="0" w:space="0" w:color="auto"/>
                    <w:left w:val="none" w:sz="0" w:space="0" w:color="auto"/>
                    <w:bottom w:val="none" w:sz="0" w:space="0" w:color="auto"/>
                    <w:right w:val="none" w:sz="0" w:space="0" w:color="auto"/>
                  </w:divBdr>
                  <w:divsChild>
                    <w:div w:id="33965265">
                      <w:marLeft w:val="0"/>
                      <w:marRight w:val="0"/>
                      <w:marTop w:val="0"/>
                      <w:marBottom w:val="0"/>
                      <w:divBdr>
                        <w:top w:val="none" w:sz="0" w:space="0" w:color="auto"/>
                        <w:left w:val="none" w:sz="0" w:space="0" w:color="auto"/>
                        <w:bottom w:val="none" w:sz="0" w:space="0" w:color="auto"/>
                        <w:right w:val="none" w:sz="0" w:space="0" w:color="auto"/>
                      </w:divBdr>
                    </w:div>
                  </w:divsChild>
                </w:div>
                <w:div w:id="455560686">
                  <w:marLeft w:val="0"/>
                  <w:marRight w:val="0"/>
                  <w:marTop w:val="0"/>
                  <w:marBottom w:val="0"/>
                  <w:divBdr>
                    <w:top w:val="none" w:sz="0" w:space="0" w:color="auto"/>
                    <w:left w:val="none" w:sz="0" w:space="0" w:color="auto"/>
                    <w:bottom w:val="none" w:sz="0" w:space="0" w:color="auto"/>
                    <w:right w:val="none" w:sz="0" w:space="0" w:color="auto"/>
                  </w:divBdr>
                  <w:divsChild>
                    <w:div w:id="2087461047">
                      <w:marLeft w:val="0"/>
                      <w:marRight w:val="0"/>
                      <w:marTop w:val="0"/>
                      <w:marBottom w:val="0"/>
                      <w:divBdr>
                        <w:top w:val="none" w:sz="0" w:space="0" w:color="auto"/>
                        <w:left w:val="none" w:sz="0" w:space="0" w:color="auto"/>
                        <w:bottom w:val="none" w:sz="0" w:space="0" w:color="auto"/>
                        <w:right w:val="none" w:sz="0" w:space="0" w:color="auto"/>
                      </w:divBdr>
                    </w:div>
                  </w:divsChild>
                </w:div>
                <w:div w:id="456028495">
                  <w:marLeft w:val="0"/>
                  <w:marRight w:val="0"/>
                  <w:marTop w:val="0"/>
                  <w:marBottom w:val="0"/>
                  <w:divBdr>
                    <w:top w:val="none" w:sz="0" w:space="0" w:color="auto"/>
                    <w:left w:val="none" w:sz="0" w:space="0" w:color="auto"/>
                    <w:bottom w:val="none" w:sz="0" w:space="0" w:color="auto"/>
                    <w:right w:val="none" w:sz="0" w:space="0" w:color="auto"/>
                  </w:divBdr>
                  <w:divsChild>
                    <w:div w:id="152137983">
                      <w:marLeft w:val="0"/>
                      <w:marRight w:val="0"/>
                      <w:marTop w:val="0"/>
                      <w:marBottom w:val="0"/>
                      <w:divBdr>
                        <w:top w:val="none" w:sz="0" w:space="0" w:color="auto"/>
                        <w:left w:val="none" w:sz="0" w:space="0" w:color="auto"/>
                        <w:bottom w:val="none" w:sz="0" w:space="0" w:color="auto"/>
                        <w:right w:val="none" w:sz="0" w:space="0" w:color="auto"/>
                      </w:divBdr>
                    </w:div>
                  </w:divsChild>
                </w:div>
                <w:div w:id="456919069">
                  <w:marLeft w:val="0"/>
                  <w:marRight w:val="0"/>
                  <w:marTop w:val="0"/>
                  <w:marBottom w:val="0"/>
                  <w:divBdr>
                    <w:top w:val="none" w:sz="0" w:space="0" w:color="auto"/>
                    <w:left w:val="none" w:sz="0" w:space="0" w:color="auto"/>
                    <w:bottom w:val="none" w:sz="0" w:space="0" w:color="auto"/>
                    <w:right w:val="none" w:sz="0" w:space="0" w:color="auto"/>
                  </w:divBdr>
                  <w:divsChild>
                    <w:div w:id="741172655">
                      <w:marLeft w:val="0"/>
                      <w:marRight w:val="0"/>
                      <w:marTop w:val="0"/>
                      <w:marBottom w:val="0"/>
                      <w:divBdr>
                        <w:top w:val="none" w:sz="0" w:space="0" w:color="auto"/>
                        <w:left w:val="none" w:sz="0" w:space="0" w:color="auto"/>
                        <w:bottom w:val="none" w:sz="0" w:space="0" w:color="auto"/>
                        <w:right w:val="none" w:sz="0" w:space="0" w:color="auto"/>
                      </w:divBdr>
                    </w:div>
                  </w:divsChild>
                </w:div>
                <w:div w:id="456997004">
                  <w:marLeft w:val="0"/>
                  <w:marRight w:val="0"/>
                  <w:marTop w:val="0"/>
                  <w:marBottom w:val="0"/>
                  <w:divBdr>
                    <w:top w:val="none" w:sz="0" w:space="0" w:color="auto"/>
                    <w:left w:val="none" w:sz="0" w:space="0" w:color="auto"/>
                    <w:bottom w:val="none" w:sz="0" w:space="0" w:color="auto"/>
                    <w:right w:val="none" w:sz="0" w:space="0" w:color="auto"/>
                  </w:divBdr>
                  <w:divsChild>
                    <w:div w:id="1936862222">
                      <w:marLeft w:val="0"/>
                      <w:marRight w:val="0"/>
                      <w:marTop w:val="0"/>
                      <w:marBottom w:val="0"/>
                      <w:divBdr>
                        <w:top w:val="none" w:sz="0" w:space="0" w:color="auto"/>
                        <w:left w:val="none" w:sz="0" w:space="0" w:color="auto"/>
                        <w:bottom w:val="none" w:sz="0" w:space="0" w:color="auto"/>
                        <w:right w:val="none" w:sz="0" w:space="0" w:color="auto"/>
                      </w:divBdr>
                    </w:div>
                  </w:divsChild>
                </w:div>
                <w:div w:id="458034383">
                  <w:marLeft w:val="0"/>
                  <w:marRight w:val="0"/>
                  <w:marTop w:val="0"/>
                  <w:marBottom w:val="0"/>
                  <w:divBdr>
                    <w:top w:val="none" w:sz="0" w:space="0" w:color="auto"/>
                    <w:left w:val="none" w:sz="0" w:space="0" w:color="auto"/>
                    <w:bottom w:val="none" w:sz="0" w:space="0" w:color="auto"/>
                    <w:right w:val="none" w:sz="0" w:space="0" w:color="auto"/>
                  </w:divBdr>
                  <w:divsChild>
                    <w:div w:id="1058438707">
                      <w:marLeft w:val="0"/>
                      <w:marRight w:val="0"/>
                      <w:marTop w:val="0"/>
                      <w:marBottom w:val="0"/>
                      <w:divBdr>
                        <w:top w:val="none" w:sz="0" w:space="0" w:color="auto"/>
                        <w:left w:val="none" w:sz="0" w:space="0" w:color="auto"/>
                        <w:bottom w:val="none" w:sz="0" w:space="0" w:color="auto"/>
                        <w:right w:val="none" w:sz="0" w:space="0" w:color="auto"/>
                      </w:divBdr>
                    </w:div>
                  </w:divsChild>
                </w:div>
                <w:div w:id="458644695">
                  <w:marLeft w:val="0"/>
                  <w:marRight w:val="0"/>
                  <w:marTop w:val="0"/>
                  <w:marBottom w:val="0"/>
                  <w:divBdr>
                    <w:top w:val="none" w:sz="0" w:space="0" w:color="auto"/>
                    <w:left w:val="none" w:sz="0" w:space="0" w:color="auto"/>
                    <w:bottom w:val="none" w:sz="0" w:space="0" w:color="auto"/>
                    <w:right w:val="none" w:sz="0" w:space="0" w:color="auto"/>
                  </w:divBdr>
                  <w:divsChild>
                    <w:div w:id="1554582236">
                      <w:marLeft w:val="0"/>
                      <w:marRight w:val="0"/>
                      <w:marTop w:val="0"/>
                      <w:marBottom w:val="0"/>
                      <w:divBdr>
                        <w:top w:val="none" w:sz="0" w:space="0" w:color="auto"/>
                        <w:left w:val="none" w:sz="0" w:space="0" w:color="auto"/>
                        <w:bottom w:val="none" w:sz="0" w:space="0" w:color="auto"/>
                        <w:right w:val="none" w:sz="0" w:space="0" w:color="auto"/>
                      </w:divBdr>
                    </w:div>
                  </w:divsChild>
                </w:div>
                <w:div w:id="460416426">
                  <w:marLeft w:val="0"/>
                  <w:marRight w:val="0"/>
                  <w:marTop w:val="0"/>
                  <w:marBottom w:val="0"/>
                  <w:divBdr>
                    <w:top w:val="none" w:sz="0" w:space="0" w:color="auto"/>
                    <w:left w:val="none" w:sz="0" w:space="0" w:color="auto"/>
                    <w:bottom w:val="none" w:sz="0" w:space="0" w:color="auto"/>
                    <w:right w:val="none" w:sz="0" w:space="0" w:color="auto"/>
                  </w:divBdr>
                  <w:divsChild>
                    <w:div w:id="1219172985">
                      <w:marLeft w:val="0"/>
                      <w:marRight w:val="0"/>
                      <w:marTop w:val="0"/>
                      <w:marBottom w:val="0"/>
                      <w:divBdr>
                        <w:top w:val="none" w:sz="0" w:space="0" w:color="auto"/>
                        <w:left w:val="none" w:sz="0" w:space="0" w:color="auto"/>
                        <w:bottom w:val="none" w:sz="0" w:space="0" w:color="auto"/>
                        <w:right w:val="none" w:sz="0" w:space="0" w:color="auto"/>
                      </w:divBdr>
                    </w:div>
                  </w:divsChild>
                </w:div>
                <w:div w:id="460422226">
                  <w:marLeft w:val="0"/>
                  <w:marRight w:val="0"/>
                  <w:marTop w:val="0"/>
                  <w:marBottom w:val="0"/>
                  <w:divBdr>
                    <w:top w:val="none" w:sz="0" w:space="0" w:color="auto"/>
                    <w:left w:val="none" w:sz="0" w:space="0" w:color="auto"/>
                    <w:bottom w:val="none" w:sz="0" w:space="0" w:color="auto"/>
                    <w:right w:val="none" w:sz="0" w:space="0" w:color="auto"/>
                  </w:divBdr>
                  <w:divsChild>
                    <w:div w:id="1558592700">
                      <w:marLeft w:val="0"/>
                      <w:marRight w:val="0"/>
                      <w:marTop w:val="0"/>
                      <w:marBottom w:val="0"/>
                      <w:divBdr>
                        <w:top w:val="none" w:sz="0" w:space="0" w:color="auto"/>
                        <w:left w:val="none" w:sz="0" w:space="0" w:color="auto"/>
                        <w:bottom w:val="none" w:sz="0" w:space="0" w:color="auto"/>
                        <w:right w:val="none" w:sz="0" w:space="0" w:color="auto"/>
                      </w:divBdr>
                    </w:div>
                  </w:divsChild>
                </w:div>
                <w:div w:id="460611192">
                  <w:marLeft w:val="0"/>
                  <w:marRight w:val="0"/>
                  <w:marTop w:val="0"/>
                  <w:marBottom w:val="0"/>
                  <w:divBdr>
                    <w:top w:val="none" w:sz="0" w:space="0" w:color="auto"/>
                    <w:left w:val="none" w:sz="0" w:space="0" w:color="auto"/>
                    <w:bottom w:val="none" w:sz="0" w:space="0" w:color="auto"/>
                    <w:right w:val="none" w:sz="0" w:space="0" w:color="auto"/>
                  </w:divBdr>
                  <w:divsChild>
                    <w:div w:id="259607464">
                      <w:marLeft w:val="0"/>
                      <w:marRight w:val="0"/>
                      <w:marTop w:val="0"/>
                      <w:marBottom w:val="0"/>
                      <w:divBdr>
                        <w:top w:val="none" w:sz="0" w:space="0" w:color="auto"/>
                        <w:left w:val="none" w:sz="0" w:space="0" w:color="auto"/>
                        <w:bottom w:val="none" w:sz="0" w:space="0" w:color="auto"/>
                        <w:right w:val="none" w:sz="0" w:space="0" w:color="auto"/>
                      </w:divBdr>
                    </w:div>
                  </w:divsChild>
                </w:div>
                <w:div w:id="461579629">
                  <w:marLeft w:val="0"/>
                  <w:marRight w:val="0"/>
                  <w:marTop w:val="0"/>
                  <w:marBottom w:val="0"/>
                  <w:divBdr>
                    <w:top w:val="none" w:sz="0" w:space="0" w:color="auto"/>
                    <w:left w:val="none" w:sz="0" w:space="0" w:color="auto"/>
                    <w:bottom w:val="none" w:sz="0" w:space="0" w:color="auto"/>
                    <w:right w:val="none" w:sz="0" w:space="0" w:color="auto"/>
                  </w:divBdr>
                  <w:divsChild>
                    <w:div w:id="561448501">
                      <w:marLeft w:val="0"/>
                      <w:marRight w:val="0"/>
                      <w:marTop w:val="0"/>
                      <w:marBottom w:val="0"/>
                      <w:divBdr>
                        <w:top w:val="none" w:sz="0" w:space="0" w:color="auto"/>
                        <w:left w:val="none" w:sz="0" w:space="0" w:color="auto"/>
                        <w:bottom w:val="none" w:sz="0" w:space="0" w:color="auto"/>
                        <w:right w:val="none" w:sz="0" w:space="0" w:color="auto"/>
                      </w:divBdr>
                    </w:div>
                  </w:divsChild>
                </w:div>
                <w:div w:id="462767861">
                  <w:marLeft w:val="0"/>
                  <w:marRight w:val="0"/>
                  <w:marTop w:val="0"/>
                  <w:marBottom w:val="0"/>
                  <w:divBdr>
                    <w:top w:val="none" w:sz="0" w:space="0" w:color="auto"/>
                    <w:left w:val="none" w:sz="0" w:space="0" w:color="auto"/>
                    <w:bottom w:val="none" w:sz="0" w:space="0" w:color="auto"/>
                    <w:right w:val="none" w:sz="0" w:space="0" w:color="auto"/>
                  </w:divBdr>
                  <w:divsChild>
                    <w:div w:id="1512136174">
                      <w:marLeft w:val="0"/>
                      <w:marRight w:val="0"/>
                      <w:marTop w:val="0"/>
                      <w:marBottom w:val="0"/>
                      <w:divBdr>
                        <w:top w:val="none" w:sz="0" w:space="0" w:color="auto"/>
                        <w:left w:val="none" w:sz="0" w:space="0" w:color="auto"/>
                        <w:bottom w:val="none" w:sz="0" w:space="0" w:color="auto"/>
                        <w:right w:val="none" w:sz="0" w:space="0" w:color="auto"/>
                      </w:divBdr>
                    </w:div>
                  </w:divsChild>
                </w:div>
                <w:div w:id="463426616">
                  <w:marLeft w:val="0"/>
                  <w:marRight w:val="0"/>
                  <w:marTop w:val="0"/>
                  <w:marBottom w:val="0"/>
                  <w:divBdr>
                    <w:top w:val="none" w:sz="0" w:space="0" w:color="auto"/>
                    <w:left w:val="none" w:sz="0" w:space="0" w:color="auto"/>
                    <w:bottom w:val="none" w:sz="0" w:space="0" w:color="auto"/>
                    <w:right w:val="none" w:sz="0" w:space="0" w:color="auto"/>
                  </w:divBdr>
                  <w:divsChild>
                    <w:div w:id="1946184532">
                      <w:marLeft w:val="0"/>
                      <w:marRight w:val="0"/>
                      <w:marTop w:val="0"/>
                      <w:marBottom w:val="0"/>
                      <w:divBdr>
                        <w:top w:val="none" w:sz="0" w:space="0" w:color="auto"/>
                        <w:left w:val="none" w:sz="0" w:space="0" w:color="auto"/>
                        <w:bottom w:val="none" w:sz="0" w:space="0" w:color="auto"/>
                        <w:right w:val="none" w:sz="0" w:space="0" w:color="auto"/>
                      </w:divBdr>
                    </w:div>
                  </w:divsChild>
                </w:div>
                <w:div w:id="464007880">
                  <w:marLeft w:val="0"/>
                  <w:marRight w:val="0"/>
                  <w:marTop w:val="0"/>
                  <w:marBottom w:val="0"/>
                  <w:divBdr>
                    <w:top w:val="none" w:sz="0" w:space="0" w:color="auto"/>
                    <w:left w:val="none" w:sz="0" w:space="0" w:color="auto"/>
                    <w:bottom w:val="none" w:sz="0" w:space="0" w:color="auto"/>
                    <w:right w:val="none" w:sz="0" w:space="0" w:color="auto"/>
                  </w:divBdr>
                  <w:divsChild>
                    <w:div w:id="651909731">
                      <w:marLeft w:val="0"/>
                      <w:marRight w:val="0"/>
                      <w:marTop w:val="0"/>
                      <w:marBottom w:val="0"/>
                      <w:divBdr>
                        <w:top w:val="none" w:sz="0" w:space="0" w:color="auto"/>
                        <w:left w:val="none" w:sz="0" w:space="0" w:color="auto"/>
                        <w:bottom w:val="none" w:sz="0" w:space="0" w:color="auto"/>
                        <w:right w:val="none" w:sz="0" w:space="0" w:color="auto"/>
                      </w:divBdr>
                    </w:div>
                  </w:divsChild>
                </w:div>
                <w:div w:id="464928395">
                  <w:marLeft w:val="0"/>
                  <w:marRight w:val="0"/>
                  <w:marTop w:val="0"/>
                  <w:marBottom w:val="0"/>
                  <w:divBdr>
                    <w:top w:val="none" w:sz="0" w:space="0" w:color="auto"/>
                    <w:left w:val="none" w:sz="0" w:space="0" w:color="auto"/>
                    <w:bottom w:val="none" w:sz="0" w:space="0" w:color="auto"/>
                    <w:right w:val="none" w:sz="0" w:space="0" w:color="auto"/>
                  </w:divBdr>
                  <w:divsChild>
                    <w:div w:id="20280055">
                      <w:marLeft w:val="0"/>
                      <w:marRight w:val="0"/>
                      <w:marTop w:val="0"/>
                      <w:marBottom w:val="0"/>
                      <w:divBdr>
                        <w:top w:val="none" w:sz="0" w:space="0" w:color="auto"/>
                        <w:left w:val="none" w:sz="0" w:space="0" w:color="auto"/>
                        <w:bottom w:val="none" w:sz="0" w:space="0" w:color="auto"/>
                        <w:right w:val="none" w:sz="0" w:space="0" w:color="auto"/>
                      </w:divBdr>
                    </w:div>
                  </w:divsChild>
                </w:div>
                <w:div w:id="465586329">
                  <w:marLeft w:val="0"/>
                  <w:marRight w:val="0"/>
                  <w:marTop w:val="0"/>
                  <w:marBottom w:val="0"/>
                  <w:divBdr>
                    <w:top w:val="none" w:sz="0" w:space="0" w:color="auto"/>
                    <w:left w:val="none" w:sz="0" w:space="0" w:color="auto"/>
                    <w:bottom w:val="none" w:sz="0" w:space="0" w:color="auto"/>
                    <w:right w:val="none" w:sz="0" w:space="0" w:color="auto"/>
                  </w:divBdr>
                  <w:divsChild>
                    <w:div w:id="1335257883">
                      <w:marLeft w:val="0"/>
                      <w:marRight w:val="0"/>
                      <w:marTop w:val="0"/>
                      <w:marBottom w:val="0"/>
                      <w:divBdr>
                        <w:top w:val="none" w:sz="0" w:space="0" w:color="auto"/>
                        <w:left w:val="none" w:sz="0" w:space="0" w:color="auto"/>
                        <w:bottom w:val="none" w:sz="0" w:space="0" w:color="auto"/>
                        <w:right w:val="none" w:sz="0" w:space="0" w:color="auto"/>
                      </w:divBdr>
                    </w:div>
                  </w:divsChild>
                </w:div>
                <w:div w:id="466506722">
                  <w:marLeft w:val="0"/>
                  <w:marRight w:val="0"/>
                  <w:marTop w:val="0"/>
                  <w:marBottom w:val="0"/>
                  <w:divBdr>
                    <w:top w:val="none" w:sz="0" w:space="0" w:color="auto"/>
                    <w:left w:val="none" w:sz="0" w:space="0" w:color="auto"/>
                    <w:bottom w:val="none" w:sz="0" w:space="0" w:color="auto"/>
                    <w:right w:val="none" w:sz="0" w:space="0" w:color="auto"/>
                  </w:divBdr>
                  <w:divsChild>
                    <w:div w:id="1866406491">
                      <w:marLeft w:val="0"/>
                      <w:marRight w:val="0"/>
                      <w:marTop w:val="0"/>
                      <w:marBottom w:val="0"/>
                      <w:divBdr>
                        <w:top w:val="none" w:sz="0" w:space="0" w:color="auto"/>
                        <w:left w:val="none" w:sz="0" w:space="0" w:color="auto"/>
                        <w:bottom w:val="none" w:sz="0" w:space="0" w:color="auto"/>
                        <w:right w:val="none" w:sz="0" w:space="0" w:color="auto"/>
                      </w:divBdr>
                    </w:div>
                  </w:divsChild>
                </w:div>
                <w:div w:id="466554218">
                  <w:marLeft w:val="0"/>
                  <w:marRight w:val="0"/>
                  <w:marTop w:val="0"/>
                  <w:marBottom w:val="0"/>
                  <w:divBdr>
                    <w:top w:val="none" w:sz="0" w:space="0" w:color="auto"/>
                    <w:left w:val="none" w:sz="0" w:space="0" w:color="auto"/>
                    <w:bottom w:val="none" w:sz="0" w:space="0" w:color="auto"/>
                    <w:right w:val="none" w:sz="0" w:space="0" w:color="auto"/>
                  </w:divBdr>
                  <w:divsChild>
                    <w:div w:id="1553614904">
                      <w:marLeft w:val="0"/>
                      <w:marRight w:val="0"/>
                      <w:marTop w:val="0"/>
                      <w:marBottom w:val="0"/>
                      <w:divBdr>
                        <w:top w:val="none" w:sz="0" w:space="0" w:color="auto"/>
                        <w:left w:val="none" w:sz="0" w:space="0" w:color="auto"/>
                        <w:bottom w:val="none" w:sz="0" w:space="0" w:color="auto"/>
                        <w:right w:val="none" w:sz="0" w:space="0" w:color="auto"/>
                      </w:divBdr>
                    </w:div>
                  </w:divsChild>
                </w:div>
                <w:div w:id="466703237">
                  <w:marLeft w:val="0"/>
                  <w:marRight w:val="0"/>
                  <w:marTop w:val="0"/>
                  <w:marBottom w:val="0"/>
                  <w:divBdr>
                    <w:top w:val="none" w:sz="0" w:space="0" w:color="auto"/>
                    <w:left w:val="none" w:sz="0" w:space="0" w:color="auto"/>
                    <w:bottom w:val="none" w:sz="0" w:space="0" w:color="auto"/>
                    <w:right w:val="none" w:sz="0" w:space="0" w:color="auto"/>
                  </w:divBdr>
                  <w:divsChild>
                    <w:div w:id="1259484024">
                      <w:marLeft w:val="0"/>
                      <w:marRight w:val="0"/>
                      <w:marTop w:val="0"/>
                      <w:marBottom w:val="0"/>
                      <w:divBdr>
                        <w:top w:val="none" w:sz="0" w:space="0" w:color="auto"/>
                        <w:left w:val="none" w:sz="0" w:space="0" w:color="auto"/>
                        <w:bottom w:val="none" w:sz="0" w:space="0" w:color="auto"/>
                        <w:right w:val="none" w:sz="0" w:space="0" w:color="auto"/>
                      </w:divBdr>
                    </w:div>
                  </w:divsChild>
                </w:div>
                <w:div w:id="469059695">
                  <w:marLeft w:val="0"/>
                  <w:marRight w:val="0"/>
                  <w:marTop w:val="0"/>
                  <w:marBottom w:val="0"/>
                  <w:divBdr>
                    <w:top w:val="none" w:sz="0" w:space="0" w:color="auto"/>
                    <w:left w:val="none" w:sz="0" w:space="0" w:color="auto"/>
                    <w:bottom w:val="none" w:sz="0" w:space="0" w:color="auto"/>
                    <w:right w:val="none" w:sz="0" w:space="0" w:color="auto"/>
                  </w:divBdr>
                  <w:divsChild>
                    <w:div w:id="1021129982">
                      <w:marLeft w:val="0"/>
                      <w:marRight w:val="0"/>
                      <w:marTop w:val="0"/>
                      <w:marBottom w:val="0"/>
                      <w:divBdr>
                        <w:top w:val="none" w:sz="0" w:space="0" w:color="auto"/>
                        <w:left w:val="none" w:sz="0" w:space="0" w:color="auto"/>
                        <w:bottom w:val="none" w:sz="0" w:space="0" w:color="auto"/>
                        <w:right w:val="none" w:sz="0" w:space="0" w:color="auto"/>
                      </w:divBdr>
                    </w:div>
                  </w:divsChild>
                </w:div>
                <w:div w:id="469902012">
                  <w:marLeft w:val="0"/>
                  <w:marRight w:val="0"/>
                  <w:marTop w:val="0"/>
                  <w:marBottom w:val="0"/>
                  <w:divBdr>
                    <w:top w:val="none" w:sz="0" w:space="0" w:color="auto"/>
                    <w:left w:val="none" w:sz="0" w:space="0" w:color="auto"/>
                    <w:bottom w:val="none" w:sz="0" w:space="0" w:color="auto"/>
                    <w:right w:val="none" w:sz="0" w:space="0" w:color="auto"/>
                  </w:divBdr>
                  <w:divsChild>
                    <w:div w:id="81529320">
                      <w:marLeft w:val="0"/>
                      <w:marRight w:val="0"/>
                      <w:marTop w:val="0"/>
                      <w:marBottom w:val="0"/>
                      <w:divBdr>
                        <w:top w:val="none" w:sz="0" w:space="0" w:color="auto"/>
                        <w:left w:val="none" w:sz="0" w:space="0" w:color="auto"/>
                        <w:bottom w:val="none" w:sz="0" w:space="0" w:color="auto"/>
                        <w:right w:val="none" w:sz="0" w:space="0" w:color="auto"/>
                      </w:divBdr>
                    </w:div>
                  </w:divsChild>
                </w:div>
                <w:div w:id="470173240">
                  <w:marLeft w:val="0"/>
                  <w:marRight w:val="0"/>
                  <w:marTop w:val="0"/>
                  <w:marBottom w:val="0"/>
                  <w:divBdr>
                    <w:top w:val="none" w:sz="0" w:space="0" w:color="auto"/>
                    <w:left w:val="none" w:sz="0" w:space="0" w:color="auto"/>
                    <w:bottom w:val="none" w:sz="0" w:space="0" w:color="auto"/>
                    <w:right w:val="none" w:sz="0" w:space="0" w:color="auto"/>
                  </w:divBdr>
                  <w:divsChild>
                    <w:div w:id="1831286138">
                      <w:marLeft w:val="0"/>
                      <w:marRight w:val="0"/>
                      <w:marTop w:val="0"/>
                      <w:marBottom w:val="0"/>
                      <w:divBdr>
                        <w:top w:val="none" w:sz="0" w:space="0" w:color="auto"/>
                        <w:left w:val="none" w:sz="0" w:space="0" w:color="auto"/>
                        <w:bottom w:val="none" w:sz="0" w:space="0" w:color="auto"/>
                        <w:right w:val="none" w:sz="0" w:space="0" w:color="auto"/>
                      </w:divBdr>
                    </w:div>
                  </w:divsChild>
                </w:div>
                <w:div w:id="471026627">
                  <w:marLeft w:val="0"/>
                  <w:marRight w:val="0"/>
                  <w:marTop w:val="0"/>
                  <w:marBottom w:val="0"/>
                  <w:divBdr>
                    <w:top w:val="none" w:sz="0" w:space="0" w:color="auto"/>
                    <w:left w:val="none" w:sz="0" w:space="0" w:color="auto"/>
                    <w:bottom w:val="none" w:sz="0" w:space="0" w:color="auto"/>
                    <w:right w:val="none" w:sz="0" w:space="0" w:color="auto"/>
                  </w:divBdr>
                  <w:divsChild>
                    <w:div w:id="982537880">
                      <w:marLeft w:val="0"/>
                      <w:marRight w:val="0"/>
                      <w:marTop w:val="0"/>
                      <w:marBottom w:val="0"/>
                      <w:divBdr>
                        <w:top w:val="none" w:sz="0" w:space="0" w:color="auto"/>
                        <w:left w:val="none" w:sz="0" w:space="0" w:color="auto"/>
                        <w:bottom w:val="none" w:sz="0" w:space="0" w:color="auto"/>
                        <w:right w:val="none" w:sz="0" w:space="0" w:color="auto"/>
                      </w:divBdr>
                    </w:div>
                  </w:divsChild>
                </w:div>
                <w:div w:id="471484173">
                  <w:marLeft w:val="0"/>
                  <w:marRight w:val="0"/>
                  <w:marTop w:val="0"/>
                  <w:marBottom w:val="0"/>
                  <w:divBdr>
                    <w:top w:val="none" w:sz="0" w:space="0" w:color="auto"/>
                    <w:left w:val="none" w:sz="0" w:space="0" w:color="auto"/>
                    <w:bottom w:val="none" w:sz="0" w:space="0" w:color="auto"/>
                    <w:right w:val="none" w:sz="0" w:space="0" w:color="auto"/>
                  </w:divBdr>
                  <w:divsChild>
                    <w:div w:id="1272905939">
                      <w:marLeft w:val="0"/>
                      <w:marRight w:val="0"/>
                      <w:marTop w:val="0"/>
                      <w:marBottom w:val="0"/>
                      <w:divBdr>
                        <w:top w:val="none" w:sz="0" w:space="0" w:color="auto"/>
                        <w:left w:val="none" w:sz="0" w:space="0" w:color="auto"/>
                        <w:bottom w:val="none" w:sz="0" w:space="0" w:color="auto"/>
                        <w:right w:val="none" w:sz="0" w:space="0" w:color="auto"/>
                      </w:divBdr>
                    </w:div>
                  </w:divsChild>
                </w:div>
                <w:div w:id="473447058">
                  <w:marLeft w:val="0"/>
                  <w:marRight w:val="0"/>
                  <w:marTop w:val="0"/>
                  <w:marBottom w:val="0"/>
                  <w:divBdr>
                    <w:top w:val="none" w:sz="0" w:space="0" w:color="auto"/>
                    <w:left w:val="none" w:sz="0" w:space="0" w:color="auto"/>
                    <w:bottom w:val="none" w:sz="0" w:space="0" w:color="auto"/>
                    <w:right w:val="none" w:sz="0" w:space="0" w:color="auto"/>
                  </w:divBdr>
                  <w:divsChild>
                    <w:div w:id="1466697035">
                      <w:marLeft w:val="0"/>
                      <w:marRight w:val="0"/>
                      <w:marTop w:val="0"/>
                      <w:marBottom w:val="0"/>
                      <w:divBdr>
                        <w:top w:val="none" w:sz="0" w:space="0" w:color="auto"/>
                        <w:left w:val="none" w:sz="0" w:space="0" w:color="auto"/>
                        <w:bottom w:val="none" w:sz="0" w:space="0" w:color="auto"/>
                        <w:right w:val="none" w:sz="0" w:space="0" w:color="auto"/>
                      </w:divBdr>
                    </w:div>
                  </w:divsChild>
                </w:div>
                <w:div w:id="477959490">
                  <w:marLeft w:val="0"/>
                  <w:marRight w:val="0"/>
                  <w:marTop w:val="0"/>
                  <w:marBottom w:val="0"/>
                  <w:divBdr>
                    <w:top w:val="none" w:sz="0" w:space="0" w:color="auto"/>
                    <w:left w:val="none" w:sz="0" w:space="0" w:color="auto"/>
                    <w:bottom w:val="none" w:sz="0" w:space="0" w:color="auto"/>
                    <w:right w:val="none" w:sz="0" w:space="0" w:color="auto"/>
                  </w:divBdr>
                  <w:divsChild>
                    <w:div w:id="720832980">
                      <w:marLeft w:val="0"/>
                      <w:marRight w:val="0"/>
                      <w:marTop w:val="0"/>
                      <w:marBottom w:val="0"/>
                      <w:divBdr>
                        <w:top w:val="none" w:sz="0" w:space="0" w:color="auto"/>
                        <w:left w:val="none" w:sz="0" w:space="0" w:color="auto"/>
                        <w:bottom w:val="none" w:sz="0" w:space="0" w:color="auto"/>
                        <w:right w:val="none" w:sz="0" w:space="0" w:color="auto"/>
                      </w:divBdr>
                    </w:div>
                  </w:divsChild>
                </w:div>
                <w:div w:id="479033001">
                  <w:marLeft w:val="0"/>
                  <w:marRight w:val="0"/>
                  <w:marTop w:val="0"/>
                  <w:marBottom w:val="0"/>
                  <w:divBdr>
                    <w:top w:val="none" w:sz="0" w:space="0" w:color="auto"/>
                    <w:left w:val="none" w:sz="0" w:space="0" w:color="auto"/>
                    <w:bottom w:val="none" w:sz="0" w:space="0" w:color="auto"/>
                    <w:right w:val="none" w:sz="0" w:space="0" w:color="auto"/>
                  </w:divBdr>
                  <w:divsChild>
                    <w:div w:id="1299652274">
                      <w:marLeft w:val="0"/>
                      <w:marRight w:val="0"/>
                      <w:marTop w:val="0"/>
                      <w:marBottom w:val="0"/>
                      <w:divBdr>
                        <w:top w:val="none" w:sz="0" w:space="0" w:color="auto"/>
                        <w:left w:val="none" w:sz="0" w:space="0" w:color="auto"/>
                        <w:bottom w:val="none" w:sz="0" w:space="0" w:color="auto"/>
                        <w:right w:val="none" w:sz="0" w:space="0" w:color="auto"/>
                      </w:divBdr>
                    </w:div>
                  </w:divsChild>
                </w:div>
                <w:div w:id="479226468">
                  <w:marLeft w:val="0"/>
                  <w:marRight w:val="0"/>
                  <w:marTop w:val="0"/>
                  <w:marBottom w:val="0"/>
                  <w:divBdr>
                    <w:top w:val="none" w:sz="0" w:space="0" w:color="auto"/>
                    <w:left w:val="none" w:sz="0" w:space="0" w:color="auto"/>
                    <w:bottom w:val="none" w:sz="0" w:space="0" w:color="auto"/>
                    <w:right w:val="none" w:sz="0" w:space="0" w:color="auto"/>
                  </w:divBdr>
                  <w:divsChild>
                    <w:div w:id="399256233">
                      <w:marLeft w:val="0"/>
                      <w:marRight w:val="0"/>
                      <w:marTop w:val="0"/>
                      <w:marBottom w:val="0"/>
                      <w:divBdr>
                        <w:top w:val="none" w:sz="0" w:space="0" w:color="auto"/>
                        <w:left w:val="none" w:sz="0" w:space="0" w:color="auto"/>
                        <w:bottom w:val="none" w:sz="0" w:space="0" w:color="auto"/>
                        <w:right w:val="none" w:sz="0" w:space="0" w:color="auto"/>
                      </w:divBdr>
                    </w:div>
                  </w:divsChild>
                </w:div>
                <w:div w:id="479342983">
                  <w:marLeft w:val="0"/>
                  <w:marRight w:val="0"/>
                  <w:marTop w:val="0"/>
                  <w:marBottom w:val="0"/>
                  <w:divBdr>
                    <w:top w:val="none" w:sz="0" w:space="0" w:color="auto"/>
                    <w:left w:val="none" w:sz="0" w:space="0" w:color="auto"/>
                    <w:bottom w:val="none" w:sz="0" w:space="0" w:color="auto"/>
                    <w:right w:val="none" w:sz="0" w:space="0" w:color="auto"/>
                  </w:divBdr>
                  <w:divsChild>
                    <w:div w:id="1912544465">
                      <w:marLeft w:val="0"/>
                      <w:marRight w:val="0"/>
                      <w:marTop w:val="0"/>
                      <w:marBottom w:val="0"/>
                      <w:divBdr>
                        <w:top w:val="none" w:sz="0" w:space="0" w:color="auto"/>
                        <w:left w:val="none" w:sz="0" w:space="0" w:color="auto"/>
                        <w:bottom w:val="none" w:sz="0" w:space="0" w:color="auto"/>
                        <w:right w:val="none" w:sz="0" w:space="0" w:color="auto"/>
                      </w:divBdr>
                    </w:div>
                  </w:divsChild>
                </w:div>
                <w:div w:id="479614856">
                  <w:marLeft w:val="0"/>
                  <w:marRight w:val="0"/>
                  <w:marTop w:val="0"/>
                  <w:marBottom w:val="0"/>
                  <w:divBdr>
                    <w:top w:val="none" w:sz="0" w:space="0" w:color="auto"/>
                    <w:left w:val="none" w:sz="0" w:space="0" w:color="auto"/>
                    <w:bottom w:val="none" w:sz="0" w:space="0" w:color="auto"/>
                    <w:right w:val="none" w:sz="0" w:space="0" w:color="auto"/>
                  </w:divBdr>
                  <w:divsChild>
                    <w:div w:id="752161981">
                      <w:marLeft w:val="0"/>
                      <w:marRight w:val="0"/>
                      <w:marTop w:val="0"/>
                      <w:marBottom w:val="0"/>
                      <w:divBdr>
                        <w:top w:val="none" w:sz="0" w:space="0" w:color="auto"/>
                        <w:left w:val="none" w:sz="0" w:space="0" w:color="auto"/>
                        <w:bottom w:val="none" w:sz="0" w:space="0" w:color="auto"/>
                        <w:right w:val="none" w:sz="0" w:space="0" w:color="auto"/>
                      </w:divBdr>
                    </w:div>
                  </w:divsChild>
                </w:div>
                <w:div w:id="481385521">
                  <w:marLeft w:val="0"/>
                  <w:marRight w:val="0"/>
                  <w:marTop w:val="0"/>
                  <w:marBottom w:val="0"/>
                  <w:divBdr>
                    <w:top w:val="none" w:sz="0" w:space="0" w:color="auto"/>
                    <w:left w:val="none" w:sz="0" w:space="0" w:color="auto"/>
                    <w:bottom w:val="none" w:sz="0" w:space="0" w:color="auto"/>
                    <w:right w:val="none" w:sz="0" w:space="0" w:color="auto"/>
                  </w:divBdr>
                  <w:divsChild>
                    <w:div w:id="996884732">
                      <w:marLeft w:val="0"/>
                      <w:marRight w:val="0"/>
                      <w:marTop w:val="0"/>
                      <w:marBottom w:val="0"/>
                      <w:divBdr>
                        <w:top w:val="none" w:sz="0" w:space="0" w:color="auto"/>
                        <w:left w:val="none" w:sz="0" w:space="0" w:color="auto"/>
                        <w:bottom w:val="none" w:sz="0" w:space="0" w:color="auto"/>
                        <w:right w:val="none" w:sz="0" w:space="0" w:color="auto"/>
                      </w:divBdr>
                    </w:div>
                  </w:divsChild>
                </w:div>
                <w:div w:id="482359145">
                  <w:marLeft w:val="0"/>
                  <w:marRight w:val="0"/>
                  <w:marTop w:val="0"/>
                  <w:marBottom w:val="0"/>
                  <w:divBdr>
                    <w:top w:val="none" w:sz="0" w:space="0" w:color="auto"/>
                    <w:left w:val="none" w:sz="0" w:space="0" w:color="auto"/>
                    <w:bottom w:val="none" w:sz="0" w:space="0" w:color="auto"/>
                    <w:right w:val="none" w:sz="0" w:space="0" w:color="auto"/>
                  </w:divBdr>
                  <w:divsChild>
                    <w:div w:id="1384908784">
                      <w:marLeft w:val="0"/>
                      <w:marRight w:val="0"/>
                      <w:marTop w:val="0"/>
                      <w:marBottom w:val="0"/>
                      <w:divBdr>
                        <w:top w:val="none" w:sz="0" w:space="0" w:color="auto"/>
                        <w:left w:val="none" w:sz="0" w:space="0" w:color="auto"/>
                        <w:bottom w:val="none" w:sz="0" w:space="0" w:color="auto"/>
                        <w:right w:val="none" w:sz="0" w:space="0" w:color="auto"/>
                      </w:divBdr>
                    </w:div>
                  </w:divsChild>
                </w:div>
                <w:div w:id="486481497">
                  <w:marLeft w:val="0"/>
                  <w:marRight w:val="0"/>
                  <w:marTop w:val="0"/>
                  <w:marBottom w:val="0"/>
                  <w:divBdr>
                    <w:top w:val="none" w:sz="0" w:space="0" w:color="auto"/>
                    <w:left w:val="none" w:sz="0" w:space="0" w:color="auto"/>
                    <w:bottom w:val="none" w:sz="0" w:space="0" w:color="auto"/>
                    <w:right w:val="none" w:sz="0" w:space="0" w:color="auto"/>
                  </w:divBdr>
                  <w:divsChild>
                    <w:div w:id="1752502691">
                      <w:marLeft w:val="0"/>
                      <w:marRight w:val="0"/>
                      <w:marTop w:val="0"/>
                      <w:marBottom w:val="0"/>
                      <w:divBdr>
                        <w:top w:val="none" w:sz="0" w:space="0" w:color="auto"/>
                        <w:left w:val="none" w:sz="0" w:space="0" w:color="auto"/>
                        <w:bottom w:val="none" w:sz="0" w:space="0" w:color="auto"/>
                        <w:right w:val="none" w:sz="0" w:space="0" w:color="auto"/>
                      </w:divBdr>
                    </w:div>
                  </w:divsChild>
                </w:div>
                <w:div w:id="486745113">
                  <w:marLeft w:val="0"/>
                  <w:marRight w:val="0"/>
                  <w:marTop w:val="0"/>
                  <w:marBottom w:val="0"/>
                  <w:divBdr>
                    <w:top w:val="none" w:sz="0" w:space="0" w:color="auto"/>
                    <w:left w:val="none" w:sz="0" w:space="0" w:color="auto"/>
                    <w:bottom w:val="none" w:sz="0" w:space="0" w:color="auto"/>
                    <w:right w:val="none" w:sz="0" w:space="0" w:color="auto"/>
                  </w:divBdr>
                  <w:divsChild>
                    <w:div w:id="491456256">
                      <w:marLeft w:val="0"/>
                      <w:marRight w:val="0"/>
                      <w:marTop w:val="0"/>
                      <w:marBottom w:val="0"/>
                      <w:divBdr>
                        <w:top w:val="none" w:sz="0" w:space="0" w:color="auto"/>
                        <w:left w:val="none" w:sz="0" w:space="0" w:color="auto"/>
                        <w:bottom w:val="none" w:sz="0" w:space="0" w:color="auto"/>
                        <w:right w:val="none" w:sz="0" w:space="0" w:color="auto"/>
                      </w:divBdr>
                    </w:div>
                  </w:divsChild>
                </w:div>
                <w:div w:id="487941684">
                  <w:marLeft w:val="0"/>
                  <w:marRight w:val="0"/>
                  <w:marTop w:val="0"/>
                  <w:marBottom w:val="0"/>
                  <w:divBdr>
                    <w:top w:val="none" w:sz="0" w:space="0" w:color="auto"/>
                    <w:left w:val="none" w:sz="0" w:space="0" w:color="auto"/>
                    <w:bottom w:val="none" w:sz="0" w:space="0" w:color="auto"/>
                    <w:right w:val="none" w:sz="0" w:space="0" w:color="auto"/>
                  </w:divBdr>
                  <w:divsChild>
                    <w:div w:id="9795086">
                      <w:marLeft w:val="0"/>
                      <w:marRight w:val="0"/>
                      <w:marTop w:val="0"/>
                      <w:marBottom w:val="0"/>
                      <w:divBdr>
                        <w:top w:val="none" w:sz="0" w:space="0" w:color="auto"/>
                        <w:left w:val="none" w:sz="0" w:space="0" w:color="auto"/>
                        <w:bottom w:val="none" w:sz="0" w:space="0" w:color="auto"/>
                        <w:right w:val="none" w:sz="0" w:space="0" w:color="auto"/>
                      </w:divBdr>
                    </w:div>
                  </w:divsChild>
                </w:div>
                <w:div w:id="488862108">
                  <w:marLeft w:val="0"/>
                  <w:marRight w:val="0"/>
                  <w:marTop w:val="0"/>
                  <w:marBottom w:val="0"/>
                  <w:divBdr>
                    <w:top w:val="none" w:sz="0" w:space="0" w:color="auto"/>
                    <w:left w:val="none" w:sz="0" w:space="0" w:color="auto"/>
                    <w:bottom w:val="none" w:sz="0" w:space="0" w:color="auto"/>
                    <w:right w:val="none" w:sz="0" w:space="0" w:color="auto"/>
                  </w:divBdr>
                  <w:divsChild>
                    <w:div w:id="183784761">
                      <w:marLeft w:val="0"/>
                      <w:marRight w:val="0"/>
                      <w:marTop w:val="0"/>
                      <w:marBottom w:val="0"/>
                      <w:divBdr>
                        <w:top w:val="none" w:sz="0" w:space="0" w:color="auto"/>
                        <w:left w:val="none" w:sz="0" w:space="0" w:color="auto"/>
                        <w:bottom w:val="none" w:sz="0" w:space="0" w:color="auto"/>
                        <w:right w:val="none" w:sz="0" w:space="0" w:color="auto"/>
                      </w:divBdr>
                    </w:div>
                  </w:divsChild>
                </w:div>
                <w:div w:id="489951065">
                  <w:marLeft w:val="0"/>
                  <w:marRight w:val="0"/>
                  <w:marTop w:val="0"/>
                  <w:marBottom w:val="0"/>
                  <w:divBdr>
                    <w:top w:val="none" w:sz="0" w:space="0" w:color="auto"/>
                    <w:left w:val="none" w:sz="0" w:space="0" w:color="auto"/>
                    <w:bottom w:val="none" w:sz="0" w:space="0" w:color="auto"/>
                    <w:right w:val="none" w:sz="0" w:space="0" w:color="auto"/>
                  </w:divBdr>
                  <w:divsChild>
                    <w:div w:id="43721978">
                      <w:marLeft w:val="0"/>
                      <w:marRight w:val="0"/>
                      <w:marTop w:val="0"/>
                      <w:marBottom w:val="0"/>
                      <w:divBdr>
                        <w:top w:val="none" w:sz="0" w:space="0" w:color="auto"/>
                        <w:left w:val="none" w:sz="0" w:space="0" w:color="auto"/>
                        <w:bottom w:val="none" w:sz="0" w:space="0" w:color="auto"/>
                        <w:right w:val="none" w:sz="0" w:space="0" w:color="auto"/>
                      </w:divBdr>
                    </w:div>
                  </w:divsChild>
                </w:div>
                <w:div w:id="491069394">
                  <w:marLeft w:val="0"/>
                  <w:marRight w:val="0"/>
                  <w:marTop w:val="0"/>
                  <w:marBottom w:val="0"/>
                  <w:divBdr>
                    <w:top w:val="none" w:sz="0" w:space="0" w:color="auto"/>
                    <w:left w:val="none" w:sz="0" w:space="0" w:color="auto"/>
                    <w:bottom w:val="none" w:sz="0" w:space="0" w:color="auto"/>
                    <w:right w:val="none" w:sz="0" w:space="0" w:color="auto"/>
                  </w:divBdr>
                  <w:divsChild>
                    <w:div w:id="1608195241">
                      <w:marLeft w:val="0"/>
                      <w:marRight w:val="0"/>
                      <w:marTop w:val="0"/>
                      <w:marBottom w:val="0"/>
                      <w:divBdr>
                        <w:top w:val="none" w:sz="0" w:space="0" w:color="auto"/>
                        <w:left w:val="none" w:sz="0" w:space="0" w:color="auto"/>
                        <w:bottom w:val="none" w:sz="0" w:space="0" w:color="auto"/>
                        <w:right w:val="none" w:sz="0" w:space="0" w:color="auto"/>
                      </w:divBdr>
                    </w:div>
                  </w:divsChild>
                </w:div>
                <w:div w:id="491873566">
                  <w:marLeft w:val="0"/>
                  <w:marRight w:val="0"/>
                  <w:marTop w:val="0"/>
                  <w:marBottom w:val="0"/>
                  <w:divBdr>
                    <w:top w:val="none" w:sz="0" w:space="0" w:color="auto"/>
                    <w:left w:val="none" w:sz="0" w:space="0" w:color="auto"/>
                    <w:bottom w:val="none" w:sz="0" w:space="0" w:color="auto"/>
                    <w:right w:val="none" w:sz="0" w:space="0" w:color="auto"/>
                  </w:divBdr>
                  <w:divsChild>
                    <w:div w:id="396055859">
                      <w:marLeft w:val="0"/>
                      <w:marRight w:val="0"/>
                      <w:marTop w:val="0"/>
                      <w:marBottom w:val="0"/>
                      <w:divBdr>
                        <w:top w:val="none" w:sz="0" w:space="0" w:color="auto"/>
                        <w:left w:val="none" w:sz="0" w:space="0" w:color="auto"/>
                        <w:bottom w:val="none" w:sz="0" w:space="0" w:color="auto"/>
                        <w:right w:val="none" w:sz="0" w:space="0" w:color="auto"/>
                      </w:divBdr>
                    </w:div>
                  </w:divsChild>
                </w:div>
                <w:div w:id="492063051">
                  <w:marLeft w:val="0"/>
                  <w:marRight w:val="0"/>
                  <w:marTop w:val="0"/>
                  <w:marBottom w:val="0"/>
                  <w:divBdr>
                    <w:top w:val="none" w:sz="0" w:space="0" w:color="auto"/>
                    <w:left w:val="none" w:sz="0" w:space="0" w:color="auto"/>
                    <w:bottom w:val="none" w:sz="0" w:space="0" w:color="auto"/>
                    <w:right w:val="none" w:sz="0" w:space="0" w:color="auto"/>
                  </w:divBdr>
                  <w:divsChild>
                    <w:div w:id="1825198640">
                      <w:marLeft w:val="0"/>
                      <w:marRight w:val="0"/>
                      <w:marTop w:val="0"/>
                      <w:marBottom w:val="0"/>
                      <w:divBdr>
                        <w:top w:val="none" w:sz="0" w:space="0" w:color="auto"/>
                        <w:left w:val="none" w:sz="0" w:space="0" w:color="auto"/>
                        <w:bottom w:val="none" w:sz="0" w:space="0" w:color="auto"/>
                        <w:right w:val="none" w:sz="0" w:space="0" w:color="auto"/>
                      </w:divBdr>
                    </w:div>
                  </w:divsChild>
                </w:div>
                <w:div w:id="492110840">
                  <w:marLeft w:val="0"/>
                  <w:marRight w:val="0"/>
                  <w:marTop w:val="0"/>
                  <w:marBottom w:val="0"/>
                  <w:divBdr>
                    <w:top w:val="none" w:sz="0" w:space="0" w:color="auto"/>
                    <w:left w:val="none" w:sz="0" w:space="0" w:color="auto"/>
                    <w:bottom w:val="none" w:sz="0" w:space="0" w:color="auto"/>
                    <w:right w:val="none" w:sz="0" w:space="0" w:color="auto"/>
                  </w:divBdr>
                  <w:divsChild>
                    <w:div w:id="205721872">
                      <w:marLeft w:val="0"/>
                      <w:marRight w:val="0"/>
                      <w:marTop w:val="0"/>
                      <w:marBottom w:val="0"/>
                      <w:divBdr>
                        <w:top w:val="none" w:sz="0" w:space="0" w:color="auto"/>
                        <w:left w:val="none" w:sz="0" w:space="0" w:color="auto"/>
                        <w:bottom w:val="none" w:sz="0" w:space="0" w:color="auto"/>
                        <w:right w:val="none" w:sz="0" w:space="0" w:color="auto"/>
                      </w:divBdr>
                    </w:div>
                  </w:divsChild>
                </w:div>
                <w:div w:id="493839637">
                  <w:marLeft w:val="0"/>
                  <w:marRight w:val="0"/>
                  <w:marTop w:val="0"/>
                  <w:marBottom w:val="0"/>
                  <w:divBdr>
                    <w:top w:val="none" w:sz="0" w:space="0" w:color="auto"/>
                    <w:left w:val="none" w:sz="0" w:space="0" w:color="auto"/>
                    <w:bottom w:val="none" w:sz="0" w:space="0" w:color="auto"/>
                    <w:right w:val="none" w:sz="0" w:space="0" w:color="auto"/>
                  </w:divBdr>
                  <w:divsChild>
                    <w:div w:id="379206494">
                      <w:marLeft w:val="0"/>
                      <w:marRight w:val="0"/>
                      <w:marTop w:val="0"/>
                      <w:marBottom w:val="0"/>
                      <w:divBdr>
                        <w:top w:val="none" w:sz="0" w:space="0" w:color="auto"/>
                        <w:left w:val="none" w:sz="0" w:space="0" w:color="auto"/>
                        <w:bottom w:val="none" w:sz="0" w:space="0" w:color="auto"/>
                        <w:right w:val="none" w:sz="0" w:space="0" w:color="auto"/>
                      </w:divBdr>
                    </w:div>
                  </w:divsChild>
                </w:div>
                <w:div w:id="495583252">
                  <w:marLeft w:val="0"/>
                  <w:marRight w:val="0"/>
                  <w:marTop w:val="0"/>
                  <w:marBottom w:val="0"/>
                  <w:divBdr>
                    <w:top w:val="none" w:sz="0" w:space="0" w:color="auto"/>
                    <w:left w:val="none" w:sz="0" w:space="0" w:color="auto"/>
                    <w:bottom w:val="none" w:sz="0" w:space="0" w:color="auto"/>
                    <w:right w:val="none" w:sz="0" w:space="0" w:color="auto"/>
                  </w:divBdr>
                  <w:divsChild>
                    <w:div w:id="877820590">
                      <w:marLeft w:val="0"/>
                      <w:marRight w:val="0"/>
                      <w:marTop w:val="0"/>
                      <w:marBottom w:val="0"/>
                      <w:divBdr>
                        <w:top w:val="none" w:sz="0" w:space="0" w:color="auto"/>
                        <w:left w:val="none" w:sz="0" w:space="0" w:color="auto"/>
                        <w:bottom w:val="none" w:sz="0" w:space="0" w:color="auto"/>
                        <w:right w:val="none" w:sz="0" w:space="0" w:color="auto"/>
                      </w:divBdr>
                    </w:div>
                  </w:divsChild>
                </w:div>
                <w:div w:id="495611072">
                  <w:marLeft w:val="0"/>
                  <w:marRight w:val="0"/>
                  <w:marTop w:val="0"/>
                  <w:marBottom w:val="0"/>
                  <w:divBdr>
                    <w:top w:val="none" w:sz="0" w:space="0" w:color="auto"/>
                    <w:left w:val="none" w:sz="0" w:space="0" w:color="auto"/>
                    <w:bottom w:val="none" w:sz="0" w:space="0" w:color="auto"/>
                    <w:right w:val="none" w:sz="0" w:space="0" w:color="auto"/>
                  </w:divBdr>
                  <w:divsChild>
                    <w:div w:id="285939291">
                      <w:marLeft w:val="0"/>
                      <w:marRight w:val="0"/>
                      <w:marTop w:val="0"/>
                      <w:marBottom w:val="0"/>
                      <w:divBdr>
                        <w:top w:val="none" w:sz="0" w:space="0" w:color="auto"/>
                        <w:left w:val="none" w:sz="0" w:space="0" w:color="auto"/>
                        <w:bottom w:val="none" w:sz="0" w:space="0" w:color="auto"/>
                        <w:right w:val="none" w:sz="0" w:space="0" w:color="auto"/>
                      </w:divBdr>
                    </w:div>
                  </w:divsChild>
                </w:div>
                <w:div w:id="497505235">
                  <w:marLeft w:val="0"/>
                  <w:marRight w:val="0"/>
                  <w:marTop w:val="0"/>
                  <w:marBottom w:val="0"/>
                  <w:divBdr>
                    <w:top w:val="none" w:sz="0" w:space="0" w:color="auto"/>
                    <w:left w:val="none" w:sz="0" w:space="0" w:color="auto"/>
                    <w:bottom w:val="none" w:sz="0" w:space="0" w:color="auto"/>
                    <w:right w:val="none" w:sz="0" w:space="0" w:color="auto"/>
                  </w:divBdr>
                  <w:divsChild>
                    <w:div w:id="157885453">
                      <w:marLeft w:val="0"/>
                      <w:marRight w:val="0"/>
                      <w:marTop w:val="0"/>
                      <w:marBottom w:val="0"/>
                      <w:divBdr>
                        <w:top w:val="none" w:sz="0" w:space="0" w:color="auto"/>
                        <w:left w:val="none" w:sz="0" w:space="0" w:color="auto"/>
                        <w:bottom w:val="none" w:sz="0" w:space="0" w:color="auto"/>
                        <w:right w:val="none" w:sz="0" w:space="0" w:color="auto"/>
                      </w:divBdr>
                    </w:div>
                  </w:divsChild>
                </w:div>
                <w:div w:id="498811306">
                  <w:marLeft w:val="0"/>
                  <w:marRight w:val="0"/>
                  <w:marTop w:val="0"/>
                  <w:marBottom w:val="0"/>
                  <w:divBdr>
                    <w:top w:val="none" w:sz="0" w:space="0" w:color="auto"/>
                    <w:left w:val="none" w:sz="0" w:space="0" w:color="auto"/>
                    <w:bottom w:val="none" w:sz="0" w:space="0" w:color="auto"/>
                    <w:right w:val="none" w:sz="0" w:space="0" w:color="auto"/>
                  </w:divBdr>
                  <w:divsChild>
                    <w:div w:id="1239443117">
                      <w:marLeft w:val="0"/>
                      <w:marRight w:val="0"/>
                      <w:marTop w:val="0"/>
                      <w:marBottom w:val="0"/>
                      <w:divBdr>
                        <w:top w:val="none" w:sz="0" w:space="0" w:color="auto"/>
                        <w:left w:val="none" w:sz="0" w:space="0" w:color="auto"/>
                        <w:bottom w:val="none" w:sz="0" w:space="0" w:color="auto"/>
                        <w:right w:val="none" w:sz="0" w:space="0" w:color="auto"/>
                      </w:divBdr>
                    </w:div>
                  </w:divsChild>
                </w:div>
                <w:div w:id="500002065">
                  <w:marLeft w:val="0"/>
                  <w:marRight w:val="0"/>
                  <w:marTop w:val="0"/>
                  <w:marBottom w:val="0"/>
                  <w:divBdr>
                    <w:top w:val="none" w:sz="0" w:space="0" w:color="auto"/>
                    <w:left w:val="none" w:sz="0" w:space="0" w:color="auto"/>
                    <w:bottom w:val="none" w:sz="0" w:space="0" w:color="auto"/>
                    <w:right w:val="none" w:sz="0" w:space="0" w:color="auto"/>
                  </w:divBdr>
                  <w:divsChild>
                    <w:div w:id="847793728">
                      <w:marLeft w:val="0"/>
                      <w:marRight w:val="0"/>
                      <w:marTop w:val="0"/>
                      <w:marBottom w:val="0"/>
                      <w:divBdr>
                        <w:top w:val="none" w:sz="0" w:space="0" w:color="auto"/>
                        <w:left w:val="none" w:sz="0" w:space="0" w:color="auto"/>
                        <w:bottom w:val="none" w:sz="0" w:space="0" w:color="auto"/>
                        <w:right w:val="none" w:sz="0" w:space="0" w:color="auto"/>
                      </w:divBdr>
                    </w:div>
                  </w:divsChild>
                </w:div>
                <w:div w:id="500580261">
                  <w:marLeft w:val="0"/>
                  <w:marRight w:val="0"/>
                  <w:marTop w:val="0"/>
                  <w:marBottom w:val="0"/>
                  <w:divBdr>
                    <w:top w:val="none" w:sz="0" w:space="0" w:color="auto"/>
                    <w:left w:val="none" w:sz="0" w:space="0" w:color="auto"/>
                    <w:bottom w:val="none" w:sz="0" w:space="0" w:color="auto"/>
                    <w:right w:val="none" w:sz="0" w:space="0" w:color="auto"/>
                  </w:divBdr>
                  <w:divsChild>
                    <w:div w:id="1293056593">
                      <w:marLeft w:val="0"/>
                      <w:marRight w:val="0"/>
                      <w:marTop w:val="0"/>
                      <w:marBottom w:val="0"/>
                      <w:divBdr>
                        <w:top w:val="none" w:sz="0" w:space="0" w:color="auto"/>
                        <w:left w:val="none" w:sz="0" w:space="0" w:color="auto"/>
                        <w:bottom w:val="none" w:sz="0" w:space="0" w:color="auto"/>
                        <w:right w:val="none" w:sz="0" w:space="0" w:color="auto"/>
                      </w:divBdr>
                    </w:div>
                  </w:divsChild>
                </w:div>
                <w:div w:id="501044082">
                  <w:marLeft w:val="0"/>
                  <w:marRight w:val="0"/>
                  <w:marTop w:val="0"/>
                  <w:marBottom w:val="0"/>
                  <w:divBdr>
                    <w:top w:val="none" w:sz="0" w:space="0" w:color="auto"/>
                    <w:left w:val="none" w:sz="0" w:space="0" w:color="auto"/>
                    <w:bottom w:val="none" w:sz="0" w:space="0" w:color="auto"/>
                    <w:right w:val="none" w:sz="0" w:space="0" w:color="auto"/>
                  </w:divBdr>
                  <w:divsChild>
                    <w:div w:id="1842113070">
                      <w:marLeft w:val="0"/>
                      <w:marRight w:val="0"/>
                      <w:marTop w:val="0"/>
                      <w:marBottom w:val="0"/>
                      <w:divBdr>
                        <w:top w:val="none" w:sz="0" w:space="0" w:color="auto"/>
                        <w:left w:val="none" w:sz="0" w:space="0" w:color="auto"/>
                        <w:bottom w:val="none" w:sz="0" w:space="0" w:color="auto"/>
                        <w:right w:val="none" w:sz="0" w:space="0" w:color="auto"/>
                      </w:divBdr>
                    </w:div>
                  </w:divsChild>
                </w:div>
                <w:div w:id="503401463">
                  <w:marLeft w:val="0"/>
                  <w:marRight w:val="0"/>
                  <w:marTop w:val="0"/>
                  <w:marBottom w:val="0"/>
                  <w:divBdr>
                    <w:top w:val="none" w:sz="0" w:space="0" w:color="auto"/>
                    <w:left w:val="none" w:sz="0" w:space="0" w:color="auto"/>
                    <w:bottom w:val="none" w:sz="0" w:space="0" w:color="auto"/>
                    <w:right w:val="none" w:sz="0" w:space="0" w:color="auto"/>
                  </w:divBdr>
                  <w:divsChild>
                    <w:div w:id="1265304864">
                      <w:marLeft w:val="0"/>
                      <w:marRight w:val="0"/>
                      <w:marTop w:val="0"/>
                      <w:marBottom w:val="0"/>
                      <w:divBdr>
                        <w:top w:val="none" w:sz="0" w:space="0" w:color="auto"/>
                        <w:left w:val="none" w:sz="0" w:space="0" w:color="auto"/>
                        <w:bottom w:val="none" w:sz="0" w:space="0" w:color="auto"/>
                        <w:right w:val="none" w:sz="0" w:space="0" w:color="auto"/>
                      </w:divBdr>
                    </w:div>
                  </w:divsChild>
                </w:div>
                <w:div w:id="503470288">
                  <w:marLeft w:val="0"/>
                  <w:marRight w:val="0"/>
                  <w:marTop w:val="0"/>
                  <w:marBottom w:val="0"/>
                  <w:divBdr>
                    <w:top w:val="none" w:sz="0" w:space="0" w:color="auto"/>
                    <w:left w:val="none" w:sz="0" w:space="0" w:color="auto"/>
                    <w:bottom w:val="none" w:sz="0" w:space="0" w:color="auto"/>
                    <w:right w:val="none" w:sz="0" w:space="0" w:color="auto"/>
                  </w:divBdr>
                  <w:divsChild>
                    <w:div w:id="1886716025">
                      <w:marLeft w:val="0"/>
                      <w:marRight w:val="0"/>
                      <w:marTop w:val="0"/>
                      <w:marBottom w:val="0"/>
                      <w:divBdr>
                        <w:top w:val="none" w:sz="0" w:space="0" w:color="auto"/>
                        <w:left w:val="none" w:sz="0" w:space="0" w:color="auto"/>
                        <w:bottom w:val="none" w:sz="0" w:space="0" w:color="auto"/>
                        <w:right w:val="none" w:sz="0" w:space="0" w:color="auto"/>
                      </w:divBdr>
                    </w:div>
                  </w:divsChild>
                </w:div>
                <w:div w:id="504520334">
                  <w:marLeft w:val="0"/>
                  <w:marRight w:val="0"/>
                  <w:marTop w:val="0"/>
                  <w:marBottom w:val="0"/>
                  <w:divBdr>
                    <w:top w:val="none" w:sz="0" w:space="0" w:color="auto"/>
                    <w:left w:val="none" w:sz="0" w:space="0" w:color="auto"/>
                    <w:bottom w:val="none" w:sz="0" w:space="0" w:color="auto"/>
                    <w:right w:val="none" w:sz="0" w:space="0" w:color="auto"/>
                  </w:divBdr>
                  <w:divsChild>
                    <w:div w:id="694037654">
                      <w:marLeft w:val="0"/>
                      <w:marRight w:val="0"/>
                      <w:marTop w:val="0"/>
                      <w:marBottom w:val="0"/>
                      <w:divBdr>
                        <w:top w:val="none" w:sz="0" w:space="0" w:color="auto"/>
                        <w:left w:val="none" w:sz="0" w:space="0" w:color="auto"/>
                        <w:bottom w:val="none" w:sz="0" w:space="0" w:color="auto"/>
                        <w:right w:val="none" w:sz="0" w:space="0" w:color="auto"/>
                      </w:divBdr>
                    </w:div>
                  </w:divsChild>
                </w:div>
                <w:div w:id="507134130">
                  <w:marLeft w:val="0"/>
                  <w:marRight w:val="0"/>
                  <w:marTop w:val="0"/>
                  <w:marBottom w:val="0"/>
                  <w:divBdr>
                    <w:top w:val="none" w:sz="0" w:space="0" w:color="auto"/>
                    <w:left w:val="none" w:sz="0" w:space="0" w:color="auto"/>
                    <w:bottom w:val="none" w:sz="0" w:space="0" w:color="auto"/>
                    <w:right w:val="none" w:sz="0" w:space="0" w:color="auto"/>
                  </w:divBdr>
                  <w:divsChild>
                    <w:div w:id="898788090">
                      <w:marLeft w:val="0"/>
                      <w:marRight w:val="0"/>
                      <w:marTop w:val="0"/>
                      <w:marBottom w:val="0"/>
                      <w:divBdr>
                        <w:top w:val="none" w:sz="0" w:space="0" w:color="auto"/>
                        <w:left w:val="none" w:sz="0" w:space="0" w:color="auto"/>
                        <w:bottom w:val="none" w:sz="0" w:space="0" w:color="auto"/>
                        <w:right w:val="none" w:sz="0" w:space="0" w:color="auto"/>
                      </w:divBdr>
                    </w:div>
                  </w:divsChild>
                </w:div>
                <w:div w:id="509612179">
                  <w:marLeft w:val="0"/>
                  <w:marRight w:val="0"/>
                  <w:marTop w:val="0"/>
                  <w:marBottom w:val="0"/>
                  <w:divBdr>
                    <w:top w:val="none" w:sz="0" w:space="0" w:color="auto"/>
                    <w:left w:val="none" w:sz="0" w:space="0" w:color="auto"/>
                    <w:bottom w:val="none" w:sz="0" w:space="0" w:color="auto"/>
                    <w:right w:val="none" w:sz="0" w:space="0" w:color="auto"/>
                  </w:divBdr>
                  <w:divsChild>
                    <w:div w:id="1602953946">
                      <w:marLeft w:val="0"/>
                      <w:marRight w:val="0"/>
                      <w:marTop w:val="0"/>
                      <w:marBottom w:val="0"/>
                      <w:divBdr>
                        <w:top w:val="none" w:sz="0" w:space="0" w:color="auto"/>
                        <w:left w:val="none" w:sz="0" w:space="0" w:color="auto"/>
                        <w:bottom w:val="none" w:sz="0" w:space="0" w:color="auto"/>
                        <w:right w:val="none" w:sz="0" w:space="0" w:color="auto"/>
                      </w:divBdr>
                    </w:div>
                  </w:divsChild>
                </w:div>
                <w:div w:id="512306325">
                  <w:marLeft w:val="0"/>
                  <w:marRight w:val="0"/>
                  <w:marTop w:val="0"/>
                  <w:marBottom w:val="0"/>
                  <w:divBdr>
                    <w:top w:val="none" w:sz="0" w:space="0" w:color="auto"/>
                    <w:left w:val="none" w:sz="0" w:space="0" w:color="auto"/>
                    <w:bottom w:val="none" w:sz="0" w:space="0" w:color="auto"/>
                    <w:right w:val="none" w:sz="0" w:space="0" w:color="auto"/>
                  </w:divBdr>
                  <w:divsChild>
                    <w:div w:id="1029447800">
                      <w:marLeft w:val="0"/>
                      <w:marRight w:val="0"/>
                      <w:marTop w:val="0"/>
                      <w:marBottom w:val="0"/>
                      <w:divBdr>
                        <w:top w:val="none" w:sz="0" w:space="0" w:color="auto"/>
                        <w:left w:val="none" w:sz="0" w:space="0" w:color="auto"/>
                        <w:bottom w:val="none" w:sz="0" w:space="0" w:color="auto"/>
                        <w:right w:val="none" w:sz="0" w:space="0" w:color="auto"/>
                      </w:divBdr>
                    </w:div>
                  </w:divsChild>
                </w:div>
                <w:div w:id="512649216">
                  <w:marLeft w:val="0"/>
                  <w:marRight w:val="0"/>
                  <w:marTop w:val="0"/>
                  <w:marBottom w:val="0"/>
                  <w:divBdr>
                    <w:top w:val="none" w:sz="0" w:space="0" w:color="auto"/>
                    <w:left w:val="none" w:sz="0" w:space="0" w:color="auto"/>
                    <w:bottom w:val="none" w:sz="0" w:space="0" w:color="auto"/>
                    <w:right w:val="none" w:sz="0" w:space="0" w:color="auto"/>
                  </w:divBdr>
                  <w:divsChild>
                    <w:div w:id="1565414346">
                      <w:marLeft w:val="0"/>
                      <w:marRight w:val="0"/>
                      <w:marTop w:val="0"/>
                      <w:marBottom w:val="0"/>
                      <w:divBdr>
                        <w:top w:val="none" w:sz="0" w:space="0" w:color="auto"/>
                        <w:left w:val="none" w:sz="0" w:space="0" w:color="auto"/>
                        <w:bottom w:val="none" w:sz="0" w:space="0" w:color="auto"/>
                        <w:right w:val="none" w:sz="0" w:space="0" w:color="auto"/>
                      </w:divBdr>
                    </w:div>
                  </w:divsChild>
                </w:div>
                <w:div w:id="514072393">
                  <w:marLeft w:val="0"/>
                  <w:marRight w:val="0"/>
                  <w:marTop w:val="0"/>
                  <w:marBottom w:val="0"/>
                  <w:divBdr>
                    <w:top w:val="none" w:sz="0" w:space="0" w:color="auto"/>
                    <w:left w:val="none" w:sz="0" w:space="0" w:color="auto"/>
                    <w:bottom w:val="none" w:sz="0" w:space="0" w:color="auto"/>
                    <w:right w:val="none" w:sz="0" w:space="0" w:color="auto"/>
                  </w:divBdr>
                  <w:divsChild>
                    <w:div w:id="1670864460">
                      <w:marLeft w:val="0"/>
                      <w:marRight w:val="0"/>
                      <w:marTop w:val="0"/>
                      <w:marBottom w:val="0"/>
                      <w:divBdr>
                        <w:top w:val="none" w:sz="0" w:space="0" w:color="auto"/>
                        <w:left w:val="none" w:sz="0" w:space="0" w:color="auto"/>
                        <w:bottom w:val="none" w:sz="0" w:space="0" w:color="auto"/>
                        <w:right w:val="none" w:sz="0" w:space="0" w:color="auto"/>
                      </w:divBdr>
                    </w:div>
                  </w:divsChild>
                </w:div>
                <w:div w:id="514465351">
                  <w:marLeft w:val="0"/>
                  <w:marRight w:val="0"/>
                  <w:marTop w:val="0"/>
                  <w:marBottom w:val="0"/>
                  <w:divBdr>
                    <w:top w:val="none" w:sz="0" w:space="0" w:color="auto"/>
                    <w:left w:val="none" w:sz="0" w:space="0" w:color="auto"/>
                    <w:bottom w:val="none" w:sz="0" w:space="0" w:color="auto"/>
                    <w:right w:val="none" w:sz="0" w:space="0" w:color="auto"/>
                  </w:divBdr>
                  <w:divsChild>
                    <w:div w:id="287975911">
                      <w:marLeft w:val="0"/>
                      <w:marRight w:val="0"/>
                      <w:marTop w:val="0"/>
                      <w:marBottom w:val="0"/>
                      <w:divBdr>
                        <w:top w:val="none" w:sz="0" w:space="0" w:color="auto"/>
                        <w:left w:val="none" w:sz="0" w:space="0" w:color="auto"/>
                        <w:bottom w:val="none" w:sz="0" w:space="0" w:color="auto"/>
                        <w:right w:val="none" w:sz="0" w:space="0" w:color="auto"/>
                      </w:divBdr>
                    </w:div>
                  </w:divsChild>
                </w:div>
                <w:div w:id="514997587">
                  <w:marLeft w:val="0"/>
                  <w:marRight w:val="0"/>
                  <w:marTop w:val="0"/>
                  <w:marBottom w:val="0"/>
                  <w:divBdr>
                    <w:top w:val="none" w:sz="0" w:space="0" w:color="auto"/>
                    <w:left w:val="none" w:sz="0" w:space="0" w:color="auto"/>
                    <w:bottom w:val="none" w:sz="0" w:space="0" w:color="auto"/>
                    <w:right w:val="none" w:sz="0" w:space="0" w:color="auto"/>
                  </w:divBdr>
                  <w:divsChild>
                    <w:div w:id="722559147">
                      <w:marLeft w:val="0"/>
                      <w:marRight w:val="0"/>
                      <w:marTop w:val="0"/>
                      <w:marBottom w:val="0"/>
                      <w:divBdr>
                        <w:top w:val="none" w:sz="0" w:space="0" w:color="auto"/>
                        <w:left w:val="none" w:sz="0" w:space="0" w:color="auto"/>
                        <w:bottom w:val="none" w:sz="0" w:space="0" w:color="auto"/>
                        <w:right w:val="none" w:sz="0" w:space="0" w:color="auto"/>
                      </w:divBdr>
                    </w:div>
                  </w:divsChild>
                </w:div>
                <w:div w:id="517695541">
                  <w:marLeft w:val="0"/>
                  <w:marRight w:val="0"/>
                  <w:marTop w:val="0"/>
                  <w:marBottom w:val="0"/>
                  <w:divBdr>
                    <w:top w:val="none" w:sz="0" w:space="0" w:color="auto"/>
                    <w:left w:val="none" w:sz="0" w:space="0" w:color="auto"/>
                    <w:bottom w:val="none" w:sz="0" w:space="0" w:color="auto"/>
                    <w:right w:val="none" w:sz="0" w:space="0" w:color="auto"/>
                  </w:divBdr>
                  <w:divsChild>
                    <w:div w:id="1041705354">
                      <w:marLeft w:val="0"/>
                      <w:marRight w:val="0"/>
                      <w:marTop w:val="0"/>
                      <w:marBottom w:val="0"/>
                      <w:divBdr>
                        <w:top w:val="none" w:sz="0" w:space="0" w:color="auto"/>
                        <w:left w:val="none" w:sz="0" w:space="0" w:color="auto"/>
                        <w:bottom w:val="none" w:sz="0" w:space="0" w:color="auto"/>
                        <w:right w:val="none" w:sz="0" w:space="0" w:color="auto"/>
                      </w:divBdr>
                    </w:div>
                  </w:divsChild>
                </w:div>
                <w:div w:id="518355739">
                  <w:marLeft w:val="0"/>
                  <w:marRight w:val="0"/>
                  <w:marTop w:val="0"/>
                  <w:marBottom w:val="0"/>
                  <w:divBdr>
                    <w:top w:val="none" w:sz="0" w:space="0" w:color="auto"/>
                    <w:left w:val="none" w:sz="0" w:space="0" w:color="auto"/>
                    <w:bottom w:val="none" w:sz="0" w:space="0" w:color="auto"/>
                    <w:right w:val="none" w:sz="0" w:space="0" w:color="auto"/>
                  </w:divBdr>
                  <w:divsChild>
                    <w:div w:id="944115490">
                      <w:marLeft w:val="0"/>
                      <w:marRight w:val="0"/>
                      <w:marTop w:val="0"/>
                      <w:marBottom w:val="0"/>
                      <w:divBdr>
                        <w:top w:val="none" w:sz="0" w:space="0" w:color="auto"/>
                        <w:left w:val="none" w:sz="0" w:space="0" w:color="auto"/>
                        <w:bottom w:val="none" w:sz="0" w:space="0" w:color="auto"/>
                        <w:right w:val="none" w:sz="0" w:space="0" w:color="auto"/>
                      </w:divBdr>
                    </w:div>
                  </w:divsChild>
                </w:div>
                <w:div w:id="519851891">
                  <w:marLeft w:val="0"/>
                  <w:marRight w:val="0"/>
                  <w:marTop w:val="0"/>
                  <w:marBottom w:val="0"/>
                  <w:divBdr>
                    <w:top w:val="none" w:sz="0" w:space="0" w:color="auto"/>
                    <w:left w:val="none" w:sz="0" w:space="0" w:color="auto"/>
                    <w:bottom w:val="none" w:sz="0" w:space="0" w:color="auto"/>
                    <w:right w:val="none" w:sz="0" w:space="0" w:color="auto"/>
                  </w:divBdr>
                  <w:divsChild>
                    <w:div w:id="240528775">
                      <w:marLeft w:val="0"/>
                      <w:marRight w:val="0"/>
                      <w:marTop w:val="0"/>
                      <w:marBottom w:val="0"/>
                      <w:divBdr>
                        <w:top w:val="none" w:sz="0" w:space="0" w:color="auto"/>
                        <w:left w:val="none" w:sz="0" w:space="0" w:color="auto"/>
                        <w:bottom w:val="none" w:sz="0" w:space="0" w:color="auto"/>
                        <w:right w:val="none" w:sz="0" w:space="0" w:color="auto"/>
                      </w:divBdr>
                    </w:div>
                  </w:divsChild>
                </w:div>
                <w:div w:id="520827407">
                  <w:marLeft w:val="0"/>
                  <w:marRight w:val="0"/>
                  <w:marTop w:val="0"/>
                  <w:marBottom w:val="0"/>
                  <w:divBdr>
                    <w:top w:val="none" w:sz="0" w:space="0" w:color="auto"/>
                    <w:left w:val="none" w:sz="0" w:space="0" w:color="auto"/>
                    <w:bottom w:val="none" w:sz="0" w:space="0" w:color="auto"/>
                    <w:right w:val="none" w:sz="0" w:space="0" w:color="auto"/>
                  </w:divBdr>
                  <w:divsChild>
                    <w:div w:id="1025715748">
                      <w:marLeft w:val="0"/>
                      <w:marRight w:val="0"/>
                      <w:marTop w:val="0"/>
                      <w:marBottom w:val="0"/>
                      <w:divBdr>
                        <w:top w:val="none" w:sz="0" w:space="0" w:color="auto"/>
                        <w:left w:val="none" w:sz="0" w:space="0" w:color="auto"/>
                        <w:bottom w:val="none" w:sz="0" w:space="0" w:color="auto"/>
                        <w:right w:val="none" w:sz="0" w:space="0" w:color="auto"/>
                      </w:divBdr>
                    </w:div>
                  </w:divsChild>
                </w:div>
                <w:div w:id="525480985">
                  <w:marLeft w:val="0"/>
                  <w:marRight w:val="0"/>
                  <w:marTop w:val="0"/>
                  <w:marBottom w:val="0"/>
                  <w:divBdr>
                    <w:top w:val="none" w:sz="0" w:space="0" w:color="auto"/>
                    <w:left w:val="none" w:sz="0" w:space="0" w:color="auto"/>
                    <w:bottom w:val="none" w:sz="0" w:space="0" w:color="auto"/>
                    <w:right w:val="none" w:sz="0" w:space="0" w:color="auto"/>
                  </w:divBdr>
                  <w:divsChild>
                    <w:div w:id="1660886666">
                      <w:marLeft w:val="0"/>
                      <w:marRight w:val="0"/>
                      <w:marTop w:val="0"/>
                      <w:marBottom w:val="0"/>
                      <w:divBdr>
                        <w:top w:val="none" w:sz="0" w:space="0" w:color="auto"/>
                        <w:left w:val="none" w:sz="0" w:space="0" w:color="auto"/>
                        <w:bottom w:val="none" w:sz="0" w:space="0" w:color="auto"/>
                        <w:right w:val="none" w:sz="0" w:space="0" w:color="auto"/>
                      </w:divBdr>
                    </w:div>
                  </w:divsChild>
                </w:div>
                <w:div w:id="526598208">
                  <w:marLeft w:val="0"/>
                  <w:marRight w:val="0"/>
                  <w:marTop w:val="0"/>
                  <w:marBottom w:val="0"/>
                  <w:divBdr>
                    <w:top w:val="none" w:sz="0" w:space="0" w:color="auto"/>
                    <w:left w:val="none" w:sz="0" w:space="0" w:color="auto"/>
                    <w:bottom w:val="none" w:sz="0" w:space="0" w:color="auto"/>
                    <w:right w:val="none" w:sz="0" w:space="0" w:color="auto"/>
                  </w:divBdr>
                  <w:divsChild>
                    <w:div w:id="1371222267">
                      <w:marLeft w:val="0"/>
                      <w:marRight w:val="0"/>
                      <w:marTop w:val="0"/>
                      <w:marBottom w:val="0"/>
                      <w:divBdr>
                        <w:top w:val="none" w:sz="0" w:space="0" w:color="auto"/>
                        <w:left w:val="none" w:sz="0" w:space="0" w:color="auto"/>
                        <w:bottom w:val="none" w:sz="0" w:space="0" w:color="auto"/>
                        <w:right w:val="none" w:sz="0" w:space="0" w:color="auto"/>
                      </w:divBdr>
                    </w:div>
                  </w:divsChild>
                </w:div>
                <w:div w:id="527454174">
                  <w:marLeft w:val="0"/>
                  <w:marRight w:val="0"/>
                  <w:marTop w:val="0"/>
                  <w:marBottom w:val="0"/>
                  <w:divBdr>
                    <w:top w:val="none" w:sz="0" w:space="0" w:color="auto"/>
                    <w:left w:val="none" w:sz="0" w:space="0" w:color="auto"/>
                    <w:bottom w:val="none" w:sz="0" w:space="0" w:color="auto"/>
                    <w:right w:val="none" w:sz="0" w:space="0" w:color="auto"/>
                  </w:divBdr>
                  <w:divsChild>
                    <w:div w:id="1494569320">
                      <w:marLeft w:val="0"/>
                      <w:marRight w:val="0"/>
                      <w:marTop w:val="0"/>
                      <w:marBottom w:val="0"/>
                      <w:divBdr>
                        <w:top w:val="none" w:sz="0" w:space="0" w:color="auto"/>
                        <w:left w:val="none" w:sz="0" w:space="0" w:color="auto"/>
                        <w:bottom w:val="none" w:sz="0" w:space="0" w:color="auto"/>
                        <w:right w:val="none" w:sz="0" w:space="0" w:color="auto"/>
                      </w:divBdr>
                    </w:div>
                  </w:divsChild>
                </w:div>
                <w:div w:id="529610896">
                  <w:marLeft w:val="0"/>
                  <w:marRight w:val="0"/>
                  <w:marTop w:val="0"/>
                  <w:marBottom w:val="0"/>
                  <w:divBdr>
                    <w:top w:val="none" w:sz="0" w:space="0" w:color="auto"/>
                    <w:left w:val="none" w:sz="0" w:space="0" w:color="auto"/>
                    <w:bottom w:val="none" w:sz="0" w:space="0" w:color="auto"/>
                    <w:right w:val="none" w:sz="0" w:space="0" w:color="auto"/>
                  </w:divBdr>
                  <w:divsChild>
                    <w:div w:id="233703305">
                      <w:marLeft w:val="0"/>
                      <w:marRight w:val="0"/>
                      <w:marTop w:val="0"/>
                      <w:marBottom w:val="0"/>
                      <w:divBdr>
                        <w:top w:val="none" w:sz="0" w:space="0" w:color="auto"/>
                        <w:left w:val="none" w:sz="0" w:space="0" w:color="auto"/>
                        <w:bottom w:val="none" w:sz="0" w:space="0" w:color="auto"/>
                        <w:right w:val="none" w:sz="0" w:space="0" w:color="auto"/>
                      </w:divBdr>
                    </w:div>
                  </w:divsChild>
                </w:div>
                <w:div w:id="530722972">
                  <w:marLeft w:val="0"/>
                  <w:marRight w:val="0"/>
                  <w:marTop w:val="0"/>
                  <w:marBottom w:val="0"/>
                  <w:divBdr>
                    <w:top w:val="none" w:sz="0" w:space="0" w:color="auto"/>
                    <w:left w:val="none" w:sz="0" w:space="0" w:color="auto"/>
                    <w:bottom w:val="none" w:sz="0" w:space="0" w:color="auto"/>
                    <w:right w:val="none" w:sz="0" w:space="0" w:color="auto"/>
                  </w:divBdr>
                  <w:divsChild>
                    <w:div w:id="464005210">
                      <w:marLeft w:val="0"/>
                      <w:marRight w:val="0"/>
                      <w:marTop w:val="0"/>
                      <w:marBottom w:val="0"/>
                      <w:divBdr>
                        <w:top w:val="none" w:sz="0" w:space="0" w:color="auto"/>
                        <w:left w:val="none" w:sz="0" w:space="0" w:color="auto"/>
                        <w:bottom w:val="none" w:sz="0" w:space="0" w:color="auto"/>
                        <w:right w:val="none" w:sz="0" w:space="0" w:color="auto"/>
                      </w:divBdr>
                    </w:div>
                  </w:divsChild>
                </w:div>
                <w:div w:id="530848367">
                  <w:marLeft w:val="0"/>
                  <w:marRight w:val="0"/>
                  <w:marTop w:val="0"/>
                  <w:marBottom w:val="0"/>
                  <w:divBdr>
                    <w:top w:val="none" w:sz="0" w:space="0" w:color="auto"/>
                    <w:left w:val="none" w:sz="0" w:space="0" w:color="auto"/>
                    <w:bottom w:val="none" w:sz="0" w:space="0" w:color="auto"/>
                    <w:right w:val="none" w:sz="0" w:space="0" w:color="auto"/>
                  </w:divBdr>
                  <w:divsChild>
                    <w:div w:id="260646031">
                      <w:marLeft w:val="0"/>
                      <w:marRight w:val="0"/>
                      <w:marTop w:val="0"/>
                      <w:marBottom w:val="0"/>
                      <w:divBdr>
                        <w:top w:val="none" w:sz="0" w:space="0" w:color="auto"/>
                        <w:left w:val="none" w:sz="0" w:space="0" w:color="auto"/>
                        <w:bottom w:val="none" w:sz="0" w:space="0" w:color="auto"/>
                        <w:right w:val="none" w:sz="0" w:space="0" w:color="auto"/>
                      </w:divBdr>
                    </w:div>
                  </w:divsChild>
                </w:div>
                <w:div w:id="532310153">
                  <w:marLeft w:val="0"/>
                  <w:marRight w:val="0"/>
                  <w:marTop w:val="0"/>
                  <w:marBottom w:val="0"/>
                  <w:divBdr>
                    <w:top w:val="none" w:sz="0" w:space="0" w:color="auto"/>
                    <w:left w:val="none" w:sz="0" w:space="0" w:color="auto"/>
                    <w:bottom w:val="none" w:sz="0" w:space="0" w:color="auto"/>
                    <w:right w:val="none" w:sz="0" w:space="0" w:color="auto"/>
                  </w:divBdr>
                  <w:divsChild>
                    <w:div w:id="1529026963">
                      <w:marLeft w:val="0"/>
                      <w:marRight w:val="0"/>
                      <w:marTop w:val="0"/>
                      <w:marBottom w:val="0"/>
                      <w:divBdr>
                        <w:top w:val="none" w:sz="0" w:space="0" w:color="auto"/>
                        <w:left w:val="none" w:sz="0" w:space="0" w:color="auto"/>
                        <w:bottom w:val="none" w:sz="0" w:space="0" w:color="auto"/>
                        <w:right w:val="none" w:sz="0" w:space="0" w:color="auto"/>
                      </w:divBdr>
                    </w:div>
                  </w:divsChild>
                </w:div>
                <w:div w:id="532498457">
                  <w:marLeft w:val="0"/>
                  <w:marRight w:val="0"/>
                  <w:marTop w:val="0"/>
                  <w:marBottom w:val="0"/>
                  <w:divBdr>
                    <w:top w:val="none" w:sz="0" w:space="0" w:color="auto"/>
                    <w:left w:val="none" w:sz="0" w:space="0" w:color="auto"/>
                    <w:bottom w:val="none" w:sz="0" w:space="0" w:color="auto"/>
                    <w:right w:val="none" w:sz="0" w:space="0" w:color="auto"/>
                  </w:divBdr>
                  <w:divsChild>
                    <w:div w:id="1751538125">
                      <w:marLeft w:val="0"/>
                      <w:marRight w:val="0"/>
                      <w:marTop w:val="0"/>
                      <w:marBottom w:val="0"/>
                      <w:divBdr>
                        <w:top w:val="none" w:sz="0" w:space="0" w:color="auto"/>
                        <w:left w:val="none" w:sz="0" w:space="0" w:color="auto"/>
                        <w:bottom w:val="none" w:sz="0" w:space="0" w:color="auto"/>
                        <w:right w:val="none" w:sz="0" w:space="0" w:color="auto"/>
                      </w:divBdr>
                    </w:div>
                  </w:divsChild>
                </w:div>
                <w:div w:id="533733716">
                  <w:marLeft w:val="0"/>
                  <w:marRight w:val="0"/>
                  <w:marTop w:val="0"/>
                  <w:marBottom w:val="0"/>
                  <w:divBdr>
                    <w:top w:val="none" w:sz="0" w:space="0" w:color="auto"/>
                    <w:left w:val="none" w:sz="0" w:space="0" w:color="auto"/>
                    <w:bottom w:val="none" w:sz="0" w:space="0" w:color="auto"/>
                    <w:right w:val="none" w:sz="0" w:space="0" w:color="auto"/>
                  </w:divBdr>
                  <w:divsChild>
                    <w:div w:id="842015690">
                      <w:marLeft w:val="0"/>
                      <w:marRight w:val="0"/>
                      <w:marTop w:val="0"/>
                      <w:marBottom w:val="0"/>
                      <w:divBdr>
                        <w:top w:val="none" w:sz="0" w:space="0" w:color="auto"/>
                        <w:left w:val="none" w:sz="0" w:space="0" w:color="auto"/>
                        <w:bottom w:val="none" w:sz="0" w:space="0" w:color="auto"/>
                        <w:right w:val="none" w:sz="0" w:space="0" w:color="auto"/>
                      </w:divBdr>
                    </w:div>
                  </w:divsChild>
                </w:div>
                <w:div w:id="534467866">
                  <w:marLeft w:val="0"/>
                  <w:marRight w:val="0"/>
                  <w:marTop w:val="0"/>
                  <w:marBottom w:val="0"/>
                  <w:divBdr>
                    <w:top w:val="none" w:sz="0" w:space="0" w:color="auto"/>
                    <w:left w:val="none" w:sz="0" w:space="0" w:color="auto"/>
                    <w:bottom w:val="none" w:sz="0" w:space="0" w:color="auto"/>
                    <w:right w:val="none" w:sz="0" w:space="0" w:color="auto"/>
                  </w:divBdr>
                  <w:divsChild>
                    <w:div w:id="1931040571">
                      <w:marLeft w:val="0"/>
                      <w:marRight w:val="0"/>
                      <w:marTop w:val="0"/>
                      <w:marBottom w:val="0"/>
                      <w:divBdr>
                        <w:top w:val="none" w:sz="0" w:space="0" w:color="auto"/>
                        <w:left w:val="none" w:sz="0" w:space="0" w:color="auto"/>
                        <w:bottom w:val="none" w:sz="0" w:space="0" w:color="auto"/>
                        <w:right w:val="none" w:sz="0" w:space="0" w:color="auto"/>
                      </w:divBdr>
                    </w:div>
                  </w:divsChild>
                </w:div>
                <w:div w:id="534588137">
                  <w:marLeft w:val="0"/>
                  <w:marRight w:val="0"/>
                  <w:marTop w:val="0"/>
                  <w:marBottom w:val="0"/>
                  <w:divBdr>
                    <w:top w:val="none" w:sz="0" w:space="0" w:color="auto"/>
                    <w:left w:val="none" w:sz="0" w:space="0" w:color="auto"/>
                    <w:bottom w:val="none" w:sz="0" w:space="0" w:color="auto"/>
                    <w:right w:val="none" w:sz="0" w:space="0" w:color="auto"/>
                  </w:divBdr>
                  <w:divsChild>
                    <w:div w:id="811100568">
                      <w:marLeft w:val="0"/>
                      <w:marRight w:val="0"/>
                      <w:marTop w:val="0"/>
                      <w:marBottom w:val="0"/>
                      <w:divBdr>
                        <w:top w:val="none" w:sz="0" w:space="0" w:color="auto"/>
                        <w:left w:val="none" w:sz="0" w:space="0" w:color="auto"/>
                        <w:bottom w:val="none" w:sz="0" w:space="0" w:color="auto"/>
                        <w:right w:val="none" w:sz="0" w:space="0" w:color="auto"/>
                      </w:divBdr>
                    </w:div>
                  </w:divsChild>
                </w:div>
                <w:div w:id="535238832">
                  <w:marLeft w:val="0"/>
                  <w:marRight w:val="0"/>
                  <w:marTop w:val="0"/>
                  <w:marBottom w:val="0"/>
                  <w:divBdr>
                    <w:top w:val="none" w:sz="0" w:space="0" w:color="auto"/>
                    <w:left w:val="none" w:sz="0" w:space="0" w:color="auto"/>
                    <w:bottom w:val="none" w:sz="0" w:space="0" w:color="auto"/>
                    <w:right w:val="none" w:sz="0" w:space="0" w:color="auto"/>
                  </w:divBdr>
                  <w:divsChild>
                    <w:div w:id="429619313">
                      <w:marLeft w:val="0"/>
                      <w:marRight w:val="0"/>
                      <w:marTop w:val="0"/>
                      <w:marBottom w:val="0"/>
                      <w:divBdr>
                        <w:top w:val="none" w:sz="0" w:space="0" w:color="auto"/>
                        <w:left w:val="none" w:sz="0" w:space="0" w:color="auto"/>
                        <w:bottom w:val="none" w:sz="0" w:space="0" w:color="auto"/>
                        <w:right w:val="none" w:sz="0" w:space="0" w:color="auto"/>
                      </w:divBdr>
                    </w:div>
                  </w:divsChild>
                </w:div>
                <w:div w:id="535627463">
                  <w:marLeft w:val="0"/>
                  <w:marRight w:val="0"/>
                  <w:marTop w:val="0"/>
                  <w:marBottom w:val="0"/>
                  <w:divBdr>
                    <w:top w:val="none" w:sz="0" w:space="0" w:color="auto"/>
                    <w:left w:val="none" w:sz="0" w:space="0" w:color="auto"/>
                    <w:bottom w:val="none" w:sz="0" w:space="0" w:color="auto"/>
                    <w:right w:val="none" w:sz="0" w:space="0" w:color="auto"/>
                  </w:divBdr>
                  <w:divsChild>
                    <w:div w:id="552927473">
                      <w:marLeft w:val="0"/>
                      <w:marRight w:val="0"/>
                      <w:marTop w:val="0"/>
                      <w:marBottom w:val="0"/>
                      <w:divBdr>
                        <w:top w:val="none" w:sz="0" w:space="0" w:color="auto"/>
                        <w:left w:val="none" w:sz="0" w:space="0" w:color="auto"/>
                        <w:bottom w:val="none" w:sz="0" w:space="0" w:color="auto"/>
                        <w:right w:val="none" w:sz="0" w:space="0" w:color="auto"/>
                      </w:divBdr>
                    </w:div>
                  </w:divsChild>
                </w:div>
                <w:div w:id="537472902">
                  <w:marLeft w:val="0"/>
                  <w:marRight w:val="0"/>
                  <w:marTop w:val="0"/>
                  <w:marBottom w:val="0"/>
                  <w:divBdr>
                    <w:top w:val="none" w:sz="0" w:space="0" w:color="auto"/>
                    <w:left w:val="none" w:sz="0" w:space="0" w:color="auto"/>
                    <w:bottom w:val="none" w:sz="0" w:space="0" w:color="auto"/>
                    <w:right w:val="none" w:sz="0" w:space="0" w:color="auto"/>
                  </w:divBdr>
                  <w:divsChild>
                    <w:div w:id="1289698629">
                      <w:marLeft w:val="0"/>
                      <w:marRight w:val="0"/>
                      <w:marTop w:val="0"/>
                      <w:marBottom w:val="0"/>
                      <w:divBdr>
                        <w:top w:val="none" w:sz="0" w:space="0" w:color="auto"/>
                        <w:left w:val="none" w:sz="0" w:space="0" w:color="auto"/>
                        <w:bottom w:val="none" w:sz="0" w:space="0" w:color="auto"/>
                        <w:right w:val="none" w:sz="0" w:space="0" w:color="auto"/>
                      </w:divBdr>
                    </w:div>
                  </w:divsChild>
                </w:div>
                <w:div w:id="538055588">
                  <w:marLeft w:val="0"/>
                  <w:marRight w:val="0"/>
                  <w:marTop w:val="0"/>
                  <w:marBottom w:val="0"/>
                  <w:divBdr>
                    <w:top w:val="none" w:sz="0" w:space="0" w:color="auto"/>
                    <w:left w:val="none" w:sz="0" w:space="0" w:color="auto"/>
                    <w:bottom w:val="none" w:sz="0" w:space="0" w:color="auto"/>
                    <w:right w:val="none" w:sz="0" w:space="0" w:color="auto"/>
                  </w:divBdr>
                  <w:divsChild>
                    <w:div w:id="616180313">
                      <w:marLeft w:val="0"/>
                      <w:marRight w:val="0"/>
                      <w:marTop w:val="0"/>
                      <w:marBottom w:val="0"/>
                      <w:divBdr>
                        <w:top w:val="none" w:sz="0" w:space="0" w:color="auto"/>
                        <w:left w:val="none" w:sz="0" w:space="0" w:color="auto"/>
                        <w:bottom w:val="none" w:sz="0" w:space="0" w:color="auto"/>
                        <w:right w:val="none" w:sz="0" w:space="0" w:color="auto"/>
                      </w:divBdr>
                    </w:div>
                  </w:divsChild>
                </w:div>
                <w:div w:id="539320355">
                  <w:marLeft w:val="0"/>
                  <w:marRight w:val="0"/>
                  <w:marTop w:val="0"/>
                  <w:marBottom w:val="0"/>
                  <w:divBdr>
                    <w:top w:val="none" w:sz="0" w:space="0" w:color="auto"/>
                    <w:left w:val="none" w:sz="0" w:space="0" w:color="auto"/>
                    <w:bottom w:val="none" w:sz="0" w:space="0" w:color="auto"/>
                    <w:right w:val="none" w:sz="0" w:space="0" w:color="auto"/>
                  </w:divBdr>
                  <w:divsChild>
                    <w:div w:id="96677422">
                      <w:marLeft w:val="0"/>
                      <w:marRight w:val="0"/>
                      <w:marTop w:val="0"/>
                      <w:marBottom w:val="0"/>
                      <w:divBdr>
                        <w:top w:val="none" w:sz="0" w:space="0" w:color="auto"/>
                        <w:left w:val="none" w:sz="0" w:space="0" w:color="auto"/>
                        <w:bottom w:val="none" w:sz="0" w:space="0" w:color="auto"/>
                        <w:right w:val="none" w:sz="0" w:space="0" w:color="auto"/>
                      </w:divBdr>
                    </w:div>
                  </w:divsChild>
                </w:div>
                <w:div w:id="540554529">
                  <w:marLeft w:val="0"/>
                  <w:marRight w:val="0"/>
                  <w:marTop w:val="0"/>
                  <w:marBottom w:val="0"/>
                  <w:divBdr>
                    <w:top w:val="none" w:sz="0" w:space="0" w:color="auto"/>
                    <w:left w:val="none" w:sz="0" w:space="0" w:color="auto"/>
                    <w:bottom w:val="none" w:sz="0" w:space="0" w:color="auto"/>
                    <w:right w:val="none" w:sz="0" w:space="0" w:color="auto"/>
                  </w:divBdr>
                  <w:divsChild>
                    <w:div w:id="1938438219">
                      <w:marLeft w:val="0"/>
                      <w:marRight w:val="0"/>
                      <w:marTop w:val="0"/>
                      <w:marBottom w:val="0"/>
                      <w:divBdr>
                        <w:top w:val="none" w:sz="0" w:space="0" w:color="auto"/>
                        <w:left w:val="none" w:sz="0" w:space="0" w:color="auto"/>
                        <w:bottom w:val="none" w:sz="0" w:space="0" w:color="auto"/>
                        <w:right w:val="none" w:sz="0" w:space="0" w:color="auto"/>
                      </w:divBdr>
                    </w:div>
                  </w:divsChild>
                </w:div>
                <w:div w:id="541214850">
                  <w:marLeft w:val="0"/>
                  <w:marRight w:val="0"/>
                  <w:marTop w:val="0"/>
                  <w:marBottom w:val="0"/>
                  <w:divBdr>
                    <w:top w:val="none" w:sz="0" w:space="0" w:color="auto"/>
                    <w:left w:val="none" w:sz="0" w:space="0" w:color="auto"/>
                    <w:bottom w:val="none" w:sz="0" w:space="0" w:color="auto"/>
                    <w:right w:val="none" w:sz="0" w:space="0" w:color="auto"/>
                  </w:divBdr>
                  <w:divsChild>
                    <w:div w:id="251360158">
                      <w:marLeft w:val="0"/>
                      <w:marRight w:val="0"/>
                      <w:marTop w:val="0"/>
                      <w:marBottom w:val="0"/>
                      <w:divBdr>
                        <w:top w:val="none" w:sz="0" w:space="0" w:color="auto"/>
                        <w:left w:val="none" w:sz="0" w:space="0" w:color="auto"/>
                        <w:bottom w:val="none" w:sz="0" w:space="0" w:color="auto"/>
                        <w:right w:val="none" w:sz="0" w:space="0" w:color="auto"/>
                      </w:divBdr>
                    </w:div>
                  </w:divsChild>
                </w:div>
                <w:div w:id="541748624">
                  <w:marLeft w:val="0"/>
                  <w:marRight w:val="0"/>
                  <w:marTop w:val="0"/>
                  <w:marBottom w:val="0"/>
                  <w:divBdr>
                    <w:top w:val="none" w:sz="0" w:space="0" w:color="auto"/>
                    <w:left w:val="none" w:sz="0" w:space="0" w:color="auto"/>
                    <w:bottom w:val="none" w:sz="0" w:space="0" w:color="auto"/>
                    <w:right w:val="none" w:sz="0" w:space="0" w:color="auto"/>
                  </w:divBdr>
                  <w:divsChild>
                    <w:div w:id="1382943352">
                      <w:marLeft w:val="0"/>
                      <w:marRight w:val="0"/>
                      <w:marTop w:val="0"/>
                      <w:marBottom w:val="0"/>
                      <w:divBdr>
                        <w:top w:val="none" w:sz="0" w:space="0" w:color="auto"/>
                        <w:left w:val="none" w:sz="0" w:space="0" w:color="auto"/>
                        <w:bottom w:val="none" w:sz="0" w:space="0" w:color="auto"/>
                        <w:right w:val="none" w:sz="0" w:space="0" w:color="auto"/>
                      </w:divBdr>
                    </w:div>
                  </w:divsChild>
                </w:div>
                <w:div w:id="542330344">
                  <w:marLeft w:val="0"/>
                  <w:marRight w:val="0"/>
                  <w:marTop w:val="0"/>
                  <w:marBottom w:val="0"/>
                  <w:divBdr>
                    <w:top w:val="none" w:sz="0" w:space="0" w:color="auto"/>
                    <w:left w:val="none" w:sz="0" w:space="0" w:color="auto"/>
                    <w:bottom w:val="none" w:sz="0" w:space="0" w:color="auto"/>
                    <w:right w:val="none" w:sz="0" w:space="0" w:color="auto"/>
                  </w:divBdr>
                  <w:divsChild>
                    <w:div w:id="1122727405">
                      <w:marLeft w:val="0"/>
                      <w:marRight w:val="0"/>
                      <w:marTop w:val="0"/>
                      <w:marBottom w:val="0"/>
                      <w:divBdr>
                        <w:top w:val="none" w:sz="0" w:space="0" w:color="auto"/>
                        <w:left w:val="none" w:sz="0" w:space="0" w:color="auto"/>
                        <w:bottom w:val="none" w:sz="0" w:space="0" w:color="auto"/>
                        <w:right w:val="none" w:sz="0" w:space="0" w:color="auto"/>
                      </w:divBdr>
                    </w:div>
                  </w:divsChild>
                </w:div>
                <w:div w:id="546456545">
                  <w:marLeft w:val="0"/>
                  <w:marRight w:val="0"/>
                  <w:marTop w:val="0"/>
                  <w:marBottom w:val="0"/>
                  <w:divBdr>
                    <w:top w:val="none" w:sz="0" w:space="0" w:color="auto"/>
                    <w:left w:val="none" w:sz="0" w:space="0" w:color="auto"/>
                    <w:bottom w:val="none" w:sz="0" w:space="0" w:color="auto"/>
                    <w:right w:val="none" w:sz="0" w:space="0" w:color="auto"/>
                  </w:divBdr>
                  <w:divsChild>
                    <w:div w:id="1431198350">
                      <w:marLeft w:val="0"/>
                      <w:marRight w:val="0"/>
                      <w:marTop w:val="0"/>
                      <w:marBottom w:val="0"/>
                      <w:divBdr>
                        <w:top w:val="none" w:sz="0" w:space="0" w:color="auto"/>
                        <w:left w:val="none" w:sz="0" w:space="0" w:color="auto"/>
                        <w:bottom w:val="none" w:sz="0" w:space="0" w:color="auto"/>
                        <w:right w:val="none" w:sz="0" w:space="0" w:color="auto"/>
                      </w:divBdr>
                    </w:div>
                  </w:divsChild>
                </w:div>
                <w:div w:id="548683449">
                  <w:marLeft w:val="0"/>
                  <w:marRight w:val="0"/>
                  <w:marTop w:val="0"/>
                  <w:marBottom w:val="0"/>
                  <w:divBdr>
                    <w:top w:val="none" w:sz="0" w:space="0" w:color="auto"/>
                    <w:left w:val="none" w:sz="0" w:space="0" w:color="auto"/>
                    <w:bottom w:val="none" w:sz="0" w:space="0" w:color="auto"/>
                    <w:right w:val="none" w:sz="0" w:space="0" w:color="auto"/>
                  </w:divBdr>
                  <w:divsChild>
                    <w:div w:id="437943355">
                      <w:marLeft w:val="0"/>
                      <w:marRight w:val="0"/>
                      <w:marTop w:val="0"/>
                      <w:marBottom w:val="0"/>
                      <w:divBdr>
                        <w:top w:val="none" w:sz="0" w:space="0" w:color="auto"/>
                        <w:left w:val="none" w:sz="0" w:space="0" w:color="auto"/>
                        <w:bottom w:val="none" w:sz="0" w:space="0" w:color="auto"/>
                        <w:right w:val="none" w:sz="0" w:space="0" w:color="auto"/>
                      </w:divBdr>
                    </w:div>
                  </w:divsChild>
                </w:div>
                <w:div w:id="549153727">
                  <w:marLeft w:val="0"/>
                  <w:marRight w:val="0"/>
                  <w:marTop w:val="0"/>
                  <w:marBottom w:val="0"/>
                  <w:divBdr>
                    <w:top w:val="none" w:sz="0" w:space="0" w:color="auto"/>
                    <w:left w:val="none" w:sz="0" w:space="0" w:color="auto"/>
                    <w:bottom w:val="none" w:sz="0" w:space="0" w:color="auto"/>
                    <w:right w:val="none" w:sz="0" w:space="0" w:color="auto"/>
                  </w:divBdr>
                  <w:divsChild>
                    <w:div w:id="459493292">
                      <w:marLeft w:val="0"/>
                      <w:marRight w:val="0"/>
                      <w:marTop w:val="0"/>
                      <w:marBottom w:val="0"/>
                      <w:divBdr>
                        <w:top w:val="none" w:sz="0" w:space="0" w:color="auto"/>
                        <w:left w:val="none" w:sz="0" w:space="0" w:color="auto"/>
                        <w:bottom w:val="none" w:sz="0" w:space="0" w:color="auto"/>
                        <w:right w:val="none" w:sz="0" w:space="0" w:color="auto"/>
                      </w:divBdr>
                    </w:div>
                  </w:divsChild>
                </w:div>
                <w:div w:id="549340087">
                  <w:marLeft w:val="0"/>
                  <w:marRight w:val="0"/>
                  <w:marTop w:val="0"/>
                  <w:marBottom w:val="0"/>
                  <w:divBdr>
                    <w:top w:val="none" w:sz="0" w:space="0" w:color="auto"/>
                    <w:left w:val="none" w:sz="0" w:space="0" w:color="auto"/>
                    <w:bottom w:val="none" w:sz="0" w:space="0" w:color="auto"/>
                    <w:right w:val="none" w:sz="0" w:space="0" w:color="auto"/>
                  </w:divBdr>
                  <w:divsChild>
                    <w:div w:id="1302690472">
                      <w:marLeft w:val="0"/>
                      <w:marRight w:val="0"/>
                      <w:marTop w:val="0"/>
                      <w:marBottom w:val="0"/>
                      <w:divBdr>
                        <w:top w:val="none" w:sz="0" w:space="0" w:color="auto"/>
                        <w:left w:val="none" w:sz="0" w:space="0" w:color="auto"/>
                        <w:bottom w:val="none" w:sz="0" w:space="0" w:color="auto"/>
                        <w:right w:val="none" w:sz="0" w:space="0" w:color="auto"/>
                      </w:divBdr>
                    </w:div>
                  </w:divsChild>
                </w:div>
                <w:div w:id="550000562">
                  <w:marLeft w:val="0"/>
                  <w:marRight w:val="0"/>
                  <w:marTop w:val="0"/>
                  <w:marBottom w:val="0"/>
                  <w:divBdr>
                    <w:top w:val="none" w:sz="0" w:space="0" w:color="auto"/>
                    <w:left w:val="none" w:sz="0" w:space="0" w:color="auto"/>
                    <w:bottom w:val="none" w:sz="0" w:space="0" w:color="auto"/>
                    <w:right w:val="none" w:sz="0" w:space="0" w:color="auto"/>
                  </w:divBdr>
                  <w:divsChild>
                    <w:div w:id="258106309">
                      <w:marLeft w:val="0"/>
                      <w:marRight w:val="0"/>
                      <w:marTop w:val="0"/>
                      <w:marBottom w:val="0"/>
                      <w:divBdr>
                        <w:top w:val="none" w:sz="0" w:space="0" w:color="auto"/>
                        <w:left w:val="none" w:sz="0" w:space="0" w:color="auto"/>
                        <w:bottom w:val="none" w:sz="0" w:space="0" w:color="auto"/>
                        <w:right w:val="none" w:sz="0" w:space="0" w:color="auto"/>
                      </w:divBdr>
                    </w:div>
                  </w:divsChild>
                </w:div>
                <w:div w:id="550658867">
                  <w:marLeft w:val="0"/>
                  <w:marRight w:val="0"/>
                  <w:marTop w:val="0"/>
                  <w:marBottom w:val="0"/>
                  <w:divBdr>
                    <w:top w:val="none" w:sz="0" w:space="0" w:color="auto"/>
                    <w:left w:val="none" w:sz="0" w:space="0" w:color="auto"/>
                    <w:bottom w:val="none" w:sz="0" w:space="0" w:color="auto"/>
                    <w:right w:val="none" w:sz="0" w:space="0" w:color="auto"/>
                  </w:divBdr>
                  <w:divsChild>
                    <w:div w:id="1223296398">
                      <w:marLeft w:val="0"/>
                      <w:marRight w:val="0"/>
                      <w:marTop w:val="0"/>
                      <w:marBottom w:val="0"/>
                      <w:divBdr>
                        <w:top w:val="none" w:sz="0" w:space="0" w:color="auto"/>
                        <w:left w:val="none" w:sz="0" w:space="0" w:color="auto"/>
                        <w:bottom w:val="none" w:sz="0" w:space="0" w:color="auto"/>
                        <w:right w:val="none" w:sz="0" w:space="0" w:color="auto"/>
                      </w:divBdr>
                    </w:div>
                  </w:divsChild>
                </w:div>
                <w:div w:id="550773275">
                  <w:marLeft w:val="0"/>
                  <w:marRight w:val="0"/>
                  <w:marTop w:val="0"/>
                  <w:marBottom w:val="0"/>
                  <w:divBdr>
                    <w:top w:val="none" w:sz="0" w:space="0" w:color="auto"/>
                    <w:left w:val="none" w:sz="0" w:space="0" w:color="auto"/>
                    <w:bottom w:val="none" w:sz="0" w:space="0" w:color="auto"/>
                    <w:right w:val="none" w:sz="0" w:space="0" w:color="auto"/>
                  </w:divBdr>
                  <w:divsChild>
                    <w:div w:id="23988686">
                      <w:marLeft w:val="0"/>
                      <w:marRight w:val="0"/>
                      <w:marTop w:val="0"/>
                      <w:marBottom w:val="0"/>
                      <w:divBdr>
                        <w:top w:val="none" w:sz="0" w:space="0" w:color="auto"/>
                        <w:left w:val="none" w:sz="0" w:space="0" w:color="auto"/>
                        <w:bottom w:val="none" w:sz="0" w:space="0" w:color="auto"/>
                        <w:right w:val="none" w:sz="0" w:space="0" w:color="auto"/>
                      </w:divBdr>
                    </w:div>
                  </w:divsChild>
                </w:div>
                <w:div w:id="552157667">
                  <w:marLeft w:val="0"/>
                  <w:marRight w:val="0"/>
                  <w:marTop w:val="0"/>
                  <w:marBottom w:val="0"/>
                  <w:divBdr>
                    <w:top w:val="none" w:sz="0" w:space="0" w:color="auto"/>
                    <w:left w:val="none" w:sz="0" w:space="0" w:color="auto"/>
                    <w:bottom w:val="none" w:sz="0" w:space="0" w:color="auto"/>
                    <w:right w:val="none" w:sz="0" w:space="0" w:color="auto"/>
                  </w:divBdr>
                  <w:divsChild>
                    <w:div w:id="1577473841">
                      <w:marLeft w:val="0"/>
                      <w:marRight w:val="0"/>
                      <w:marTop w:val="0"/>
                      <w:marBottom w:val="0"/>
                      <w:divBdr>
                        <w:top w:val="none" w:sz="0" w:space="0" w:color="auto"/>
                        <w:left w:val="none" w:sz="0" w:space="0" w:color="auto"/>
                        <w:bottom w:val="none" w:sz="0" w:space="0" w:color="auto"/>
                        <w:right w:val="none" w:sz="0" w:space="0" w:color="auto"/>
                      </w:divBdr>
                    </w:div>
                  </w:divsChild>
                </w:div>
                <w:div w:id="552424220">
                  <w:marLeft w:val="0"/>
                  <w:marRight w:val="0"/>
                  <w:marTop w:val="0"/>
                  <w:marBottom w:val="0"/>
                  <w:divBdr>
                    <w:top w:val="none" w:sz="0" w:space="0" w:color="auto"/>
                    <w:left w:val="none" w:sz="0" w:space="0" w:color="auto"/>
                    <w:bottom w:val="none" w:sz="0" w:space="0" w:color="auto"/>
                    <w:right w:val="none" w:sz="0" w:space="0" w:color="auto"/>
                  </w:divBdr>
                  <w:divsChild>
                    <w:div w:id="1866287877">
                      <w:marLeft w:val="0"/>
                      <w:marRight w:val="0"/>
                      <w:marTop w:val="0"/>
                      <w:marBottom w:val="0"/>
                      <w:divBdr>
                        <w:top w:val="none" w:sz="0" w:space="0" w:color="auto"/>
                        <w:left w:val="none" w:sz="0" w:space="0" w:color="auto"/>
                        <w:bottom w:val="none" w:sz="0" w:space="0" w:color="auto"/>
                        <w:right w:val="none" w:sz="0" w:space="0" w:color="auto"/>
                      </w:divBdr>
                    </w:div>
                  </w:divsChild>
                </w:div>
                <w:div w:id="553660774">
                  <w:marLeft w:val="0"/>
                  <w:marRight w:val="0"/>
                  <w:marTop w:val="0"/>
                  <w:marBottom w:val="0"/>
                  <w:divBdr>
                    <w:top w:val="none" w:sz="0" w:space="0" w:color="auto"/>
                    <w:left w:val="none" w:sz="0" w:space="0" w:color="auto"/>
                    <w:bottom w:val="none" w:sz="0" w:space="0" w:color="auto"/>
                    <w:right w:val="none" w:sz="0" w:space="0" w:color="auto"/>
                  </w:divBdr>
                  <w:divsChild>
                    <w:div w:id="439493025">
                      <w:marLeft w:val="0"/>
                      <w:marRight w:val="0"/>
                      <w:marTop w:val="0"/>
                      <w:marBottom w:val="0"/>
                      <w:divBdr>
                        <w:top w:val="none" w:sz="0" w:space="0" w:color="auto"/>
                        <w:left w:val="none" w:sz="0" w:space="0" w:color="auto"/>
                        <w:bottom w:val="none" w:sz="0" w:space="0" w:color="auto"/>
                        <w:right w:val="none" w:sz="0" w:space="0" w:color="auto"/>
                      </w:divBdr>
                    </w:div>
                  </w:divsChild>
                </w:div>
                <w:div w:id="554632114">
                  <w:marLeft w:val="0"/>
                  <w:marRight w:val="0"/>
                  <w:marTop w:val="0"/>
                  <w:marBottom w:val="0"/>
                  <w:divBdr>
                    <w:top w:val="none" w:sz="0" w:space="0" w:color="auto"/>
                    <w:left w:val="none" w:sz="0" w:space="0" w:color="auto"/>
                    <w:bottom w:val="none" w:sz="0" w:space="0" w:color="auto"/>
                    <w:right w:val="none" w:sz="0" w:space="0" w:color="auto"/>
                  </w:divBdr>
                  <w:divsChild>
                    <w:div w:id="199704167">
                      <w:marLeft w:val="0"/>
                      <w:marRight w:val="0"/>
                      <w:marTop w:val="0"/>
                      <w:marBottom w:val="0"/>
                      <w:divBdr>
                        <w:top w:val="none" w:sz="0" w:space="0" w:color="auto"/>
                        <w:left w:val="none" w:sz="0" w:space="0" w:color="auto"/>
                        <w:bottom w:val="none" w:sz="0" w:space="0" w:color="auto"/>
                        <w:right w:val="none" w:sz="0" w:space="0" w:color="auto"/>
                      </w:divBdr>
                    </w:div>
                  </w:divsChild>
                </w:div>
                <w:div w:id="556354028">
                  <w:marLeft w:val="0"/>
                  <w:marRight w:val="0"/>
                  <w:marTop w:val="0"/>
                  <w:marBottom w:val="0"/>
                  <w:divBdr>
                    <w:top w:val="none" w:sz="0" w:space="0" w:color="auto"/>
                    <w:left w:val="none" w:sz="0" w:space="0" w:color="auto"/>
                    <w:bottom w:val="none" w:sz="0" w:space="0" w:color="auto"/>
                    <w:right w:val="none" w:sz="0" w:space="0" w:color="auto"/>
                  </w:divBdr>
                  <w:divsChild>
                    <w:div w:id="1553812142">
                      <w:marLeft w:val="0"/>
                      <w:marRight w:val="0"/>
                      <w:marTop w:val="0"/>
                      <w:marBottom w:val="0"/>
                      <w:divBdr>
                        <w:top w:val="none" w:sz="0" w:space="0" w:color="auto"/>
                        <w:left w:val="none" w:sz="0" w:space="0" w:color="auto"/>
                        <w:bottom w:val="none" w:sz="0" w:space="0" w:color="auto"/>
                        <w:right w:val="none" w:sz="0" w:space="0" w:color="auto"/>
                      </w:divBdr>
                    </w:div>
                  </w:divsChild>
                </w:div>
                <w:div w:id="556745144">
                  <w:marLeft w:val="0"/>
                  <w:marRight w:val="0"/>
                  <w:marTop w:val="0"/>
                  <w:marBottom w:val="0"/>
                  <w:divBdr>
                    <w:top w:val="none" w:sz="0" w:space="0" w:color="auto"/>
                    <w:left w:val="none" w:sz="0" w:space="0" w:color="auto"/>
                    <w:bottom w:val="none" w:sz="0" w:space="0" w:color="auto"/>
                    <w:right w:val="none" w:sz="0" w:space="0" w:color="auto"/>
                  </w:divBdr>
                  <w:divsChild>
                    <w:div w:id="1054039241">
                      <w:marLeft w:val="0"/>
                      <w:marRight w:val="0"/>
                      <w:marTop w:val="0"/>
                      <w:marBottom w:val="0"/>
                      <w:divBdr>
                        <w:top w:val="none" w:sz="0" w:space="0" w:color="auto"/>
                        <w:left w:val="none" w:sz="0" w:space="0" w:color="auto"/>
                        <w:bottom w:val="none" w:sz="0" w:space="0" w:color="auto"/>
                        <w:right w:val="none" w:sz="0" w:space="0" w:color="auto"/>
                      </w:divBdr>
                    </w:div>
                  </w:divsChild>
                </w:div>
                <w:div w:id="557010058">
                  <w:marLeft w:val="0"/>
                  <w:marRight w:val="0"/>
                  <w:marTop w:val="0"/>
                  <w:marBottom w:val="0"/>
                  <w:divBdr>
                    <w:top w:val="none" w:sz="0" w:space="0" w:color="auto"/>
                    <w:left w:val="none" w:sz="0" w:space="0" w:color="auto"/>
                    <w:bottom w:val="none" w:sz="0" w:space="0" w:color="auto"/>
                    <w:right w:val="none" w:sz="0" w:space="0" w:color="auto"/>
                  </w:divBdr>
                  <w:divsChild>
                    <w:div w:id="827524861">
                      <w:marLeft w:val="0"/>
                      <w:marRight w:val="0"/>
                      <w:marTop w:val="0"/>
                      <w:marBottom w:val="0"/>
                      <w:divBdr>
                        <w:top w:val="none" w:sz="0" w:space="0" w:color="auto"/>
                        <w:left w:val="none" w:sz="0" w:space="0" w:color="auto"/>
                        <w:bottom w:val="none" w:sz="0" w:space="0" w:color="auto"/>
                        <w:right w:val="none" w:sz="0" w:space="0" w:color="auto"/>
                      </w:divBdr>
                    </w:div>
                  </w:divsChild>
                </w:div>
                <w:div w:id="557859063">
                  <w:marLeft w:val="0"/>
                  <w:marRight w:val="0"/>
                  <w:marTop w:val="0"/>
                  <w:marBottom w:val="0"/>
                  <w:divBdr>
                    <w:top w:val="none" w:sz="0" w:space="0" w:color="auto"/>
                    <w:left w:val="none" w:sz="0" w:space="0" w:color="auto"/>
                    <w:bottom w:val="none" w:sz="0" w:space="0" w:color="auto"/>
                    <w:right w:val="none" w:sz="0" w:space="0" w:color="auto"/>
                  </w:divBdr>
                  <w:divsChild>
                    <w:div w:id="2142111101">
                      <w:marLeft w:val="0"/>
                      <w:marRight w:val="0"/>
                      <w:marTop w:val="0"/>
                      <w:marBottom w:val="0"/>
                      <w:divBdr>
                        <w:top w:val="none" w:sz="0" w:space="0" w:color="auto"/>
                        <w:left w:val="none" w:sz="0" w:space="0" w:color="auto"/>
                        <w:bottom w:val="none" w:sz="0" w:space="0" w:color="auto"/>
                        <w:right w:val="none" w:sz="0" w:space="0" w:color="auto"/>
                      </w:divBdr>
                    </w:div>
                  </w:divsChild>
                </w:div>
                <w:div w:id="558129268">
                  <w:marLeft w:val="0"/>
                  <w:marRight w:val="0"/>
                  <w:marTop w:val="0"/>
                  <w:marBottom w:val="0"/>
                  <w:divBdr>
                    <w:top w:val="none" w:sz="0" w:space="0" w:color="auto"/>
                    <w:left w:val="none" w:sz="0" w:space="0" w:color="auto"/>
                    <w:bottom w:val="none" w:sz="0" w:space="0" w:color="auto"/>
                    <w:right w:val="none" w:sz="0" w:space="0" w:color="auto"/>
                  </w:divBdr>
                  <w:divsChild>
                    <w:div w:id="1566838482">
                      <w:marLeft w:val="0"/>
                      <w:marRight w:val="0"/>
                      <w:marTop w:val="0"/>
                      <w:marBottom w:val="0"/>
                      <w:divBdr>
                        <w:top w:val="none" w:sz="0" w:space="0" w:color="auto"/>
                        <w:left w:val="none" w:sz="0" w:space="0" w:color="auto"/>
                        <w:bottom w:val="none" w:sz="0" w:space="0" w:color="auto"/>
                        <w:right w:val="none" w:sz="0" w:space="0" w:color="auto"/>
                      </w:divBdr>
                    </w:div>
                  </w:divsChild>
                </w:div>
                <w:div w:id="558637143">
                  <w:marLeft w:val="0"/>
                  <w:marRight w:val="0"/>
                  <w:marTop w:val="0"/>
                  <w:marBottom w:val="0"/>
                  <w:divBdr>
                    <w:top w:val="none" w:sz="0" w:space="0" w:color="auto"/>
                    <w:left w:val="none" w:sz="0" w:space="0" w:color="auto"/>
                    <w:bottom w:val="none" w:sz="0" w:space="0" w:color="auto"/>
                    <w:right w:val="none" w:sz="0" w:space="0" w:color="auto"/>
                  </w:divBdr>
                  <w:divsChild>
                    <w:div w:id="416751249">
                      <w:marLeft w:val="0"/>
                      <w:marRight w:val="0"/>
                      <w:marTop w:val="0"/>
                      <w:marBottom w:val="0"/>
                      <w:divBdr>
                        <w:top w:val="none" w:sz="0" w:space="0" w:color="auto"/>
                        <w:left w:val="none" w:sz="0" w:space="0" w:color="auto"/>
                        <w:bottom w:val="none" w:sz="0" w:space="0" w:color="auto"/>
                        <w:right w:val="none" w:sz="0" w:space="0" w:color="auto"/>
                      </w:divBdr>
                    </w:div>
                  </w:divsChild>
                </w:div>
                <w:div w:id="560678461">
                  <w:marLeft w:val="0"/>
                  <w:marRight w:val="0"/>
                  <w:marTop w:val="0"/>
                  <w:marBottom w:val="0"/>
                  <w:divBdr>
                    <w:top w:val="none" w:sz="0" w:space="0" w:color="auto"/>
                    <w:left w:val="none" w:sz="0" w:space="0" w:color="auto"/>
                    <w:bottom w:val="none" w:sz="0" w:space="0" w:color="auto"/>
                    <w:right w:val="none" w:sz="0" w:space="0" w:color="auto"/>
                  </w:divBdr>
                  <w:divsChild>
                    <w:div w:id="2057970371">
                      <w:marLeft w:val="0"/>
                      <w:marRight w:val="0"/>
                      <w:marTop w:val="0"/>
                      <w:marBottom w:val="0"/>
                      <w:divBdr>
                        <w:top w:val="none" w:sz="0" w:space="0" w:color="auto"/>
                        <w:left w:val="none" w:sz="0" w:space="0" w:color="auto"/>
                        <w:bottom w:val="none" w:sz="0" w:space="0" w:color="auto"/>
                        <w:right w:val="none" w:sz="0" w:space="0" w:color="auto"/>
                      </w:divBdr>
                    </w:div>
                  </w:divsChild>
                </w:div>
                <w:div w:id="560949940">
                  <w:marLeft w:val="0"/>
                  <w:marRight w:val="0"/>
                  <w:marTop w:val="0"/>
                  <w:marBottom w:val="0"/>
                  <w:divBdr>
                    <w:top w:val="none" w:sz="0" w:space="0" w:color="auto"/>
                    <w:left w:val="none" w:sz="0" w:space="0" w:color="auto"/>
                    <w:bottom w:val="none" w:sz="0" w:space="0" w:color="auto"/>
                    <w:right w:val="none" w:sz="0" w:space="0" w:color="auto"/>
                  </w:divBdr>
                  <w:divsChild>
                    <w:div w:id="1701471420">
                      <w:marLeft w:val="0"/>
                      <w:marRight w:val="0"/>
                      <w:marTop w:val="0"/>
                      <w:marBottom w:val="0"/>
                      <w:divBdr>
                        <w:top w:val="none" w:sz="0" w:space="0" w:color="auto"/>
                        <w:left w:val="none" w:sz="0" w:space="0" w:color="auto"/>
                        <w:bottom w:val="none" w:sz="0" w:space="0" w:color="auto"/>
                        <w:right w:val="none" w:sz="0" w:space="0" w:color="auto"/>
                      </w:divBdr>
                    </w:div>
                  </w:divsChild>
                </w:div>
                <w:div w:id="563296150">
                  <w:marLeft w:val="0"/>
                  <w:marRight w:val="0"/>
                  <w:marTop w:val="0"/>
                  <w:marBottom w:val="0"/>
                  <w:divBdr>
                    <w:top w:val="none" w:sz="0" w:space="0" w:color="auto"/>
                    <w:left w:val="none" w:sz="0" w:space="0" w:color="auto"/>
                    <w:bottom w:val="none" w:sz="0" w:space="0" w:color="auto"/>
                    <w:right w:val="none" w:sz="0" w:space="0" w:color="auto"/>
                  </w:divBdr>
                  <w:divsChild>
                    <w:div w:id="305934637">
                      <w:marLeft w:val="0"/>
                      <w:marRight w:val="0"/>
                      <w:marTop w:val="0"/>
                      <w:marBottom w:val="0"/>
                      <w:divBdr>
                        <w:top w:val="none" w:sz="0" w:space="0" w:color="auto"/>
                        <w:left w:val="none" w:sz="0" w:space="0" w:color="auto"/>
                        <w:bottom w:val="none" w:sz="0" w:space="0" w:color="auto"/>
                        <w:right w:val="none" w:sz="0" w:space="0" w:color="auto"/>
                      </w:divBdr>
                    </w:div>
                  </w:divsChild>
                </w:div>
                <w:div w:id="564023291">
                  <w:marLeft w:val="0"/>
                  <w:marRight w:val="0"/>
                  <w:marTop w:val="0"/>
                  <w:marBottom w:val="0"/>
                  <w:divBdr>
                    <w:top w:val="none" w:sz="0" w:space="0" w:color="auto"/>
                    <w:left w:val="none" w:sz="0" w:space="0" w:color="auto"/>
                    <w:bottom w:val="none" w:sz="0" w:space="0" w:color="auto"/>
                    <w:right w:val="none" w:sz="0" w:space="0" w:color="auto"/>
                  </w:divBdr>
                  <w:divsChild>
                    <w:div w:id="796140230">
                      <w:marLeft w:val="0"/>
                      <w:marRight w:val="0"/>
                      <w:marTop w:val="0"/>
                      <w:marBottom w:val="0"/>
                      <w:divBdr>
                        <w:top w:val="none" w:sz="0" w:space="0" w:color="auto"/>
                        <w:left w:val="none" w:sz="0" w:space="0" w:color="auto"/>
                        <w:bottom w:val="none" w:sz="0" w:space="0" w:color="auto"/>
                        <w:right w:val="none" w:sz="0" w:space="0" w:color="auto"/>
                      </w:divBdr>
                    </w:div>
                  </w:divsChild>
                </w:div>
                <w:div w:id="564219004">
                  <w:marLeft w:val="0"/>
                  <w:marRight w:val="0"/>
                  <w:marTop w:val="0"/>
                  <w:marBottom w:val="0"/>
                  <w:divBdr>
                    <w:top w:val="none" w:sz="0" w:space="0" w:color="auto"/>
                    <w:left w:val="none" w:sz="0" w:space="0" w:color="auto"/>
                    <w:bottom w:val="none" w:sz="0" w:space="0" w:color="auto"/>
                    <w:right w:val="none" w:sz="0" w:space="0" w:color="auto"/>
                  </w:divBdr>
                  <w:divsChild>
                    <w:div w:id="1930043792">
                      <w:marLeft w:val="0"/>
                      <w:marRight w:val="0"/>
                      <w:marTop w:val="0"/>
                      <w:marBottom w:val="0"/>
                      <w:divBdr>
                        <w:top w:val="none" w:sz="0" w:space="0" w:color="auto"/>
                        <w:left w:val="none" w:sz="0" w:space="0" w:color="auto"/>
                        <w:bottom w:val="none" w:sz="0" w:space="0" w:color="auto"/>
                        <w:right w:val="none" w:sz="0" w:space="0" w:color="auto"/>
                      </w:divBdr>
                    </w:div>
                  </w:divsChild>
                </w:div>
                <w:div w:id="564265365">
                  <w:marLeft w:val="0"/>
                  <w:marRight w:val="0"/>
                  <w:marTop w:val="0"/>
                  <w:marBottom w:val="0"/>
                  <w:divBdr>
                    <w:top w:val="none" w:sz="0" w:space="0" w:color="auto"/>
                    <w:left w:val="none" w:sz="0" w:space="0" w:color="auto"/>
                    <w:bottom w:val="none" w:sz="0" w:space="0" w:color="auto"/>
                    <w:right w:val="none" w:sz="0" w:space="0" w:color="auto"/>
                  </w:divBdr>
                  <w:divsChild>
                    <w:div w:id="1454521739">
                      <w:marLeft w:val="0"/>
                      <w:marRight w:val="0"/>
                      <w:marTop w:val="0"/>
                      <w:marBottom w:val="0"/>
                      <w:divBdr>
                        <w:top w:val="none" w:sz="0" w:space="0" w:color="auto"/>
                        <w:left w:val="none" w:sz="0" w:space="0" w:color="auto"/>
                        <w:bottom w:val="none" w:sz="0" w:space="0" w:color="auto"/>
                        <w:right w:val="none" w:sz="0" w:space="0" w:color="auto"/>
                      </w:divBdr>
                    </w:div>
                  </w:divsChild>
                </w:div>
                <w:div w:id="565141279">
                  <w:marLeft w:val="0"/>
                  <w:marRight w:val="0"/>
                  <w:marTop w:val="0"/>
                  <w:marBottom w:val="0"/>
                  <w:divBdr>
                    <w:top w:val="none" w:sz="0" w:space="0" w:color="auto"/>
                    <w:left w:val="none" w:sz="0" w:space="0" w:color="auto"/>
                    <w:bottom w:val="none" w:sz="0" w:space="0" w:color="auto"/>
                    <w:right w:val="none" w:sz="0" w:space="0" w:color="auto"/>
                  </w:divBdr>
                  <w:divsChild>
                    <w:div w:id="377097711">
                      <w:marLeft w:val="0"/>
                      <w:marRight w:val="0"/>
                      <w:marTop w:val="0"/>
                      <w:marBottom w:val="0"/>
                      <w:divBdr>
                        <w:top w:val="none" w:sz="0" w:space="0" w:color="auto"/>
                        <w:left w:val="none" w:sz="0" w:space="0" w:color="auto"/>
                        <w:bottom w:val="none" w:sz="0" w:space="0" w:color="auto"/>
                        <w:right w:val="none" w:sz="0" w:space="0" w:color="auto"/>
                      </w:divBdr>
                    </w:div>
                  </w:divsChild>
                </w:div>
                <w:div w:id="565578336">
                  <w:marLeft w:val="0"/>
                  <w:marRight w:val="0"/>
                  <w:marTop w:val="0"/>
                  <w:marBottom w:val="0"/>
                  <w:divBdr>
                    <w:top w:val="none" w:sz="0" w:space="0" w:color="auto"/>
                    <w:left w:val="none" w:sz="0" w:space="0" w:color="auto"/>
                    <w:bottom w:val="none" w:sz="0" w:space="0" w:color="auto"/>
                    <w:right w:val="none" w:sz="0" w:space="0" w:color="auto"/>
                  </w:divBdr>
                  <w:divsChild>
                    <w:div w:id="826169501">
                      <w:marLeft w:val="0"/>
                      <w:marRight w:val="0"/>
                      <w:marTop w:val="0"/>
                      <w:marBottom w:val="0"/>
                      <w:divBdr>
                        <w:top w:val="none" w:sz="0" w:space="0" w:color="auto"/>
                        <w:left w:val="none" w:sz="0" w:space="0" w:color="auto"/>
                        <w:bottom w:val="none" w:sz="0" w:space="0" w:color="auto"/>
                        <w:right w:val="none" w:sz="0" w:space="0" w:color="auto"/>
                      </w:divBdr>
                    </w:div>
                  </w:divsChild>
                </w:div>
                <w:div w:id="567033860">
                  <w:marLeft w:val="0"/>
                  <w:marRight w:val="0"/>
                  <w:marTop w:val="0"/>
                  <w:marBottom w:val="0"/>
                  <w:divBdr>
                    <w:top w:val="none" w:sz="0" w:space="0" w:color="auto"/>
                    <w:left w:val="none" w:sz="0" w:space="0" w:color="auto"/>
                    <w:bottom w:val="none" w:sz="0" w:space="0" w:color="auto"/>
                    <w:right w:val="none" w:sz="0" w:space="0" w:color="auto"/>
                  </w:divBdr>
                  <w:divsChild>
                    <w:div w:id="1576740561">
                      <w:marLeft w:val="0"/>
                      <w:marRight w:val="0"/>
                      <w:marTop w:val="0"/>
                      <w:marBottom w:val="0"/>
                      <w:divBdr>
                        <w:top w:val="none" w:sz="0" w:space="0" w:color="auto"/>
                        <w:left w:val="none" w:sz="0" w:space="0" w:color="auto"/>
                        <w:bottom w:val="none" w:sz="0" w:space="0" w:color="auto"/>
                        <w:right w:val="none" w:sz="0" w:space="0" w:color="auto"/>
                      </w:divBdr>
                    </w:div>
                  </w:divsChild>
                </w:div>
                <w:div w:id="567497221">
                  <w:marLeft w:val="0"/>
                  <w:marRight w:val="0"/>
                  <w:marTop w:val="0"/>
                  <w:marBottom w:val="0"/>
                  <w:divBdr>
                    <w:top w:val="none" w:sz="0" w:space="0" w:color="auto"/>
                    <w:left w:val="none" w:sz="0" w:space="0" w:color="auto"/>
                    <w:bottom w:val="none" w:sz="0" w:space="0" w:color="auto"/>
                    <w:right w:val="none" w:sz="0" w:space="0" w:color="auto"/>
                  </w:divBdr>
                  <w:divsChild>
                    <w:div w:id="1239707740">
                      <w:marLeft w:val="0"/>
                      <w:marRight w:val="0"/>
                      <w:marTop w:val="0"/>
                      <w:marBottom w:val="0"/>
                      <w:divBdr>
                        <w:top w:val="none" w:sz="0" w:space="0" w:color="auto"/>
                        <w:left w:val="none" w:sz="0" w:space="0" w:color="auto"/>
                        <w:bottom w:val="none" w:sz="0" w:space="0" w:color="auto"/>
                        <w:right w:val="none" w:sz="0" w:space="0" w:color="auto"/>
                      </w:divBdr>
                    </w:div>
                  </w:divsChild>
                </w:div>
                <w:div w:id="567963039">
                  <w:marLeft w:val="0"/>
                  <w:marRight w:val="0"/>
                  <w:marTop w:val="0"/>
                  <w:marBottom w:val="0"/>
                  <w:divBdr>
                    <w:top w:val="none" w:sz="0" w:space="0" w:color="auto"/>
                    <w:left w:val="none" w:sz="0" w:space="0" w:color="auto"/>
                    <w:bottom w:val="none" w:sz="0" w:space="0" w:color="auto"/>
                    <w:right w:val="none" w:sz="0" w:space="0" w:color="auto"/>
                  </w:divBdr>
                  <w:divsChild>
                    <w:div w:id="1110659245">
                      <w:marLeft w:val="0"/>
                      <w:marRight w:val="0"/>
                      <w:marTop w:val="0"/>
                      <w:marBottom w:val="0"/>
                      <w:divBdr>
                        <w:top w:val="none" w:sz="0" w:space="0" w:color="auto"/>
                        <w:left w:val="none" w:sz="0" w:space="0" w:color="auto"/>
                        <w:bottom w:val="none" w:sz="0" w:space="0" w:color="auto"/>
                        <w:right w:val="none" w:sz="0" w:space="0" w:color="auto"/>
                      </w:divBdr>
                    </w:div>
                  </w:divsChild>
                </w:div>
                <w:div w:id="568079406">
                  <w:marLeft w:val="0"/>
                  <w:marRight w:val="0"/>
                  <w:marTop w:val="0"/>
                  <w:marBottom w:val="0"/>
                  <w:divBdr>
                    <w:top w:val="none" w:sz="0" w:space="0" w:color="auto"/>
                    <w:left w:val="none" w:sz="0" w:space="0" w:color="auto"/>
                    <w:bottom w:val="none" w:sz="0" w:space="0" w:color="auto"/>
                    <w:right w:val="none" w:sz="0" w:space="0" w:color="auto"/>
                  </w:divBdr>
                  <w:divsChild>
                    <w:div w:id="1911189890">
                      <w:marLeft w:val="0"/>
                      <w:marRight w:val="0"/>
                      <w:marTop w:val="0"/>
                      <w:marBottom w:val="0"/>
                      <w:divBdr>
                        <w:top w:val="none" w:sz="0" w:space="0" w:color="auto"/>
                        <w:left w:val="none" w:sz="0" w:space="0" w:color="auto"/>
                        <w:bottom w:val="none" w:sz="0" w:space="0" w:color="auto"/>
                        <w:right w:val="none" w:sz="0" w:space="0" w:color="auto"/>
                      </w:divBdr>
                    </w:div>
                  </w:divsChild>
                </w:div>
                <w:div w:id="574362342">
                  <w:marLeft w:val="0"/>
                  <w:marRight w:val="0"/>
                  <w:marTop w:val="0"/>
                  <w:marBottom w:val="0"/>
                  <w:divBdr>
                    <w:top w:val="none" w:sz="0" w:space="0" w:color="auto"/>
                    <w:left w:val="none" w:sz="0" w:space="0" w:color="auto"/>
                    <w:bottom w:val="none" w:sz="0" w:space="0" w:color="auto"/>
                    <w:right w:val="none" w:sz="0" w:space="0" w:color="auto"/>
                  </w:divBdr>
                  <w:divsChild>
                    <w:div w:id="1268780274">
                      <w:marLeft w:val="0"/>
                      <w:marRight w:val="0"/>
                      <w:marTop w:val="0"/>
                      <w:marBottom w:val="0"/>
                      <w:divBdr>
                        <w:top w:val="none" w:sz="0" w:space="0" w:color="auto"/>
                        <w:left w:val="none" w:sz="0" w:space="0" w:color="auto"/>
                        <w:bottom w:val="none" w:sz="0" w:space="0" w:color="auto"/>
                        <w:right w:val="none" w:sz="0" w:space="0" w:color="auto"/>
                      </w:divBdr>
                    </w:div>
                  </w:divsChild>
                </w:div>
                <w:div w:id="574627343">
                  <w:marLeft w:val="0"/>
                  <w:marRight w:val="0"/>
                  <w:marTop w:val="0"/>
                  <w:marBottom w:val="0"/>
                  <w:divBdr>
                    <w:top w:val="none" w:sz="0" w:space="0" w:color="auto"/>
                    <w:left w:val="none" w:sz="0" w:space="0" w:color="auto"/>
                    <w:bottom w:val="none" w:sz="0" w:space="0" w:color="auto"/>
                    <w:right w:val="none" w:sz="0" w:space="0" w:color="auto"/>
                  </w:divBdr>
                  <w:divsChild>
                    <w:div w:id="1653172142">
                      <w:marLeft w:val="0"/>
                      <w:marRight w:val="0"/>
                      <w:marTop w:val="0"/>
                      <w:marBottom w:val="0"/>
                      <w:divBdr>
                        <w:top w:val="none" w:sz="0" w:space="0" w:color="auto"/>
                        <w:left w:val="none" w:sz="0" w:space="0" w:color="auto"/>
                        <w:bottom w:val="none" w:sz="0" w:space="0" w:color="auto"/>
                        <w:right w:val="none" w:sz="0" w:space="0" w:color="auto"/>
                      </w:divBdr>
                    </w:div>
                  </w:divsChild>
                </w:div>
                <w:div w:id="575558390">
                  <w:marLeft w:val="0"/>
                  <w:marRight w:val="0"/>
                  <w:marTop w:val="0"/>
                  <w:marBottom w:val="0"/>
                  <w:divBdr>
                    <w:top w:val="none" w:sz="0" w:space="0" w:color="auto"/>
                    <w:left w:val="none" w:sz="0" w:space="0" w:color="auto"/>
                    <w:bottom w:val="none" w:sz="0" w:space="0" w:color="auto"/>
                    <w:right w:val="none" w:sz="0" w:space="0" w:color="auto"/>
                  </w:divBdr>
                  <w:divsChild>
                    <w:div w:id="667752230">
                      <w:marLeft w:val="0"/>
                      <w:marRight w:val="0"/>
                      <w:marTop w:val="0"/>
                      <w:marBottom w:val="0"/>
                      <w:divBdr>
                        <w:top w:val="none" w:sz="0" w:space="0" w:color="auto"/>
                        <w:left w:val="none" w:sz="0" w:space="0" w:color="auto"/>
                        <w:bottom w:val="none" w:sz="0" w:space="0" w:color="auto"/>
                        <w:right w:val="none" w:sz="0" w:space="0" w:color="auto"/>
                      </w:divBdr>
                    </w:div>
                  </w:divsChild>
                </w:div>
                <w:div w:id="576213211">
                  <w:marLeft w:val="0"/>
                  <w:marRight w:val="0"/>
                  <w:marTop w:val="0"/>
                  <w:marBottom w:val="0"/>
                  <w:divBdr>
                    <w:top w:val="none" w:sz="0" w:space="0" w:color="auto"/>
                    <w:left w:val="none" w:sz="0" w:space="0" w:color="auto"/>
                    <w:bottom w:val="none" w:sz="0" w:space="0" w:color="auto"/>
                    <w:right w:val="none" w:sz="0" w:space="0" w:color="auto"/>
                  </w:divBdr>
                  <w:divsChild>
                    <w:div w:id="827205565">
                      <w:marLeft w:val="0"/>
                      <w:marRight w:val="0"/>
                      <w:marTop w:val="0"/>
                      <w:marBottom w:val="0"/>
                      <w:divBdr>
                        <w:top w:val="none" w:sz="0" w:space="0" w:color="auto"/>
                        <w:left w:val="none" w:sz="0" w:space="0" w:color="auto"/>
                        <w:bottom w:val="none" w:sz="0" w:space="0" w:color="auto"/>
                        <w:right w:val="none" w:sz="0" w:space="0" w:color="auto"/>
                      </w:divBdr>
                    </w:div>
                  </w:divsChild>
                </w:div>
                <w:div w:id="576284471">
                  <w:marLeft w:val="0"/>
                  <w:marRight w:val="0"/>
                  <w:marTop w:val="0"/>
                  <w:marBottom w:val="0"/>
                  <w:divBdr>
                    <w:top w:val="none" w:sz="0" w:space="0" w:color="auto"/>
                    <w:left w:val="none" w:sz="0" w:space="0" w:color="auto"/>
                    <w:bottom w:val="none" w:sz="0" w:space="0" w:color="auto"/>
                    <w:right w:val="none" w:sz="0" w:space="0" w:color="auto"/>
                  </w:divBdr>
                  <w:divsChild>
                    <w:div w:id="1012343137">
                      <w:marLeft w:val="0"/>
                      <w:marRight w:val="0"/>
                      <w:marTop w:val="0"/>
                      <w:marBottom w:val="0"/>
                      <w:divBdr>
                        <w:top w:val="none" w:sz="0" w:space="0" w:color="auto"/>
                        <w:left w:val="none" w:sz="0" w:space="0" w:color="auto"/>
                        <w:bottom w:val="none" w:sz="0" w:space="0" w:color="auto"/>
                        <w:right w:val="none" w:sz="0" w:space="0" w:color="auto"/>
                      </w:divBdr>
                    </w:div>
                  </w:divsChild>
                </w:div>
                <w:div w:id="576860559">
                  <w:marLeft w:val="0"/>
                  <w:marRight w:val="0"/>
                  <w:marTop w:val="0"/>
                  <w:marBottom w:val="0"/>
                  <w:divBdr>
                    <w:top w:val="none" w:sz="0" w:space="0" w:color="auto"/>
                    <w:left w:val="none" w:sz="0" w:space="0" w:color="auto"/>
                    <w:bottom w:val="none" w:sz="0" w:space="0" w:color="auto"/>
                    <w:right w:val="none" w:sz="0" w:space="0" w:color="auto"/>
                  </w:divBdr>
                  <w:divsChild>
                    <w:div w:id="1217088621">
                      <w:marLeft w:val="0"/>
                      <w:marRight w:val="0"/>
                      <w:marTop w:val="0"/>
                      <w:marBottom w:val="0"/>
                      <w:divBdr>
                        <w:top w:val="none" w:sz="0" w:space="0" w:color="auto"/>
                        <w:left w:val="none" w:sz="0" w:space="0" w:color="auto"/>
                        <w:bottom w:val="none" w:sz="0" w:space="0" w:color="auto"/>
                        <w:right w:val="none" w:sz="0" w:space="0" w:color="auto"/>
                      </w:divBdr>
                    </w:div>
                  </w:divsChild>
                </w:div>
                <w:div w:id="577862232">
                  <w:marLeft w:val="0"/>
                  <w:marRight w:val="0"/>
                  <w:marTop w:val="0"/>
                  <w:marBottom w:val="0"/>
                  <w:divBdr>
                    <w:top w:val="none" w:sz="0" w:space="0" w:color="auto"/>
                    <w:left w:val="none" w:sz="0" w:space="0" w:color="auto"/>
                    <w:bottom w:val="none" w:sz="0" w:space="0" w:color="auto"/>
                    <w:right w:val="none" w:sz="0" w:space="0" w:color="auto"/>
                  </w:divBdr>
                  <w:divsChild>
                    <w:div w:id="744181313">
                      <w:marLeft w:val="0"/>
                      <w:marRight w:val="0"/>
                      <w:marTop w:val="0"/>
                      <w:marBottom w:val="0"/>
                      <w:divBdr>
                        <w:top w:val="none" w:sz="0" w:space="0" w:color="auto"/>
                        <w:left w:val="none" w:sz="0" w:space="0" w:color="auto"/>
                        <w:bottom w:val="none" w:sz="0" w:space="0" w:color="auto"/>
                        <w:right w:val="none" w:sz="0" w:space="0" w:color="auto"/>
                      </w:divBdr>
                    </w:div>
                  </w:divsChild>
                </w:div>
                <w:div w:id="578710319">
                  <w:marLeft w:val="0"/>
                  <w:marRight w:val="0"/>
                  <w:marTop w:val="0"/>
                  <w:marBottom w:val="0"/>
                  <w:divBdr>
                    <w:top w:val="none" w:sz="0" w:space="0" w:color="auto"/>
                    <w:left w:val="none" w:sz="0" w:space="0" w:color="auto"/>
                    <w:bottom w:val="none" w:sz="0" w:space="0" w:color="auto"/>
                    <w:right w:val="none" w:sz="0" w:space="0" w:color="auto"/>
                  </w:divBdr>
                  <w:divsChild>
                    <w:div w:id="1652758163">
                      <w:marLeft w:val="0"/>
                      <w:marRight w:val="0"/>
                      <w:marTop w:val="0"/>
                      <w:marBottom w:val="0"/>
                      <w:divBdr>
                        <w:top w:val="none" w:sz="0" w:space="0" w:color="auto"/>
                        <w:left w:val="none" w:sz="0" w:space="0" w:color="auto"/>
                        <w:bottom w:val="none" w:sz="0" w:space="0" w:color="auto"/>
                        <w:right w:val="none" w:sz="0" w:space="0" w:color="auto"/>
                      </w:divBdr>
                    </w:div>
                  </w:divsChild>
                </w:div>
                <w:div w:id="579600840">
                  <w:marLeft w:val="0"/>
                  <w:marRight w:val="0"/>
                  <w:marTop w:val="0"/>
                  <w:marBottom w:val="0"/>
                  <w:divBdr>
                    <w:top w:val="none" w:sz="0" w:space="0" w:color="auto"/>
                    <w:left w:val="none" w:sz="0" w:space="0" w:color="auto"/>
                    <w:bottom w:val="none" w:sz="0" w:space="0" w:color="auto"/>
                    <w:right w:val="none" w:sz="0" w:space="0" w:color="auto"/>
                  </w:divBdr>
                  <w:divsChild>
                    <w:div w:id="65029422">
                      <w:marLeft w:val="0"/>
                      <w:marRight w:val="0"/>
                      <w:marTop w:val="0"/>
                      <w:marBottom w:val="0"/>
                      <w:divBdr>
                        <w:top w:val="none" w:sz="0" w:space="0" w:color="auto"/>
                        <w:left w:val="none" w:sz="0" w:space="0" w:color="auto"/>
                        <w:bottom w:val="none" w:sz="0" w:space="0" w:color="auto"/>
                        <w:right w:val="none" w:sz="0" w:space="0" w:color="auto"/>
                      </w:divBdr>
                    </w:div>
                  </w:divsChild>
                </w:div>
                <w:div w:id="579678919">
                  <w:marLeft w:val="0"/>
                  <w:marRight w:val="0"/>
                  <w:marTop w:val="0"/>
                  <w:marBottom w:val="0"/>
                  <w:divBdr>
                    <w:top w:val="none" w:sz="0" w:space="0" w:color="auto"/>
                    <w:left w:val="none" w:sz="0" w:space="0" w:color="auto"/>
                    <w:bottom w:val="none" w:sz="0" w:space="0" w:color="auto"/>
                    <w:right w:val="none" w:sz="0" w:space="0" w:color="auto"/>
                  </w:divBdr>
                  <w:divsChild>
                    <w:div w:id="1419131599">
                      <w:marLeft w:val="0"/>
                      <w:marRight w:val="0"/>
                      <w:marTop w:val="0"/>
                      <w:marBottom w:val="0"/>
                      <w:divBdr>
                        <w:top w:val="none" w:sz="0" w:space="0" w:color="auto"/>
                        <w:left w:val="none" w:sz="0" w:space="0" w:color="auto"/>
                        <w:bottom w:val="none" w:sz="0" w:space="0" w:color="auto"/>
                        <w:right w:val="none" w:sz="0" w:space="0" w:color="auto"/>
                      </w:divBdr>
                    </w:div>
                  </w:divsChild>
                </w:div>
                <w:div w:id="579754054">
                  <w:marLeft w:val="0"/>
                  <w:marRight w:val="0"/>
                  <w:marTop w:val="0"/>
                  <w:marBottom w:val="0"/>
                  <w:divBdr>
                    <w:top w:val="none" w:sz="0" w:space="0" w:color="auto"/>
                    <w:left w:val="none" w:sz="0" w:space="0" w:color="auto"/>
                    <w:bottom w:val="none" w:sz="0" w:space="0" w:color="auto"/>
                    <w:right w:val="none" w:sz="0" w:space="0" w:color="auto"/>
                  </w:divBdr>
                  <w:divsChild>
                    <w:div w:id="564804937">
                      <w:marLeft w:val="0"/>
                      <w:marRight w:val="0"/>
                      <w:marTop w:val="0"/>
                      <w:marBottom w:val="0"/>
                      <w:divBdr>
                        <w:top w:val="none" w:sz="0" w:space="0" w:color="auto"/>
                        <w:left w:val="none" w:sz="0" w:space="0" w:color="auto"/>
                        <w:bottom w:val="none" w:sz="0" w:space="0" w:color="auto"/>
                        <w:right w:val="none" w:sz="0" w:space="0" w:color="auto"/>
                      </w:divBdr>
                    </w:div>
                  </w:divsChild>
                </w:div>
                <w:div w:id="580219067">
                  <w:marLeft w:val="0"/>
                  <w:marRight w:val="0"/>
                  <w:marTop w:val="0"/>
                  <w:marBottom w:val="0"/>
                  <w:divBdr>
                    <w:top w:val="none" w:sz="0" w:space="0" w:color="auto"/>
                    <w:left w:val="none" w:sz="0" w:space="0" w:color="auto"/>
                    <w:bottom w:val="none" w:sz="0" w:space="0" w:color="auto"/>
                    <w:right w:val="none" w:sz="0" w:space="0" w:color="auto"/>
                  </w:divBdr>
                  <w:divsChild>
                    <w:div w:id="198667029">
                      <w:marLeft w:val="0"/>
                      <w:marRight w:val="0"/>
                      <w:marTop w:val="0"/>
                      <w:marBottom w:val="0"/>
                      <w:divBdr>
                        <w:top w:val="none" w:sz="0" w:space="0" w:color="auto"/>
                        <w:left w:val="none" w:sz="0" w:space="0" w:color="auto"/>
                        <w:bottom w:val="none" w:sz="0" w:space="0" w:color="auto"/>
                        <w:right w:val="none" w:sz="0" w:space="0" w:color="auto"/>
                      </w:divBdr>
                    </w:div>
                  </w:divsChild>
                </w:div>
                <w:div w:id="580870715">
                  <w:marLeft w:val="0"/>
                  <w:marRight w:val="0"/>
                  <w:marTop w:val="0"/>
                  <w:marBottom w:val="0"/>
                  <w:divBdr>
                    <w:top w:val="none" w:sz="0" w:space="0" w:color="auto"/>
                    <w:left w:val="none" w:sz="0" w:space="0" w:color="auto"/>
                    <w:bottom w:val="none" w:sz="0" w:space="0" w:color="auto"/>
                    <w:right w:val="none" w:sz="0" w:space="0" w:color="auto"/>
                  </w:divBdr>
                  <w:divsChild>
                    <w:div w:id="1813137571">
                      <w:marLeft w:val="0"/>
                      <w:marRight w:val="0"/>
                      <w:marTop w:val="0"/>
                      <w:marBottom w:val="0"/>
                      <w:divBdr>
                        <w:top w:val="none" w:sz="0" w:space="0" w:color="auto"/>
                        <w:left w:val="none" w:sz="0" w:space="0" w:color="auto"/>
                        <w:bottom w:val="none" w:sz="0" w:space="0" w:color="auto"/>
                        <w:right w:val="none" w:sz="0" w:space="0" w:color="auto"/>
                      </w:divBdr>
                    </w:div>
                  </w:divsChild>
                </w:div>
                <w:div w:id="582448630">
                  <w:marLeft w:val="0"/>
                  <w:marRight w:val="0"/>
                  <w:marTop w:val="0"/>
                  <w:marBottom w:val="0"/>
                  <w:divBdr>
                    <w:top w:val="none" w:sz="0" w:space="0" w:color="auto"/>
                    <w:left w:val="none" w:sz="0" w:space="0" w:color="auto"/>
                    <w:bottom w:val="none" w:sz="0" w:space="0" w:color="auto"/>
                    <w:right w:val="none" w:sz="0" w:space="0" w:color="auto"/>
                  </w:divBdr>
                  <w:divsChild>
                    <w:div w:id="58359067">
                      <w:marLeft w:val="0"/>
                      <w:marRight w:val="0"/>
                      <w:marTop w:val="0"/>
                      <w:marBottom w:val="0"/>
                      <w:divBdr>
                        <w:top w:val="none" w:sz="0" w:space="0" w:color="auto"/>
                        <w:left w:val="none" w:sz="0" w:space="0" w:color="auto"/>
                        <w:bottom w:val="none" w:sz="0" w:space="0" w:color="auto"/>
                        <w:right w:val="none" w:sz="0" w:space="0" w:color="auto"/>
                      </w:divBdr>
                    </w:div>
                  </w:divsChild>
                </w:div>
                <w:div w:id="583074523">
                  <w:marLeft w:val="0"/>
                  <w:marRight w:val="0"/>
                  <w:marTop w:val="0"/>
                  <w:marBottom w:val="0"/>
                  <w:divBdr>
                    <w:top w:val="none" w:sz="0" w:space="0" w:color="auto"/>
                    <w:left w:val="none" w:sz="0" w:space="0" w:color="auto"/>
                    <w:bottom w:val="none" w:sz="0" w:space="0" w:color="auto"/>
                    <w:right w:val="none" w:sz="0" w:space="0" w:color="auto"/>
                  </w:divBdr>
                  <w:divsChild>
                    <w:div w:id="1576477259">
                      <w:marLeft w:val="0"/>
                      <w:marRight w:val="0"/>
                      <w:marTop w:val="0"/>
                      <w:marBottom w:val="0"/>
                      <w:divBdr>
                        <w:top w:val="none" w:sz="0" w:space="0" w:color="auto"/>
                        <w:left w:val="none" w:sz="0" w:space="0" w:color="auto"/>
                        <w:bottom w:val="none" w:sz="0" w:space="0" w:color="auto"/>
                        <w:right w:val="none" w:sz="0" w:space="0" w:color="auto"/>
                      </w:divBdr>
                    </w:div>
                  </w:divsChild>
                </w:div>
                <w:div w:id="583565144">
                  <w:marLeft w:val="0"/>
                  <w:marRight w:val="0"/>
                  <w:marTop w:val="0"/>
                  <w:marBottom w:val="0"/>
                  <w:divBdr>
                    <w:top w:val="none" w:sz="0" w:space="0" w:color="auto"/>
                    <w:left w:val="none" w:sz="0" w:space="0" w:color="auto"/>
                    <w:bottom w:val="none" w:sz="0" w:space="0" w:color="auto"/>
                    <w:right w:val="none" w:sz="0" w:space="0" w:color="auto"/>
                  </w:divBdr>
                  <w:divsChild>
                    <w:div w:id="1746028783">
                      <w:marLeft w:val="0"/>
                      <w:marRight w:val="0"/>
                      <w:marTop w:val="0"/>
                      <w:marBottom w:val="0"/>
                      <w:divBdr>
                        <w:top w:val="none" w:sz="0" w:space="0" w:color="auto"/>
                        <w:left w:val="none" w:sz="0" w:space="0" w:color="auto"/>
                        <w:bottom w:val="none" w:sz="0" w:space="0" w:color="auto"/>
                        <w:right w:val="none" w:sz="0" w:space="0" w:color="auto"/>
                      </w:divBdr>
                    </w:div>
                  </w:divsChild>
                </w:div>
                <w:div w:id="583926056">
                  <w:marLeft w:val="0"/>
                  <w:marRight w:val="0"/>
                  <w:marTop w:val="0"/>
                  <w:marBottom w:val="0"/>
                  <w:divBdr>
                    <w:top w:val="none" w:sz="0" w:space="0" w:color="auto"/>
                    <w:left w:val="none" w:sz="0" w:space="0" w:color="auto"/>
                    <w:bottom w:val="none" w:sz="0" w:space="0" w:color="auto"/>
                    <w:right w:val="none" w:sz="0" w:space="0" w:color="auto"/>
                  </w:divBdr>
                  <w:divsChild>
                    <w:div w:id="1032027429">
                      <w:marLeft w:val="0"/>
                      <w:marRight w:val="0"/>
                      <w:marTop w:val="0"/>
                      <w:marBottom w:val="0"/>
                      <w:divBdr>
                        <w:top w:val="none" w:sz="0" w:space="0" w:color="auto"/>
                        <w:left w:val="none" w:sz="0" w:space="0" w:color="auto"/>
                        <w:bottom w:val="none" w:sz="0" w:space="0" w:color="auto"/>
                        <w:right w:val="none" w:sz="0" w:space="0" w:color="auto"/>
                      </w:divBdr>
                    </w:div>
                  </w:divsChild>
                </w:div>
                <w:div w:id="584339717">
                  <w:marLeft w:val="0"/>
                  <w:marRight w:val="0"/>
                  <w:marTop w:val="0"/>
                  <w:marBottom w:val="0"/>
                  <w:divBdr>
                    <w:top w:val="none" w:sz="0" w:space="0" w:color="auto"/>
                    <w:left w:val="none" w:sz="0" w:space="0" w:color="auto"/>
                    <w:bottom w:val="none" w:sz="0" w:space="0" w:color="auto"/>
                    <w:right w:val="none" w:sz="0" w:space="0" w:color="auto"/>
                  </w:divBdr>
                  <w:divsChild>
                    <w:div w:id="705642428">
                      <w:marLeft w:val="0"/>
                      <w:marRight w:val="0"/>
                      <w:marTop w:val="0"/>
                      <w:marBottom w:val="0"/>
                      <w:divBdr>
                        <w:top w:val="none" w:sz="0" w:space="0" w:color="auto"/>
                        <w:left w:val="none" w:sz="0" w:space="0" w:color="auto"/>
                        <w:bottom w:val="none" w:sz="0" w:space="0" w:color="auto"/>
                        <w:right w:val="none" w:sz="0" w:space="0" w:color="auto"/>
                      </w:divBdr>
                    </w:div>
                  </w:divsChild>
                </w:div>
                <w:div w:id="584732531">
                  <w:marLeft w:val="0"/>
                  <w:marRight w:val="0"/>
                  <w:marTop w:val="0"/>
                  <w:marBottom w:val="0"/>
                  <w:divBdr>
                    <w:top w:val="none" w:sz="0" w:space="0" w:color="auto"/>
                    <w:left w:val="none" w:sz="0" w:space="0" w:color="auto"/>
                    <w:bottom w:val="none" w:sz="0" w:space="0" w:color="auto"/>
                    <w:right w:val="none" w:sz="0" w:space="0" w:color="auto"/>
                  </w:divBdr>
                  <w:divsChild>
                    <w:div w:id="1446148032">
                      <w:marLeft w:val="0"/>
                      <w:marRight w:val="0"/>
                      <w:marTop w:val="0"/>
                      <w:marBottom w:val="0"/>
                      <w:divBdr>
                        <w:top w:val="none" w:sz="0" w:space="0" w:color="auto"/>
                        <w:left w:val="none" w:sz="0" w:space="0" w:color="auto"/>
                        <w:bottom w:val="none" w:sz="0" w:space="0" w:color="auto"/>
                        <w:right w:val="none" w:sz="0" w:space="0" w:color="auto"/>
                      </w:divBdr>
                    </w:div>
                  </w:divsChild>
                </w:div>
                <w:div w:id="585499088">
                  <w:marLeft w:val="0"/>
                  <w:marRight w:val="0"/>
                  <w:marTop w:val="0"/>
                  <w:marBottom w:val="0"/>
                  <w:divBdr>
                    <w:top w:val="none" w:sz="0" w:space="0" w:color="auto"/>
                    <w:left w:val="none" w:sz="0" w:space="0" w:color="auto"/>
                    <w:bottom w:val="none" w:sz="0" w:space="0" w:color="auto"/>
                    <w:right w:val="none" w:sz="0" w:space="0" w:color="auto"/>
                  </w:divBdr>
                  <w:divsChild>
                    <w:div w:id="772360435">
                      <w:marLeft w:val="0"/>
                      <w:marRight w:val="0"/>
                      <w:marTop w:val="0"/>
                      <w:marBottom w:val="0"/>
                      <w:divBdr>
                        <w:top w:val="none" w:sz="0" w:space="0" w:color="auto"/>
                        <w:left w:val="none" w:sz="0" w:space="0" w:color="auto"/>
                        <w:bottom w:val="none" w:sz="0" w:space="0" w:color="auto"/>
                        <w:right w:val="none" w:sz="0" w:space="0" w:color="auto"/>
                      </w:divBdr>
                    </w:div>
                  </w:divsChild>
                </w:div>
                <w:div w:id="586959564">
                  <w:marLeft w:val="0"/>
                  <w:marRight w:val="0"/>
                  <w:marTop w:val="0"/>
                  <w:marBottom w:val="0"/>
                  <w:divBdr>
                    <w:top w:val="none" w:sz="0" w:space="0" w:color="auto"/>
                    <w:left w:val="none" w:sz="0" w:space="0" w:color="auto"/>
                    <w:bottom w:val="none" w:sz="0" w:space="0" w:color="auto"/>
                    <w:right w:val="none" w:sz="0" w:space="0" w:color="auto"/>
                  </w:divBdr>
                  <w:divsChild>
                    <w:div w:id="1792356156">
                      <w:marLeft w:val="0"/>
                      <w:marRight w:val="0"/>
                      <w:marTop w:val="0"/>
                      <w:marBottom w:val="0"/>
                      <w:divBdr>
                        <w:top w:val="none" w:sz="0" w:space="0" w:color="auto"/>
                        <w:left w:val="none" w:sz="0" w:space="0" w:color="auto"/>
                        <w:bottom w:val="none" w:sz="0" w:space="0" w:color="auto"/>
                        <w:right w:val="none" w:sz="0" w:space="0" w:color="auto"/>
                      </w:divBdr>
                    </w:div>
                  </w:divsChild>
                </w:div>
                <w:div w:id="587230454">
                  <w:marLeft w:val="0"/>
                  <w:marRight w:val="0"/>
                  <w:marTop w:val="0"/>
                  <w:marBottom w:val="0"/>
                  <w:divBdr>
                    <w:top w:val="none" w:sz="0" w:space="0" w:color="auto"/>
                    <w:left w:val="none" w:sz="0" w:space="0" w:color="auto"/>
                    <w:bottom w:val="none" w:sz="0" w:space="0" w:color="auto"/>
                    <w:right w:val="none" w:sz="0" w:space="0" w:color="auto"/>
                  </w:divBdr>
                  <w:divsChild>
                    <w:div w:id="1423648598">
                      <w:marLeft w:val="0"/>
                      <w:marRight w:val="0"/>
                      <w:marTop w:val="0"/>
                      <w:marBottom w:val="0"/>
                      <w:divBdr>
                        <w:top w:val="none" w:sz="0" w:space="0" w:color="auto"/>
                        <w:left w:val="none" w:sz="0" w:space="0" w:color="auto"/>
                        <w:bottom w:val="none" w:sz="0" w:space="0" w:color="auto"/>
                        <w:right w:val="none" w:sz="0" w:space="0" w:color="auto"/>
                      </w:divBdr>
                    </w:div>
                  </w:divsChild>
                </w:div>
                <w:div w:id="588006931">
                  <w:marLeft w:val="0"/>
                  <w:marRight w:val="0"/>
                  <w:marTop w:val="0"/>
                  <w:marBottom w:val="0"/>
                  <w:divBdr>
                    <w:top w:val="none" w:sz="0" w:space="0" w:color="auto"/>
                    <w:left w:val="none" w:sz="0" w:space="0" w:color="auto"/>
                    <w:bottom w:val="none" w:sz="0" w:space="0" w:color="auto"/>
                    <w:right w:val="none" w:sz="0" w:space="0" w:color="auto"/>
                  </w:divBdr>
                  <w:divsChild>
                    <w:div w:id="2036806147">
                      <w:marLeft w:val="0"/>
                      <w:marRight w:val="0"/>
                      <w:marTop w:val="0"/>
                      <w:marBottom w:val="0"/>
                      <w:divBdr>
                        <w:top w:val="none" w:sz="0" w:space="0" w:color="auto"/>
                        <w:left w:val="none" w:sz="0" w:space="0" w:color="auto"/>
                        <w:bottom w:val="none" w:sz="0" w:space="0" w:color="auto"/>
                        <w:right w:val="none" w:sz="0" w:space="0" w:color="auto"/>
                      </w:divBdr>
                    </w:div>
                  </w:divsChild>
                </w:div>
                <w:div w:id="589896550">
                  <w:marLeft w:val="0"/>
                  <w:marRight w:val="0"/>
                  <w:marTop w:val="0"/>
                  <w:marBottom w:val="0"/>
                  <w:divBdr>
                    <w:top w:val="none" w:sz="0" w:space="0" w:color="auto"/>
                    <w:left w:val="none" w:sz="0" w:space="0" w:color="auto"/>
                    <w:bottom w:val="none" w:sz="0" w:space="0" w:color="auto"/>
                    <w:right w:val="none" w:sz="0" w:space="0" w:color="auto"/>
                  </w:divBdr>
                  <w:divsChild>
                    <w:div w:id="1080718418">
                      <w:marLeft w:val="0"/>
                      <w:marRight w:val="0"/>
                      <w:marTop w:val="0"/>
                      <w:marBottom w:val="0"/>
                      <w:divBdr>
                        <w:top w:val="none" w:sz="0" w:space="0" w:color="auto"/>
                        <w:left w:val="none" w:sz="0" w:space="0" w:color="auto"/>
                        <w:bottom w:val="none" w:sz="0" w:space="0" w:color="auto"/>
                        <w:right w:val="none" w:sz="0" w:space="0" w:color="auto"/>
                      </w:divBdr>
                    </w:div>
                  </w:divsChild>
                </w:div>
                <w:div w:id="590698251">
                  <w:marLeft w:val="0"/>
                  <w:marRight w:val="0"/>
                  <w:marTop w:val="0"/>
                  <w:marBottom w:val="0"/>
                  <w:divBdr>
                    <w:top w:val="none" w:sz="0" w:space="0" w:color="auto"/>
                    <w:left w:val="none" w:sz="0" w:space="0" w:color="auto"/>
                    <w:bottom w:val="none" w:sz="0" w:space="0" w:color="auto"/>
                    <w:right w:val="none" w:sz="0" w:space="0" w:color="auto"/>
                  </w:divBdr>
                  <w:divsChild>
                    <w:div w:id="169609421">
                      <w:marLeft w:val="0"/>
                      <w:marRight w:val="0"/>
                      <w:marTop w:val="0"/>
                      <w:marBottom w:val="0"/>
                      <w:divBdr>
                        <w:top w:val="none" w:sz="0" w:space="0" w:color="auto"/>
                        <w:left w:val="none" w:sz="0" w:space="0" w:color="auto"/>
                        <w:bottom w:val="none" w:sz="0" w:space="0" w:color="auto"/>
                        <w:right w:val="none" w:sz="0" w:space="0" w:color="auto"/>
                      </w:divBdr>
                    </w:div>
                  </w:divsChild>
                </w:div>
                <w:div w:id="591358657">
                  <w:marLeft w:val="0"/>
                  <w:marRight w:val="0"/>
                  <w:marTop w:val="0"/>
                  <w:marBottom w:val="0"/>
                  <w:divBdr>
                    <w:top w:val="none" w:sz="0" w:space="0" w:color="auto"/>
                    <w:left w:val="none" w:sz="0" w:space="0" w:color="auto"/>
                    <w:bottom w:val="none" w:sz="0" w:space="0" w:color="auto"/>
                    <w:right w:val="none" w:sz="0" w:space="0" w:color="auto"/>
                  </w:divBdr>
                  <w:divsChild>
                    <w:div w:id="1113325942">
                      <w:marLeft w:val="0"/>
                      <w:marRight w:val="0"/>
                      <w:marTop w:val="0"/>
                      <w:marBottom w:val="0"/>
                      <w:divBdr>
                        <w:top w:val="none" w:sz="0" w:space="0" w:color="auto"/>
                        <w:left w:val="none" w:sz="0" w:space="0" w:color="auto"/>
                        <w:bottom w:val="none" w:sz="0" w:space="0" w:color="auto"/>
                        <w:right w:val="none" w:sz="0" w:space="0" w:color="auto"/>
                      </w:divBdr>
                    </w:div>
                  </w:divsChild>
                </w:div>
                <w:div w:id="594555649">
                  <w:marLeft w:val="0"/>
                  <w:marRight w:val="0"/>
                  <w:marTop w:val="0"/>
                  <w:marBottom w:val="0"/>
                  <w:divBdr>
                    <w:top w:val="none" w:sz="0" w:space="0" w:color="auto"/>
                    <w:left w:val="none" w:sz="0" w:space="0" w:color="auto"/>
                    <w:bottom w:val="none" w:sz="0" w:space="0" w:color="auto"/>
                    <w:right w:val="none" w:sz="0" w:space="0" w:color="auto"/>
                  </w:divBdr>
                  <w:divsChild>
                    <w:div w:id="275915255">
                      <w:marLeft w:val="0"/>
                      <w:marRight w:val="0"/>
                      <w:marTop w:val="0"/>
                      <w:marBottom w:val="0"/>
                      <w:divBdr>
                        <w:top w:val="none" w:sz="0" w:space="0" w:color="auto"/>
                        <w:left w:val="none" w:sz="0" w:space="0" w:color="auto"/>
                        <w:bottom w:val="none" w:sz="0" w:space="0" w:color="auto"/>
                        <w:right w:val="none" w:sz="0" w:space="0" w:color="auto"/>
                      </w:divBdr>
                    </w:div>
                  </w:divsChild>
                </w:div>
                <w:div w:id="594896365">
                  <w:marLeft w:val="0"/>
                  <w:marRight w:val="0"/>
                  <w:marTop w:val="0"/>
                  <w:marBottom w:val="0"/>
                  <w:divBdr>
                    <w:top w:val="none" w:sz="0" w:space="0" w:color="auto"/>
                    <w:left w:val="none" w:sz="0" w:space="0" w:color="auto"/>
                    <w:bottom w:val="none" w:sz="0" w:space="0" w:color="auto"/>
                    <w:right w:val="none" w:sz="0" w:space="0" w:color="auto"/>
                  </w:divBdr>
                  <w:divsChild>
                    <w:div w:id="2092001452">
                      <w:marLeft w:val="0"/>
                      <w:marRight w:val="0"/>
                      <w:marTop w:val="0"/>
                      <w:marBottom w:val="0"/>
                      <w:divBdr>
                        <w:top w:val="none" w:sz="0" w:space="0" w:color="auto"/>
                        <w:left w:val="none" w:sz="0" w:space="0" w:color="auto"/>
                        <w:bottom w:val="none" w:sz="0" w:space="0" w:color="auto"/>
                        <w:right w:val="none" w:sz="0" w:space="0" w:color="auto"/>
                      </w:divBdr>
                    </w:div>
                  </w:divsChild>
                </w:div>
                <w:div w:id="595283030">
                  <w:marLeft w:val="0"/>
                  <w:marRight w:val="0"/>
                  <w:marTop w:val="0"/>
                  <w:marBottom w:val="0"/>
                  <w:divBdr>
                    <w:top w:val="none" w:sz="0" w:space="0" w:color="auto"/>
                    <w:left w:val="none" w:sz="0" w:space="0" w:color="auto"/>
                    <w:bottom w:val="none" w:sz="0" w:space="0" w:color="auto"/>
                    <w:right w:val="none" w:sz="0" w:space="0" w:color="auto"/>
                  </w:divBdr>
                  <w:divsChild>
                    <w:div w:id="1931234333">
                      <w:marLeft w:val="0"/>
                      <w:marRight w:val="0"/>
                      <w:marTop w:val="0"/>
                      <w:marBottom w:val="0"/>
                      <w:divBdr>
                        <w:top w:val="none" w:sz="0" w:space="0" w:color="auto"/>
                        <w:left w:val="none" w:sz="0" w:space="0" w:color="auto"/>
                        <w:bottom w:val="none" w:sz="0" w:space="0" w:color="auto"/>
                        <w:right w:val="none" w:sz="0" w:space="0" w:color="auto"/>
                      </w:divBdr>
                    </w:div>
                  </w:divsChild>
                </w:div>
                <w:div w:id="595753900">
                  <w:marLeft w:val="0"/>
                  <w:marRight w:val="0"/>
                  <w:marTop w:val="0"/>
                  <w:marBottom w:val="0"/>
                  <w:divBdr>
                    <w:top w:val="none" w:sz="0" w:space="0" w:color="auto"/>
                    <w:left w:val="none" w:sz="0" w:space="0" w:color="auto"/>
                    <w:bottom w:val="none" w:sz="0" w:space="0" w:color="auto"/>
                    <w:right w:val="none" w:sz="0" w:space="0" w:color="auto"/>
                  </w:divBdr>
                  <w:divsChild>
                    <w:div w:id="408040813">
                      <w:marLeft w:val="0"/>
                      <w:marRight w:val="0"/>
                      <w:marTop w:val="0"/>
                      <w:marBottom w:val="0"/>
                      <w:divBdr>
                        <w:top w:val="none" w:sz="0" w:space="0" w:color="auto"/>
                        <w:left w:val="none" w:sz="0" w:space="0" w:color="auto"/>
                        <w:bottom w:val="none" w:sz="0" w:space="0" w:color="auto"/>
                        <w:right w:val="none" w:sz="0" w:space="0" w:color="auto"/>
                      </w:divBdr>
                    </w:div>
                  </w:divsChild>
                </w:div>
                <w:div w:id="596907112">
                  <w:marLeft w:val="0"/>
                  <w:marRight w:val="0"/>
                  <w:marTop w:val="0"/>
                  <w:marBottom w:val="0"/>
                  <w:divBdr>
                    <w:top w:val="none" w:sz="0" w:space="0" w:color="auto"/>
                    <w:left w:val="none" w:sz="0" w:space="0" w:color="auto"/>
                    <w:bottom w:val="none" w:sz="0" w:space="0" w:color="auto"/>
                    <w:right w:val="none" w:sz="0" w:space="0" w:color="auto"/>
                  </w:divBdr>
                  <w:divsChild>
                    <w:div w:id="672682828">
                      <w:marLeft w:val="0"/>
                      <w:marRight w:val="0"/>
                      <w:marTop w:val="0"/>
                      <w:marBottom w:val="0"/>
                      <w:divBdr>
                        <w:top w:val="none" w:sz="0" w:space="0" w:color="auto"/>
                        <w:left w:val="none" w:sz="0" w:space="0" w:color="auto"/>
                        <w:bottom w:val="none" w:sz="0" w:space="0" w:color="auto"/>
                        <w:right w:val="none" w:sz="0" w:space="0" w:color="auto"/>
                      </w:divBdr>
                    </w:div>
                  </w:divsChild>
                </w:div>
                <w:div w:id="599219202">
                  <w:marLeft w:val="0"/>
                  <w:marRight w:val="0"/>
                  <w:marTop w:val="0"/>
                  <w:marBottom w:val="0"/>
                  <w:divBdr>
                    <w:top w:val="none" w:sz="0" w:space="0" w:color="auto"/>
                    <w:left w:val="none" w:sz="0" w:space="0" w:color="auto"/>
                    <w:bottom w:val="none" w:sz="0" w:space="0" w:color="auto"/>
                    <w:right w:val="none" w:sz="0" w:space="0" w:color="auto"/>
                  </w:divBdr>
                  <w:divsChild>
                    <w:div w:id="2015302581">
                      <w:marLeft w:val="0"/>
                      <w:marRight w:val="0"/>
                      <w:marTop w:val="0"/>
                      <w:marBottom w:val="0"/>
                      <w:divBdr>
                        <w:top w:val="none" w:sz="0" w:space="0" w:color="auto"/>
                        <w:left w:val="none" w:sz="0" w:space="0" w:color="auto"/>
                        <w:bottom w:val="none" w:sz="0" w:space="0" w:color="auto"/>
                        <w:right w:val="none" w:sz="0" w:space="0" w:color="auto"/>
                      </w:divBdr>
                    </w:div>
                  </w:divsChild>
                </w:div>
                <w:div w:id="602109486">
                  <w:marLeft w:val="0"/>
                  <w:marRight w:val="0"/>
                  <w:marTop w:val="0"/>
                  <w:marBottom w:val="0"/>
                  <w:divBdr>
                    <w:top w:val="none" w:sz="0" w:space="0" w:color="auto"/>
                    <w:left w:val="none" w:sz="0" w:space="0" w:color="auto"/>
                    <w:bottom w:val="none" w:sz="0" w:space="0" w:color="auto"/>
                    <w:right w:val="none" w:sz="0" w:space="0" w:color="auto"/>
                  </w:divBdr>
                  <w:divsChild>
                    <w:div w:id="1935236991">
                      <w:marLeft w:val="0"/>
                      <w:marRight w:val="0"/>
                      <w:marTop w:val="0"/>
                      <w:marBottom w:val="0"/>
                      <w:divBdr>
                        <w:top w:val="none" w:sz="0" w:space="0" w:color="auto"/>
                        <w:left w:val="none" w:sz="0" w:space="0" w:color="auto"/>
                        <w:bottom w:val="none" w:sz="0" w:space="0" w:color="auto"/>
                        <w:right w:val="none" w:sz="0" w:space="0" w:color="auto"/>
                      </w:divBdr>
                    </w:div>
                  </w:divsChild>
                </w:div>
                <w:div w:id="604731826">
                  <w:marLeft w:val="0"/>
                  <w:marRight w:val="0"/>
                  <w:marTop w:val="0"/>
                  <w:marBottom w:val="0"/>
                  <w:divBdr>
                    <w:top w:val="none" w:sz="0" w:space="0" w:color="auto"/>
                    <w:left w:val="none" w:sz="0" w:space="0" w:color="auto"/>
                    <w:bottom w:val="none" w:sz="0" w:space="0" w:color="auto"/>
                    <w:right w:val="none" w:sz="0" w:space="0" w:color="auto"/>
                  </w:divBdr>
                  <w:divsChild>
                    <w:div w:id="1652517056">
                      <w:marLeft w:val="0"/>
                      <w:marRight w:val="0"/>
                      <w:marTop w:val="0"/>
                      <w:marBottom w:val="0"/>
                      <w:divBdr>
                        <w:top w:val="none" w:sz="0" w:space="0" w:color="auto"/>
                        <w:left w:val="none" w:sz="0" w:space="0" w:color="auto"/>
                        <w:bottom w:val="none" w:sz="0" w:space="0" w:color="auto"/>
                        <w:right w:val="none" w:sz="0" w:space="0" w:color="auto"/>
                      </w:divBdr>
                    </w:div>
                  </w:divsChild>
                </w:div>
                <w:div w:id="607129106">
                  <w:marLeft w:val="0"/>
                  <w:marRight w:val="0"/>
                  <w:marTop w:val="0"/>
                  <w:marBottom w:val="0"/>
                  <w:divBdr>
                    <w:top w:val="none" w:sz="0" w:space="0" w:color="auto"/>
                    <w:left w:val="none" w:sz="0" w:space="0" w:color="auto"/>
                    <w:bottom w:val="none" w:sz="0" w:space="0" w:color="auto"/>
                    <w:right w:val="none" w:sz="0" w:space="0" w:color="auto"/>
                  </w:divBdr>
                  <w:divsChild>
                    <w:div w:id="877207812">
                      <w:marLeft w:val="0"/>
                      <w:marRight w:val="0"/>
                      <w:marTop w:val="0"/>
                      <w:marBottom w:val="0"/>
                      <w:divBdr>
                        <w:top w:val="none" w:sz="0" w:space="0" w:color="auto"/>
                        <w:left w:val="none" w:sz="0" w:space="0" w:color="auto"/>
                        <w:bottom w:val="none" w:sz="0" w:space="0" w:color="auto"/>
                        <w:right w:val="none" w:sz="0" w:space="0" w:color="auto"/>
                      </w:divBdr>
                    </w:div>
                  </w:divsChild>
                </w:div>
                <w:div w:id="609047328">
                  <w:marLeft w:val="0"/>
                  <w:marRight w:val="0"/>
                  <w:marTop w:val="0"/>
                  <w:marBottom w:val="0"/>
                  <w:divBdr>
                    <w:top w:val="none" w:sz="0" w:space="0" w:color="auto"/>
                    <w:left w:val="none" w:sz="0" w:space="0" w:color="auto"/>
                    <w:bottom w:val="none" w:sz="0" w:space="0" w:color="auto"/>
                    <w:right w:val="none" w:sz="0" w:space="0" w:color="auto"/>
                  </w:divBdr>
                  <w:divsChild>
                    <w:div w:id="1026055949">
                      <w:marLeft w:val="0"/>
                      <w:marRight w:val="0"/>
                      <w:marTop w:val="0"/>
                      <w:marBottom w:val="0"/>
                      <w:divBdr>
                        <w:top w:val="none" w:sz="0" w:space="0" w:color="auto"/>
                        <w:left w:val="none" w:sz="0" w:space="0" w:color="auto"/>
                        <w:bottom w:val="none" w:sz="0" w:space="0" w:color="auto"/>
                        <w:right w:val="none" w:sz="0" w:space="0" w:color="auto"/>
                      </w:divBdr>
                    </w:div>
                  </w:divsChild>
                </w:div>
                <w:div w:id="609435531">
                  <w:marLeft w:val="0"/>
                  <w:marRight w:val="0"/>
                  <w:marTop w:val="0"/>
                  <w:marBottom w:val="0"/>
                  <w:divBdr>
                    <w:top w:val="none" w:sz="0" w:space="0" w:color="auto"/>
                    <w:left w:val="none" w:sz="0" w:space="0" w:color="auto"/>
                    <w:bottom w:val="none" w:sz="0" w:space="0" w:color="auto"/>
                    <w:right w:val="none" w:sz="0" w:space="0" w:color="auto"/>
                  </w:divBdr>
                  <w:divsChild>
                    <w:div w:id="288246009">
                      <w:marLeft w:val="0"/>
                      <w:marRight w:val="0"/>
                      <w:marTop w:val="0"/>
                      <w:marBottom w:val="0"/>
                      <w:divBdr>
                        <w:top w:val="none" w:sz="0" w:space="0" w:color="auto"/>
                        <w:left w:val="none" w:sz="0" w:space="0" w:color="auto"/>
                        <w:bottom w:val="none" w:sz="0" w:space="0" w:color="auto"/>
                        <w:right w:val="none" w:sz="0" w:space="0" w:color="auto"/>
                      </w:divBdr>
                    </w:div>
                  </w:divsChild>
                </w:div>
                <w:div w:id="609511374">
                  <w:marLeft w:val="0"/>
                  <w:marRight w:val="0"/>
                  <w:marTop w:val="0"/>
                  <w:marBottom w:val="0"/>
                  <w:divBdr>
                    <w:top w:val="none" w:sz="0" w:space="0" w:color="auto"/>
                    <w:left w:val="none" w:sz="0" w:space="0" w:color="auto"/>
                    <w:bottom w:val="none" w:sz="0" w:space="0" w:color="auto"/>
                    <w:right w:val="none" w:sz="0" w:space="0" w:color="auto"/>
                  </w:divBdr>
                  <w:divsChild>
                    <w:div w:id="1216427203">
                      <w:marLeft w:val="0"/>
                      <w:marRight w:val="0"/>
                      <w:marTop w:val="0"/>
                      <w:marBottom w:val="0"/>
                      <w:divBdr>
                        <w:top w:val="none" w:sz="0" w:space="0" w:color="auto"/>
                        <w:left w:val="none" w:sz="0" w:space="0" w:color="auto"/>
                        <w:bottom w:val="none" w:sz="0" w:space="0" w:color="auto"/>
                        <w:right w:val="none" w:sz="0" w:space="0" w:color="auto"/>
                      </w:divBdr>
                    </w:div>
                  </w:divsChild>
                </w:div>
                <w:div w:id="610816512">
                  <w:marLeft w:val="0"/>
                  <w:marRight w:val="0"/>
                  <w:marTop w:val="0"/>
                  <w:marBottom w:val="0"/>
                  <w:divBdr>
                    <w:top w:val="none" w:sz="0" w:space="0" w:color="auto"/>
                    <w:left w:val="none" w:sz="0" w:space="0" w:color="auto"/>
                    <w:bottom w:val="none" w:sz="0" w:space="0" w:color="auto"/>
                    <w:right w:val="none" w:sz="0" w:space="0" w:color="auto"/>
                  </w:divBdr>
                  <w:divsChild>
                    <w:div w:id="1435129729">
                      <w:marLeft w:val="0"/>
                      <w:marRight w:val="0"/>
                      <w:marTop w:val="0"/>
                      <w:marBottom w:val="0"/>
                      <w:divBdr>
                        <w:top w:val="none" w:sz="0" w:space="0" w:color="auto"/>
                        <w:left w:val="none" w:sz="0" w:space="0" w:color="auto"/>
                        <w:bottom w:val="none" w:sz="0" w:space="0" w:color="auto"/>
                        <w:right w:val="none" w:sz="0" w:space="0" w:color="auto"/>
                      </w:divBdr>
                    </w:div>
                  </w:divsChild>
                </w:div>
                <w:div w:id="611935189">
                  <w:marLeft w:val="0"/>
                  <w:marRight w:val="0"/>
                  <w:marTop w:val="0"/>
                  <w:marBottom w:val="0"/>
                  <w:divBdr>
                    <w:top w:val="none" w:sz="0" w:space="0" w:color="auto"/>
                    <w:left w:val="none" w:sz="0" w:space="0" w:color="auto"/>
                    <w:bottom w:val="none" w:sz="0" w:space="0" w:color="auto"/>
                    <w:right w:val="none" w:sz="0" w:space="0" w:color="auto"/>
                  </w:divBdr>
                  <w:divsChild>
                    <w:div w:id="1684625332">
                      <w:marLeft w:val="0"/>
                      <w:marRight w:val="0"/>
                      <w:marTop w:val="0"/>
                      <w:marBottom w:val="0"/>
                      <w:divBdr>
                        <w:top w:val="none" w:sz="0" w:space="0" w:color="auto"/>
                        <w:left w:val="none" w:sz="0" w:space="0" w:color="auto"/>
                        <w:bottom w:val="none" w:sz="0" w:space="0" w:color="auto"/>
                        <w:right w:val="none" w:sz="0" w:space="0" w:color="auto"/>
                      </w:divBdr>
                    </w:div>
                  </w:divsChild>
                </w:div>
                <w:div w:id="614946104">
                  <w:marLeft w:val="0"/>
                  <w:marRight w:val="0"/>
                  <w:marTop w:val="0"/>
                  <w:marBottom w:val="0"/>
                  <w:divBdr>
                    <w:top w:val="none" w:sz="0" w:space="0" w:color="auto"/>
                    <w:left w:val="none" w:sz="0" w:space="0" w:color="auto"/>
                    <w:bottom w:val="none" w:sz="0" w:space="0" w:color="auto"/>
                    <w:right w:val="none" w:sz="0" w:space="0" w:color="auto"/>
                  </w:divBdr>
                  <w:divsChild>
                    <w:div w:id="1934971400">
                      <w:marLeft w:val="0"/>
                      <w:marRight w:val="0"/>
                      <w:marTop w:val="0"/>
                      <w:marBottom w:val="0"/>
                      <w:divBdr>
                        <w:top w:val="none" w:sz="0" w:space="0" w:color="auto"/>
                        <w:left w:val="none" w:sz="0" w:space="0" w:color="auto"/>
                        <w:bottom w:val="none" w:sz="0" w:space="0" w:color="auto"/>
                        <w:right w:val="none" w:sz="0" w:space="0" w:color="auto"/>
                      </w:divBdr>
                    </w:div>
                  </w:divsChild>
                </w:div>
                <w:div w:id="615213430">
                  <w:marLeft w:val="0"/>
                  <w:marRight w:val="0"/>
                  <w:marTop w:val="0"/>
                  <w:marBottom w:val="0"/>
                  <w:divBdr>
                    <w:top w:val="none" w:sz="0" w:space="0" w:color="auto"/>
                    <w:left w:val="none" w:sz="0" w:space="0" w:color="auto"/>
                    <w:bottom w:val="none" w:sz="0" w:space="0" w:color="auto"/>
                    <w:right w:val="none" w:sz="0" w:space="0" w:color="auto"/>
                  </w:divBdr>
                  <w:divsChild>
                    <w:div w:id="95254130">
                      <w:marLeft w:val="0"/>
                      <w:marRight w:val="0"/>
                      <w:marTop w:val="0"/>
                      <w:marBottom w:val="0"/>
                      <w:divBdr>
                        <w:top w:val="none" w:sz="0" w:space="0" w:color="auto"/>
                        <w:left w:val="none" w:sz="0" w:space="0" w:color="auto"/>
                        <w:bottom w:val="none" w:sz="0" w:space="0" w:color="auto"/>
                        <w:right w:val="none" w:sz="0" w:space="0" w:color="auto"/>
                      </w:divBdr>
                    </w:div>
                  </w:divsChild>
                </w:div>
                <w:div w:id="615334376">
                  <w:marLeft w:val="0"/>
                  <w:marRight w:val="0"/>
                  <w:marTop w:val="0"/>
                  <w:marBottom w:val="0"/>
                  <w:divBdr>
                    <w:top w:val="none" w:sz="0" w:space="0" w:color="auto"/>
                    <w:left w:val="none" w:sz="0" w:space="0" w:color="auto"/>
                    <w:bottom w:val="none" w:sz="0" w:space="0" w:color="auto"/>
                    <w:right w:val="none" w:sz="0" w:space="0" w:color="auto"/>
                  </w:divBdr>
                  <w:divsChild>
                    <w:div w:id="444539380">
                      <w:marLeft w:val="0"/>
                      <w:marRight w:val="0"/>
                      <w:marTop w:val="0"/>
                      <w:marBottom w:val="0"/>
                      <w:divBdr>
                        <w:top w:val="none" w:sz="0" w:space="0" w:color="auto"/>
                        <w:left w:val="none" w:sz="0" w:space="0" w:color="auto"/>
                        <w:bottom w:val="none" w:sz="0" w:space="0" w:color="auto"/>
                        <w:right w:val="none" w:sz="0" w:space="0" w:color="auto"/>
                      </w:divBdr>
                    </w:div>
                  </w:divsChild>
                </w:div>
                <w:div w:id="615480757">
                  <w:marLeft w:val="0"/>
                  <w:marRight w:val="0"/>
                  <w:marTop w:val="0"/>
                  <w:marBottom w:val="0"/>
                  <w:divBdr>
                    <w:top w:val="none" w:sz="0" w:space="0" w:color="auto"/>
                    <w:left w:val="none" w:sz="0" w:space="0" w:color="auto"/>
                    <w:bottom w:val="none" w:sz="0" w:space="0" w:color="auto"/>
                    <w:right w:val="none" w:sz="0" w:space="0" w:color="auto"/>
                  </w:divBdr>
                  <w:divsChild>
                    <w:div w:id="459231796">
                      <w:marLeft w:val="0"/>
                      <w:marRight w:val="0"/>
                      <w:marTop w:val="0"/>
                      <w:marBottom w:val="0"/>
                      <w:divBdr>
                        <w:top w:val="none" w:sz="0" w:space="0" w:color="auto"/>
                        <w:left w:val="none" w:sz="0" w:space="0" w:color="auto"/>
                        <w:bottom w:val="none" w:sz="0" w:space="0" w:color="auto"/>
                        <w:right w:val="none" w:sz="0" w:space="0" w:color="auto"/>
                      </w:divBdr>
                    </w:div>
                  </w:divsChild>
                </w:div>
                <w:div w:id="617104223">
                  <w:marLeft w:val="0"/>
                  <w:marRight w:val="0"/>
                  <w:marTop w:val="0"/>
                  <w:marBottom w:val="0"/>
                  <w:divBdr>
                    <w:top w:val="none" w:sz="0" w:space="0" w:color="auto"/>
                    <w:left w:val="none" w:sz="0" w:space="0" w:color="auto"/>
                    <w:bottom w:val="none" w:sz="0" w:space="0" w:color="auto"/>
                    <w:right w:val="none" w:sz="0" w:space="0" w:color="auto"/>
                  </w:divBdr>
                  <w:divsChild>
                    <w:div w:id="1269118951">
                      <w:marLeft w:val="0"/>
                      <w:marRight w:val="0"/>
                      <w:marTop w:val="0"/>
                      <w:marBottom w:val="0"/>
                      <w:divBdr>
                        <w:top w:val="none" w:sz="0" w:space="0" w:color="auto"/>
                        <w:left w:val="none" w:sz="0" w:space="0" w:color="auto"/>
                        <w:bottom w:val="none" w:sz="0" w:space="0" w:color="auto"/>
                        <w:right w:val="none" w:sz="0" w:space="0" w:color="auto"/>
                      </w:divBdr>
                    </w:div>
                  </w:divsChild>
                </w:div>
                <w:div w:id="617220659">
                  <w:marLeft w:val="0"/>
                  <w:marRight w:val="0"/>
                  <w:marTop w:val="0"/>
                  <w:marBottom w:val="0"/>
                  <w:divBdr>
                    <w:top w:val="none" w:sz="0" w:space="0" w:color="auto"/>
                    <w:left w:val="none" w:sz="0" w:space="0" w:color="auto"/>
                    <w:bottom w:val="none" w:sz="0" w:space="0" w:color="auto"/>
                    <w:right w:val="none" w:sz="0" w:space="0" w:color="auto"/>
                  </w:divBdr>
                  <w:divsChild>
                    <w:div w:id="1242177185">
                      <w:marLeft w:val="0"/>
                      <w:marRight w:val="0"/>
                      <w:marTop w:val="0"/>
                      <w:marBottom w:val="0"/>
                      <w:divBdr>
                        <w:top w:val="none" w:sz="0" w:space="0" w:color="auto"/>
                        <w:left w:val="none" w:sz="0" w:space="0" w:color="auto"/>
                        <w:bottom w:val="none" w:sz="0" w:space="0" w:color="auto"/>
                        <w:right w:val="none" w:sz="0" w:space="0" w:color="auto"/>
                      </w:divBdr>
                    </w:div>
                  </w:divsChild>
                </w:div>
                <w:div w:id="619530609">
                  <w:marLeft w:val="0"/>
                  <w:marRight w:val="0"/>
                  <w:marTop w:val="0"/>
                  <w:marBottom w:val="0"/>
                  <w:divBdr>
                    <w:top w:val="none" w:sz="0" w:space="0" w:color="auto"/>
                    <w:left w:val="none" w:sz="0" w:space="0" w:color="auto"/>
                    <w:bottom w:val="none" w:sz="0" w:space="0" w:color="auto"/>
                    <w:right w:val="none" w:sz="0" w:space="0" w:color="auto"/>
                  </w:divBdr>
                  <w:divsChild>
                    <w:div w:id="791945046">
                      <w:marLeft w:val="0"/>
                      <w:marRight w:val="0"/>
                      <w:marTop w:val="0"/>
                      <w:marBottom w:val="0"/>
                      <w:divBdr>
                        <w:top w:val="none" w:sz="0" w:space="0" w:color="auto"/>
                        <w:left w:val="none" w:sz="0" w:space="0" w:color="auto"/>
                        <w:bottom w:val="none" w:sz="0" w:space="0" w:color="auto"/>
                        <w:right w:val="none" w:sz="0" w:space="0" w:color="auto"/>
                      </w:divBdr>
                    </w:div>
                  </w:divsChild>
                </w:div>
                <w:div w:id="623731718">
                  <w:marLeft w:val="0"/>
                  <w:marRight w:val="0"/>
                  <w:marTop w:val="0"/>
                  <w:marBottom w:val="0"/>
                  <w:divBdr>
                    <w:top w:val="none" w:sz="0" w:space="0" w:color="auto"/>
                    <w:left w:val="none" w:sz="0" w:space="0" w:color="auto"/>
                    <w:bottom w:val="none" w:sz="0" w:space="0" w:color="auto"/>
                    <w:right w:val="none" w:sz="0" w:space="0" w:color="auto"/>
                  </w:divBdr>
                  <w:divsChild>
                    <w:div w:id="150030675">
                      <w:marLeft w:val="0"/>
                      <w:marRight w:val="0"/>
                      <w:marTop w:val="0"/>
                      <w:marBottom w:val="0"/>
                      <w:divBdr>
                        <w:top w:val="none" w:sz="0" w:space="0" w:color="auto"/>
                        <w:left w:val="none" w:sz="0" w:space="0" w:color="auto"/>
                        <w:bottom w:val="none" w:sz="0" w:space="0" w:color="auto"/>
                        <w:right w:val="none" w:sz="0" w:space="0" w:color="auto"/>
                      </w:divBdr>
                    </w:div>
                  </w:divsChild>
                </w:div>
                <w:div w:id="623778361">
                  <w:marLeft w:val="0"/>
                  <w:marRight w:val="0"/>
                  <w:marTop w:val="0"/>
                  <w:marBottom w:val="0"/>
                  <w:divBdr>
                    <w:top w:val="none" w:sz="0" w:space="0" w:color="auto"/>
                    <w:left w:val="none" w:sz="0" w:space="0" w:color="auto"/>
                    <w:bottom w:val="none" w:sz="0" w:space="0" w:color="auto"/>
                    <w:right w:val="none" w:sz="0" w:space="0" w:color="auto"/>
                  </w:divBdr>
                  <w:divsChild>
                    <w:div w:id="1154178272">
                      <w:marLeft w:val="0"/>
                      <w:marRight w:val="0"/>
                      <w:marTop w:val="0"/>
                      <w:marBottom w:val="0"/>
                      <w:divBdr>
                        <w:top w:val="none" w:sz="0" w:space="0" w:color="auto"/>
                        <w:left w:val="none" w:sz="0" w:space="0" w:color="auto"/>
                        <w:bottom w:val="none" w:sz="0" w:space="0" w:color="auto"/>
                        <w:right w:val="none" w:sz="0" w:space="0" w:color="auto"/>
                      </w:divBdr>
                    </w:div>
                  </w:divsChild>
                </w:div>
                <w:div w:id="625432048">
                  <w:marLeft w:val="0"/>
                  <w:marRight w:val="0"/>
                  <w:marTop w:val="0"/>
                  <w:marBottom w:val="0"/>
                  <w:divBdr>
                    <w:top w:val="none" w:sz="0" w:space="0" w:color="auto"/>
                    <w:left w:val="none" w:sz="0" w:space="0" w:color="auto"/>
                    <w:bottom w:val="none" w:sz="0" w:space="0" w:color="auto"/>
                    <w:right w:val="none" w:sz="0" w:space="0" w:color="auto"/>
                  </w:divBdr>
                  <w:divsChild>
                    <w:div w:id="1852796169">
                      <w:marLeft w:val="0"/>
                      <w:marRight w:val="0"/>
                      <w:marTop w:val="0"/>
                      <w:marBottom w:val="0"/>
                      <w:divBdr>
                        <w:top w:val="none" w:sz="0" w:space="0" w:color="auto"/>
                        <w:left w:val="none" w:sz="0" w:space="0" w:color="auto"/>
                        <w:bottom w:val="none" w:sz="0" w:space="0" w:color="auto"/>
                        <w:right w:val="none" w:sz="0" w:space="0" w:color="auto"/>
                      </w:divBdr>
                    </w:div>
                  </w:divsChild>
                </w:div>
                <w:div w:id="626275826">
                  <w:marLeft w:val="0"/>
                  <w:marRight w:val="0"/>
                  <w:marTop w:val="0"/>
                  <w:marBottom w:val="0"/>
                  <w:divBdr>
                    <w:top w:val="none" w:sz="0" w:space="0" w:color="auto"/>
                    <w:left w:val="none" w:sz="0" w:space="0" w:color="auto"/>
                    <w:bottom w:val="none" w:sz="0" w:space="0" w:color="auto"/>
                    <w:right w:val="none" w:sz="0" w:space="0" w:color="auto"/>
                  </w:divBdr>
                  <w:divsChild>
                    <w:div w:id="1900748876">
                      <w:marLeft w:val="0"/>
                      <w:marRight w:val="0"/>
                      <w:marTop w:val="0"/>
                      <w:marBottom w:val="0"/>
                      <w:divBdr>
                        <w:top w:val="none" w:sz="0" w:space="0" w:color="auto"/>
                        <w:left w:val="none" w:sz="0" w:space="0" w:color="auto"/>
                        <w:bottom w:val="none" w:sz="0" w:space="0" w:color="auto"/>
                        <w:right w:val="none" w:sz="0" w:space="0" w:color="auto"/>
                      </w:divBdr>
                    </w:div>
                  </w:divsChild>
                </w:div>
                <w:div w:id="626354047">
                  <w:marLeft w:val="0"/>
                  <w:marRight w:val="0"/>
                  <w:marTop w:val="0"/>
                  <w:marBottom w:val="0"/>
                  <w:divBdr>
                    <w:top w:val="none" w:sz="0" w:space="0" w:color="auto"/>
                    <w:left w:val="none" w:sz="0" w:space="0" w:color="auto"/>
                    <w:bottom w:val="none" w:sz="0" w:space="0" w:color="auto"/>
                    <w:right w:val="none" w:sz="0" w:space="0" w:color="auto"/>
                  </w:divBdr>
                  <w:divsChild>
                    <w:div w:id="765268807">
                      <w:marLeft w:val="0"/>
                      <w:marRight w:val="0"/>
                      <w:marTop w:val="0"/>
                      <w:marBottom w:val="0"/>
                      <w:divBdr>
                        <w:top w:val="none" w:sz="0" w:space="0" w:color="auto"/>
                        <w:left w:val="none" w:sz="0" w:space="0" w:color="auto"/>
                        <w:bottom w:val="none" w:sz="0" w:space="0" w:color="auto"/>
                        <w:right w:val="none" w:sz="0" w:space="0" w:color="auto"/>
                      </w:divBdr>
                    </w:div>
                  </w:divsChild>
                </w:div>
                <w:div w:id="626400012">
                  <w:marLeft w:val="0"/>
                  <w:marRight w:val="0"/>
                  <w:marTop w:val="0"/>
                  <w:marBottom w:val="0"/>
                  <w:divBdr>
                    <w:top w:val="none" w:sz="0" w:space="0" w:color="auto"/>
                    <w:left w:val="none" w:sz="0" w:space="0" w:color="auto"/>
                    <w:bottom w:val="none" w:sz="0" w:space="0" w:color="auto"/>
                    <w:right w:val="none" w:sz="0" w:space="0" w:color="auto"/>
                  </w:divBdr>
                  <w:divsChild>
                    <w:div w:id="36786166">
                      <w:marLeft w:val="0"/>
                      <w:marRight w:val="0"/>
                      <w:marTop w:val="0"/>
                      <w:marBottom w:val="0"/>
                      <w:divBdr>
                        <w:top w:val="none" w:sz="0" w:space="0" w:color="auto"/>
                        <w:left w:val="none" w:sz="0" w:space="0" w:color="auto"/>
                        <w:bottom w:val="none" w:sz="0" w:space="0" w:color="auto"/>
                        <w:right w:val="none" w:sz="0" w:space="0" w:color="auto"/>
                      </w:divBdr>
                    </w:div>
                  </w:divsChild>
                </w:div>
                <w:div w:id="626931655">
                  <w:marLeft w:val="0"/>
                  <w:marRight w:val="0"/>
                  <w:marTop w:val="0"/>
                  <w:marBottom w:val="0"/>
                  <w:divBdr>
                    <w:top w:val="none" w:sz="0" w:space="0" w:color="auto"/>
                    <w:left w:val="none" w:sz="0" w:space="0" w:color="auto"/>
                    <w:bottom w:val="none" w:sz="0" w:space="0" w:color="auto"/>
                    <w:right w:val="none" w:sz="0" w:space="0" w:color="auto"/>
                  </w:divBdr>
                  <w:divsChild>
                    <w:div w:id="304314040">
                      <w:marLeft w:val="0"/>
                      <w:marRight w:val="0"/>
                      <w:marTop w:val="0"/>
                      <w:marBottom w:val="0"/>
                      <w:divBdr>
                        <w:top w:val="none" w:sz="0" w:space="0" w:color="auto"/>
                        <w:left w:val="none" w:sz="0" w:space="0" w:color="auto"/>
                        <w:bottom w:val="none" w:sz="0" w:space="0" w:color="auto"/>
                        <w:right w:val="none" w:sz="0" w:space="0" w:color="auto"/>
                      </w:divBdr>
                    </w:div>
                  </w:divsChild>
                </w:div>
                <w:div w:id="627132061">
                  <w:marLeft w:val="0"/>
                  <w:marRight w:val="0"/>
                  <w:marTop w:val="0"/>
                  <w:marBottom w:val="0"/>
                  <w:divBdr>
                    <w:top w:val="none" w:sz="0" w:space="0" w:color="auto"/>
                    <w:left w:val="none" w:sz="0" w:space="0" w:color="auto"/>
                    <w:bottom w:val="none" w:sz="0" w:space="0" w:color="auto"/>
                    <w:right w:val="none" w:sz="0" w:space="0" w:color="auto"/>
                  </w:divBdr>
                  <w:divsChild>
                    <w:div w:id="169297038">
                      <w:marLeft w:val="0"/>
                      <w:marRight w:val="0"/>
                      <w:marTop w:val="0"/>
                      <w:marBottom w:val="0"/>
                      <w:divBdr>
                        <w:top w:val="none" w:sz="0" w:space="0" w:color="auto"/>
                        <w:left w:val="none" w:sz="0" w:space="0" w:color="auto"/>
                        <w:bottom w:val="none" w:sz="0" w:space="0" w:color="auto"/>
                        <w:right w:val="none" w:sz="0" w:space="0" w:color="auto"/>
                      </w:divBdr>
                    </w:div>
                  </w:divsChild>
                </w:div>
                <w:div w:id="628979880">
                  <w:marLeft w:val="0"/>
                  <w:marRight w:val="0"/>
                  <w:marTop w:val="0"/>
                  <w:marBottom w:val="0"/>
                  <w:divBdr>
                    <w:top w:val="none" w:sz="0" w:space="0" w:color="auto"/>
                    <w:left w:val="none" w:sz="0" w:space="0" w:color="auto"/>
                    <w:bottom w:val="none" w:sz="0" w:space="0" w:color="auto"/>
                    <w:right w:val="none" w:sz="0" w:space="0" w:color="auto"/>
                  </w:divBdr>
                  <w:divsChild>
                    <w:div w:id="439223684">
                      <w:marLeft w:val="0"/>
                      <w:marRight w:val="0"/>
                      <w:marTop w:val="0"/>
                      <w:marBottom w:val="0"/>
                      <w:divBdr>
                        <w:top w:val="none" w:sz="0" w:space="0" w:color="auto"/>
                        <w:left w:val="none" w:sz="0" w:space="0" w:color="auto"/>
                        <w:bottom w:val="none" w:sz="0" w:space="0" w:color="auto"/>
                        <w:right w:val="none" w:sz="0" w:space="0" w:color="auto"/>
                      </w:divBdr>
                    </w:div>
                  </w:divsChild>
                </w:div>
                <w:div w:id="629897792">
                  <w:marLeft w:val="0"/>
                  <w:marRight w:val="0"/>
                  <w:marTop w:val="0"/>
                  <w:marBottom w:val="0"/>
                  <w:divBdr>
                    <w:top w:val="none" w:sz="0" w:space="0" w:color="auto"/>
                    <w:left w:val="none" w:sz="0" w:space="0" w:color="auto"/>
                    <w:bottom w:val="none" w:sz="0" w:space="0" w:color="auto"/>
                    <w:right w:val="none" w:sz="0" w:space="0" w:color="auto"/>
                  </w:divBdr>
                  <w:divsChild>
                    <w:div w:id="1310786271">
                      <w:marLeft w:val="0"/>
                      <w:marRight w:val="0"/>
                      <w:marTop w:val="0"/>
                      <w:marBottom w:val="0"/>
                      <w:divBdr>
                        <w:top w:val="none" w:sz="0" w:space="0" w:color="auto"/>
                        <w:left w:val="none" w:sz="0" w:space="0" w:color="auto"/>
                        <w:bottom w:val="none" w:sz="0" w:space="0" w:color="auto"/>
                        <w:right w:val="none" w:sz="0" w:space="0" w:color="auto"/>
                      </w:divBdr>
                    </w:div>
                  </w:divsChild>
                </w:div>
                <w:div w:id="630280861">
                  <w:marLeft w:val="0"/>
                  <w:marRight w:val="0"/>
                  <w:marTop w:val="0"/>
                  <w:marBottom w:val="0"/>
                  <w:divBdr>
                    <w:top w:val="none" w:sz="0" w:space="0" w:color="auto"/>
                    <w:left w:val="none" w:sz="0" w:space="0" w:color="auto"/>
                    <w:bottom w:val="none" w:sz="0" w:space="0" w:color="auto"/>
                    <w:right w:val="none" w:sz="0" w:space="0" w:color="auto"/>
                  </w:divBdr>
                  <w:divsChild>
                    <w:div w:id="1603955370">
                      <w:marLeft w:val="0"/>
                      <w:marRight w:val="0"/>
                      <w:marTop w:val="0"/>
                      <w:marBottom w:val="0"/>
                      <w:divBdr>
                        <w:top w:val="none" w:sz="0" w:space="0" w:color="auto"/>
                        <w:left w:val="none" w:sz="0" w:space="0" w:color="auto"/>
                        <w:bottom w:val="none" w:sz="0" w:space="0" w:color="auto"/>
                        <w:right w:val="none" w:sz="0" w:space="0" w:color="auto"/>
                      </w:divBdr>
                    </w:div>
                  </w:divsChild>
                </w:div>
                <w:div w:id="633752216">
                  <w:marLeft w:val="0"/>
                  <w:marRight w:val="0"/>
                  <w:marTop w:val="0"/>
                  <w:marBottom w:val="0"/>
                  <w:divBdr>
                    <w:top w:val="none" w:sz="0" w:space="0" w:color="auto"/>
                    <w:left w:val="none" w:sz="0" w:space="0" w:color="auto"/>
                    <w:bottom w:val="none" w:sz="0" w:space="0" w:color="auto"/>
                    <w:right w:val="none" w:sz="0" w:space="0" w:color="auto"/>
                  </w:divBdr>
                  <w:divsChild>
                    <w:div w:id="1025133828">
                      <w:marLeft w:val="0"/>
                      <w:marRight w:val="0"/>
                      <w:marTop w:val="0"/>
                      <w:marBottom w:val="0"/>
                      <w:divBdr>
                        <w:top w:val="none" w:sz="0" w:space="0" w:color="auto"/>
                        <w:left w:val="none" w:sz="0" w:space="0" w:color="auto"/>
                        <w:bottom w:val="none" w:sz="0" w:space="0" w:color="auto"/>
                        <w:right w:val="none" w:sz="0" w:space="0" w:color="auto"/>
                      </w:divBdr>
                    </w:div>
                  </w:divsChild>
                </w:div>
                <w:div w:id="634332842">
                  <w:marLeft w:val="0"/>
                  <w:marRight w:val="0"/>
                  <w:marTop w:val="0"/>
                  <w:marBottom w:val="0"/>
                  <w:divBdr>
                    <w:top w:val="none" w:sz="0" w:space="0" w:color="auto"/>
                    <w:left w:val="none" w:sz="0" w:space="0" w:color="auto"/>
                    <w:bottom w:val="none" w:sz="0" w:space="0" w:color="auto"/>
                    <w:right w:val="none" w:sz="0" w:space="0" w:color="auto"/>
                  </w:divBdr>
                  <w:divsChild>
                    <w:div w:id="668404841">
                      <w:marLeft w:val="0"/>
                      <w:marRight w:val="0"/>
                      <w:marTop w:val="0"/>
                      <w:marBottom w:val="0"/>
                      <w:divBdr>
                        <w:top w:val="none" w:sz="0" w:space="0" w:color="auto"/>
                        <w:left w:val="none" w:sz="0" w:space="0" w:color="auto"/>
                        <w:bottom w:val="none" w:sz="0" w:space="0" w:color="auto"/>
                        <w:right w:val="none" w:sz="0" w:space="0" w:color="auto"/>
                      </w:divBdr>
                    </w:div>
                  </w:divsChild>
                </w:div>
                <w:div w:id="634719214">
                  <w:marLeft w:val="0"/>
                  <w:marRight w:val="0"/>
                  <w:marTop w:val="0"/>
                  <w:marBottom w:val="0"/>
                  <w:divBdr>
                    <w:top w:val="none" w:sz="0" w:space="0" w:color="auto"/>
                    <w:left w:val="none" w:sz="0" w:space="0" w:color="auto"/>
                    <w:bottom w:val="none" w:sz="0" w:space="0" w:color="auto"/>
                    <w:right w:val="none" w:sz="0" w:space="0" w:color="auto"/>
                  </w:divBdr>
                  <w:divsChild>
                    <w:div w:id="1433433567">
                      <w:marLeft w:val="0"/>
                      <w:marRight w:val="0"/>
                      <w:marTop w:val="0"/>
                      <w:marBottom w:val="0"/>
                      <w:divBdr>
                        <w:top w:val="none" w:sz="0" w:space="0" w:color="auto"/>
                        <w:left w:val="none" w:sz="0" w:space="0" w:color="auto"/>
                        <w:bottom w:val="none" w:sz="0" w:space="0" w:color="auto"/>
                        <w:right w:val="none" w:sz="0" w:space="0" w:color="auto"/>
                      </w:divBdr>
                    </w:div>
                  </w:divsChild>
                </w:div>
                <w:div w:id="634721804">
                  <w:marLeft w:val="0"/>
                  <w:marRight w:val="0"/>
                  <w:marTop w:val="0"/>
                  <w:marBottom w:val="0"/>
                  <w:divBdr>
                    <w:top w:val="none" w:sz="0" w:space="0" w:color="auto"/>
                    <w:left w:val="none" w:sz="0" w:space="0" w:color="auto"/>
                    <w:bottom w:val="none" w:sz="0" w:space="0" w:color="auto"/>
                    <w:right w:val="none" w:sz="0" w:space="0" w:color="auto"/>
                  </w:divBdr>
                  <w:divsChild>
                    <w:div w:id="1488667367">
                      <w:marLeft w:val="0"/>
                      <w:marRight w:val="0"/>
                      <w:marTop w:val="0"/>
                      <w:marBottom w:val="0"/>
                      <w:divBdr>
                        <w:top w:val="none" w:sz="0" w:space="0" w:color="auto"/>
                        <w:left w:val="none" w:sz="0" w:space="0" w:color="auto"/>
                        <w:bottom w:val="none" w:sz="0" w:space="0" w:color="auto"/>
                        <w:right w:val="none" w:sz="0" w:space="0" w:color="auto"/>
                      </w:divBdr>
                    </w:div>
                  </w:divsChild>
                </w:div>
                <w:div w:id="635724012">
                  <w:marLeft w:val="0"/>
                  <w:marRight w:val="0"/>
                  <w:marTop w:val="0"/>
                  <w:marBottom w:val="0"/>
                  <w:divBdr>
                    <w:top w:val="none" w:sz="0" w:space="0" w:color="auto"/>
                    <w:left w:val="none" w:sz="0" w:space="0" w:color="auto"/>
                    <w:bottom w:val="none" w:sz="0" w:space="0" w:color="auto"/>
                    <w:right w:val="none" w:sz="0" w:space="0" w:color="auto"/>
                  </w:divBdr>
                  <w:divsChild>
                    <w:div w:id="1492796352">
                      <w:marLeft w:val="0"/>
                      <w:marRight w:val="0"/>
                      <w:marTop w:val="0"/>
                      <w:marBottom w:val="0"/>
                      <w:divBdr>
                        <w:top w:val="none" w:sz="0" w:space="0" w:color="auto"/>
                        <w:left w:val="none" w:sz="0" w:space="0" w:color="auto"/>
                        <w:bottom w:val="none" w:sz="0" w:space="0" w:color="auto"/>
                        <w:right w:val="none" w:sz="0" w:space="0" w:color="auto"/>
                      </w:divBdr>
                    </w:div>
                  </w:divsChild>
                </w:div>
                <w:div w:id="636301801">
                  <w:marLeft w:val="0"/>
                  <w:marRight w:val="0"/>
                  <w:marTop w:val="0"/>
                  <w:marBottom w:val="0"/>
                  <w:divBdr>
                    <w:top w:val="none" w:sz="0" w:space="0" w:color="auto"/>
                    <w:left w:val="none" w:sz="0" w:space="0" w:color="auto"/>
                    <w:bottom w:val="none" w:sz="0" w:space="0" w:color="auto"/>
                    <w:right w:val="none" w:sz="0" w:space="0" w:color="auto"/>
                  </w:divBdr>
                  <w:divsChild>
                    <w:div w:id="219630214">
                      <w:marLeft w:val="0"/>
                      <w:marRight w:val="0"/>
                      <w:marTop w:val="0"/>
                      <w:marBottom w:val="0"/>
                      <w:divBdr>
                        <w:top w:val="none" w:sz="0" w:space="0" w:color="auto"/>
                        <w:left w:val="none" w:sz="0" w:space="0" w:color="auto"/>
                        <w:bottom w:val="none" w:sz="0" w:space="0" w:color="auto"/>
                        <w:right w:val="none" w:sz="0" w:space="0" w:color="auto"/>
                      </w:divBdr>
                    </w:div>
                  </w:divsChild>
                </w:div>
                <w:div w:id="640305288">
                  <w:marLeft w:val="0"/>
                  <w:marRight w:val="0"/>
                  <w:marTop w:val="0"/>
                  <w:marBottom w:val="0"/>
                  <w:divBdr>
                    <w:top w:val="none" w:sz="0" w:space="0" w:color="auto"/>
                    <w:left w:val="none" w:sz="0" w:space="0" w:color="auto"/>
                    <w:bottom w:val="none" w:sz="0" w:space="0" w:color="auto"/>
                    <w:right w:val="none" w:sz="0" w:space="0" w:color="auto"/>
                  </w:divBdr>
                  <w:divsChild>
                    <w:div w:id="375013989">
                      <w:marLeft w:val="0"/>
                      <w:marRight w:val="0"/>
                      <w:marTop w:val="0"/>
                      <w:marBottom w:val="0"/>
                      <w:divBdr>
                        <w:top w:val="none" w:sz="0" w:space="0" w:color="auto"/>
                        <w:left w:val="none" w:sz="0" w:space="0" w:color="auto"/>
                        <w:bottom w:val="none" w:sz="0" w:space="0" w:color="auto"/>
                        <w:right w:val="none" w:sz="0" w:space="0" w:color="auto"/>
                      </w:divBdr>
                    </w:div>
                  </w:divsChild>
                </w:div>
                <w:div w:id="640769756">
                  <w:marLeft w:val="0"/>
                  <w:marRight w:val="0"/>
                  <w:marTop w:val="0"/>
                  <w:marBottom w:val="0"/>
                  <w:divBdr>
                    <w:top w:val="none" w:sz="0" w:space="0" w:color="auto"/>
                    <w:left w:val="none" w:sz="0" w:space="0" w:color="auto"/>
                    <w:bottom w:val="none" w:sz="0" w:space="0" w:color="auto"/>
                    <w:right w:val="none" w:sz="0" w:space="0" w:color="auto"/>
                  </w:divBdr>
                  <w:divsChild>
                    <w:div w:id="1803107930">
                      <w:marLeft w:val="0"/>
                      <w:marRight w:val="0"/>
                      <w:marTop w:val="0"/>
                      <w:marBottom w:val="0"/>
                      <w:divBdr>
                        <w:top w:val="none" w:sz="0" w:space="0" w:color="auto"/>
                        <w:left w:val="none" w:sz="0" w:space="0" w:color="auto"/>
                        <w:bottom w:val="none" w:sz="0" w:space="0" w:color="auto"/>
                        <w:right w:val="none" w:sz="0" w:space="0" w:color="auto"/>
                      </w:divBdr>
                    </w:div>
                  </w:divsChild>
                </w:div>
                <w:div w:id="641350695">
                  <w:marLeft w:val="0"/>
                  <w:marRight w:val="0"/>
                  <w:marTop w:val="0"/>
                  <w:marBottom w:val="0"/>
                  <w:divBdr>
                    <w:top w:val="none" w:sz="0" w:space="0" w:color="auto"/>
                    <w:left w:val="none" w:sz="0" w:space="0" w:color="auto"/>
                    <w:bottom w:val="none" w:sz="0" w:space="0" w:color="auto"/>
                    <w:right w:val="none" w:sz="0" w:space="0" w:color="auto"/>
                  </w:divBdr>
                  <w:divsChild>
                    <w:div w:id="587159759">
                      <w:marLeft w:val="0"/>
                      <w:marRight w:val="0"/>
                      <w:marTop w:val="0"/>
                      <w:marBottom w:val="0"/>
                      <w:divBdr>
                        <w:top w:val="none" w:sz="0" w:space="0" w:color="auto"/>
                        <w:left w:val="none" w:sz="0" w:space="0" w:color="auto"/>
                        <w:bottom w:val="none" w:sz="0" w:space="0" w:color="auto"/>
                        <w:right w:val="none" w:sz="0" w:space="0" w:color="auto"/>
                      </w:divBdr>
                    </w:div>
                  </w:divsChild>
                </w:div>
                <w:div w:id="641467778">
                  <w:marLeft w:val="0"/>
                  <w:marRight w:val="0"/>
                  <w:marTop w:val="0"/>
                  <w:marBottom w:val="0"/>
                  <w:divBdr>
                    <w:top w:val="none" w:sz="0" w:space="0" w:color="auto"/>
                    <w:left w:val="none" w:sz="0" w:space="0" w:color="auto"/>
                    <w:bottom w:val="none" w:sz="0" w:space="0" w:color="auto"/>
                    <w:right w:val="none" w:sz="0" w:space="0" w:color="auto"/>
                  </w:divBdr>
                  <w:divsChild>
                    <w:div w:id="1383597591">
                      <w:marLeft w:val="0"/>
                      <w:marRight w:val="0"/>
                      <w:marTop w:val="0"/>
                      <w:marBottom w:val="0"/>
                      <w:divBdr>
                        <w:top w:val="none" w:sz="0" w:space="0" w:color="auto"/>
                        <w:left w:val="none" w:sz="0" w:space="0" w:color="auto"/>
                        <w:bottom w:val="none" w:sz="0" w:space="0" w:color="auto"/>
                        <w:right w:val="none" w:sz="0" w:space="0" w:color="auto"/>
                      </w:divBdr>
                    </w:div>
                  </w:divsChild>
                </w:div>
                <w:div w:id="644773183">
                  <w:marLeft w:val="0"/>
                  <w:marRight w:val="0"/>
                  <w:marTop w:val="0"/>
                  <w:marBottom w:val="0"/>
                  <w:divBdr>
                    <w:top w:val="none" w:sz="0" w:space="0" w:color="auto"/>
                    <w:left w:val="none" w:sz="0" w:space="0" w:color="auto"/>
                    <w:bottom w:val="none" w:sz="0" w:space="0" w:color="auto"/>
                    <w:right w:val="none" w:sz="0" w:space="0" w:color="auto"/>
                  </w:divBdr>
                  <w:divsChild>
                    <w:div w:id="872302281">
                      <w:marLeft w:val="0"/>
                      <w:marRight w:val="0"/>
                      <w:marTop w:val="0"/>
                      <w:marBottom w:val="0"/>
                      <w:divBdr>
                        <w:top w:val="none" w:sz="0" w:space="0" w:color="auto"/>
                        <w:left w:val="none" w:sz="0" w:space="0" w:color="auto"/>
                        <w:bottom w:val="none" w:sz="0" w:space="0" w:color="auto"/>
                        <w:right w:val="none" w:sz="0" w:space="0" w:color="auto"/>
                      </w:divBdr>
                    </w:div>
                  </w:divsChild>
                </w:div>
                <w:div w:id="644774377">
                  <w:marLeft w:val="0"/>
                  <w:marRight w:val="0"/>
                  <w:marTop w:val="0"/>
                  <w:marBottom w:val="0"/>
                  <w:divBdr>
                    <w:top w:val="none" w:sz="0" w:space="0" w:color="auto"/>
                    <w:left w:val="none" w:sz="0" w:space="0" w:color="auto"/>
                    <w:bottom w:val="none" w:sz="0" w:space="0" w:color="auto"/>
                    <w:right w:val="none" w:sz="0" w:space="0" w:color="auto"/>
                  </w:divBdr>
                  <w:divsChild>
                    <w:div w:id="854465649">
                      <w:marLeft w:val="0"/>
                      <w:marRight w:val="0"/>
                      <w:marTop w:val="0"/>
                      <w:marBottom w:val="0"/>
                      <w:divBdr>
                        <w:top w:val="none" w:sz="0" w:space="0" w:color="auto"/>
                        <w:left w:val="none" w:sz="0" w:space="0" w:color="auto"/>
                        <w:bottom w:val="none" w:sz="0" w:space="0" w:color="auto"/>
                        <w:right w:val="none" w:sz="0" w:space="0" w:color="auto"/>
                      </w:divBdr>
                    </w:div>
                  </w:divsChild>
                </w:div>
                <w:div w:id="646785677">
                  <w:marLeft w:val="0"/>
                  <w:marRight w:val="0"/>
                  <w:marTop w:val="0"/>
                  <w:marBottom w:val="0"/>
                  <w:divBdr>
                    <w:top w:val="none" w:sz="0" w:space="0" w:color="auto"/>
                    <w:left w:val="none" w:sz="0" w:space="0" w:color="auto"/>
                    <w:bottom w:val="none" w:sz="0" w:space="0" w:color="auto"/>
                    <w:right w:val="none" w:sz="0" w:space="0" w:color="auto"/>
                  </w:divBdr>
                  <w:divsChild>
                    <w:div w:id="1251155060">
                      <w:marLeft w:val="0"/>
                      <w:marRight w:val="0"/>
                      <w:marTop w:val="0"/>
                      <w:marBottom w:val="0"/>
                      <w:divBdr>
                        <w:top w:val="none" w:sz="0" w:space="0" w:color="auto"/>
                        <w:left w:val="none" w:sz="0" w:space="0" w:color="auto"/>
                        <w:bottom w:val="none" w:sz="0" w:space="0" w:color="auto"/>
                        <w:right w:val="none" w:sz="0" w:space="0" w:color="auto"/>
                      </w:divBdr>
                    </w:div>
                  </w:divsChild>
                </w:div>
                <w:div w:id="647589005">
                  <w:marLeft w:val="0"/>
                  <w:marRight w:val="0"/>
                  <w:marTop w:val="0"/>
                  <w:marBottom w:val="0"/>
                  <w:divBdr>
                    <w:top w:val="none" w:sz="0" w:space="0" w:color="auto"/>
                    <w:left w:val="none" w:sz="0" w:space="0" w:color="auto"/>
                    <w:bottom w:val="none" w:sz="0" w:space="0" w:color="auto"/>
                    <w:right w:val="none" w:sz="0" w:space="0" w:color="auto"/>
                  </w:divBdr>
                  <w:divsChild>
                    <w:div w:id="1423793553">
                      <w:marLeft w:val="0"/>
                      <w:marRight w:val="0"/>
                      <w:marTop w:val="0"/>
                      <w:marBottom w:val="0"/>
                      <w:divBdr>
                        <w:top w:val="none" w:sz="0" w:space="0" w:color="auto"/>
                        <w:left w:val="none" w:sz="0" w:space="0" w:color="auto"/>
                        <w:bottom w:val="none" w:sz="0" w:space="0" w:color="auto"/>
                        <w:right w:val="none" w:sz="0" w:space="0" w:color="auto"/>
                      </w:divBdr>
                    </w:div>
                  </w:divsChild>
                </w:div>
                <w:div w:id="648899125">
                  <w:marLeft w:val="0"/>
                  <w:marRight w:val="0"/>
                  <w:marTop w:val="0"/>
                  <w:marBottom w:val="0"/>
                  <w:divBdr>
                    <w:top w:val="none" w:sz="0" w:space="0" w:color="auto"/>
                    <w:left w:val="none" w:sz="0" w:space="0" w:color="auto"/>
                    <w:bottom w:val="none" w:sz="0" w:space="0" w:color="auto"/>
                    <w:right w:val="none" w:sz="0" w:space="0" w:color="auto"/>
                  </w:divBdr>
                  <w:divsChild>
                    <w:div w:id="1397167957">
                      <w:marLeft w:val="0"/>
                      <w:marRight w:val="0"/>
                      <w:marTop w:val="0"/>
                      <w:marBottom w:val="0"/>
                      <w:divBdr>
                        <w:top w:val="none" w:sz="0" w:space="0" w:color="auto"/>
                        <w:left w:val="none" w:sz="0" w:space="0" w:color="auto"/>
                        <w:bottom w:val="none" w:sz="0" w:space="0" w:color="auto"/>
                        <w:right w:val="none" w:sz="0" w:space="0" w:color="auto"/>
                      </w:divBdr>
                    </w:div>
                  </w:divsChild>
                </w:div>
                <w:div w:id="649483734">
                  <w:marLeft w:val="0"/>
                  <w:marRight w:val="0"/>
                  <w:marTop w:val="0"/>
                  <w:marBottom w:val="0"/>
                  <w:divBdr>
                    <w:top w:val="none" w:sz="0" w:space="0" w:color="auto"/>
                    <w:left w:val="none" w:sz="0" w:space="0" w:color="auto"/>
                    <w:bottom w:val="none" w:sz="0" w:space="0" w:color="auto"/>
                    <w:right w:val="none" w:sz="0" w:space="0" w:color="auto"/>
                  </w:divBdr>
                  <w:divsChild>
                    <w:div w:id="105581336">
                      <w:marLeft w:val="0"/>
                      <w:marRight w:val="0"/>
                      <w:marTop w:val="0"/>
                      <w:marBottom w:val="0"/>
                      <w:divBdr>
                        <w:top w:val="none" w:sz="0" w:space="0" w:color="auto"/>
                        <w:left w:val="none" w:sz="0" w:space="0" w:color="auto"/>
                        <w:bottom w:val="none" w:sz="0" w:space="0" w:color="auto"/>
                        <w:right w:val="none" w:sz="0" w:space="0" w:color="auto"/>
                      </w:divBdr>
                    </w:div>
                  </w:divsChild>
                </w:div>
                <w:div w:id="657150749">
                  <w:marLeft w:val="0"/>
                  <w:marRight w:val="0"/>
                  <w:marTop w:val="0"/>
                  <w:marBottom w:val="0"/>
                  <w:divBdr>
                    <w:top w:val="none" w:sz="0" w:space="0" w:color="auto"/>
                    <w:left w:val="none" w:sz="0" w:space="0" w:color="auto"/>
                    <w:bottom w:val="none" w:sz="0" w:space="0" w:color="auto"/>
                    <w:right w:val="none" w:sz="0" w:space="0" w:color="auto"/>
                  </w:divBdr>
                  <w:divsChild>
                    <w:div w:id="730272563">
                      <w:marLeft w:val="0"/>
                      <w:marRight w:val="0"/>
                      <w:marTop w:val="0"/>
                      <w:marBottom w:val="0"/>
                      <w:divBdr>
                        <w:top w:val="none" w:sz="0" w:space="0" w:color="auto"/>
                        <w:left w:val="none" w:sz="0" w:space="0" w:color="auto"/>
                        <w:bottom w:val="none" w:sz="0" w:space="0" w:color="auto"/>
                        <w:right w:val="none" w:sz="0" w:space="0" w:color="auto"/>
                      </w:divBdr>
                    </w:div>
                  </w:divsChild>
                </w:div>
                <w:div w:id="657342533">
                  <w:marLeft w:val="0"/>
                  <w:marRight w:val="0"/>
                  <w:marTop w:val="0"/>
                  <w:marBottom w:val="0"/>
                  <w:divBdr>
                    <w:top w:val="none" w:sz="0" w:space="0" w:color="auto"/>
                    <w:left w:val="none" w:sz="0" w:space="0" w:color="auto"/>
                    <w:bottom w:val="none" w:sz="0" w:space="0" w:color="auto"/>
                    <w:right w:val="none" w:sz="0" w:space="0" w:color="auto"/>
                  </w:divBdr>
                  <w:divsChild>
                    <w:div w:id="1357806508">
                      <w:marLeft w:val="0"/>
                      <w:marRight w:val="0"/>
                      <w:marTop w:val="0"/>
                      <w:marBottom w:val="0"/>
                      <w:divBdr>
                        <w:top w:val="none" w:sz="0" w:space="0" w:color="auto"/>
                        <w:left w:val="none" w:sz="0" w:space="0" w:color="auto"/>
                        <w:bottom w:val="none" w:sz="0" w:space="0" w:color="auto"/>
                        <w:right w:val="none" w:sz="0" w:space="0" w:color="auto"/>
                      </w:divBdr>
                    </w:div>
                  </w:divsChild>
                </w:div>
                <w:div w:id="657422021">
                  <w:marLeft w:val="0"/>
                  <w:marRight w:val="0"/>
                  <w:marTop w:val="0"/>
                  <w:marBottom w:val="0"/>
                  <w:divBdr>
                    <w:top w:val="none" w:sz="0" w:space="0" w:color="auto"/>
                    <w:left w:val="none" w:sz="0" w:space="0" w:color="auto"/>
                    <w:bottom w:val="none" w:sz="0" w:space="0" w:color="auto"/>
                    <w:right w:val="none" w:sz="0" w:space="0" w:color="auto"/>
                  </w:divBdr>
                  <w:divsChild>
                    <w:div w:id="1101335727">
                      <w:marLeft w:val="0"/>
                      <w:marRight w:val="0"/>
                      <w:marTop w:val="0"/>
                      <w:marBottom w:val="0"/>
                      <w:divBdr>
                        <w:top w:val="none" w:sz="0" w:space="0" w:color="auto"/>
                        <w:left w:val="none" w:sz="0" w:space="0" w:color="auto"/>
                        <w:bottom w:val="none" w:sz="0" w:space="0" w:color="auto"/>
                        <w:right w:val="none" w:sz="0" w:space="0" w:color="auto"/>
                      </w:divBdr>
                    </w:div>
                  </w:divsChild>
                </w:div>
                <w:div w:id="657922070">
                  <w:marLeft w:val="0"/>
                  <w:marRight w:val="0"/>
                  <w:marTop w:val="0"/>
                  <w:marBottom w:val="0"/>
                  <w:divBdr>
                    <w:top w:val="none" w:sz="0" w:space="0" w:color="auto"/>
                    <w:left w:val="none" w:sz="0" w:space="0" w:color="auto"/>
                    <w:bottom w:val="none" w:sz="0" w:space="0" w:color="auto"/>
                    <w:right w:val="none" w:sz="0" w:space="0" w:color="auto"/>
                  </w:divBdr>
                  <w:divsChild>
                    <w:div w:id="2059039092">
                      <w:marLeft w:val="0"/>
                      <w:marRight w:val="0"/>
                      <w:marTop w:val="0"/>
                      <w:marBottom w:val="0"/>
                      <w:divBdr>
                        <w:top w:val="none" w:sz="0" w:space="0" w:color="auto"/>
                        <w:left w:val="none" w:sz="0" w:space="0" w:color="auto"/>
                        <w:bottom w:val="none" w:sz="0" w:space="0" w:color="auto"/>
                        <w:right w:val="none" w:sz="0" w:space="0" w:color="auto"/>
                      </w:divBdr>
                    </w:div>
                  </w:divsChild>
                </w:div>
                <w:div w:id="658655291">
                  <w:marLeft w:val="0"/>
                  <w:marRight w:val="0"/>
                  <w:marTop w:val="0"/>
                  <w:marBottom w:val="0"/>
                  <w:divBdr>
                    <w:top w:val="none" w:sz="0" w:space="0" w:color="auto"/>
                    <w:left w:val="none" w:sz="0" w:space="0" w:color="auto"/>
                    <w:bottom w:val="none" w:sz="0" w:space="0" w:color="auto"/>
                    <w:right w:val="none" w:sz="0" w:space="0" w:color="auto"/>
                  </w:divBdr>
                  <w:divsChild>
                    <w:div w:id="186338650">
                      <w:marLeft w:val="0"/>
                      <w:marRight w:val="0"/>
                      <w:marTop w:val="0"/>
                      <w:marBottom w:val="0"/>
                      <w:divBdr>
                        <w:top w:val="none" w:sz="0" w:space="0" w:color="auto"/>
                        <w:left w:val="none" w:sz="0" w:space="0" w:color="auto"/>
                        <w:bottom w:val="none" w:sz="0" w:space="0" w:color="auto"/>
                        <w:right w:val="none" w:sz="0" w:space="0" w:color="auto"/>
                      </w:divBdr>
                    </w:div>
                  </w:divsChild>
                </w:div>
                <w:div w:id="661275748">
                  <w:marLeft w:val="0"/>
                  <w:marRight w:val="0"/>
                  <w:marTop w:val="0"/>
                  <w:marBottom w:val="0"/>
                  <w:divBdr>
                    <w:top w:val="none" w:sz="0" w:space="0" w:color="auto"/>
                    <w:left w:val="none" w:sz="0" w:space="0" w:color="auto"/>
                    <w:bottom w:val="none" w:sz="0" w:space="0" w:color="auto"/>
                    <w:right w:val="none" w:sz="0" w:space="0" w:color="auto"/>
                  </w:divBdr>
                  <w:divsChild>
                    <w:div w:id="1569849712">
                      <w:marLeft w:val="0"/>
                      <w:marRight w:val="0"/>
                      <w:marTop w:val="0"/>
                      <w:marBottom w:val="0"/>
                      <w:divBdr>
                        <w:top w:val="none" w:sz="0" w:space="0" w:color="auto"/>
                        <w:left w:val="none" w:sz="0" w:space="0" w:color="auto"/>
                        <w:bottom w:val="none" w:sz="0" w:space="0" w:color="auto"/>
                        <w:right w:val="none" w:sz="0" w:space="0" w:color="auto"/>
                      </w:divBdr>
                    </w:div>
                  </w:divsChild>
                </w:div>
                <w:div w:id="661933489">
                  <w:marLeft w:val="0"/>
                  <w:marRight w:val="0"/>
                  <w:marTop w:val="0"/>
                  <w:marBottom w:val="0"/>
                  <w:divBdr>
                    <w:top w:val="none" w:sz="0" w:space="0" w:color="auto"/>
                    <w:left w:val="none" w:sz="0" w:space="0" w:color="auto"/>
                    <w:bottom w:val="none" w:sz="0" w:space="0" w:color="auto"/>
                    <w:right w:val="none" w:sz="0" w:space="0" w:color="auto"/>
                  </w:divBdr>
                  <w:divsChild>
                    <w:div w:id="1066759367">
                      <w:marLeft w:val="0"/>
                      <w:marRight w:val="0"/>
                      <w:marTop w:val="0"/>
                      <w:marBottom w:val="0"/>
                      <w:divBdr>
                        <w:top w:val="none" w:sz="0" w:space="0" w:color="auto"/>
                        <w:left w:val="none" w:sz="0" w:space="0" w:color="auto"/>
                        <w:bottom w:val="none" w:sz="0" w:space="0" w:color="auto"/>
                        <w:right w:val="none" w:sz="0" w:space="0" w:color="auto"/>
                      </w:divBdr>
                    </w:div>
                  </w:divsChild>
                </w:div>
                <w:div w:id="664671579">
                  <w:marLeft w:val="0"/>
                  <w:marRight w:val="0"/>
                  <w:marTop w:val="0"/>
                  <w:marBottom w:val="0"/>
                  <w:divBdr>
                    <w:top w:val="none" w:sz="0" w:space="0" w:color="auto"/>
                    <w:left w:val="none" w:sz="0" w:space="0" w:color="auto"/>
                    <w:bottom w:val="none" w:sz="0" w:space="0" w:color="auto"/>
                    <w:right w:val="none" w:sz="0" w:space="0" w:color="auto"/>
                  </w:divBdr>
                  <w:divsChild>
                    <w:div w:id="603615761">
                      <w:marLeft w:val="0"/>
                      <w:marRight w:val="0"/>
                      <w:marTop w:val="0"/>
                      <w:marBottom w:val="0"/>
                      <w:divBdr>
                        <w:top w:val="none" w:sz="0" w:space="0" w:color="auto"/>
                        <w:left w:val="none" w:sz="0" w:space="0" w:color="auto"/>
                        <w:bottom w:val="none" w:sz="0" w:space="0" w:color="auto"/>
                        <w:right w:val="none" w:sz="0" w:space="0" w:color="auto"/>
                      </w:divBdr>
                    </w:div>
                  </w:divsChild>
                </w:div>
                <w:div w:id="665208264">
                  <w:marLeft w:val="0"/>
                  <w:marRight w:val="0"/>
                  <w:marTop w:val="0"/>
                  <w:marBottom w:val="0"/>
                  <w:divBdr>
                    <w:top w:val="none" w:sz="0" w:space="0" w:color="auto"/>
                    <w:left w:val="none" w:sz="0" w:space="0" w:color="auto"/>
                    <w:bottom w:val="none" w:sz="0" w:space="0" w:color="auto"/>
                    <w:right w:val="none" w:sz="0" w:space="0" w:color="auto"/>
                  </w:divBdr>
                  <w:divsChild>
                    <w:div w:id="752163212">
                      <w:marLeft w:val="0"/>
                      <w:marRight w:val="0"/>
                      <w:marTop w:val="0"/>
                      <w:marBottom w:val="0"/>
                      <w:divBdr>
                        <w:top w:val="none" w:sz="0" w:space="0" w:color="auto"/>
                        <w:left w:val="none" w:sz="0" w:space="0" w:color="auto"/>
                        <w:bottom w:val="none" w:sz="0" w:space="0" w:color="auto"/>
                        <w:right w:val="none" w:sz="0" w:space="0" w:color="auto"/>
                      </w:divBdr>
                    </w:div>
                  </w:divsChild>
                </w:div>
                <w:div w:id="665322037">
                  <w:marLeft w:val="0"/>
                  <w:marRight w:val="0"/>
                  <w:marTop w:val="0"/>
                  <w:marBottom w:val="0"/>
                  <w:divBdr>
                    <w:top w:val="none" w:sz="0" w:space="0" w:color="auto"/>
                    <w:left w:val="none" w:sz="0" w:space="0" w:color="auto"/>
                    <w:bottom w:val="none" w:sz="0" w:space="0" w:color="auto"/>
                    <w:right w:val="none" w:sz="0" w:space="0" w:color="auto"/>
                  </w:divBdr>
                  <w:divsChild>
                    <w:div w:id="1322850096">
                      <w:marLeft w:val="0"/>
                      <w:marRight w:val="0"/>
                      <w:marTop w:val="0"/>
                      <w:marBottom w:val="0"/>
                      <w:divBdr>
                        <w:top w:val="none" w:sz="0" w:space="0" w:color="auto"/>
                        <w:left w:val="none" w:sz="0" w:space="0" w:color="auto"/>
                        <w:bottom w:val="none" w:sz="0" w:space="0" w:color="auto"/>
                        <w:right w:val="none" w:sz="0" w:space="0" w:color="auto"/>
                      </w:divBdr>
                    </w:div>
                  </w:divsChild>
                </w:div>
                <w:div w:id="665666840">
                  <w:marLeft w:val="0"/>
                  <w:marRight w:val="0"/>
                  <w:marTop w:val="0"/>
                  <w:marBottom w:val="0"/>
                  <w:divBdr>
                    <w:top w:val="none" w:sz="0" w:space="0" w:color="auto"/>
                    <w:left w:val="none" w:sz="0" w:space="0" w:color="auto"/>
                    <w:bottom w:val="none" w:sz="0" w:space="0" w:color="auto"/>
                    <w:right w:val="none" w:sz="0" w:space="0" w:color="auto"/>
                  </w:divBdr>
                  <w:divsChild>
                    <w:div w:id="700399635">
                      <w:marLeft w:val="0"/>
                      <w:marRight w:val="0"/>
                      <w:marTop w:val="0"/>
                      <w:marBottom w:val="0"/>
                      <w:divBdr>
                        <w:top w:val="none" w:sz="0" w:space="0" w:color="auto"/>
                        <w:left w:val="none" w:sz="0" w:space="0" w:color="auto"/>
                        <w:bottom w:val="none" w:sz="0" w:space="0" w:color="auto"/>
                        <w:right w:val="none" w:sz="0" w:space="0" w:color="auto"/>
                      </w:divBdr>
                    </w:div>
                  </w:divsChild>
                </w:div>
                <w:div w:id="666783184">
                  <w:marLeft w:val="0"/>
                  <w:marRight w:val="0"/>
                  <w:marTop w:val="0"/>
                  <w:marBottom w:val="0"/>
                  <w:divBdr>
                    <w:top w:val="none" w:sz="0" w:space="0" w:color="auto"/>
                    <w:left w:val="none" w:sz="0" w:space="0" w:color="auto"/>
                    <w:bottom w:val="none" w:sz="0" w:space="0" w:color="auto"/>
                    <w:right w:val="none" w:sz="0" w:space="0" w:color="auto"/>
                  </w:divBdr>
                  <w:divsChild>
                    <w:div w:id="1047950041">
                      <w:marLeft w:val="0"/>
                      <w:marRight w:val="0"/>
                      <w:marTop w:val="0"/>
                      <w:marBottom w:val="0"/>
                      <w:divBdr>
                        <w:top w:val="none" w:sz="0" w:space="0" w:color="auto"/>
                        <w:left w:val="none" w:sz="0" w:space="0" w:color="auto"/>
                        <w:bottom w:val="none" w:sz="0" w:space="0" w:color="auto"/>
                        <w:right w:val="none" w:sz="0" w:space="0" w:color="auto"/>
                      </w:divBdr>
                    </w:div>
                  </w:divsChild>
                </w:div>
                <w:div w:id="666790600">
                  <w:marLeft w:val="0"/>
                  <w:marRight w:val="0"/>
                  <w:marTop w:val="0"/>
                  <w:marBottom w:val="0"/>
                  <w:divBdr>
                    <w:top w:val="none" w:sz="0" w:space="0" w:color="auto"/>
                    <w:left w:val="none" w:sz="0" w:space="0" w:color="auto"/>
                    <w:bottom w:val="none" w:sz="0" w:space="0" w:color="auto"/>
                    <w:right w:val="none" w:sz="0" w:space="0" w:color="auto"/>
                  </w:divBdr>
                  <w:divsChild>
                    <w:div w:id="1968199584">
                      <w:marLeft w:val="0"/>
                      <w:marRight w:val="0"/>
                      <w:marTop w:val="0"/>
                      <w:marBottom w:val="0"/>
                      <w:divBdr>
                        <w:top w:val="none" w:sz="0" w:space="0" w:color="auto"/>
                        <w:left w:val="none" w:sz="0" w:space="0" w:color="auto"/>
                        <w:bottom w:val="none" w:sz="0" w:space="0" w:color="auto"/>
                        <w:right w:val="none" w:sz="0" w:space="0" w:color="auto"/>
                      </w:divBdr>
                    </w:div>
                  </w:divsChild>
                </w:div>
                <w:div w:id="666833676">
                  <w:marLeft w:val="0"/>
                  <w:marRight w:val="0"/>
                  <w:marTop w:val="0"/>
                  <w:marBottom w:val="0"/>
                  <w:divBdr>
                    <w:top w:val="none" w:sz="0" w:space="0" w:color="auto"/>
                    <w:left w:val="none" w:sz="0" w:space="0" w:color="auto"/>
                    <w:bottom w:val="none" w:sz="0" w:space="0" w:color="auto"/>
                    <w:right w:val="none" w:sz="0" w:space="0" w:color="auto"/>
                  </w:divBdr>
                  <w:divsChild>
                    <w:div w:id="133135269">
                      <w:marLeft w:val="0"/>
                      <w:marRight w:val="0"/>
                      <w:marTop w:val="0"/>
                      <w:marBottom w:val="0"/>
                      <w:divBdr>
                        <w:top w:val="none" w:sz="0" w:space="0" w:color="auto"/>
                        <w:left w:val="none" w:sz="0" w:space="0" w:color="auto"/>
                        <w:bottom w:val="none" w:sz="0" w:space="0" w:color="auto"/>
                        <w:right w:val="none" w:sz="0" w:space="0" w:color="auto"/>
                      </w:divBdr>
                    </w:div>
                  </w:divsChild>
                </w:div>
                <w:div w:id="668100902">
                  <w:marLeft w:val="0"/>
                  <w:marRight w:val="0"/>
                  <w:marTop w:val="0"/>
                  <w:marBottom w:val="0"/>
                  <w:divBdr>
                    <w:top w:val="none" w:sz="0" w:space="0" w:color="auto"/>
                    <w:left w:val="none" w:sz="0" w:space="0" w:color="auto"/>
                    <w:bottom w:val="none" w:sz="0" w:space="0" w:color="auto"/>
                    <w:right w:val="none" w:sz="0" w:space="0" w:color="auto"/>
                  </w:divBdr>
                  <w:divsChild>
                    <w:div w:id="2063014955">
                      <w:marLeft w:val="0"/>
                      <w:marRight w:val="0"/>
                      <w:marTop w:val="0"/>
                      <w:marBottom w:val="0"/>
                      <w:divBdr>
                        <w:top w:val="none" w:sz="0" w:space="0" w:color="auto"/>
                        <w:left w:val="none" w:sz="0" w:space="0" w:color="auto"/>
                        <w:bottom w:val="none" w:sz="0" w:space="0" w:color="auto"/>
                        <w:right w:val="none" w:sz="0" w:space="0" w:color="auto"/>
                      </w:divBdr>
                    </w:div>
                  </w:divsChild>
                </w:div>
                <w:div w:id="670914442">
                  <w:marLeft w:val="0"/>
                  <w:marRight w:val="0"/>
                  <w:marTop w:val="0"/>
                  <w:marBottom w:val="0"/>
                  <w:divBdr>
                    <w:top w:val="none" w:sz="0" w:space="0" w:color="auto"/>
                    <w:left w:val="none" w:sz="0" w:space="0" w:color="auto"/>
                    <w:bottom w:val="none" w:sz="0" w:space="0" w:color="auto"/>
                    <w:right w:val="none" w:sz="0" w:space="0" w:color="auto"/>
                  </w:divBdr>
                  <w:divsChild>
                    <w:div w:id="1097142744">
                      <w:marLeft w:val="0"/>
                      <w:marRight w:val="0"/>
                      <w:marTop w:val="0"/>
                      <w:marBottom w:val="0"/>
                      <w:divBdr>
                        <w:top w:val="none" w:sz="0" w:space="0" w:color="auto"/>
                        <w:left w:val="none" w:sz="0" w:space="0" w:color="auto"/>
                        <w:bottom w:val="none" w:sz="0" w:space="0" w:color="auto"/>
                        <w:right w:val="none" w:sz="0" w:space="0" w:color="auto"/>
                      </w:divBdr>
                    </w:div>
                  </w:divsChild>
                </w:div>
                <w:div w:id="672027799">
                  <w:marLeft w:val="0"/>
                  <w:marRight w:val="0"/>
                  <w:marTop w:val="0"/>
                  <w:marBottom w:val="0"/>
                  <w:divBdr>
                    <w:top w:val="none" w:sz="0" w:space="0" w:color="auto"/>
                    <w:left w:val="none" w:sz="0" w:space="0" w:color="auto"/>
                    <w:bottom w:val="none" w:sz="0" w:space="0" w:color="auto"/>
                    <w:right w:val="none" w:sz="0" w:space="0" w:color="auto"/>
                  </w:divBdr>
                  <w:divsChild>
                    <w:div w:id="271671230">
                      <w:marLeft w:val="0"/>
                      <w:marRight w:val="0"/>
                      <w:marTop w:val="0"/>
                      <w:marBottom w:val="0"/>
                      <w:divBdr>
                        <w:top w:val="none" w:sz="0" w:space="0" w:color="auto"/>
                        <w:left w:val="none" w:sz="0" w:space="0" w:color="auto"/>
                        <w:bottom w:val="none" w:sz="0" w:space="0" w:color="auto"/>
                        <w:right w:val="none" w:sz="0" w:space="0" w:color="auto"/>
                      </w:divBdr>
                    </w:div>
                  </w:divsChild>
                </w:div>
                <w:div w:id="674455390">
                  <w:marLeft w:val="0"/>
                  <w:marRight w:val="0"/>
                  <w:marTop w:val="0"/>
                  <w:marBottom w:val="0"/>
                  <w:divBdr>
                    <w:top w:val="none" w:sz="0" w:space="0" w:color="auto"/>
                    <w:left w:val="none" w:sz="0" w:space="0" w:color="auto"/>
                    <w:bottom w:val="none" w:sz="0" w:space="0" w:color="auto"/>
                    <w:right w:val="none" w:sz="0" w:space="0" w:color="auto"/>
                  </w:divBdr>
                  <w:divsChild>
                    <w:div w:id="1511410447">
                      <w:marLeft w:val="0"/>
                      <w:marRight w:val="0"/>
                      <w:marTop w:val="0"/>
                      <w:marBottom w:val="0"/>
                      <w:divBdr>
                        <w:top w:val="none" w:sz="0" w:space="0" w:color="auto"/>
                        <w:left w:val="none" w:sz="0" w:space="0" w:color="auto"/>
                        <w:bottom w:val="none" w:sz="0" w:space="0" w:color="auto"/>
                        <w:right w:val="none" w:sz="0" w:space="0" w:color="auto"/>
                      </w:divBdr>
                    </w:div>
                  </w:divsChild>
                </w:div>
                <w:div w:id="674654654">
                  <w:marLeft w:val="0"/>
                  <w:marRight w:val="0"/>
                  <w:marTop w:val="0"/>
                  <w:marBottom w:val="0"/>
                  <w:divBdr>
                    <w:top w:val="none" w:sz="0" w:space="0" w:color="auto"/>
                    <w:left w:val="none" w:sz="0" w:space="0" w:color="auto"/>
                    <w:bottom w:val="none" w:sz="0" w:space="0" w:color="auto"/>
                    <w:right w:val="none" w:sz="0" w:space="0" w:color="auto"/>
                  </w:divBdr>
                  <w:divsChild>
                    <w:div w:id="1625652153">
                      <w:marLeft w:val="0"/>
                      <w:marRight w:val="0"/>
                      <w:marTop w:val="0"/>
                      <w:marBottom w:val="0"/>
                      <w:divBdr>
                        <w:top w:val="none" w:sz="0" w:space="0" w:color="auto"/>
                        <w:left w:val="none" w:sz="0" w:space="0" w:color="auto"/>
                        <w:bottom w:val="none" w:sz="0" w:space="0" w:color="auto"/>
                        <w:right w:val="none" w:sz="0" w:space="0" w:color="auto"/>
                      </w:divBdr>
                    </w:div>
                  </w:divsChild>
                </w:div>
                <w:div w:id="675958033">
                  <w:marLeft w:val="0"/>
                  <w:marRight w:val="0"/>
                  <w:marTop w:val="0"/>
                  <w:marBottom w:val="0"/>
                  <w:divBdr>
                    <w:top w:val="none" w:sz="0" w:space="0" w:color="auto"/>
                    <w:left w:val="none" w:sz="0" w:space="0" w:color="auto"/>
                    <w:bottom w:val="none" w:sz="0" w:space="0" w:color="auto"/>
                    <w:right w:val="none" w:sz="0" w:space="0" w:color="auto"/>
                  </w:divBdr>
                  <w:divsChild>
                    <w:div w:id="729111169">
                      <w:marLeft w:val="0"/>
                      <w:marRight w:val="0"/>
                      <w:marTop w:val="0"/>
                      <w:marBottom w:val="0"/>
                      <w:divBdr>
                        <w:top w:val="none" w:sz="0" w:space="0" w:color="auto"/>
                        <w:left w:val="none" w:sz="0" w:space="0" w:color="auto"/>
                        <w:bottom w:val="none" w:sz="0" w:space="0" w:color="auto"/>
                        <w:right w:val="none" w:sz="0" w:space="0" w:color="auto"/>
                      </w:divBdr>
                    </w:div>
                  </w:divsChild>
                </w:div>
                <w:div w:id="677082060">
                  <w:marLeft w:val="0"/>
                  <w:marRight w:val="0"/>
                  <w:marTop w:val="0"/>
                  <w:marBottom w:val="0"/>
                  <w:divBdr>
                    <w:top w:val="none" w:sz="0" w:space="0" w:color="auto"/>
                    <w:left w:val="none" w:sz="0" w:space="0" w:color="auto"/>
                    <w:bottom w:val="none" w:sz="0" w:space="0" w:color="auto"/>
                    <w:right w:val="none" w:sz="0" w:space="0" w:color="auto"/>
                  </w:divBdr>
                  <w:divsChild>
                    <w:div w:id="2013026565">
                      <w:marLeft w:val="0"/>
                      <w:marRight w:val="0"/>
                      <w:marTop w:val="0"/>
                      <w:marBottom w:val="0"/>
                      <w:divBdr>
                        <w:top w:val="none" w:sz="0" w:space="0" w:color="auto"/>
                        <w:left w:val="none" w:sz="0" w:space="0" w:color="auto"/>
                        <w:bottom w:val="none" w:sz="0" w:space="0" w:color="auto"/>
                        <w:right w:val="none" w:sz="0" w:space="0" w:color="auto"/>
                      </w:divBdr>
                    </w:div>
                  </w:divsChild>
                </w:div>
                <w:div w:id="677970655">
                  <w:marLeft w:val="0"/>
                  <w:marRight w:val="0"/>
                  <w:marTop w:val="0"/>
                  <w:marBottom w:val="0"/>
                  <w:divBdr>
                    <w:top w:val="none" w:sz="0" w:space="0" w:color="auto"/>
                    <w:left w:val="none" w:sz="0" w:space="0" w:color="auto"/>
                    <w:bottom w:val="none" w:sz="0" w:space="0" w:color="auto"/>
                    <w:right w:val="none" w:sz="0" w:space="0" w:color="auto"/>
                  </w:divBdr>
                  <w:divsChild>
                    <w:div w:id="25259644">
                      <w:marLeft w:val="0"/>
                      <w:marRight w:val="0"/>
                      <w:marTop w:val="0"/>
                      <w:marBottom w:val="0"/>
                      <w:divBdr>
                        <w:top w:val="none" w:sz="0" w:space="0" w:color="auto"/>
                        <w:left w:val="none" w:sz="0" w:space="0" w:color="auto"/>
                        <w:bottom w:val="none" w:sz="0" w:space="0" w:color="auto"/>
                        <w:right w:val="none" w:sz="0" w:space="0" w:color="auto"/>
                      </w:divBdr>
                    </w:div>
                  </w:divsChild>
                </w:div>
                <w:div w:id="678044527">
                  <w:marLeft w:val="0"/>
                  <w:marRight w:val="0"/>
                  <w:marTop w:val="0"/>
                  <w:marBottom w:val="0"/>
                  <w:divBdr>
                    <w:top w:val="none" w:sz="0" w:space="0" w:color="auto"/>
                    <w:left w:val="none" w:sz="0" w:space="0" w:color="auto"/>
                    <w:bottom w:val="none" w:sz="0" w:space="0" w:color="auto"/>
                    <w:right w:val="none" w:sz="0" w:space="0" w:color="auto"/>
                  </w:divBdr>
                  <w:divsChild>
                    <w:div w:id="1488476314">
                      <w:marLeft w:val="0"/>
                      <w:marRight w:val="0"/>
                      <w:marTop w:val="0"/>
                      <w:marBottom w:val="0"/>
                      <w:divBdr>
                        <w:top w:val="none" w:sz="0" w:space="0" w:color="auto"/>
                        <w:left w:val="none" w:sz="0" w:space="0" w:color="auto"/>
                        <w:bottom w:val="none" w:sz="0" w:space="0" w:color="auto"/>
                        <w:right w:val="none" w:sz="0" w:space="0" w:color="auto"/>
                      </w:divBdr>
                    </w:div>
                  </w:divsChild>
                </w:div>
                <w:div w:id="678392758">
                  <w:marLeft w:val="0"/>
                  <w:marRight w:val="0"/>
                  <w:marTop w:val="0"/>
                  <w:marBottom w:val="0"/>
                  <w:divBdr>
                    <w:top w:val="none" w:sz="0" w:space="0" w:color="auto"/>
                    <w:left w:val="none" w:sz="0" w:space="0" w:color="auto"/>
                    <w:bottom w:val="none" w:sz="0" w:space="0" w:color="auto"/>
                    <w:right w:val="none" w:sz="0" w:space="0" w:color="auto"/>
                  </w:divBdr>
                  <w:divsChild>
                    <w:div w:id="646741419">
                      <w:marLeft w:val="0"/>
                      <w:marRight w:val="0"/>
                      <w:marTop w:val="0"/>
                      <w:marBottom w:val="0"/>
                      <w:divBdr>
                        <w:top w:val="none" w:sz="0" w:space="0" w:color="auto"/>
                        <w:left w:val="none" w:sz="0" w:space="0" w:color="auto"/>
                        <w:bottom w:val="none" w:sz="0" w:space="0" w:color="auto"/>
                        <w:right w:val="none" w:sz="0" w:space="0" w:color="auto"/>
                      </w:divBdr>
                    </w:div>
                  </w:divsChild>
                </w:div>
                <w:div w:id="680353332">
                  <w:marLeft w:val="0"/>
                  <w:marRight w:val="0"/>
                  <w:marTop w:val="0"/>
                  <w:marBottom w:val="0"/>
                  <w:divBdr>
                    <w:top w:val="none" w:sz="0" w:space="0" w:color="auto"/>
                    <w:left w:val="none" w:sz="0" w:space="0" w:color="auto"/>
                    <w:bottom w:val="none" w:sz="0" w:space="0" w:color="auto"/>
                    <w:right w:val="none" w:sz="0" w:space="0" w:color="auto"/>
                  </w:divBdr>
                  <w:divsChild>
                    <w:div w:id="257375547">
                      <w:marLeft w:val="0"/>
                      <w:marRight w:val="0"/>
                      <w:marTop w:val="0"/>
                      <w:marBottom w:val="0"/>
                      <w:divBdr>
                        <w:top w:val="none" w:sz="0" w:space="0" w:color="auto"/>
                        <w:left w:val="none" w:sz="0" w:space="0" w:color="auto"/>
                        <w:bottom w:val="none" w:sz="0" w:space="0" w:color="auto"/>
                        <w:right w:val="none" w:sz="0" w:space="0" w:color="auto"/>
                      </w:divBdr>
                    </w:div>
                  </w:divsChild>
                </w:div>
                <w:div w:id="681199397">
                  <w:marLeft w:val="0"/>
                  <w:marRight w:val="0"/>
                  <w:marTop w:val="0"/>
                  <w:marBottom w:val="0"/>
                  <w:divBdr>
                    <w:top w:val="none" w:sz="0" w:space="0" w:color="auto"/>
                    <w:left w:val="none" w:sz="0" w:space="0" w:color="auto"/>
                    <w:bottom w:val="none" w:sz="0" w:space="0" w:color="auto"/>
                    <w:right w:val="none" w:sz="0" w:space="0" w:color="auto"/>
                  </w:divBdr>
                  <w:divsChild>
                    <w:div w:id="1502937870">
                      <w:marLeft w:val="0"/>
                      <w:marRight w:val="0"/>
                      <w:marTop w:val="0"/>
                      <w:marBottom w:val="0"/>
                      <w:divBdr>
                        <w:top w:val="none" w:sz="0" w:space="0" w:color="auto"/>
                        <w:left w:val="none" w:sz="0" w:space="0" w:color="auto"/>
                        <w:bottom w:val="none" w:sz="0" w:space="0" w:color="auto"/>
                        <w:right w:val="none" w:sz="0" w:space="0" w:color="auto"/>
                      </w:divBdr>
                    </w:div>
                  </w:divsChild>
                </w:div>
                <w:div w:id="681204572">
                  <w:marLeft w:val="0"/>
                  <w:marRight w:val="0"/>
                  <w:marTop w:val="0"/>
                  <w:marBottom w:val="0"/>
                  <w:divBdr>
                    <w:top w:val="none" w:sz="0" w:space="0" w:color="auto"/>
                    <w:left w:val="none" w:sz="0" w:space="0" w:color="auto"/>
                    <w:bottom w:val="none" w:sz="0" w:space="0" w:color="auto"/>
                    <w:right w:val="none" w:sz="0" w:space="0" w:color="auto"/>
                  </w:divBdr>
                  <w:divsChild>
                    <w:div w:id="432672780">
                      <w:marLeft w:val="0"/>
                      <w:marRight w:val="0"/>
                      <w:marTop w:val="0"/>
                      <w:marBottom w:val="0"/>
                      <w:divBdr>
                        <w:top w:val="none" w:sz="0" w:space="0" w:color="auto"/>
                        <w:left w:val="none" w:sz="0" w:space="0" w:color="auto"/>
                        <w:bottom w:val="none" w:sz="0" w:space="0" w:color="auto"/>
                        <w:right w:val="none" w:sz="0" w:space="0" w:color="auto"/>
                      </w:divBdr>
                    </w:div>
                  </w:divsChild>
                </w:div>
                <w:div w:id="681471986">
                  <w:marLeft w:val="0"/>
                  <w:marRight w:val="0"/>
                  <w:marTop w:val="0"/>
                  <w:marBottom w:val="0"/>
                  <w:divBdr>
                    <w:top w:val="none" w:sz="0" w:space="0" w:color="auto"/>
                    <w:left w:val="none" w:sz="0" w:space="0" w:color="auto"/>
                    <w:bottom w:val="none" w:sz="0" w:space="0" w:color="auto"/>
                    <w:right w:val="none" w:sz="0" w:space="0" w:color="auto"/>
                  </w:divBdr>
                  <w:divsChild>
                    <w:div w:id="720858941">
                      <w:marLeft w:val="0"/>
                      <w:marRight w:val="0"/>
                      <w:marTop w:val="0"/>
                      <w:marBottom w:val="0"/>
                      <w:divBdr>
                        <w:top w:val="none" w:sz="0" w:space="0" w:color="auto"/>
                        <w:left w:val="none" w:sz="0" w:space="0" w:color="auto"/>
                        <w:bottom w:val="none" w:sz="0" w:space="0" w:color="auto"/>
                        <w:right w:val="none" w:sz="0" w:space="0" w:color="auto"/>
                      </w:divBdr>
                    </w:div>
                  </w:divsChild>
                </w:div>
                <w:div w:id="682055786">
                  <w:marLeft w:val="0"/>
                  <w:marRight w:val="0"/>
                  <w:marTop w:val="0"/>
                  <w:marBottom w:val="0"/>
                  <w:divBdr>
                    <w:top w:val="none" w:sz="0" w:space="0" w:color="auto"/>
                    <w:left w:val="none" w:sz="0" w:space="0" w:color="auto"/>
                    <w:bottom w:val="none" w:sz="0" w:space="0" w:color="auto"/>
                    <w:right w:val="none" w:sz="0" w:space="0" w:color="auto"/>
                  </w:divBdr>
                  <w:divsChild>
                    <w:div w:id="398865743">
                      <w:marLeft w:val="0"/>
                      <w:marRight w:val="0"/>
                      <w:marTop w:val="0"/>
                      <w:marBottom w:val="0"/>
                      <w:divBdr>
                        <w:top w:val="none" w:sz="0" w:space="0" w:color="auto"/>
                        <w:left w:val="none" w:sz="0" w:space="0" w:color="auto"/>
                        <w:bottom w:val="none" w:sz="0" w:space="0" w:color="auto"/>
                        <w:right w:val="none" w:sz="0" w:space="0" w:color="auto"/>
                      </w:divBdr>
                    </w:div>
                  </w:divsChild>
                </w:div>
                <w:div w:id="682363026">
                  <w:marLeft w:val="0"/>
                  <w:marRight w:val="0"/>
                  <w:marTop w:val="0"/>
                  <w:marBottom w:val="0"/>
                  <w:divBdr>
                    <w:top w:val="none" w:sz="0" w:space="0" w:color="auto"/>
                    <w:left w:val="none" w:sz="0" w:space="0" w:color="auto"/>
                    <w:bottom w:val="none" w:sz="0" w:space="0" w:color="auto"/>
                    <w:right w:val="none" w:sz="0" w:space="0" w:color="auto"/>
                  </w:divBdr>
                  <w:divsChild>
                    <w:div w:id="951403035">
                      <w:marLeft w:val="0"/>
                      <w:marRight w:val="0"/>
                      <w:marTop w:val="0"/>
                      <w:marBottom w:val="0"/>
                      <w:divBdr>
                        <w:top w:val="none" w:sz="0" w:space="0" w:color="auto"/>
                        <w:left w:val="none" w:sz="0" w:space="0" w:color="auto"/>
                        <w:bottom w:val="none" w:sz="0" w:space="0" w:color="auto"/>
                        <w:right w:val="none" w:sz="0" w:space="0" w:color="auto"/>
                      </w:divBdr>
                    </w:div>
                  </w:divsChild>
                </w:div>
                <w:div w:id="684475084">
                  <w:marLeft w:val="0"/>
                  <w:marRight w:val="0"/>
                  <w:marTop w:val="0"/>
                  <w:marBottom w:val="0"/>
                  <w:divBdr>
                    <w:top w:val="none" w:sz="0" w:space="0" w:color="auto"/>
                    <w:left w:val="none" w:sz="0" w:space="0" w:color="auto"/>
                    <w:bottom w:val="none" w:sz="0" w:space="0" w:color="auto"/>
                    <w:right w:val="none" w:sz="0" w:space="0" w:color="auto"/>
                  </w:divBdr>
                  <w:divsChild>
                    <w:div w:id="985472693">
                      <w:marLeft w:val="0"/>
                      <w:marRight w:val="0"/>
                      <w:marTop w:val="0"/>
                      <w:marBottom w:val="0"/>
                      <w:divBdr>
                        <w:top w:val="none" w:sz="0" w:space="0" w:color="auto"/>
                        <w:left w:val="none" w:sz="0" w:space="0" w:color="auto"/>
                        <w:bottom w:val="none" w:sz="0" w:space="0" w:color="auto"/>
                        <w:right w:val="none" w:sz="0" w:space="0" w:color="auto"/>
                      </w:divBdr>
                    </w:div>
                  </w:divsChild>
                </w:div>
                <w:div w:id="684984291">
                  <w:marLeft w:val="0"/>
                  <w:marRight w:val="0"/>
                  <w:marTop w:val="0"/>
                  <w:marBottom w:val="0"/>
                  <w:divBdr>
                    <w:top w:val="none" w:sz="0" w:space="0" w:color="auto"/>
                    <w:left w:val="none" w:sz="0" w:space="0" w:color="auto"/>
                    <w:bottom w:val="none" w:sz="0" w:space="0" w:color="auto"/>
                    <w:right w:val="none" w:sz="0" w:space="0" w:color="auto"/>
                  </w:divBdr>
                  <w:divsChild>
                    <w:div w:id="941373301">
                      <w:marLeft w:val="0"/>
                      <w:marRight w:val="0"/>
                      <w:marTop w:val="0"/>
                      <w:marBottom w:val="0"/>
                      <w:divBdr>
                        <w:top w:val="none" w:sz="0" w:space="0" w:color="auto"/>
                        <w:left w:val="none" w:sz="0" w:space="0" w:color="auto"/>
                        <w:bottom w:val="none" w:sz="0" w:space="0" w:color="auto"/>
                        <w:right w:val="none" w:sz="0" w:space="0" w:color="auto"/>
                      </w:divBdr>
                    </w:div>
                  </w:divsChild>
                </w:div>
                <w:div w:id="685405186">
                  <w:marLeft w:val="0"/>
                  <w:marRight w:val="0"/>
                  <w:marTop w:val="0"/>
                  <w:marBottom w:val="0"/>
                  <w:divBdr>
                    <w:top w:val="none" w:sz="0" w:space="0" w:color="auto"/>
                    <w:left w:val="none" w:sz="0" w:space="0" w:color="auto"/>
                    <w:bottom w:val="none" w:sz="0" w:space="0" w:color="auto"/>
                    <w:right w:val="none" w:sz="0" w:space="0" w:color="auto"/>
                  </w:divBdr>
                  <w:divsChild>
                    <w:div w:id="1748069605">
                      <w:marLeft w:val="0"/>
                      <w:marRight w:val="0"/>
                      <w:marTop w:val="0"/>
                      <w:marBottom w:val="0"/>
                      <w:divBdr>
                        <w:top w:val="none" w:sz="0" w:space="0" w:color="auto"/>
                        <w:left w:val="none" w:sz="0" w:space="0" w:color="auto"/>
                        <w:bottom w:val="none" w:sz="0" w:space="0" w:color="auto"/>
                        <w:right w:val="none" w:sz="0" w:space="0" w:color="auto"/>
                      </w:divBdr>
                    </w:div>
                  </w:divsChild>
                </w:div>
                <w:div w:id="685408196">
                  <w:marLeft w:val="0"/>
                  <w:marRight w:val="0"/>
                  <w:marTop w:val="0"/>
                  <w:marBottom w:val="0"/>
                  <w:divBdr>
                    <w:top w:val="none" w:sz="0" w:space="0" w:color="auto"/>
                    <w:left w:val="none" w:sz="0" w:space="0" w:color="auto"/>
                    <w:bottom w:val="none" w:sz="0" w:space="0" w:color="auto"/>
                    <w:right w:val="none" w:sz="0" w:space="0" w:color="auto"/>
                  </w:divBdr>
                  <w:divsChild>
                    <w:div w:id="263076459">
                      <w:marLeft w:val="0"/>
                      <w:marRight w:val="0"/>
                      <w:marTop w:val="0"/>
                      <w:marBottom w:val="0"/>
                      <w:divBdr>
                        <w:top w:val="none" w:sz="0" w:space="0" w:color="auto"/>
                        <w:left w:val="none" w:sz="0" w:space="0" w:color="auto"/>
                        <w:bottom w:val="none" w:sz="0" w:space="0" w:color="auto"/>
                        <w:right w:val="none" w:sz="0" w:space="0" w:color="auto"/>
                      </w:divBdr>
                    </w:div>
                  </w:divsChild>
                </w:div>
                <w:div w:id="685450037">
                  <w:marLeft w:val="0"/>
                  <w:marRight w:val="0"/>
                  <w:marTop w:val="0"/>
                  <w:marBottom w:val="0"/>
                  <w:divBdr>
                    <w:top w:val="none" w:sz="0" w:space="0" w:color="auto"/>
                    <w:left w:val="none" w:sz="0" w:space="0" w:color="auto"/>
                    <w:bottom w:val="none" w:sz="0" w:space="0" w:color="auto"/>
                    <w:right w:val="none" w:sz="0" w:space="0" w:color="auto"/>
                  </w:divBdr>
                  <w:divsChild>
                    <w:div w:id="468321398">
                      <w:marLeft w:val="0"/>
                      <w:marRight w:val="0"/>
                      <w:marTop w:val="0"/>
                      <w:marBottom w:val="0"/>
                      <w:divBdr>
                        <w:top w:val="none" w:sz="0" w:space="0" w:color="auto"/>
                        <w:left w:val="none" w:sz="0" w:space="0" w:color="auto"/>
                        <w:bottom w:val="none" w:sz="0" w:space="0" w:color="auto"/>
                        <w:right w:val="none" w:sz="0" w:space="0" w:color="auto"/>
                      </w:divBdr>
                    </w:div>
                  </w:divsChild>
                </w:div>
                <w:div w:id="686106167">
                  <w:marLeft w:val="0"/>
                  <w:marRight w:val="0"/>
                  <w:marTop w:val="0"/>
                  <w:marBottom w:val="0"/>
                  <w:divBdr>
                    <w:top w:val="none" w:sz="0" w:space="0" w:color="auto"/>
                    <w:left w:val="none" w:sz="0" w:space="0" w:color="auto"/>
                    <w:bottom w:val="none" w:sz="0" w:space="0" w:color="auto"/>
                    <w:right w:val="none" w:sz="0" w:space="0" w:color="auto"/>
                  </w:divBdr>
                  <w:divsChild>
                    <w:div w:id="1830443359">
                      <w:marLeft w:val="0"/>
                      <w:marRight w:val="0"/>
                      <w:marTop w:val="0"/>
                      <w:marBottom w:val="0"/>
                      <w:divBdr>
                        <w:top w:val="none" w:sz="0" w:space="0" w:color="auto"/>
                        <w:left w:val="none" w:sz="0" w:space="0" w:color="auto"/>
                        <w:bottom w:val="none" w:sz="0" w:space="0" w:color="auto"/>
                        <w:right w:val="none" w:sz="0" w:space="0" w:color="auto"/>
                      </w:divBdr>
                    </w:div>
                  </w:divsChild>
                </w:div>
                <w:div w:id="686712482">
                  <w:marLeft w:val="0"/>
                  <w:marRight w:val="0"/>
                  <w:marTop w:val="0"/>
                  <w:marBottom w:val="0"/>
                  <w:divBdr>
                    <w:top w:val="none" w:sz="0" w:space="0" w:color="auto"/>
                    <w:left w:val="none" w:sz="0" w:space="0" w:color="auto"/>
                    <w:bottom w:val="none" w:sz="0" w:space="0" w:color="auto"/>
                    <w:right w:val="none" w:sz="0" w:space="0" w:color="auto"/>
                  </w:divBdr>
                  <w:divsChild>
                    <w:div w:id="1103259623">
                      <w:marLeft w:val="0"/>
                      <w:marRight w:val="0"/>
                      <w:marTop w:val="0"/>
                      <w:marBottom w:val="0"/>
                      <w:divBdr>
                        <w:top w:val="none" w:sz="0" w:space="0" w:color="auto"/>
                        <w:left w:val="none" w:sz="0" w:space="0" w:color="auto"/>
                        <w:bottom w:val="none" w:sz="0" w:space="0" w:color="auto"/>
                        <w:right w:val="none" w:sz="0" w:space="0" w:color="auto"/>
                      </w:divBdr>
                    </w:div>
                  </w:divsChild>
                </w:div>
                <w:div w:id="687023015">
                  <w:marLeft w:val="0"/>
                  <w:marRight w:val="0"/>
                  <w:marTop w:val="0"/>
                  <w:marBottom w:val="0"/>
                  <w:divBdr>
                    <w:top w:val="none" w:sz="0" w:space="0" w:color="auto"/>
                    <w:left w:val="none" w:sz="0" w:space="0" w:color="auto"/>
                    <w:bottom w:val="none" w:sz="0" w:space="0" w:color="auto"/>
                    <w:right w:val="none" w:sz="0" w:space="0" w:color="auto"/>
                  </w:divBdr>
                  <w:divsChild>
                    <w:div w:id="177084809">
                      <w:marLeft w:val="0"/>
                      <w:marRight w:val="0"/>
                      <w:marTop w:val="0"/>
                      <w:marBottom w:val="0"/>
                      <w:divBdr>
                        <w:top w:val="none" w:sz="0" w:space="0" w:color="auto"/>
                        <w:left w:val="none" w:sz="0" w:space="0" w:color="auto"/>
                        <w:bottom w:val="none" w:sz="0" w:space="0" w:color="auto"/>
                        <w:right w:val="none" w:sz="0" w:space="0" w:color="auto"/>
                      </w:divBdr>
                    </w:div>
                  </w:divsChild>
                </w:div>
                <w:div w:id="687945571">
                  <w:marLeft w:val="0"/>
                  <w:marRight w:val="0"/>
                  <w:marTop w:val="0"/>
                  <w:marBottom w:val="0"/>
                  <w:divBdr>
                    <w:top w:val="none" w:sz="0" w:space="0" w:color="auto"/>
                    <w:left w:val="none" w:sz="0" w:space="0" w:color="auto"/>
                    <w:bottom w:val="none" w:sz="0" w:space="0" w:color="auto"/>
                    <w:right w:val="none" w:sz="0" w:space="0" w:color="auto"/>
                  </w:divBdr>
                  <w:divsChild>
                    <w:div w:id="1419794432">
                      <w:marLeft w:val="0"/>
                      <w:marRight w:val="0"/>
                      <w:marTop w:val="0"/>
                      <w:marBottom w:val="0"/>
                      <w:divBdr>
                        <w:top w:val="none" w:sz="0" w:space="0" w:color="auto"/>
                        <w:left w:val="none" w:sz="0" w:space="0" w:color="auto"/>
                        <w:bottom w:val="none" w:sz="0" w:space="0" w:color="auto"/>
                        <w:right w:val="none" w:sz="0" w:space="0" w:color="auto"/>
                      </w:divBdr>
                    </w:div>
                  </w:divsChild>
                </w:div>
                <w:div w:id="689453281">
                  <w:marLeft w:val="0"/>
                  <w:marRight w:val="0"/>
                  <w:marTop w:val="0"/>
                  <w:marBottom w:val="0"/>
                  <w:divBdr>
                    <w:top w:val="none" w:sz="0" w:space="0" w:color="auto"/>
                    <w:left w:val="none" w:sz="0" w:space="0" w:color="auto"/>
                    <w:bottom w:val="none" w:sz="0" w:space="0" w:color="auto"/>
                    <w:right w:val="none" w:sz="0" w:space="0" w:color="auto"/>
                  </w:divBdr>
                  <w:divsChild>
                    <w:div w:id="87389223">
                      <w:marLeft w:val="0"/>
                      <w:marRight w:val="0"/>
                      <w:marTop w:val="0"/>
                      <w:marBottom w:val="0"/>
                      <w:divBdr>
                        <w:top w:val="none" w:sz="0" w:space="0" w:color="auto"/>
                        <w:left w:val="none" w:sz="0" w:space="0" w:color="auto"/>
                        <w:bottom w:val="none" w:sz="0" w:space="0" w:color="auto"/>
                        <w:right w:val="none" w:sz="0" w:space="0" w:color="auto"/>
                      </w:divBdr>
                    </w:div>
                  </w:divsChild>
                </w:div>
                <w:div w:id="690912552">
                  <w:marLeft w:val="0"/>
                  <w:marRight w:val="0"/>
                  <w:marTop w:val="0"/>
                  <w:marBottom w:val="0"/>
                  <w:divBdr>
                    <w:top w:val="none" w:sz="0" w:space="0" w:color="auto"/>
                    <w:left w:val="none" w:sz="0" w:space="0" w:color="auto"/>
                    <w:bottom w:val="none" w:sz="0" w:space="0" w:color="auto"/>
                    <w:right w:val="none" w:sz="0" w:space="0" w:color="auto"/>
                  </w:divBdr>
                  <w:divsChild>
                    <w:div w:id="906232536">
                      <w:marLeft w:val="0"/>
                      <w:marRight w:val="0"/>
                      <w:marTop w:val="0"/>
                      <w:marBottom w:val="0"/>
                      <w:divBdr>
                        <w:top w:val="none" w:sz="0" w:space="0" w:color="auto"/>
                        <w:left w:val="none" w:sz="0" w:space="0" w:color="auto"/>
                        <w:bottom w:val="none" w:sz="0" w:space="0" w:color="auto"/>
                        <w:right w:val="none" w:sz="0" w:space="0" w:color="auto"/>
                      </w:divBdr>
                    </w:div>
                  </w:divsChild>
                </w:div>
                <w:div w:id="691031366">
                  <w:marLeft w:val="0"/>
                  <w:marRight w:val="0"/>
                  <w:marTop w:val="0"/>
                  <w:marBottom w:val="0"/>
                  <w:divBdr>
                    <w:top w:val="none" w:sz="0" w:space="0" w:color="auto"/>
                    <w:left w:val="none" w:sz="0" w:space="0" w:color="auto"/>
                    <w:bottom w:val="none" w:sz="0" w:space="0" w:color="auto"/>
                    <w:right w:val="none" w:sz="0" w:space="0" w:color="auto"/>
                  </w:divBdr>
                  <w:divsChild>
                    <w:div w:id="1412583020">
                      <w:marLeft w:val="0"/>
                      <w:marRight w:val="0"/>
                      <w:marTop w:val="0"/>
                      <w:marBottom w:val="0"/>
                      <w:divBdr>
                        <w:top w:val="none" w:sz="0" w:space="0" w:color="auto"/>
                        <w:left w:val="none" w:sz="0" w:space="0" w:color="auto"/>
                        <w:bottom w:val="none" w:sz="0" w:space="0" w:color="auto"/>
                        <w:right w:val="none" w:sz="0" w:space="0" w:color="auto"/>
                      </w:divBdr>
                    </w:div>
                  </w:divsChild>
                </w:div>
                <w:div w:id="691221163">
                  <w:marLeft w:val="0"/>
                  <w:marRight w:val="0"/>
                  <w:marTop w:val="0"/>
                  <w:marBottom w:val="0"/>
                  <w:divBdr>
                    <w:top w:val="none" w:sz="0" w:space="0" w:color="auto"/>
                    <w:left w:val="none" w:sz="0" w:space="0" w:color="auto"/>
                    <w:bottom w:val="none" w:sz="0" w:space="0" w:color="auto"/>
                    <w:right w:val="none" w:sz="0" w:space="0" w:color="auto"/>
                  </w:divBdr>
                  <w:divsChild>
                    <w:div w:id="1705248719">
                      <w:marLeft w:val="0"/>
                      <w:marRight w:val="0"/>
                      <w:marTop w:val="0"/>
                      <w:marBottom w:val="0"/>
                      <w:divBdr>
                        <w:top w:val="none" w:sz="0" w:space="0" w:color="auto"/>
                        <w:left w:val="none" w:sz="0" w:space="0" w:color="auto"/>
                        <w:bottom w:val="none" w:sz="0" w:space="0" w:color="auto"/>
                        <w:right w:val="none" w:sz="0" w:space="0" w:color="auto"/>
                      </w:divBdr>
                    </w:div>
                  </w:divsChild>
                </w:div>
                <w:div w:id="695354040">
                  <w:marLeft w:val="0"/>
                  <w:marRight w:val="0"/>
                  <w:marTop w:val="0"/>
                  <w:marBottom w:val="0"/>
                  <w:divBdr>
                    <w:top w:val="none" w:sz="0" w:space="0" w:color="auto"/>
                    <w:left w:val="none" w:sz="0" w:space="0" w:color="auto"/>
                    <w:bottom w:val="none" w:sz="0" w:space="0" w:color="auto"/>
                    <w:right w:val="none" w:sz="0" w:space="0" w:color="auto"/>
                  </w:divBdr>
                  <w:divsChild>
                    <w:div w:id="631205290">
                      <w:marLeft w:val="0"/>
                      <w:marRight w:val="0"/>
                      <w:marTop w:val="0"/>
                      <w:marBottom w:val="0"/>
                      <w:divBdr>
                        <w:top w:val="none" w:sz="0" w:space="0" w:color="auto"/>
                        <w:left w:val="none" w:sz="0" w:space="0" w:color="auto"/>
                        <w:bottom w:val="none" w:sz="0" w:space="0" w:color="auto"/>
                        <w:right w:val="none" w:sz="0" w:space="0" w:color="auto"/>
                      </w:divBdr>
                    </w:div>
                  </w:divsChild>
                </w:div>
                <w:div w:id="695421119">
                  <w:marLeft w:val="0"/>
                  <w:marRight w:val="0"/>
                  <w:marTop w:val="0"/>
                  <w:marBottom w:val="0"/>
                  <w:divBdr>
                    <w:top w:val="none" w:sz="0" w:space="0" w:color="auto"/>
                    <w:left w:val="none" w:sz="0" w:space="0" w:color="auto"/>
                    <w:bottom w:val="none" w:sz="0" w:space="0" w:color="auto"/>
                    <w:right w:val="none" w:sz="0" w:space="0" w:color="auto"/>
                  </w:divBdr>
                  <w:divsChild>
                    <w:div w:id="1247306570">
                      <w:marLeft w:val="0"/>
                      <w:marRight w:val="0"/>
                      <w:marTop w:val="0"/>
                      <w:marBottom w:val="0"/>
                      <w:divBdr>
                        <w:top w:val="none" w:sz="0" w:space="0" w:color="auto"/>
                        <w:left w:val="none" w:sz="0" w:space="0" w:color="auto"/>
                        <w:bottom w:val="none" w:sz="0" w:space="0" w:color="auto"/>
                        <w:right w:val="none" w:sz="0" w:space="0" w:color="auto"/>
                      </w:divBdr>
                    </w:div>
                  </w:divsChild>
                </w:div>
                <w:div w:id="696085761">
                  <w:marLeft w:val="0"/>
                  <w:marRight w:val="0"/>
                  <w:marTop w:val="0"/>
                  <w:marBottom w:val="0"/>
                  <w:divBdr>
                    <w:top w:val="none" w:sz="0" w:space="0" w:color="auto"/>
                    <w:left w:val="none" w:sz="0" w:space="0" w:color="auto"/>
                    <w:bottom w:val="none" w:sz="0" w:space="0" w:color="auto"/>
                    <w:right w:val="none" w:sz="0" w:space="0" w:color="auto"/>
                  </w:divBdr>
                  <w:divsChild>
                    <w:div w:id="1694332877">
                      <w:marLeft w:val="0"/>
                      <w:marRight w:val="0"/>
                      <w:marTop w:val="0"/>
                      <w:marBottom w:val="0"/>
                      <w:divBdr>
                        <w:top w:val="none" w:sz="0" w:space="0" w:color="auto"/>
                        <w:left w:val="none" w:sz="0" w:space="0" w:color="auto"/>
                        <w:bottom w:val="none" w:sz="0" w:space="0" w:color="auto"/>
                        <w:right w:val="none" w:sz="0" w:space="0" w:color="auto"/>
                      </w:divBdr>
                    </w:div>
                  </w:divsChild>
                </w:div>
                <w:div w:id="696466544">
                  <w:marLeft w:val="0"/>
                  <w:marRight w:val="0"/>
                  <w:marTop w:val="0"/>
                  <w:marBottom w:val="0"/>
                  <w:divBdr>
                    <w:top w:val="none" w:sz="0" w:space="0" w:color="auto"/>
                    <w:left w:val="none" w:sz="0" w:space="0" w:color="auto"/>
                    <w:bottom w:val="none" w:sz="0" w:space="0" w:color="auto"/>
                    <w:right w:val="none" w:sz="0" w:space="0" w:color="auto"/>
                  </w:divBdr>
                  <w:divsChild>
                    <w:div w:id="1091395552">
                      <w:marLeft w:val="0"/>
                      <w:marRight w:val="0"/>
                      <w:marTop w:val="0"/>
                      <w:marBottom w:val="0"/>
                      <w:divBdr>
                        <w:top w:val="none" w:sz="0" w:space="0" w:color="auto"/>
                        <w:left w:val="none" w:sz="0" w:space="0" w:color="auto"/>
                        <w:bottom w:val="none" w:sz="0" w:space="0" w:color="auto"/>
                        <w:right w:val="none" w:sz="0" w:space="0" w:color="auto"/>
                      </w:divBdr>
                    </w:div>
                  </w:divsChild>
                </w:div>
                <w:div w:id="696658118">
                  <w:marLeft w:val="0"/>
                  <w:marRight w:val="0"/>
                  <w:marTop w:val="0"/>
                  <w:marBottom w:val="0"/>
                  <w:divBdr>
                    <w:top w:val="none" w:sz="0" w:space="0" w:color="auto"/>
                    <w:left w:val="none" w:sz="0" w:space="0" w:color="auto"/>
                    <w:bottom w:val="none" w:sz="0" w:space="0" w:color="auto"/>
                    <w:right w:val="none" w:sz="0" w:space="0" w:color="auto"/>
                  </w:divBdr>
                  <w:divsChild>
                    <w:div w:id="1007174708">
                      <w:marLeft w:val="0"/>
                      <w:marRight w:val="0"/>
                      <w:marTop w:val="0"/>
                      <w:marBottom w:val="0"/>
                      <w:divBdr>
                        <w:top w:val="none" w:sz="0" w:space="0" w:color="auto"/>
                        <w:left w:val="none" w:sz="0" w:space="0" w:color="auto"/>
                        <w:bottom w:val="none" w:sz="0" w:space="0" w:color="auto"/>
                        <w:right w:val="none" w:sz="0" w:space="0" w:color="auto"/>
                      </w:divBdr>
                    </w:div>
                  </w:divsChild>
                </w:div>
                <w:div w:id="697504845">
                  <w:marLeft w:val="0"/>
                  <w:marRight w:val="0"/>
                  <w:marTop w:val="0"/>
                  <w:marBottom w:val="0"/>
                  <w:divBdr>
                    <w:top w:val="none" w:sz="0" w:space="0" w:color="auto"/>
                    <w:left w:val="none" w:sz="0" w:space="0" w:color="auto"/>
                    <w:bottom w:val="none" w:sz="0" w:space="0" w:color="auto"/>
                    <w:right w:val="none" w:sz="0" w:space="0" w:color="auto"/>
                  </w:divBdr>
                  <w:divsChild>
                    <w:div w:id="1630895934">
                      <w:marLeft w:val="0"/>
                      <w:marRight w:val="0"/>
                      <w:marTop w:val="0"/>
                      <w:marBottom w:val="0"/>
                      <w:divBdr>
                        <w:top w:val="none" w:sz="0" w:space="0" w:color="auto"/>
                        <w:left w:val="none" w:sz="0" w:space="0" w:color="auto"/>
                        <w:bottom w:val="none" w:sz="0" w:space="0" w:color="auto"/>
                        <w:right w:val="none" w:sz="0" w:space="0" w:color="auto"/>
                      </w:divBdr>
                    </w:div>
                  </w:divsChild>
                </w:div>
                <w:div w:id="698312955">
                  <w:marLeft w:val="0"/>
                  <w:marRight w:val="0"/>
                  <w:marTop w:val="0"/>
                  <w:marBottom w:val="0"/>
                  <w:divBdr>
                    <w:top w:val="none" w:sz="0" w:space="0" w:color="auto"/>
                    <w:left w:val="none" w:sz="0" w:space="0" w:color="auto"/>
                    <w:bottom w:val="none" w:sz="0" w:space="0" w:color="auto"/>
                    <w:right w:val="none" w:sz="0" w:space="0" w:color="auto"/>
                  </w:divBdr>
                  <w:divsChild>
                    <w:div w:id="31998972">
                      <w:marLeft w:val="0"/>
                      <w:marRight w:val="0"/>
                      <w:marTop w:val="0"/>
                      <w:marBottom w:val="0"/>
                      <w:divBdr>
                        <w:top w:val="none" w:sz="0" w:space="0" w:color="auto"/>
                        <w:left w:val="none" w:sz="0" w:space="0" w:color="auto"/>
                        <w:bottom w:val="none" w:sz="0" w:space="0" w:color="auto"/>
                        <w:right w:val="none" w:sz="0" w:space="0" w:color="auto"/>
                      </w:divBdr>
                    </w:div>
                  </w:divsChild>
                </w:div>
                <w:div w:id="701785967">
                  <w:marLeft w:val="0"/>
                  <w:marRight w:val="0"/>
                  <w:marTop w:val="0"/>
                  <w:marBottom w:val="0"/>
                  <w:divBdr>
                    <w:top w:val="none" w:sz="0" w:space="0" w:color="auto"/>
                    <w:left w:val="none" w:sz="0" w:space="0" w:color="auto"/>
                    <w:bottom w:val="none" w:sz="0" w:space="0" w:color="auto"/>
                    <w:right w:val="none" w:sz="0" w:space="0" w:color="auto"/>
                  </w:divBdr>
                  <w:divsChild>
                    <w:div w:id="1191408489">
                      <w:marLeft w:val="0"/>
                      <w:marRight w:val="0"/>
                      <w:marTop w:val="0"/>
                      <w:marBottom w:val="0"/>
                      <w:divBdr>
                        <w:top w:val="none" w:sz="0" w:space="0" w:color="auto"/>
                        <w:left w:val="none" w:sz="0" w:space="0" w:color="auto"/>
                        <w:bottom w:val="none" w:sz="0" w:space="0" w:color="auto"/>
                        <w:right w:val="none" w:sz="0" w:space="0" w:color="auto"/>
                      </w:divBdr>
                    </w:div>
                  </w:divsChild>
                </w:div>
                <w:div w:id="702440933">
                  <w:marLeft w:val="0"/>
                  <w:marRight w:val="0"/>
                  <w:marTop w:val="0"/>
                  <w:marBottom w:val="0"/>
                  <w:divBdr>
                    <w:top w:val="none" w:sz="0" w:space="0" w:color="auto"/>
                    <w:left w:val="none" w:sz="0" w:space="0" w:color="auto"/>
                    <w:bottom w:val="none" w:sz="0" w:space="0" w:color="auto"/>
                    <w:right w:val="none" w:sz="0" w:space="0" w:color="auto"/>
                  </w:divBdr>
                  <w:divsChild>
                    <w:div w:id="987436585">
                      <w:marLeft w:val="0"/>
                      <w:marRight w:val="0"/>
                      <w:marTop w:val="0"/>
                      <w:marBottom w:val="0"/>
                      <w:divBdr>
                        <w:top w:val="none" w:sz="0" w:space="0" w:color="auto"/>
                        <w:left w:val="none" w:sz="0" w:space="0" w:color="auto"/>
                        <w:bottom w:val="none" w:sz="0" w:space="0" w:color="auto"/>
                        <w:right w:val="none" w:sz="0" w:space="0" w:color="auto"/>
                      </w:divBdr>
                    </w:div>
                  </w:divsChild>
                </w:div>
                <w:div w:id="705374185">
                  <w:marLeft w:val="0"/>
                  <w:marRight w:val="0"/>
                  <w:marTop w:val="0"/>
                  <w:marBottom w:val="0"/>
                  <w:divBdr>
                    <w:top w:val="none" w:sz="0" w:space="0" w:color="auto"/>
                    <w:left w:val="none" w:sz="0" w:space="0" w:color="auto"/>
                    <w:bottom w:val="none" w:sz="0" w:space="0" w:color="auto"/>
                    <w:right w:val="none" w:sz="0" w:space="0" w:color="auto"/>
                  </w:divBdr>
                  <w:divsChild>
                    <w:div w:id="946503600">
                      <w:marLeft w:val="0"/>
                      <w:marRight w:val="0"/>
                      <w:marTop w:val="0"/>
                      <w:marBottom w:val="0"/>
                      <w:divBdr>
                        <w:top w:val="none" w:sz="0" w:space="0" w:color="auto"/>
                        <w:left w:val="none" w:sz="0" w:space="0" w:color="auto"/>
                        <w:bottom w:val="none" w:sz="0" w:space="0" w:color="auto"/>
                        <w:right w:val="none" w:sz="0" w:space="0" w:color="auto"/>
                      </w:divBdr>
                    </w:div>
                  </w:divsChild>
                </w:div>
                <w:div w:id="707265271">
                  <w:marLeft w:val="0"/>
                  <w:marRight w:val="0"/>
                  <w:marTop w:val="0"/>
                  <w:marBottom w:val="0"/>
                  <w:divBdr>
                    <w:top w:val="none" w:sz="0" w:space="0" w:color="auto"/>
                    <w:left w:val="none" w:sz="0" w:space="0" w:color="auto"/>
                    <w:bottom w:val="none" w:sz="0" w:space="0" w:color="auto"/>
                    <w:right w:val="none" w:sz="0" w:space="0" w:color="auto"/>
                  </w:divBdr>
                  <w:divsChild>
                    <w:div w:id="781344048">
                      <w:marLeft w:val="0"/>
                      <w:marRight w:val="0"/>
                      <w:marTop w:val="0"/>
                      <w:marBottom w:val="0"/>
                      <w:divBdr>
                        <w:top w:val="none" w:sz="0" w:space="0" w:color="auto"/>
                        <w:left w:val="none" w:sz="0" w:space="0" w:color="auto"/>
                        <w:bottom w:val="none" w:sz="0" w:space="0" w:color="auto"/>
                        <w:right w:val="none" w:sz="0" w:space="0" w:color="auto"/>
                      </w:divBdr>
                    </w:div>
                  </w:divsChild>
                </w:div>
                <w:div w:id="708071006">
                  <w:marLeft w:val="0"/>
                  <w:marRight w:val="0"/>
                  <w:marTop w:val="0"/>
                  <w:marBottom w:val="0"/>
                  <w:divBdr>
                    <w:top w:val="none" w:sz="0" w:space="0" w:color="auto"/>
                    <w:left w:val="none" w:sz="0" w:space="0" w:color="auto"/>
                    <w:bottom w:val="none" w:sz="0" w:space="0" w:color="auto"/>
                    <w:right w:val="none" w:sz="0" w:space="0" w:color="auto"/>
                  </w:divBdr>
                  <w:divsChild>
                    <w:div w:id="1165974599">
                      <w:marLeft w:val="0"/>
                      <w:marRight w:val="0"/>
                      <w:marTop w:val="0"/>
                      <w:marBottom w:val="0"/>
                      <w:divBdr>
                        <w:top w:val="none" w:sz="0" w:space="0" w:color="auto"/>
                        <w:left w:val="none" w:sz="0" w:space="0" w:color="auto"/>
                        <w:bottom w:val="none" w:sz="0" w:space="0" w:color="auto"/>
                        <w:right w:val="none" w:sz="0" w:space="0" w:color="auto"/>
                      </w:divBdr>
                    </w:div>
                  </w:divsChild>
                </w:div>
                <w:div w:id="709233700">
                  <w:marLeft w:val="0"/>
                  <w:marRight w:val="0"/>
                  <w:marTop w:val="0"/>
                  <w:marBottom w:val="0"/>
                  <w:divBdr>
                    <w:top w:val="none" w:sz="0" w:space="0" w:color="auto"/>
                    <w:left w:val="none" w:sz="0" w:space="0" w:color="auto"/>
                    <w:bottom w:val="none" w:sz="0" w:space="0" w:color="auto"/>
                    <w:right w:val="none" w:sz="0" w:space="0" w:color="auto"/>
                  </w:divBdr>
                  <w:divsChild>
                    <w:div w:id="39669083">
                      <w:marLeft w:val="0"/>
                      <w:marRight w:val="0"/>
                      <w:marTop w:val="0"/>
                      <w:marBottom w:val="0"/>
                      <w:divBdr>
                        <w:top w:val="none" w:sz="0" w:space="0" w:color="auto"/>
                        <w:left w:val="none" w:sz="0" w:space="0" w:color="auto"/>
                        <w:bottom w:val="none" w:sz="0" w:space="0" w:color="auto"/>
                        <w:right w:val="none" w:sz="0" w:space="0" w:color="auto"/>
                      </w:divBdr>
                    </w:div>
                  </w:divsChild>
                </w:div>
                <w:div w:id="710225091">
                  <w:marLeft w:val="0"/>
                  <w:marRight w:val="0"/>
                  <w:marTop w:val="0"/>
                  <w:marBottom w:val="0"/>
                  <w:divBdr>
                    <w:top w:val="none" w:sz="0" w:space="0" w:color="auto"/>
                    <w:left w:val="none" w:sz="0" w:space="0" w:color="auto"/>
                    <w:bottom w:val="none" w:sz="0" w:space="0" w:color="auto"/>
                    <w:right w:val="none" w:sz="0" w:space="0" w:color="auto"/>
                  </w:divBdr>
                  <w:divsChild>
                    <w:div w:id="911088760">
                      <w:marLeft w:val="0"/>
                      <w:marRight w:val="0"/>
                      <w:marTop w:val="0"/>
                      <w:marBottom w:val="0"/>
                      <w:divBdr>
                        <w:top w:val="none" w:sz="0" w:space="0" w:color="auto"/>
                        <w:left w:val="none" w:sz="0" w:space="0" w:color="auto"/>
                        <w:bottom w:val="none" w:sz="0" w:space="0" w:color="auto"/>
                        <w:right w:val="none" w:sz="0" w:space="0" w:color="auto"/>
                      </w:divBdr>
                    </w:div>
                  </w:divsChild>
                </w:div>
                <w:div w:id="710541587">
                  <w:marLeft w:val="0"/>
                  <w:marRight w:val="0"/>
                  <w:marTop w:val="0"/>
                  <w:marBottom w:val="0"/>
                  <w:divBdr>
                    <w:top w:val="none" w:sz="0" w:space="0" w:color="auto"/>
                    <w:left w:val="none" w:sz="0" w:space="0" w:color="auto"/>
                    <w:bottom w:val="none" w:sz="0" w:space="0" w:color="auto"/>
                    <w:right w:val="none" w:sz="0" w:space="0" w:color="auto"/>
                  </w:divBdr>
                  <w:divsChild>
                    <w:div w:id="1806042217">
                      <w:marLeft w:val="0"/>
                      <w:marRight w:val="0"/>
                      <w:marTop w:val="0"/>
                      <w:marBottom w:val="0"/>
                      <w:divBdr>
                        <w:top w:val="none" w:sz="0" w:space="0" w:color="auto"/>
                        <w:left w:val="none" w:sz="0" w:space="0" w:color="auto"/>
                        <w:bottom w:val="none" w:sz="0" w:space="0" w:color="auto"/>
                        <w:right w:val="none" w:sz="0" w:space="0" w:color="auto"/>
                      </w:divBdr>
                    </w:div>
                  </w:divsChild>
                </w:div>
                <w:div w:id="711466206">
                  <w:marLeft w:val="0"/>
                  <w:marRight w:val="0"/>
                  <w:marTop w:val="0"/>
                  <w:marBottom w:val="0"/>
                  <w:divBdr>
                    <w:top w:val="none" w:sz="0" w:space="0" w:color="auto"/>
                    <w:left w:val="none" w:sz="0" w:space="0" w:color="auto"/>
                    <w:bottom w:val="none" w:sz="0" w:space="0" w:color="auto"/>
                    <w:right w:val="none" w:sz="0" w:space="0" w:color="auto"/>
                  </w:divBdr>
                  <w:divsChild>
                    <w:div w:id="1619944306">
                      <w:marLeft w:val="0"/>
                      <w:marRight w:val="0"/>
                      <w:marTop w:val="0"/>
                      <w:marBottom w:val="0"/>
                      <w:divBdr>
                        <w:top w:val="none" w:sz="0" w:space="0" w:color="auto"/>
                        <w:left w:val="none" w:sz="0" w:space="0" w:color="auto"/>
                        <w:bottom w:val="none" w:sz="0" w:space="0" w:color="auto"/>
                        <w:right w:val="none" w:sz="0" w:space="0" w:color="auto"/>
                      </w:divBdr>
                    </w:div>
                  </w:divsChild>
                </w:div>
                <w:div w:id="711810071">
                  <w:marLeft w:val="0"/>
                  <w:marRight w:val="0"/>
                  <w:marTop w:val="0"/>
                  <w:marBottom w:val="0"/>
                  <w:divBdr>
                    <w:top w:val="none" w:sz="0" w:space="0" w:color="auto"/>
                    <w:left w:val="none" w:sz="0" w:space="0" w:color="auto"/>
                    <w:bottom w:val="none" w:sz="0" w:space="0" w:color="auto"/>
                    <w:right w:val="none" w:sz="0" w:space="0" w:color="auto"/>
                  </w:divBdr>
                  <w:divsChild>
                    <w:div w:id="45448796">
                      <w:marLeft w:val="0"/>
                      <w:marRight w:val="0"/>
                      <w:marTop w:val="0"/>
                      <w:marBottom w:val="0"/>
                      <w:divBdr>
                        <w:top w:val="none" w:sz="0" w:space="0" w:color="auto"/>
                        <w:left w:val="none" w:sz="0" w:space="0" w:color="auto"/>
                        <w:bottom w:val="none" w:sz="0" w:space="0" w:color="auto"/>
                        <w:right w:val="none" w:sz="0" w:space="0" w:color="auto"/>
                      </w:divBdr>
                    </w:div>
                  </w:divsChild>
                </w:div>
                <w:div w:id="713311438">
                  <w:marLeft w:val="0"/>
                  <w:marRight w:val="0"/>
                  <w:marTop w:val="0"/>
                  <w:marBottom w:val="0"/>
                  <w:divBdr>
                    <w:top w:val="none" w:sz="0" w:space="0" w:color="auto"/>
                    <w:left w:val="none" w:sz="0" w:space="0" w:color="auto"/>
                    <w:bottom w:val="none" w:sz="0" w:space="0" w:color="auto"/>
                    <w:right w:val="none" w:sz="0" w:space="0" w:color="auto"/>
                  </w:divBdr>
                  <w:divsChild>
                    <w:div w:id="925768353">
                      <w:marLeft w:val="0"/>
                      <w:marRight w:val="0"/>
                      <w:marTop w:val="0"/>
                      <w:marBottom w:val="0"/>
                      <w:divBdr>
                        <w:top w:val="none" w:sz="0" w:space="0" w:color="auto"/>
                        <w:left w:val="none" w:sz="0" w:space="0" w:color="auto"/>
                        <w:bottom w:val="none" w:sz="0" w:space="0" w:color="auto"/>
                        <w:right w:val="none" w:sz="0" w:space="0" w:color="auto"/>
                      </w:divBdr>
                    </w:div>
                  </w:divsChild>
                </w:div>
                <w:div w:id="714549035">
                  <w:marLeft w:val="0"/>
                  <w:marRight w:val="0"/>
                  <w:marTop w:val="0"/>
                  <w:marBottom w:val="0"/>
                  <w:divBdr>
                    <w:top w:val="none" w:sz="0" w:space="0" w:color="auto"/>
                    <w:left w:val="none" w:sz="0" w:space="0" w:color="auto"/>
                    <w:bottom w:val="none" w:sz="0" w:space="0" w:color="auto"/>
                    <w:right w:val="none" w:sz="0" w:space="0" w:color="auto"/>
                  </w:divBdr>
                  <w:divsChild>
                    <w:div w:id="1653025242">
                      <w:marLeft w:val="0"/>
                      <w:marRight w:val="0"/>
                      <w:marTop w:val="0"/>
                      <w:marBottom w:val="0"/>
                      <w:divBdr>
                        <w:top w:val="none" w:sz="0" w:space="0" w:color="auto"/>
                        <w:left w:val="none" w:sz="0" w:space="0" w:color="auto"/>
                        <w:bottom w:val="none" w:sz="0" w:space="0" w:color="auto"/>
                        <w:right w:val="none" w:sz="0" w:space="0" w:color="auto"/>
                      </w:divBdr>
                    </w:div>
                  </w:divsChild>
                </w:div>
                <w:div w:id="717825467">
                  <w:marLeft w:val="0"/>
                  <w:marRight w:val="0"/>
                  <w:marTop w:val="0"/>
                  <w:marBottom w:val="0"/>
                  <w:divBdr>
                    <w:top w:val="none" w:sz="0" w:space="0" w:color="auto"/>
                    <w:left w:val="none" w:sz="0" w:space="0" w:color="auto"/>
                    <w:bottom w:val="none" w:sz="0" w:space="0" w:color="auto"/>
                    <w:right w:val="none" w:sz="0" w:space="0" w:color="auto"/>
                  </w:divBdr>
                  <w:divsChild>
                    <w:div w:id="876822303">
                      <w:marLeft w:val="0"/>
                      <w:marRight w:val="0"/>
                      <w:marTop w:val="0"/>
                      <w:marBottom w:val="0"/>
                      <w:divBdr>
                        <w:top w:val="none" w:sz="0" w:space="0" w:color="auto"/>
                        <w:left w:val="none" w:sz="0" w:space="0" w:color="auto"/>
                        <w:bottom w:val="none" w:sz="0" w:space="0" w:color="auto"/>
                        <w:right w:val="none" w:sz="0" w:space="0" w:color="auto"/>
                      </w:divBdr>
                    </w:div>
                  </w:divsChild>
                </w:div>
                <w:div w:id="717900162">
                  <w:marLeft w:val="0"/>
                  <w:marRight w:val="0"/>
                  <w:marTop w:val="0"/>
                  <w:marBottom w:val="0"/>
                  <w:divBdr>
                    <w:top w:val="none" w:sz="0" w:space="0" w:color="auto"/>
                    <w:left w:val="none" w:sz="0" w:space="0" w:color="auto"/>
                    <w:bottom w:val="none" w:sz="0" w:space="0" w:color="auto"/>
                    <w:right w:val="none" w:sz="0" w:space="0" w:color="auto"/>
                  </w:divBdr>
                  <w:divsChild>
                    <w:div w:id="178590182">
                      <w:marLeft w:val="0"/>
                      <w:marRight w:val="0"/>
                      <w:marTop w:val="0"/>
                      <w:marBottom w:val="0"/>
                      <w:divBdr>
                        <w:top w:val="none" w:sz="0" w:space="0" w:color="auto"/>
                        <w:left w:val="none" w:sz="0" w:space="0" w:color="auto"/>
                        <w:bottom w:val="none" w:sz="0" w:space="0" w:color="auto"/>
                        <w:right w:val="none" w:sz="0" w:space="0" w:color="auto"/>
                      </w:divBdr>
                    </w:div>
                  </w:divsChild>
                </w:div>
                <w:div w:id="718238959">
                  <w:marLeft w:val="0"/>
                  <w:marRight w:val="0"/>
                  <w:marTop w:val="0"/>
                  <w:marBottom w:val="0"/>
                  <w:divBdr>
                    <w:top w:val="none" w:sz="0" w:space="0" w:color="auto"/>
                    <w:left w:val="none" w:sz="0" w:space="0" w:color="auto"/>
                    <w:bottom w:val="none" w:sz="0" w:space="0" w:color="auto"/>
                    <w:right w:val="none" w:sz="0" w:space="0" w:color="auto"/>
                  </w:divBdr>
                  <w:divsChild>
                    <w:div w:id="771323403">
                      <w:marLeft w:val="0"/>
                      <w:marRight w:val="0"/>
                      <w:marTop w:val="0"/>
                      <w:marBottom w:val="0"/>
                      <w:divBdr>
                        <w:top w:val="none" w:sz="0" w:space="0" w:color="auto"/>
                        <w:left w:val="none" w:sz="0" w:space="0" w:color="auto"/>
                        <w:bottom w:val="none" w:sz="0" w:space="0" w:color="auto"/>
                        <w:right w:val="none" w:sz="0" w:space="0" w:color="auto"/>
                      </w:divBdr>
                    </w:div>
                  </w:divsChild>
                </w:div>
                <w:div w:id="721558023">
                  <w:marLeft w:val="0"/>
                  <w:marRight w:val="0"/>
                  <w:marTop w:val="0"/>
                  <w:marBottom w:val="0"/>
                  <w:divBdr>
                    <w:top w:val="none" w:sz="0" w:space="0" w:color="auto"/>
                    <w:left w:val="none" w:sz="0" w:space="0" w:color="auto"/>
                    <w:bottom w:val="none" w:sz="0" w:space="0" w:color="auto"/>
                    <w:right w:val="none" w:sz="0" w:space="0" w:color="auto"/>
                  </w:divBdr>
                  <w:divsChild>
                    <w:div w:id="602613727">
                      <w:marLeft w:val="0"/>
                      <w:marRight w:val="0"/>
                      <w:marTop w:val="0"/>
                      <w:marBottom w:val="0"/>
                      <w:divBdr>
                        <w:top w:val="none" w:sz="0" w:space="0" w:color="auto"/>
                        <w:left w:val="none" w:sz="0" w:space="0" w:color="auto"/>
                        <w:bottom w:val="none" w:sz="0" w:space="0" w:color="auto"/>
                        <w:right w:val="none" w:sz="0" w:space="0" w:color="auto"/>
                      </w:divBdr>
                    </w:div>
                  </w:divsChild>
                </w:div>
                <w:div w:id="723137692">
                  <w:marLeft w:val="0"/>
                  <w:marRight w:val="0"/>
                  <w:marTop w:val="0"/>
                  <w:marBottom w:val="0"/>
                  <w:divBdr>
                    <w:top w:val="none" w:sz="0" w:space="0" w:color="auto"/>
                    <w:left w:val="none" w:sz="0" w:space="0" w:color="auto"/>
                    <w:bottom w:val="none" w:sz="0" w:space="0" w:color="auto"/>
                    <w:right w:val="none" w:sz="0" w:space="0" w:color="auto"/>
                  </w:divBdr>
                  <w:divsChild>
                    <w:div w:id="1002850350">
                      <w:marLeft w:val="0"/>
                      <w:marRight w:val="0"/>
                      <w:marTop w:val="0"/>
                      <w:marBottom w:val="0"/>
                      <w:divBdr>
                        <w:top w:val="none" w:sz="0" w:space="0" w:color="auto"/>
                        <w:left w:val="none" w:sz="0" w:space="0" w:color="auto"/>
                        <w:bottom w:val="none" w:sz="0" w:space="0" w:color="auto"/>
                        <w:right w:val="none" w:sz="0" w:space="0" w:color="auto"/>
                      </w:divBdr>
                    </w:div>
                  </w:divsChild>
                </w:div>
                <w:div w:id="723791048">
                  <w:marLeft w:val="0"/>
                  <w:marRight w:val="0"/>
                  <w:marTop w:val="0"/>
                  <w:marBottom w:val="0"/>
                  <w:divBdr>
                    <w:top w:val="none" w:sz="0" w:space="0" w:color="auto"/>
                    <w:left w:val="none" w:sz="0" w:space="0" w:color="auto"/>
                    <w:bottom w:val="none" w:sz="0" w:space="0" w:color="auto"/>
                    <w:right w:val="none" w:sz="0" w:space="0" w:color="auto"/>
                  </w:divBdr>
                  <w:divsChild>
                    <w:div w:id="1361855207">
                      <w:marLeft w:val="0"/>
                      <w:marRight w:val="0"/>
                      <w:marTop w:val="0"/>
                      <w:marBottom w:val="0"/>
                      <w:divBdr>
                        <w:top w:val="none" w:sz="0" w:space="0" w:color="auto"/>
                        <w:left w:val="none" w:sz="0" w:space="0" w:color="auto"/>
                        <w:bottom w:val="none" w:sz="0" w:space="0" w:color="auto"/>
                        <w:right w:val="none" w:sz="0" w:space="0" w:color="auto"/>
                      </w:divBdr>
                    </w:div>
                  </w:divsChild>
                </w:div>
                <w:div w:id="726224658">
                  <w:marLeft w:val="0"/>
                  <w:marRight w:val="0"/>
                  <w:marTop w:val="0"/>
                  <w:marBottom w:val="0"/>
                  <w:divBdr>
                    <w:top w:val="none" w:sz="0" w:space="0" w:color="auto"/>
                    <w:left w:val="none" w:sz="0" w:space="0" w:color="auto"/>
                    <w:bottom w:val="none" w:sz="0" w:space="0" w:color="auto"/>
                    <w:right w:val="none" w:sz="0" w:space="0" w:color="auto"/>
                  </w:divBdr>
                  <w:divsChild>
                    <w:div w:id="1018845702">
                      <w:marLeft w:val="0"/>
                      <w:marRight w:val="0"/>
                      <w:marTop w:val="0"/>
                      <w:marBottom w:val="0"/>
                      <w:divBdr>
                        <w:top w:val="none" w:sz="0" w:space="0" w:color="auto"/>
                        <w:left w:val="none" w:sz="0" w:space="0" w:color="auto"/>
                        <w:bottom w:val="none" w:sz="0" w:space="0" w:color="auto"/>
                        <w:right w:val="none" w:sz="0" w:space="0" w:color="auto"/>
                      </w:divBdr>
                    </w:div>
                  </w:divsChild>
                </w:div>
                <w:div w:id="727457068">
                  <w:marLeft w:val="0"/>
                  <w:marRight w:val="0"/>
                  <w:marTop w:val="0"/>
                  <w:marBottom w:val="0"/>
                  <w:divBdr>
                    <w:top w:val="none" w:sz="0" w:space="0" w:color="auto"/>
                    <w:left w:val="none" w:sz="0" w:space="0" w:color="auto"/>
                    <w:bottom w:val="none" w:sz="0" w:space="0" w:color="auto"/>
                    <w:right w:val="none" w:sz="0" w:space="0" w:color="auto"/>
                  </w:divBdr>
                  <w:divsChild>
                    <w:div w:id="1984119604">
                      <w:marLeft w:val="0"/>
                      <w:marRight w:val="0"/>
                      <w:marTop w:val="0"/>
                      <w:marBottom w:val="0"/>
                      <w:divBdr>
                        <w:top w:val="none" w:sz="0" w:space="0" w:color="auto"/>
                        <w:left w:val="none" w:sz="0" w:space="0" w:color="auto"/>
                        <w:bottom w:val="none" w:sz="0" w:space="0" w:color="auto"/>
                        <w:right w:val="none" w:sz="0" w:space="0" w:color="auto"/>
                      </w:divBdr>
                    </w:div>
                  </w:divsChild>
                </w:div>
                <w:div w:id="729495051">
                  <w:marLeft w:val="0"/>
                  <w:marRight w:val="0"/>
                  <w:marTop w:val="0"/>
                  <w:marBottom w:val="0"/>
                  <w:divBdr>
                    <w:top w:val="none" w:sz="0" w:space="0" w:color="auto"/>
                    <w:left w:val="none" w:sz="0" w:space="0" w:color="auto"/>
                    <w:bottom w:val="none" w:sz="0" w:space="0" w:color="auto"/>
                    <w:right w:val="none" w:sz="0" w:space="0" w:color="auto"/>
                  </w:divBdr>
                  <w:divsChild>
                    <w:div w:id="688720587">
                      <w:marLeft w:val="0"/>
                      <w:marRight w:val="0"/>
                      <w:marTop w:val="0"/>
                      <w:marBottom w:val="0"/>
                      <w:divBdr>
                        <w:top w:val="none" w:sz="0" w:space="0" w:color="auto"/>
                        <w:left w:val="none" w:sz="0" w:space="0" w:color="auto"/>
                        <w:bottom w:val="none" w:sz="0" w:space="0" w:color="auto"/>
                        <w:right w:val="none" w:sz="0" w:space="0" w:color="auto"/>
                      </w:divBdr>
                    </w:div>
                  </w:divsChild>
                </w:div>
                <w:div w:id="729498335">
                  <w:marLeft w:val="0"/>
                  <w:marRight w:val="0"/>
                  <w:marTop w:val="0"/>
                  <w:marBottom w:val="0"/>
                  <w:divBdr>
                    <w:top w:val="none" w:sz="0" w:space="0" w:color="auto"/>
                    <w:left w:val="none" w:sz="0" w:space="0" w:color="auto"/>
                    <w:bottom w:val="none" w:sz="0" w:space="0" w:color="auto"/>
                    <w:right w:val="none" w:sz="0" w:space="0" w:color="auto"/>
                  </w:divBdr>
                  <w:divsChild>
                    <w:div w:id="514196311">
                      <w:marLeft w:val="0"/>
                      <w:marRight w:val="0"/>
                      <w:marTop w:val="0"/>
                      <w:marBottom w:val="0"/>
                      <w:divBdr>
                        <w:top w:val="none" w:sz="0" w:space="0" w:color="auto"/>
                        <w:left w:val="none" w:sz="0" w:space="0" w:color="auto"/>
                        <w:bottom w:val="none" w:sz="0" w:space="0" w:color="auto"/>
                        <w:right w:val="none" w:sz="0" w:space="0" w:color="auto"/>
                      </w:divBdr>
                    </w:div>
                  </w:divsChild>
                </w:div>
                <w:div w:id="734427125">
                  <w:marLeft w:val="0"/>
                  <w:marRight w:val="0"/>
                  <w:marTop w:val="0"/>
                  <w:marBottom w:val="0"/>
                  <w:divBdr>
                    <w:top w:val="none" w:sz="0" w:space="0" w:color="auto"/>
                    <w:left w:val="none" w:sz="0" w:space="0" w:color="auto"/>
                    <w:bottom w:val="none" w:sz="0" w:space="0" w:color="auto"/>
                    <w:right w:val="none" w:sz="0" w:space="0" w:color="auto"/>
                  </w:divBdr>
                  <w:divsChild>
                    <w:div w:id="1500776913">
                      <w:marLeft w:val="0"/>
                      <w:marRight w:val="0"/>
                      <w:marTop w:val="0"/>
                      <w:marBottom w:val="0"/>
                      <w:divBdr>
                        <w:top w:val="none" w:sz="0" w:space="0" w:color="auto"/>
                        <w:left w:val="none" w:sz="0" w:space="0" w:color="auto"/>
                        <w:bottom w:val="none" w:sz="0" w:space="0" w:color="auto"/>
                        <w:right w:val="none" w:sz="0" w:space="0" w:color="auto"/>
                      </w:divBdr>
                    </w:div>
                  </w:divsChild>
                </w:div>
                <w:div w:id="734469252">
                  <w:marLeft w:val="0"/>
                  <w:marRight w:val="0"/>
                  <w:marTop w:val="0"/>
                  <w:marBottom w:val="0"/>
                  <w:divBdr>
                    <w:top w:val="none" w:sz="0" w:space="0" w:color="auto"/>
                    <w:left w:val="none" w:sz="0" w:space="0" w:color="auto"/>
                    <w:bottom w:val="none" w:sz="0" w:space="0" w:color="auto"/>
                    <w:right w:val="none" w:sz="0" w:space="0" w:color="auto"/>
                  </w:divBdr>
                  <w:divsChild>
                    <w:div w:id="1940985862">
                      <w:marLeft w:val="0"/>
                      <w:marRight w:val="0"/>
                      <w:marTop w:val="0"/>
                      <w:marBottom w:val="0"/>
                      <w:divBdr>
                        <w:top w:val="none" w:sz="0" w:space="0" w:color="auto"/>
                        <w:left w:val="none" w:sz="0" w:space="0" w:color="auto"/>
                        <w:bottom w:val="none" w:sz="0" w:space="0" w:color="auto"/>
                        <w:right w:val="none" w:sz="0" w:space="0" w:color="auto"/>
                      </w:divBdr>
                    </w:div>
                  </w:divsChild>
                </w:div>
                <w:div w:id="735131850">
                  <w:marLeft w:val="0"/>
                  <w:marRight w:val="0"/>
                  <w:marTop w:val="0"/>
                  <w:marBottom w:val="0"/>
                  <w:divBdr>
                    <w:top w:val="none" w:sz="0" w:space="0" w:color="auto"/>
                    <w:left w:val="none" w:sz="0" w:space="0" w:color="auto"/>
                    <w:bottom w:val="none" w:sz="0" w:space="0" w:color="auto"/>
                    <w:right w:val="none" w:sz="0" w:space="0" w:color="auto"/>
                  </w:divBdr>
                  <w:divsChild>
                    <w:div w:id="1810128920">
                      <w:marLeft w:val="0"/>
                      <w:marRight w:val="0"/>
                      <w:marTop w:val="0"/>
                      <w:marBottom w:val="0"/>
                      <w:divBdr>
                        <w:top w:val="none" w:sz="0" w:space="0" w:color="auto"/>
                        <w:left w:val="none" w:sz="0" w:space="0" w:color="auto"/>
                        <w:bottom w:val="none" w:sz="0" w:space="0" w:color="auto"/>
                        <w:right w:val="none" w:sz="0" w:space="0" w:color="auto"/>
                      </w:divBdr>
                    </w:div>
                  </w:divsChild>
                </w:div>
                <w:div w:id="735514459">
                  <w:marLeft w:val="0"/>
                  <w:marRight w:val="0"/>
                  <w:marTop w:val="0"/>
                  <w:marBottom w:val="0"/>
                  <w:divBdr>
                    <w:top w:val="none" w:sz="0" w:space="0" w:color="auto"/>
                    <w:left w:val="none" w:sz="0" w:space="0" w:color="auto"/>
                    <w:bottom w:val="none" w:sz="0" w:space="0" w:color="auto"/>
                    <w:right w:val="none" w:sz="0" w:space="0" w:color="auto"/>
                  </w:divBdr>
                  <w:divsChild>
                    <w:div w:id="814950113">
                      <w:marLeft w:val="0"/>
                      <w:marRight w:val="0"/>
                      <w:marTop w:val="0"/>
                      <w:marBottom w:val="0"/>
                      <w:divBdr>
                        <w:top w:val="none" w:sz="0" w:space="0" w:color="auto"/>
                        <w:left w:val="none" w:sz="0" w:space="0" w:color="auto"/>
                        <w:bottom w:val="none" w:sz="0" w:space="0" w:color="auto"/>
                        <w:right w:val="none" w:sz="0" w:space="0" w:color="auto"/>
                      </w:divBdr>
                    </w:div>
                  </w:divsChild>
                </w:div>
                <w:div w:id="737092026">
                  <w:marLeft w:val="0"/>
                  <w:marRight w:val="0"/>
                  <w:marTop w:val="0"/>
                  <w:marBottom w:val="0"/>
                  <w:divBdr>
                    <w:top w:val="none" w:sz="0" w:space="0" w:color="auto"/>
                    <w:left w:val="none" w:sz="0" w:space="0" w:color="auto"/>
                    <w:bottom w:val="none" w:sz="0" w:space="0" w:color="auto"/>
                    <w:right w:val="none" w:sz="0" w:space="0" w:color="auto"/>
                  </w:divBdr>
                  <w:divsChild>
                    <w:div w:id="13921956">
                      <w:marLeft w:val="0"/>
                      <w:marRight w:val="0"/>
                      <w:marTop w:val="0"/>
                      <w:marBottom w:val="0"/>
                      <w:divBdr>
                        <w:top w:val="none" w:sz="0" w:space="0" w:color="auto"/>
                        <w:left w:val="none" w:sz="0" w:space="0" w:color="auto"/>
                        <w:bottom w:val="none" w:sz="0" w:space="0" w:color="auto"/>
                        <w:right w:val="none" w:sz="0" w:space="0" w:color="auto"/>
                      </w:divBdr>
                    </w:div>
                  </w:divsChild>
                </w:div>
                <w:div w:id="739719463">
                  <w:marLeft w:val="0"/>
                  <w:marRight w:val="0"/>
                  <w:marTop w:val="0"/>
                  <w:marBottom w:val="0"/>
                  <w:divBdr>
                    <w:top w:val="none" w:sz="0" w:space="0" w:color="auto"/>
                    <w:left w:val="none" w:sz="0" w:space="0" w:color="auto"/>
                    <w:bottom w:val="none" w:sz="0" w:space="0" w:color="auto"/>
                    <w:right w:val="none" w:sz="0" w:space="0" w:color="auto"/>
                  </w:divBdr>
                  <w:divsChild>
                    <w:div w:id="1731266101">
                      <w:marLeft w:val="0"/>
                      <w:marRight w:val="0"/>
                      <w:marTop w:val="0"/>
                      <w:marBottom w:val="0"/>
                      <w:divBdr>
                        <w:top w:val="none" w:sz="0" w:space="0" w:color="auto"/>
                        <w:left w:val="none" w:sz="0" w:space="0" w:color="auto"/>
                        <w:bottom w:val="none" w:sz="0" w:space="0" w:color="auto"/>
                        <w:right w:val="none" w:sz="0" w:space="0" w:color="auto"/>
                      </w:divBdr>
                    </w:div>
                  </w:divsChild>
                </w:div>
                <w:div w:id="739985565">
                  <w:marLeft w:val="0"/>
                  <w:marRight w:val="0"/>
                  <w:marTop w:val="0"/>
                  <w:marBottom w:val="0"/>
                  <w:divBdr>
                    <w:top w:val="none" w:sz="0" w:space="0" w:color="auto"/>
                    <w:left w:val="none" w:sz="0" w:space="0" w:color="auto"/>
                    <w:bottom w:val="none" w:sz="0" w:space="0" w:color="auto"/>
                    <w:right w:val="none" w:sz="0" w:space="0" w:color="auto"/>
                  </w:divBdr>
                  <w:divsChild>
                    <w:div w:id="2003000448">
                      <w:marLeft w:val="0"/>
                      <w:marRight w:val="0"/>
                      <w:marTop w:val="0"/>
                      <w:marBottom w:val="0"/>
                      <w:divBdr>
                        <w:top w:val="none" w:sz="0" w:space="0" w:color="auto"/>
                        <w:left w:val="none" w:sz="0" w:space="0" w:color="auto"/>
                        <w:bottom w:val="none" w:sz="0" w:space="0" w:color="auto"/>
                        <w:right w:val="none" w:sz="0" w:space="0" w:color="auto"/>
                      </w:divBdr>
                    </w:div>
                  </w:divsChild>
                </w:div>
                <w:div w:id="740255113">
                  <w:marLeft w:val="0"/>
                  <w:marRight w:val="0"/>
                  <w:marTop w:val="0"/>
                  <w:marBottom w:val="0"/>
                  <w:divBdr>
                    <w:top w:val="none" w:sz="0" w:space="0" w:color="auto"/>
                    <w:left w:val="none" w:sz="0" w:space="0" w:color="auto"/>
                    <w:bottom w:val="none" w:sz="0" w:space="0" w:color="auto"/>
                    <w:right w:val="none" w:sz="0" w:space="0" w:color="auto"/>
                  </w:divBdr>
                  <w:divsChild>
                    <w:div w:id="398284277">
                      <w:marLeft w:val="0"/>
                      <w:marRight w:val="0"/>
                      <w:marTop w:val="0"/>
                      <w:marBottom w:val="0"/>
                      <w:divBdr>
                        <w:top w:val="none" w:sz="0" w:space="0" w:color="auto"/>
                        <w:left w:val="none" w:sz="0" w:space="0" w:color="auto"/>
                        <w:bottom w:val="none" w:sz="0" w:space="0" w:color="auto"/>
                        <w:right w:val="none" w:sz="0" w:space="0" w:color="auto"/>
                      </w:divBdr>
                    </w:div>
                  </w:divsChild>
                </w:div>
                <w:div w:id="740442116">
                  <w:marLeft w:val="0"/>
                  <w:marRight w:val="0"/>
                  <w:marTop w:val="0"/>
                  <w:marBottom w:val="0"/>
                  <w:divBdr>
                    <w:top w:val="none" w:sz="0" w:space="0" w:color="auto"/>
                    <w:left w:val="none" w:sz="0" w:space="0" w:color="auto"/>
                    <w:bottom w:val="none" w:sz="0" w:space="0" w:color="auto"/>
                    <w:right w:val="none" w:sz="0" w:space="0" w:color="auto"/>
                  </w:divBdr>
                  <w:divsChild>
                    <w:div w:id="118767438">
                      <w:marLeft w:val="0"/>
                      <w:marRight w:val="0"/>
                      <w:marTop w:val="0"/>
                      <w:marBottom w:val="0"/>
                      <w:divBdr>
                        <w:top w:val="none" w:sz="0" w:space="0" w:color="auto"/>
                        <w:left w:val="none" w:sz="0" w:space="0" w:color="auto"/>
                        <w:bottom w:val="none" w:sz="0" w:space="0" w:color="auto"/>
                        <w:right w:val="none" w:sz="0" w:space="0" w:color="auto"/>
                      </w:divBdr>
                    </w:div>
                  </w:divsChild>
                </w:div>
                <w:div w:id="740827889">
                  <w:marLeft w:val="0"/>
                  <w:marRight w:val="0"/>
                  <w:marTop w:val="0"/>
                  <w:marBottom w:val="0"/>
                  <w:divBdr>
                    <w:top w:val="none" w:sz="0" w:space="0" w:color="auto"/>
                    <w:left w:val="none" w:sz="0" w:space="0" w:color="auto"/>
                    <w:bottom w:val="none" w:sz="0" w:space="0" w:color="auto"/>
                    <w:right w:val="none" w:sz="0" w:space="0" w:color="auto"/>
                  </w:divBdr>
                  <w:divsChild>
                    <w:div w:id="1209533415">
                      <w:marLeft w:val="0"/>
                      <w:marRight w:val="0"/>
                      <w:marTop w:val="0"/>
                      <w:marBottom w:val="0"/>
                      <w:divBdr>
                        <w:top w:val="none" w:sz="0" w:space="0" w:color="auto"/>
                        <w:left w:val="none" w:sz="0" w:space="0" w:color="auto"/>
                        <w:bottom w:val="none" w:sz="0" w:space="0" w:color="auto"/>
                        <w:right w:val="none" w:sz="0" w:space="0" w:color="auto"/>
                      </w:divBdr>
                    </w:div>
                  </w:divsChild>
                </w:div>
                <w:div w:id="741215804">
                  <w:marLeft w:val="0"/>
                  <w:marRight w:val="0"/>
                  <w:marTop w:val="0"/>
                  <w:marBottom w:val="0"/>
                  <w:divBdr>
                    <w:top w:val="none" w:sz="0" w:space="0" w:color="auto"/>
                    <w:left w:val="none" w:sz="0" w:space="0" w:color="auto"/>
                    <w:bottom w:val="none" w:sz="0" w:space="0" w:color="auto"/>
                    <w:right w:val="none" w:sz="0" w:space="0" w:color="auto"/>
                  </w:divBdr>
                  <w:divsChild>
                    <w:div w:id="1618835055">
                      <w:marLeft w:val="0"/>
                      <w:marRight w:val="0"/>
                      <w:marTop w:val="0"/>
                      <w:marBottom w:val="0"/>
                      <w:divBdr>
                        <w:top w:val="none" w:sz="0" w:space="0" w:color="auto"/>
                        <w:left w:val="none" w:sz="0" w:space="0" w:color="auto"/>
                        <w:bottom w:val="none" w:sz="0" w:space="0" w:color="auto"/>
                        <w:right w:val="none" w:sz="0" w:space="0" w:color="auto"/>
                      </w:divBdr>
                    </w:div>
                  </w:divsChild>
                </w:div>
                <w:div w:id="742222654">
                  <w:marLeft w:val="0"/>
                  <w:marRight w:val="0"/>
                  <w:marTop w:val="0"/>
                  <w:marBottom w:val="0"/>
                  <w:divBdr>
                    <w:top w:val="none" w:sz="0" w:space="0" w:color="auto"/>
                    <w:left w:val="none" w:sz="0" w:space="0" w:color="auto"/>
                    <w:bottom w:val="none" w:sz="0" w:space="0" w:color="auto"/>
                    <w:right w:val="none" w:sz="0" w:space="0" w:color="auto"/>
                  </w:divBdr>
                  <w:divsChild>
                    <w:div w:id="1527906518">
                      <w:marLeft w:val="0"/>
                      <w:marRight w:val="0"/>
                      <w:marTop w:val="0"/>
                      <w:marBottom w:val="0"/>
                      <w:divBdr>
                        <w:top w:val="none" w:sz="0" w:space="0" w:color="auto"/>
                        <w:left w:val="none" w:sz="0" w:space="0" w:color="auto"/>
                        <w:bottom w:val="none" w:sz="0" w:space="0" w:color="auto"/>
                        <w:right w:val="none" w:sz="0" w:space="0" w:color="auto"/>
                      </w:divBdr>
                    </w:div>
                  </w:divsChild>
                </w:div>
                <w:div w:id="742487395">
                  <w:marLeft w:val="0"/>
                  <w:marRight w:val="0"/>
                  <w:marTop w:val="0"/>
                  <w:marBottom w:val="0"/>
                  <w:divBdr>
                    <w:top w:val="none" w:sz="0" w:space="0" w:color="auto"/>
                    <w:left w:val="none" w:sz="0" w:space="0" w:color="auto"/>
                    <w:bottom w:val="none" w:sz="0" w:space="0" w:color="auto"/>
                    <w:right w:val="none" w:sz="0" w:space="0" w:color="auto"/>
                  </w:divBdr>
                  <w:divsChild>
                    <w:div w:id="758601285">
                      <w:marLeft w:val="0"/>
                      <w:marRight w:val="0"/>
                      <w:marTop w:val="0"/>
                      <w:marBottom w:val="0"/>
                      <w:divBdr>
                        <w:top w:val="none" w:sz="0" w:space="0" w:color="auto"/>
                        <w:left w:val="none" w:sz="0" w:space="0" w:color="auto"/>
                        <w:bottom w:val="none" w:sz="0" w:space="0" w:color="auto"/>
                        <w:right w:val="none" w:sz="0" w:space="0" w:color="auto"/>
                      </w:divBdr>
                    </w:div>
                  </w:divsChild>
                </w:div>
                <w:div w:id="742608955">
                  <w:marLeft w:val="0"/>
                  <w:marRight w:val="0"/>
                  <w:marTop w:val="0"/>
                  <w:marBottom w:val="0"/>
                  <w:divBdr>
                    <w:top w:val="none" w:sz="0" w:space="0" w:color="auto"/>
                    <w:left w:val="none" w:sz="0" w:space="0" w:color="auto"/>
                    <w:bottom w:val="none" w:sz="0" w:space="0" w:color="auto"/>
                    <w:right w:val="none" w:sz="0" w:space="0" w:color="auto"/>
                  </w:divBdr>
                  <w:divsChild>
                    <w:div w:id="1393112592">
                      <w:marLeft w:val="0"/>
                      <w:marRight w:val="0"/>
                      <w:marTop w:val="0"/>
                      <w:marBottom w:val="0"/>
                      <w:divBdr>
                        <w:top w:val="none" w:sz="0" w:space="0" w:color="auto"/>
                        <w:left w:val="none" w:sz="0" w:space="0" w:color="auto"/>
                        <w:bottom w:val="none" w:sz="0" w:space="0" w:color="auto"/>
                        <w:right w:val="none" w:sz="0" w:space="0" w:color="auto"/>
                      </w:divBdr>
                    </w:div>
                  </w:divsChild>
                </w:div>
                <w:div w:id="742801583">
                  <w:marLeft w:val="0"/>
                  <w:marRight w:val="0"/>
                  <w:marTop w:val="0"/>
                  <w:marBottom w:val="0"/>
                  <w:divBdr>
                    <w:top w:val="none" w:sz="0" w:space="0" w:color="auto"/>
                    <w:left w:val="none" w:sz="0" w:space="0" w:color="auto"/>
                    <w:bottom w:val="none" w:sz="0" w:space="0" w:color="auto"/>
                    <w:right w:val="none" w:sz="0" w:space="0" w:color="auto"/>
                  </w:divBdr>
                  <w:divsChild>
                    <w:div w:id="1381127488">
                      <w:marLeft w:val="0"/>
                      <w:marRight w:val="0"/>
                      <w:marTop w:val="0"/>
                      <w:marBottom w:val="0"/>
                      <w:divBdr>
                        <w:top w:val="none" w:sz="0" w:space="0" w:color="auto"/>
                        <w:left w:val="none" w:sz="0" w:space="0" w:color="auto"/>
                        <w:bottom w:val="none" w:sz="0" w:space="0" w:color="auto"/>
                        <w:right w:val="none" w:sz="0" w:space="0" w:color="auto"/>
                      </w:divBdr>
                    </w:div>
                  </w:divsChild>
                </w:div>
                <w:div w:id="743993001">
                  <w:marLeft w:val="0"/>
                  <w:marRight w:val="0"/>
                  <w:marTop w:val="0"/>
                  <w:marBottom w:val="0"/>
                  <w:divBdr>
                    <w:top w:val="none" w:sz="0" w:space="0" w:color="auto"/>
                    <w:left w:val="none" w:sz="0" w:space="0" w:color="auto"/>
                    <w:bottom w:val="none" w:sz="0" w:space="0" w:color="auto"/>
                    <w:right w:val="none" w:sz="0" w:space="0" w:color="auto"/>
                  </w:divBdr>
                  <w:divsChild>
                    <w:div w:id="1237546981">
                      <w:marLeft w:val="0"/>
                      <w:marRight w:val="0"/>
                      <w:marTop w:val="0"/>
                      <w:marBottom w:val="0"/>
                      <w:divBdr>
                        <w:top w:val="none" w:sz="0" w:space="0" w:color="auto"/>
                        <w:left w:val="none" w:sz="0" w:space="0" w:color="auto"/>
                        <w:bottom w:val="none" w:sz="0" w:space="0" w:color="auto"/>
                        <w:right w:val="none" w:sz="0" w:space="0" w:color="auto"/>
                      </w:divBdr>
                    </w:div>
                  </w:divsChild>
                </w:div>
                <w:div w:id="746342358">
                  <w:marLeft w:val="0"/>
                  <w:marRight w:val="0"/>
                  <w:marTop w:val="0"/>
                  <w:marBottom w:val="0"/>
                  <w:divBdr>
                    <w:top w:val="none" w:sz="0" w:space="0" w:color="auto"/>
                    <w:left w:val="none" w:sz="0" w:space="0" w:color="auto"/>
                    <w:bottom w:val="none" w:sz="0" w:space="0" w:color="auto"/>
                    <w:right w:val="none" w:sz="0" w:space="0" w:color="auto"/>
                  </w:divBdr>
                  <w:divsChild>
                    <w:div w:id="296759200">
                      <w:marLeft w:val="0"/>
                      <w:marRight w:val="0"/>
                      <w:marTop w:val="0"/>
                      <w:marBottom w:val="0"/>
                      <w:divBdr>
                        <w:top w:val="none" w:sz="0" w:space="0" w:color="auto"/>
                        <w:left w:val="none" w:sz="0" w:space="0" w:color="auto"/>
                        <w:bottom w:val="none" w:sz="0" w:space="0" w:color="auto"/>
                        <w:right w:val="none" w:sz="0" w:space="0" w:color="auto"/>
                      </w:divBdr>
                    </w:div>
                  </w:divsChild>
                </w:div>
                <w:div w:id="746419830">
                  <w:marLeft w:val="0"/>
                  <w:marRight w:val="0"/>
                  <w:marTop w:val="0"/>
                  <w:marBottom w:val="0"/>
                  <w:divBdr>
                    <w:top w:val="none" w:sz="0" w:space="0" w:color="auto"/>
                    <w:left w:val="none" w:sz="0" w:space="0" w:color="auto"/>
                    <w:bottom w:val="none" w:sz="0" w:space="0" w:color="auto"/>
                    <w:right w:val="none" w:sz="0" w:space="0" w:color="auto"/>
                  </w:divBdr>
                  <w:divsChild>
                    <w:div w:id="1041785120">
                      <w:marLeft w:val="0"/>
                      <w:marRight w:val="0"/>
                      <w:marTop w:val="0"/>
                      <w:marBottom w:val="0"/>
                      <w:divBdr>
                        <w:top w:val="none" w:sz="0" w:space="0" w:color="auto"/>
                        <w:left w:val="none" w:sz="0" w:space="0" w:color="auto"/>
                        <w:bottom w:val="none" w:sz="0" w:space="0" w:color="auto"/>
                        <w:right w:val="none" w:sz="0" w:space="0" w:color="auto"/>
                      </w:divBdr>
                    </w:div>
                  </w:divsChild>
                </w:div>
                <w:div w:id="746539749">
                  <w:marLeft w:val="0"/>
                  <w:marRight w:val="0"/>
                  <w:marTop w:val="0"/>
                  <w:marBottom w:val="0"/>
                  <w:divBdr>
                    <w:top w:val="none" w:sz="0" w:space="0" w:color="auto"/>
                    <w:left w:val="none" w:sz="0" w:space="0" w:color="auto"/>
                    <w:bottom w:val="none" w:sz="0" w:space="0" w:color="auto"/>
                    <w:right w:val="none" w:sz="0" w:space="0" w:color="auto"/>
                  </w:divBdr>
                  <w:divsChild>
                    <w:div w:id="939795636">
                      <w:marLeft w:val="0"/>
                      <w:marRight w:val="0"/>
                      <w:marTop w:val="0"/>
                      <w:marBottom w:val="0"/>
                      <w:divBdr>
                        <w:top w:val="none" w:sz="0" w:space="0" w:color="auto"/>
                        <w:left w:val="none" w:sz="0" w:space="0" w:color="auto"/>
                        <w:bottom w:val="none" w:sz="0" w:space="0" w:color="auto"/>
                        <w:right w:val="none" w:sz="0" w:space="0" w:color="auto"/>
                      </w:divBdr>
                    </w:div>
                  </w:divsChild>
                </w:div>
                <w:div w:id="747844584">
                  <w:marLeft w:val="0"/>
                  <w:marRight w:val="0"/>
                  <w:marTop w:val="0"/>
                  <w:marBottom w:val="0"/>
                  <w:divBdr>
                    <w:top w:val="none" w:sz="0" w:space="0" w:color="auto"/>
                    <w:left w:val="none" w:sz="0" w:space="0" w:color="auto"/>
                    <w:bottom w:val="none" w:sz="0" w:space="0" w:color="auto"/>
                    <w:right w:val="none" w:sz="0" w:space="0" w:color="auto"/>
                  </w:divBdr>
                  <w:divsChild>
                    <w:div w:id="744104837">
                      <w:marLeft w:val="0"/>
                      <w:marRight w:val="0"/>
                      <w:marTop w:val="0"/>
                      <w:marBottom w:val="0"/>
                      <w:divBdr>
                        <w:top w:val="none" w:sz="0" w:space="0" w:color="auto"/>
                        <w:left w:val="none" w:sz="0" w:space="0" w:color="auto"/>
                        <w:bottom w:val="none" w:sz="0" w:space="0" w:color="auto"/>
                        <w:right w:val="none" w:sz="0" w:space="0" w:color="auto"/>
                      </w:divBdr>
                    </w:div>
                  </w:divsChild>
                </w:div>
                <w:div w:id="748581580">
                  <w:marLeft w:val="0"/>
                  <w:marRight w:val="0"/>
                  <w:marTop w:val="0"/>
                  <w:marBottom w:val="0"/>
                  <w:divBdr>
                    <w:top w:val="none" w:sz="0" w:space="0" w:color="auto"/>
                    <w:left w:val="none" w:sz="0" w:space="0" w:color="auto"/>
                    <w:bottom w:val="none" w:sz="0" w:space="0" w:color="auto"/>
                    <w:right w:val="none" w:sz="0" w:space="0" w:color="auto"/>
                  </w:divBdr>
                  <w:divsChild>
                    <w:div w:id="278729096">
                      <w:marLeft w:val="0"/>
                      <w:marRight w:val="0"/>
                      <w:marTop w:val="0"/>
                      <w:marBottom w:val="0"/>
                      <w:divBdr>
                        <w:top w:val="none" w:sz="0" w:space="0" w:color="auto"/>
                        <w:left w:val="none" w:sz="0" w:space="0" w:color="auto"/>
                        <w:bottom w:val="none" w:sz="0" w:space="0" w:color="auto"/>
                        <w:right w:val="none" w:sz="0" w:space="0" w:color="auto"/>
                      </w:divBdr>
                    </w:div>
                  </w:divsChild>
                </w:div>
                <w:div w:id="749305602">
                  <w:marLeft w:val="0"/>
                  <w:marRight w:val="0"/>
                  <w:marTop w:val="0"/>
                  <w:marBottom w:val="0"/>
                  <w:divBdr>
                    <w:top w:val="none" w:sz="0" w:space="0" w:color="auto"/>
                    <w:left w:val="none" w:sz="0" w:space="0" w:color="auto"/>
                    <w:bottom w:val="none" w:sz="0" w:space="0" w:color="auto"/>
                    <w:right w:val="none" w:sz="0" w:space="0" w:color="auto"/>
                  </w:divBdr>
                  <w:divsChild>
                    <w:div w:id="1912619307">
                      <w:marLeft w:val="0"/>
                      <w:marRight w:val="0"/>
                      <w:marTop w:val="0"/>
                      <w:marBottom w:val="0"/>
                      <w:divBdr>
                        <w:top w:val="none" w:sz="0" w:space="0" w:color="auto"/>
                        <w:left w:val="none" w:sz="0" w:space="0" w:color="auto"/>
                        <w:bottom w:val="none" w:sz="0" w:space="0" w:color="auto"/>
                        <w:right w:val="none" w:sz="0" w:space="0" w:color="auto"/>
                      </w:divBdr>
                    </w:div>
                  </w:divsChild>
                </w:div>
                <w:div w:id="749618726">
                  <w:marLeft w:val="0"/>
                  <w:marRight w:val="0"/>
                  <w:marTop w:val="0"/>
                  <w:marBottom w:val="0"/>
                  <w:divBdr>
                    <w:top w:val="none" w:sz="0" w:space="0" w:color="auto"/>
                    <w:left w:val="none" w:sz="0" w:space="0" w:color="auto"/>
                    <w:bottom w:val="none" w:sz="0" w:space="0" w:color="auto"/>
                    <w:right w:val="none" w:sz="0" w:space="0" w:color="auto"/>
                  </w:divBdr>
                  <w:divsChild>
                    <w:div w:id="1463185494">
                      <w:marLeft w:val="0"/>
                      <w:marRight w:val="0"/>
                      <w:marTop w:val="0"/>
                      <w:marBottom w:val="0"/>
                      <w:divBdr>
                        <w:top w:val="none" w:sz="0" w:space="0" w:color="auto"/>
                        <w:left w:val="none" w:sz="0" w:space="0" w:color="auto"/>
                        <w:bottom w:val="none" w:sz="0" w:space="0" w:color="auto"/>
                        <w:right w:val="none" w:sz="0" w:space="0" w:color="auto"/>
                      </w:divBdr>
                    </w:div>
                  </w:divsChild>
                </w:div>
                <w:div w:id="750081211">
                  <w:marLeft w:val="0"/>
                  <w:marRight w:val="0"/>
                  <w:marTop w:val="0"/>
                  <w:marBottom w:val="0"/>
                  <w:divBdr>
                    <w:top w:val="none" w:sz="0" w:space="0" w:color="auto"/>
                    <w:left w:val="none" w:sz="0" w:space="0" w:color="auto"/>
                    <w:bottom w:val="none" w:sz="0" w:space="0" w:color="auto"/>
                    <w:right w:val="none" w:sz="0" w:space="0" w:color="auto"/>
                  </w:divBdr>
                  <w:divsChild>
                    <w:div w:id="1317563137">
                      <w:marLeft w:val="0"/>
                      <w:marRight w:val="0"/>
                      <w:marTop w:val="0"/>
                      <w:marBottom w:val="0"/>
                      <w:divBdr>
                        <w:top w:val="none" w:sz="0" w:space="0" w:color="auto"/>
                        <w:left w:val="none" w:sz="0" w:space="0" w:color="auto"/>
                        <w:bottom w:val="none" w:sz="0" w:space="0" w:color="auto"/>
                        <w:right w:val="none" w:sz="0" w:space="0" w:color="auto"/>
                      </w:divBdr>
                    </w:div>
                  </w:divsChild>
                </w:div>
                <w:div w:id="750275889">
                  <w:marLeft w:val="0"/>
                  <w:marRight w:val="0"/>
                  <w:marTop w:val="0"/>
                  <w:marBottom w:val="0"/>
                  <w:divBdr>
                    <w:top w:val="none" w:sz="0" w:space="0" w:color="auto"/>
                    <w:left w:val="none" w:sz="0" w:space="0" w:color="auto"/>
                    <w:bottom w:val="none" w:sz="0" w:space="0" w:color="auto"/>
                    <w:right w:val="none" w:sz="0" w:space="0" w:color="auto"/>
                  </w:divBdr>
                  <w:divsChild>
                    <w:div w:id="2048291299">
                      <w:marLeft w:val="0"/>
                      <w:marRight w:val="0"/>
                      <w:marTop w:val="0"/>
                      <w:marBottom w:val="0"/>
                      <w:divBdr>
                        <w:top w:val="none" w:sz="0" w:space="0" w:color="auto"/>
                        <w:left w:val="none" w:sz="0" w:space="0" w:color="auto"/>
                        <w:bottom w:val="none" w:sz="0" w:space="0" w:color="auto"/>
                        <w:right w:val="none" w:sz="0" w:space="0" w:color="auto"/>
                      </w:divBdr>
                    </w:div>
                  </w:divsChild>
                </w:div>
                <w:div w:id="751586402">
                  <w:marLeft w:val="0"/>
                  <w:marRight w:val="0"/>
                  <w:marTop w:val="0"/>
                  <w:marBottom w:val="0"/>
                  <w:divBdr>
                    <w:top w:val="none" w:sz="0" w:space="0" w:color="auto"/>
                    <w:left w:val="none" w:sz="0" w:space="0" w:color="auto"/>
                    <w:bottom w:val="none" w:sz="0" w:space="0" w:color="auto"/>
                    <w:right w:val="none" w:sz="0" w:space="0" w:color="auto"/>
                  </w:divBdr>
                  <w:divsChild>
                    <w:div w:id="1317302561">
                      <w:marLeft w:val="0"/>
                      <w:marRight w:val="0"/>
                      <w:marTop w:val="0"/>
                      <w:marBottom w:val="0"/>
                      <w:divBdr>
                        <w:top w:val="none" w:sz="0" w:space="0" w:color="auto"/>
                        <w:left w:val="none" w:sz="0" w:space="0" w:color="auto"/>
                        <w:bottom w:val="none" w:sz="0" w:space="0" w:color="auto"/>
                        <w:right w:val="none" w:sz="0" w:space="0" w:color="auto"/>
                      </w:divBdr>
                    </w:div>
                  </w:divsChild>
                </w:div>
                <w:div w:id="752628725">
                  <w:marLeft w:val="0"/>
                  <w:marRight w:val="0"/>
                  <w:marTop w:val="0"/>
                  <w:marBottom w:val="0"/>
                  <w:divBdr>
                    <w:top w:val="none" w:sz="0" w:space="0" w:color="auto"/>
                    <w:left w:val="none" w:sz="0" w:space="0" w:color="auto"/>
                    <w:bottom w:val="none" w:sz="0" w:space="0" w:color="auto"/>
                    <w:right w:val="none" w:sz="0" w:space="0" w:color="auto"/>
                  </w:divBdr>
                  <w:divsChild>
                    <w:div w:id="662198836">
                      <w:marLeft w:val="0"/>
                      <w:marRight w:val="0"/>
                      <w:marTop w:val="0"/>
                      <w:marBottom w:val="0"/>
                      <w:divBdr>
                        <w:top w:val="none" w:sz="0" w:space="0" w:color="auto"/>
                        <w:left w:val="none" w:sz="0" w:space="0" w:color="auto"/>
                        <w:bottom w:val="none" w:sz="0" w:space="0" w:color="auto"/>
                        <w:right w:val="none" w:sz="0" w:space="0" w:color="auto"/>
                      </w:divBdr>
                    </w:div>
                  </w:divsChild>
                </w:div>
                <w:div w:id="752700018">
                  <w:marLeft w:val="0"/>
                  <w:marRight w:val="0"/>
                  <w:marTop w:val="0"/>
                  <w:marBottom w:val="0"/>
                  <w:divBdr>
                    <w:top w:val="none" w:sz="0" w:space="0" w:color="auto"/>
                    <w:left w:val="none" w:sz="0" w:space="0" w:color="auto"/>
                    <w:bottom w:val="none" w:sz="0" w:space="0" w:color="auto"/>
                    <w:right w:val="none" w:sz="0" w:space="0" w:color="auto"/>
                  </w:divBdr>
                  <w:divsChild>
                    <w:div w:id="1011184592">
                      <w:marLeft w:val="0"/>
                      <w:marRight w:val="0"/>
                      <w:marTop w:val="0"/>
                      <w:marBottom w:val="0"/>
                      <w:divBdr>
                        <w:top w:val="none" w:sz="0" w:space="0" w:color="auto"/>
                        <w:left w:val="none" w:sz="0" w:space="0" w:color="auto"/>
                        <w:bottom w:val="none" w:sz="0" w:space="0" w:color="auto"/>
                        <w:right w:val="none" w:sz="0" w:space="0" w:color="auto"/>
                      </w:divBdr>
                    </w:div>
                  </w:divsChild>
                </w:div>
                <w:div w:id="752703144">
                  <w:marLeft w:val="0"/>
                  <w:marRight w:val="0"/>
                  <w:marTop w:val="0"/>
                  <w:marBottom w:val="0"/>
                  <w:divBdr>
                    <w:top w:val="none" w:sz="0" w:space="0" w:color="auto"/>
                    <w:left w:val="none" w:sz="0" w:space="0" w:color="auto"/>
                    <w:bottom w:val="none" w:sz="0" w:space="0" w:color="auto"/>
                    <w:right w:val="none" w:sz="0" w:space="0" w:color="auto"/>
                  </w:divBdr>
                  <w:divsChild>
                    <w:div w:id="8409955">
                      <w:marLeft w:val="0"/>
                      <w:marRight w:val="0"/>
                      <w:marTop w:val="0"/>
                      <w:marBottom w:val="0"/>
                      <w:divBdr>
                        <w:top w:val="none" w:sz="0" w:space="0" w:color="auto"/>
                        <w:left w:val="none" w:sz="0" w:space="0" w:color="auto"/>
                        <w:bottom w:val="none" w:sz="0" w:space="0" w:color="auto"/>
                        <w:right w:val="none" w:sz="0" w:space="0" w:color="auto"/>
                      </w:divBdr>
                    </w:div>
                  </w:divsChild>
                </w:div>
                <w:div w:id="752821490">
                  <w:marLeft w:val="0"/>
                  <w:marRight w:val="0"/>
                  <w:marTop w:val="0"/>
                  <w:marBottom w:val="0"/>
                  <w:divBdr>
                    <w:top w:val="none" w:sz="0" w:space="0" w:color="auto"/>
                    <w:left w:val="none" w:sz="0" w:space="0" w:color="auto"/>
                    <w:bottom w:val="none" w:sz="0" w:space="0" w:color="auto"/>
                    <w:right w:val="none" w:sz="0" w:space="0" w:color="auto"/>
                  </w:divBdr>
                  <w:divsChild>
                    <w:div w:id="940263814">
                      <w:marLeft w:val="0"/>
                      <w:marRight w:val="0"/>
                      <w:marTop w:val="0"/>
                      <w:marBottom w:val="0"/>
                      <w:divBdr>
                        <w:top w:val="none" w:sz="0" w:space="0" w:color="auto"/>
                        <w:left w:val="none" w:sz="0" w:space="0" w:color="auto"/>
                        <w:bottom w:val="none" w:sz="0" w:space="0" w:color="auto"/>
                        <w:right w:val="none" w:sz="0" w:space="0" w:color="auto"/>
                      </w:divBdr>
                    </w:div>
                  </w:divsChild>
                </w:div>
                <w:div w:id="753091526">
                  <w:marLeft w:val="0"/>
                  <w:marRight w:val="0"/>
                  <w:marTop w:val="0"/>
                  <w:marBottom w:val="0"/>
                  <w:divBdr>
                    <w:top w:val="none" w:sz="0" w:space="0" w:color="auto"/>
                    <w:left w:val="none" w:sz="0" w:space="0" w:color="auto"/>
                    <w:bottom w:val="none" w:sz="0" w:space="0" w:color="auto"/>
                    <w:right w:val="none" w:sz="0" w:space="0" w:color="auto"/>
                  </w:divBdr>
                  <w:divsChild>
                    <w:div w:id="1735591097">
                      <w:marLeft w:val="0"/>
                      <w:marRight w:val="0"/>
                      <w:marTop w:val="0"/>
                      <w:marBottom w:val="0"/>
                      <w:divBdr>
                        <w:top w:val="none" w:sz="0" w:space="0" w:color="auto"/>
                        <w:left w:val="none" w:sz="0" w:space="0" w:color="auto"/>
                        <w:bottom w:val="none" w:sz="0" w:space="0" w:color="auto"/>
                        <w:right w:val="none" w:sz="0" w:space="0" w:color="auto"/>
                      </w:divBdr>
                    </w:div>
                  </w:divsChild>
                </w:div>
                <w:div w:id="753936463">
                  <w:marLeft w:val="0"/>
                  <w:marRight w:val="0"/>
                  <w:marTop w:val="0"/>
                  <w:marBottom w:val="0"/>
                  <w:divBdr>
                    <w:top w:val="none" w:sz="0" w:space="0" w:color="auto"/>
                    <w:left w:val="none" w:sz="0" w:space="0" w:color="auto"/>
                    <w:bottom w:val="none" w:sz="0" w:space="0" w:color="auto"/>
                    <w:right w:val="none" w:sz="0" w:space="0" w:color="auto"/>
                  </w:divBdr>
                  <w:divsChild>
                    <w:div w:id="96025902">
                      <w:marLeft w:val="0"/>
                      <w:marRight w:val="0"/>
                      <w:marTop w:val="0"/>
                      <w:marBottom w:val="0"/>
                      <w:divBdr>
                        <w:top w:val="none" w:sz="0" w:space="0" w:color="auto"/>
                        <w:left w:val="none" w:sz="0" w:space="0" w:color="auto"/>
                        <w:bottom w:val="none" w:sz="0" w:space="0" w:color="auto"/>
                        <w:right w:val="none" w:sz="0" w:space="0" w:color="auto"/>
                      </w:divBdr>
                    </w:div>
                  </w:divsChild>
                </w:div>
                <w:div w:id="754403852">
                  <w:marLeft w:val="0"/>
                  <w:marRight w:val="0"/>
                  <w:marTop w:val="0"/>
                  <w:marBottom w:val="0"/>
                  <w:divBdr>
                    <w:top w:val="none" w:sz="0" w:space="0" w:color="auto"/>
                    <w:left w:val="none" w:sz="0" w:space="0" w:color="auto"/>
                    <w:bottom w:val="none" w:sz="0" w:space="0" w:color="auto"/>
                    <w:right w:val="none" w:sz="0" w:space="0" w:color="auto"/>
                  </w:divBdr>
                  <w:divsChild>
                    <w:div w:id="1738551484">
                      <w:marLeft w:val="0"/>
                      <w:marRight w:val="0"/>
                      <w:marTop w:val="0"/>
                      <w:marBottom w:val="0"/>
                      <w:divBdr>
                        <w:top w:val="none" w:sz="0" w:space="0" w:color="auto"/>
                        <w:left w:val="none" w:sz="0" w:space="0" w:color="auto"/>
                        <w:bottom w:val="none" w:sz="0" w:space="0" w:color="auto"/>
                        <w:right w:val="none" w:sz="0" w:space="0" w:color="auto"/>
                      </w:divBdr>
                    </w:div>
                  </w:divsChild>
                </w:div>
                <w:div w:id="754477737">
                  <w:marLeft w:val="0"/>
                  <w:marRight w:val="0"/>
                  <w:marTop w:val="0"/>
                  <w:marBottom w:val="0"/>
                  <w:divBdr>
                    <w:top w:val="none" w:sz="0" w:space="0" w:color="auto"/>
                    <w:left w:val="none" w:sz="0" w:space="0" w:color="auto"/>
                    <w:bottom w:val="none" w:sz="0" w:space="0" w:color="auto"/>
                    <w:right w:val="none" w:sz="0" w:space="0" w:color="auto"/>
                  </w:divBdr>
                  <w:divsChild>
                    <w:div w:id="464197148">
                      <w:marLeft w:val="0"/>
                      <w:marRight w:val="0"/>
                      <w:marTop w:val="0"/>
                      <w:marBottom w:val="0"/>
                      <w:divBdr>
                        <w:top w:val="none" w:sz="0" w:space="0" w:color="auto"/>
                        <w:left w:val="none" w:sz="0" w:space="0" w:color="auto"/>
                        <w:bottom w:val="none" w:sz="0" w:space="0" w:color="auto"/>
                        <w:right w:val="none" w:sz="0" w:space="0" w:color="auto"/>
                      </w:divBdr>
                    </w:div>
                  </w:divsChild>
                </w:div>
                <w:div w:id="755438883">
                  <w:marLeft w:val="0"/>
                  <w:marRight w:val="0"/>
                  <w:marTop w:val="0"/>
                  <w:marBottom w:val="0"/>
                  <w:divBdr>
                    <w:top w:val="none" w:sz="0" w:space="0" w:color="auto"/>
                    <w:left w:val="none" w:sz="0" w:space="0" w:color="auto"/>
                    <w:bottom w:val="none" w:sz="0" w:space="0" w:color="auto"/>
                    <w:right w:val="none" w:sz="0" w:space="0" w:color="auto"/>
                  </w:divBdr>
                  <w:divsChild>
                    <w:div w:id="1431270055">
                      <w:marLeft w:val="0"/>
                      <w:marRight w:val="0"/>
                      <w:marTop w:val="0"/>
                      <w:marBottom w:val="0"/>
                      <w:divBdr>
                        <w:top w:val="none" w:sz="0" w:space="0" w:color="auto"/>
                        <w:left w:val="none" w:sz="0" w:space="0" w:color="auto"/>
                        <w:bottom w:val="none" w:sz="0" w:space="0" w:color="auto"/>
                        <w:right w:val="none" w:sz="0" w:space="0" w:color="auto"/>
                      </w:divBdr>
                    </w:div>
                  </w:divsChild>
                </w:div>
                <w:div w:id="757334475">
                  <w:marLeft w:val="0"/>
                  <w:marRight w:val="0"/>
                  <w:marTop w:val="0"/>
                  <w:marBottom w:val="0"/>
                  <w:divBdr>
                    <w:top w:val="none" w:sz="0" w:space="0" w:color="auto"/>
                    <w:left w:val="none" w:sz="0" w:space="0" w:color="auto"/>
                    <w:bottom w:val="none" w:sz="0" w:space="0" w:color="auto"/>
                    <w:right w:val="none" w:sz="0" w:space="0" w:color="auto"/>
                  </w:divBdr>
                  <w:divsChild>
                    <w:div w:id="395593120">
                      <w:marLeft w:val="0"/>
                      <w:marRight w:val="0"/>
                      <w:marTop w:val="0"/>
                      <w:marBottom w:val="0"/>
                      <w:divBdr>
                        <w:top w:val="none" w:sz="0" w:space="0" w:color="auto"/>
                        <w:left w:val="none" w:sz="0" w:space="0" w:color="auto"/>
                        <w:bottom w:val="none" w:sz="0" w:space="0" w:color="auto"/>
                        <w:right w:val="none" w:sz="0" w:space="0" w:color="auto"/>
                      </w:divBdr>
                    </w:div>
                  </w:divsChild>
                </w:div>
                <w:div w:id="758066998">
                  <w:marLeft w:val="0"/>
                  <w:marRight w:val="0"/>
                  <w:marTop w:val="0"/>
                  <w:marBottom w:val="0"/>
                  <w:divBdr>
                    <w:top w:val="none" w:sz="0" w:space="0" w:color="auto"/>
                    <w:left w:val="none" w:sz="0" w:space="0" w:color="auto"/>
                    <w:bottom w:val="none" w:sz="0" w:space="0" w:color="auto"/>
                    <w:right w:val="none" w:sz="0" w:space="0" w:color="auto"/>
                  </w:divBdr>
                  <w:divsChild>
                    <w:div w:id="518079213">
                      <w:marLeft w:val="0"/>
                      <w:marRight w:val="0"/>
                      <w:marTop w:val="0"/>
                      <w:marBottom w:val="0"/>
                      <w:divBdr>
                        <w:top w:val="none" w:sz="0" w:space="0" w:color="auto"/>
                        <w:left w:val="none" w:sz="0" w:space="0" w:color="auto"/>
                        <w:bottom w:val="none" w:sz="0" w:space="0" w:color="auto"/>
                        <w:right w:val="none" w:sz="0" w:space="0" w:color="auto"/>
                      </w:divBdr>
                    </w:div>
                  </w:divsChild>
                </w:div>
                <w:div w:id="758255163">
                  <w:marLeft w:val="0"/>
                  <w:marRight w:val="0"/>
                  <w:marTop w:val="0"/>
                  <w:marBottom w:val="0"/>
                  <w:divBdr>
                    <w:top w:val="none" w:sz="0" w:space="0" w:color="auto"/>
                    <w:left w:val="none" w:sz="0" w:space="0" w:color="auto"/>
                    <w:bottom w:val="none" w:sz="0" w:space="0" w:color="auto"/>
                    <w:right w:val="none" w:sz="0" w:space="0" w:color="auto"/>
                  </w:divBdr>
                  <w:divsChild>
                    <w:div w:id="1918783538">
                      <w:marLeft w:val="0"/>
                      <w:marRight w:val="0"/>
                      <w:marTop w:val="0"/>
                      <w:marBottom w:val="0"/>
                      <w:divBdr>
                        <w:top w:val="none" w:sz="0" w:space="0" w:color="auto"/>
                        <w:left w:val="none" w:sz="0" w:space="0" w:color="auto"/>
                        <w:bottom w:val="none" w:sz="0" w:space="0" w:color="auto"/>
                        <w:right w:val="none" w:sz="0" w:space="0" w:color="auto"/>
                      </w:divBdr>
                    </w:div>
                  </w:divsChild>
                </w:div>
                <w:div w:id="758409144">
                  <w:marLeft w:val="0"/>
                  <w:marRight w:val="0"/>
                  <w:marTop w:val="0"/>
                  <w:marBottom w:val="0"/>
                  <w:divBdr>
                    <w:top w:val="none" w:sz="0" w:space="0" w:color="auto"/>
                    <w:left w:val="none" w:sz="0" w:space="0" w:color="auto"/>
                    <w:bottom w:val="none" w:sz="0" w:space="0" w:color="auto"/>
                    <w:right w:val="none" w:sz="0" w:space="0" w:color="auto"/>
                  </w:divBdr>
                  <w:divsChild>
                    <w:div w:id="827939921">
                      <w:marLeft w:val="0"/>
                      <w:marRight w:val="0"/>
                      <w:marTop w:val="0"/>
                      <w:marBottom w:val="0"/>
                      <w:divBdr>
                        <w:top w:val="none" w:sz="0" w:space="0" w:color="auto"/>
                        <w:left w:val="none" w:sz="0" w:space="0" w:color="auto"/>
                        <w:bottom w:val="none" w:sz="0" w:space="0" w:color="auto"/>
                        <w:right w:val="none" w:sz="0" w:space="0" w:color="auto"/>
                      </w:divBdr>
                    </w:div>
                  </w:divsChild>
                </w:div>
                <w:div w:id="758676426">
                  <w:marLeft w:val="0"/>
                  <w:marRight w:val="0"/>
                  <w:marTop w:val="0"/>
                  <w:marBottom w:val="0"/>
                  <w:divBdr>
                    <w:top w:val="none" w:sz="0" w:space="0" w:color="auto"/>
                    <w:left w:val="none" w:sz="0" w:space="0" w:color="auto"/>
                    <w:bottom w:val="none" w:sz="0" w:space="0" w:color="auto"/>
                    <w:right w:val="none" w:sz="0" w:space="0" w:color="auto"/>
                  </w:divBdr>
                  <w:divsChild>
                    <w:div w:id="232274442">
                      <w:marLeft w:val="0"/>
                      <w:marRight w:val="0"/>
                      <w:marTop w:val="0"/>
                      <w:marBottom w:val="0"/>
                      <w:divBdr>
                        <w:top w:val="none" w:sz="0" w:space="0" w:color="auto"/>
                        <w:left w:val="none" w:sz="0" w:space="0" w:color="auto"/>
                        <w:bottom w:val="none" w:sz="0" w:space="0" w:color="auto"/>
                        <w:right w:val="none" w:sz="0" w:space="0" w:color="auto"/>
                      </w:divBdr>
                    </w:div>
                  </w:divsChild>
                </w:div>
                <w:div w:id="761950360">
                  <w:marLeft w:val="0"/>
                  <w:marRight w:val="0"/>
                  <w:marTop w:val="0"/>
                  <w:marBottom w:val="0"/>
                  <w:divBdr>
                    <w:top w:val="none" w:sz="0" w:space="0" w:color="auto"/>
                    <w:left w:val="none" w:sz="0" w:space="0" w:color="auto"/>
                    <w:bottom w:val="none" w:sz="0" w:space="0" w:color="auto"/>
                    <w:right w:val="none" w:sz="0" w:space="0" w:color="auto"/>
                  </w:divBdr>
                  <w:divsChild>
                    <w:div w:id="1359893070">
                      <w:marLeft w:val="0"/>
                      <w:marRight w:val="0"/>
                      <w:marTop w:val="0"/>
                      <w:marBottom w:val="0"/>
                      <w:divBdr>
                        <w:top w:val="none" w:sz="0" w:space="0" w:color="auto"/>
                        <w:left w:val="none" w:sz="0" w:space="0" w:color="auto"/>
                        <w:bottom w:val="none" w:sz="0" w:space="0" w:color="auto"/>
                        <w:right w:val="none" w:sz="0" w:space="0" w:color="auto"/>
                      </w:divBdr>
                    </w:div>
                  </w:divsChild>
                </w:div>
                <w:div w:id="762262364">
                  <w:marLeft w:val="0"/>
                  <w:marRight w:val="0"/>
                  <w:marTop w:val="0"/>
                  <w:marBottom w:val="0"/>
                  <w:divBdr>
                    <w:top w:val="none" w:sz="0" w:space="0" w:color="auto"/>
                    <w:left w:val="none" w:sz="0" w:space="0" w:color="auto"/>
                    <w:bottom w:val="none" w:sz="0" w:space="0" w:color="auto"/>
                    <w:right w:val="none" w:sz="0" w:space="0" w:color="auto"/>
                  </w:divBdr>
                  <w:divsChild>
                    <w:div w:id="719868531">
                      <w:marLeft w:val="0"/>
                      <w:marRight w:val="0"/>
                      <w:marTop w:val="0"/>
                      <w:marBottom w:val="0"/>
                      <w:divBdr>
                        <w:top w:val="none" w:sz="0" w:space="0" w:color="auto"/>
                        <w:left w:val="none" w:sz="0" w:space="0" w:color="auto"/>
                        <w:bottom w:val="none" w:sz="0" w:space="0" w:color="auto"/>
                        <w:right w:val="none" w:sz="0" w:space="0" w:color="auto"/>
                      </w:divBdr>
                    </w:div>
                  </w:divsChild>
                </w:div>
                <w:div w:id="762724211">
                  <w:marLeft w:val="0"/>
                  <w:marRight w:val="0"/>
                  <w:marTop w:val="0"/>
                  <w:marBottom w:val="0"/>
                  <w:divBdr>
                    <w:top w:val="none" w:sz="0" w:space="0" w:color="auto"/>
                    <w:left w:val="none" w:sz="0" w:space="0" w:color="auto"/>
                    <w:bottom w:val="none" w:sz="0" w:space="0" w:color="auto"/>
                    <w:right w:val="none" w:sz="0" w:space="0" w:color="auto"/>
                  </w:divBdr>
                  <w:divsChild>
                    <w:div w:id="2057896824">
                      <w:marLeft w:val="0"/>
                      <w:marRight w:val="0"/>
                      <w:marTop w:val="0"/>
                      <w:marBottom w:val="0"/>
                      <w:divBdr>
                        <w:top w:val="none" w:sz="0" w:space="0" w:color="auto"/>
                        <w:left w:val="none" w:sz="0" w:space="0" w:color="auto"/>
                        <w:bottom w:val="none" w:sz="0" w:space="0" w:color="auto"/>
                        <w:right w:val="none" w:sz="0" w:space="0" w:color="auto"/>
                      </w:divBdr>
                    </w:div>
                  </w:divsChild>
                </w:div>
                <w:div w:id="762991340">
                  <w:marLeft w:val="0"/>
                  <w:marRight w:val="0"/>
                  <w:marTop w:val="0"/>
                  <w:marBottom w:val="0"/>
                  <w:divBdr>
                    <w:top w:val="none" w:sz="0" w:space="0" w:color="auto"/>
                    <w:left w:val="none" w:sz="0" w:space="0" w:color="auto"/>
                    <w:bottom w:val="none" w:sz="0" w:space="0" w:color="auto"/>
                    <w:right w:val="none" w:sz="0" w:space="0" w:color="auto"/>
                  </w:divBdr>
                  <w:divsChild>
                    <w:div w:id="544605539">
                      <w:marLeft w:val="0"/>
                      <w:marRight w:val="0"/>
                      <w:marTop w:val="0"/>
                      <w:marBottom w:val="0"/>
                      <w:divBdr>
                        <w:top w:val="none" w:sz="0" w:space="0" w:color="auto"/>
                        <w:left w:val="none" w:sz="0" w:space="0" w:color="auto"/>
                        <w:bottom w:val="none" w:sz="0" w:space="0" w:color="auto"/>
                        <w:right w:val="none" w:sz="0" w:space="0" w:color="auto"/>
                      </w:divBdr>
                    </w:div>
                  </w:divsChild>
                </w:div>
                <w:div w:id="764423127">
                  <w:marLeft w:val="0"/>
                  <w:marRight w:val="0"/>
                  <w:marTop w:val="0"/>
                  <w:marBottom w:val="0"/>
                  <w:divBdr>
                    <w:top w:val="none" w:sz="0" w:space="0" w:color="auto"/>
                    <w:left w:val="none" w:sz="0" w:space="0" w:color="auto"/>
                    <w:bottom w:val="none" w:sz="0" w:space="0" w:color="auto"/>
                    <w:right w:val="none" w:sz="0" w:space="0" w:color="auto"/>
                  </w:divBdr>
                  <w:divsChild>
                    <w:div w:id="16515543">
                      <w:marLeft w:val="0"/>
                      <w:marRight w:val="0"/>
                      <w:marTop w:val="0"/>
                      <w:marBottom w:val="0"/>
                      <w:divBdr>
                        <w:top w:val="none" w:sz="0" w:space="0" w:color="auto"/>
                        <w:left w:val="none" w:sz="0" w:space="0" w:color="auto"/>
                        <w:bottom w:val="none" w:sz="0" w:space="0" w:color="auto"/>
                        <w:right w:val="none" w:sz="0" w:space="0" w:color="auto"/>
                      </w:divBdr>
                    </w:div>
                  </w:divsChild>
                </w:div>
                <w:div w:id="766266124">
                  <w:marLeft w:val="0"/>
                  <w:marRight w:val="0"/>
                  <w:marTop w:val="0"/>
                  <w:marBottom w:val="0"/>
                  <w:divBdr>
                    <w:top w:val="none" w:sz="0" w:space="0" w:color="auto"/>
                    <w:left w:val="none" w:sz="0" w:space="0" w:color="auto"/>
                    <w:bottom w:val="none" w:sz="0" w:space="0" w:color="auto"/>
                    <w:right w:val="none" w:sz="0" w:space="0" w:color="auto"/>
                  </w:divBdr>
                  <w:divsChild>
                    <w:div w:id="1864394280">
                      <w:marLeft w:val="0"/>
                      <w:marRight w:val="0"/>
                      <w:marTop w:val="0"/>
                      <w:marBottom w:val="0"/>
                      <w:divBdr>
                        <w:top w:val="none" w:sz="0" w:space="0" w:color="auto"/>
                        <w:left w:val="none" w:sz="0" w:space="0" w:color="auto"/>
                        <w:bottom w:val="none" w:sz="0" w:space="0" w:color="auto"/>
                        <w:right w:val="none" w:sz="0" w:space="0" w:color="auto"/>
                      </w:divBdr>
                    </w:div>
                  </w:divsChild>
                </w:div>
                <w:div w:id="766459694">
                  <w:marLeft w:val="0"/>
                  <w:marRight w:val="0"/>
                  <w:marTop w:val="0"/>
                  <w:marBottom w:val="0"/>
                  <w:divBdr>
                    <w:top w:val="none" w:sz="0" w:space="0" w:color="auto"/>
                    <w:left w:val="none" w:sz="0" w:space="0" w:color="auto"/>
                    <w:bottom w:val="none" w:sz="0" w:space="0" w:color="auto"/>
                    <w:right w:val="none" w:sz="0" w:space="0" w:color="auto"/>
                  </w:divBdr>
                  <w:divsChild>
                    <w:div w:id="143937362">
                      <w:marLeft w:val="0"/>
                      <w:marRight w:val="0"/>
                      <w:marTop w:val="0"/>
                      <w:marBottom w:val="0"/>
                      <w:divBdr>
                        <w:top w:val="none" w:sz="0" w:space="0" w:color="auto"/>
                        <w:left w:val="none" w:sz="0" w:space="0" w:color="auto"/>
                        <w:bottom w:val="none" w:sz="0" w:space="0" w:color="auto"/>
                        <w:right w:val="none" w:sz="0" w:space="0" w:color="auto"/>
                      </w:divBdr>
                    </w:div>
                  </w:divsChild>
                </w:div>
                <w:div w:id="768163362">
                  <w:marLeft w:val="0"/>
                  <w:marRight w:val="0"/>
                  <w:marTop w:val="0"/>
                  <w:marBottom w:val="0"/>
                  <w:divBdr>
                    <w:top w:val="none" w:sz="0" w:space="0" w:color="auto"/>
                    <w:left w:val="none" w:sz="0" w:space="0" w:color="auto"/>
                    <w:bottom w:val="none" w:sz="0" w:space="0" w:color="auto"/>
                    <w:right w:val="none" w:sz="0" w:space="0" w:color="auto"/>
                  </w:divBdr>
                  <w:divsChild>
                    <w:div w:id="1475639102">
                      <w:marLeft w:val="0"/>
                      <w:marRight w:val="0"/>
                      <w:marTop w:val="0"/>
                      <w:marBottom w:val="0"/>
                      <w:divBdr>
                        <w:top w:val="none" w:sz="0" w:space="0" w:color="auto"/>
                        <w:left w:val="none" w:sz="0" w:space="0" w:color="auto"/>
                        <w:bottom w:val="none" w:sz="0" w:space="0" w:color="auto"/>
                        <w:right w:val="none" w:sz="0" w:space="0" w:color="auto"/>
                      </w:divBdr>
                    </w:div>
                  </w:divsChild>
                </w:div>
                <w:div w:id="770248221">
                  <w:marLeft w:val="0"/>
                  <w:marRight w:val="0"/>
                  <w:marTop w:val="0"/>
                  <w:marBottom w:val="0"/>
                  <w:divBdr>
                    <w:top w:val="none" w:sz="0" w:space="0" w:color="auto"/>
                    <w:left w:val="none" w:sz="0" w:space="0" w:color="auto"/>
                    <w:bottom w:val="none" w:sz="0" w:space="0" w:color="auto"/>
                    <w:right w:val="none" w:sz="0" w:space="0" w:color="auto"/>
                  </w:divBdr>
                  <w:divsChild>
                    <w:div w:id="1995794123">
                      <w:marLeft w:val="0"/>
                      <w:marRight w:val="0"/>
                      <w:marTop w:val="0"/>
                      <w:marBottom w:val="0"/>
                      <w:divBdr>
                        <w:top w:val="none" w:sz="0" w:space="0" w:color="auto"/>
                        <w:left w:val="none" w:sz="0" w:space="0" w:color="auto"/>
                        <w:bottom w:val="none" w:sz="0" w:space="0" w:color="auto"/>
                        <w:right w:val="none" w:sz="0" w:space="0" w:color="auto"/>
                      </w:divBdr>
                    </w:div>
                  </w:divsChild>
                </w:div>
                <w:div w:id="770318603">
                  <w:marLeft w:val="0"/>
                  <w:marRight w:val="0"/>
                  <w:marTop w:val="0"/>
                  <w:marBottom w:val="0"/>
                  <w:divBdr>
                    <w:top w:val="none" w:sz="0" w:space="0" w:color="auto"/>
                    <w:left w:val="none" w:sz="0" w:space="0" w:color="auto"/>
                    <w:bottom w:val="none" w:sz="0" w:space="0" w:color="auto"/>
                    <w:right w:val="none" w:sz="0" w:space="0" w:color="auto"/>
                  </w:divBdr>
                  <w:divsChild>
                    <w:div w:id="470371598">
                      <w:marLeft w:val="0"/>
                      <w:marRight w:val="0"/>
                      <w:marTop w:val="0"/>
                      <w:marBottom w:val="0"/>
                      <w:divBdr>
                        <w:top w:val="none" w:sz="0" w:space="0" w:color="auto"/>
                        <w:left w:val="none" w:sz="0" w:space="0" w:color="auto"/>
                        <w:bottom w:val="none" w:sz="0" w:space="0" w:color="auto"/>
                        <w:right w:val="none" w:sz="0" w:space="0" w:color="auto"/>
                      </w:divBdr>
                    </w:div>
                  </w:divsChild>
                </w:div>
                <w:div w:id="771555497">
                  <w:marLeft w:val="0"/>
                  <w:marRight w:val="0"/>
                  <w:marTop w:val="0"/>
                  <w:marBottom w:val="0"/>
                  <w:divBdr>
                    <w:top w:val="none" w:sz="0" w:space="0" w:color="auto"/>
                    <w:left w:val="none" w:sz="0" w:space="0" w:color="auto"/>
                    <w:bottom w:val="none" w:sz="0" w:space="0" w:color="auto"/>
                    <w:right w:val="none" w:sz="0" w:space="0" w:color="auto"/>
                  </w:divBdr>
                  <w:divsChild>
                    <w:div w:id="1159346998">
                      <w:marLeft w:val="0"/>
                      <w:marRight w:val="0"/>
                      <w:marTop w:val="0"/>
                      <w:marBottom w:val="0"/>
                      <w:divBdr>
                        <w:top w:val="none" w:sz="0" w:space="0" w:color="auto"/>
                        <w:left w:val="none" w:sz="0" w:space="0" w:color="auto"/>
                        <w:bottom w:val="none" w:sz="0" w:space="0" w:color="auto"/>
                        <w:right w:val="none" w:sz="0" w:space="0" w:color="auto"/>
                      </w:divBdr>
                    </w:div>
                  </w:divsChild>
                </w:div>
                <w:div w:id="773355915">
                  <w:marLeft w:val="0"/>
                  <w:marRight w:val="0"/>
                  <w:marTop w:val="0"/>
                  <w:marBottom w:val="0"/>
                  <w:divBdr>
                    <w:top w:val="none" w:sz="0" w:space="0" w:color="auto"/>
                    <w:left w:val="none" w:sz="0" w:space="0" w:color="auto"/>
                    <w:bottom w:val="none" w:sz="0" w:space="0" w:color="auto"/>
                    <w:right w:val="none" w:sz="0" w:space="0" w:color="auto"/>
                  </w:divBdr>
                  <w:divsChild>
                    <w:div w:id="414012436">
                      <w:marLeft w:val="0"/>
                      <w:marRight w:val="0"/>
                      <w:marTop w:val="0"/>
                      <w:marBottom w:val="0"/>
                      <w:divBdr>
                        <w:top w:val="none" w:sz="0" w:space="0" w:color="auto"/>
                        <w:left w:val="none" w:sz="0" w:space="0" w:color="auto"/>
                        <w:bottom w:val="none" w:sz="0" w:space="0" w:color="auto"/>
                        <w:right w:val="none" w:sz="0" w:space="0" w:color="auto"/>
                      </w:divBdr>
                    </w:div>
                  </w:divsChild>
                </w:div>
                <w:div w:id="775632497">
                  <w:marLeft w:val="0"/>
                  <w:marRight w:val="0"/>
                  <w:marTop w:val="0"/>
                  <w:marBottom w:val="0"/>
                  <w:divBdr>
                    <w:top w:val="none" w:sz="0" w:space="0" w:color="auto"/>
                    <w:left w:val="none" w:sz="0" w:space="0" w:color="auto"/>
                    <w:bottom w:val="none" w:sz="0" w:space="0" w:color="auto"/>
                    <w:right w:val="none" w:sz="0" w:space="0" w:color="auto"/>
                  </w:divBdr>
                  <w:divsChild>
                    <w:div w:id="1788498868">
                      <w:marLeft w:val="0"/>
                      <w:marRight w:val="0"/>
                      <w:marTop w:val="0"/>
                      <w:marBottom w:val="0"/>
                      <w:divBdr>
                        <w:top w:val="none" w:sz="0" w:space="0" w:color="auto"/>
                        <w:left w:val="none" w:sz="0" w:space="0" w:color="auto"/>
                        <w:bottom w:val="none" w:sz="0" w:space="0" w:color="auto"/>
                        <w:right w:val="none" w:sz="0" w:space="0" w:color="auto"/>
                      </w:divBdr>
                    </w:div>
                  </w:divsChild>
                </w:div>
                <w:div w:id="777799740">
                  <w:marLeft w:val="0"/>
                  <w:marRight w:val="0"/>
                  <w:marTop w:val="0"/>
                  <w:marBottom w:val="0"/>
                  <w:divBdr>
                    <w:top w:val="none" w:sz="0" w:space="0" w:color="auto"/>
                    <w:left w:val="none" w:sz="0" w:space="0" w:color="auto"/>
                    <w:bottom w:val="none" w:sz="0" w:space="0" w:color="auto"/>
                    <w:right w:val="none" w:sz="0" w:space="0" w:color="auto"/>
                  </w:divBdr>
                  <w:divsChild>
                    <w:div w:id="1084182798">
                      <w:marLeft w:val="0"/>
                      <w:marRight w:val="0"/>
                      <w:marTop w:val="0"/>
                      <w:marBottom w:val="0"/>
                      <w:divBdr>
                        <w:top w:val="none" w:sz="0" w:space="0" w:color="auto"/>
                        <w:left w:val="none" w:sz="0" w:space="0" w:color="auto"/>
                        <w:bottom w:val="none" w:sz="0" w:space="0" w:color="auto"/>
                        <w:right w:val="none" w:sz="0" w:space="0" w:color="auto"/>
                      </w:divBdr>
                    </w:div>
                  </w:divsChild>
                </w:div>
                <w:div w:id="778842879">
                  <w:marLeft w:val="0"/>
                  <w:marRight w:val="0"/>
                  <w:marTop w:val="0"/>
                  <w:marBottom w:val="0"/>
                  <w:divBdr>
                    <w:top w:val="none" w:sz="0" w:space="0" w:color="auto"/>
                    <w:left w:val="none" w:sz="0" w:space="0" w:color="auto"/>
                    <w:bottom w:val="none" w:sz="0" w:space="0" w:color="auto"/>
                    <w:right w:val="none" w:sz="0" w:space="0" w:color="auto"/>
                  </w:divBdr>
                  <w:divsChild>
                    <w:div w:id="1774131777">
                      <w:marLeft w:val="0"/>
                      <w:marRight w:val="0"/>
                      <w:marTop w:val="0"/>
                      <w:marBottom w:val="0"/>
                      <w:divBdr>
                        <w:top w:val="none" w:sz="0" w:space="0" w:color="auto"/>
                        <w:left w:val="none" w:sz="0" w:space="0" w:color="auto"/>
                        <w:bottom w:val="none" w:sz="0" w:space="0" w:color="auto"/>
                        <w:right w:val="none" w:sz="0" w:space="0" w:color="auto"/>
                      </w:divBdr>
                    </w:div>
                  </w:divsChild>
                </w:div>
                <w:div w:id="780030482">
                  <w:marLeft w:val="0"/>
                  <w:marRight w:val="0"/>
                  <w:marTop w:val="0"/>
                  <w:marBottom w:val="0"/>
                  <w:divBdr>
                    <w:top w:val="none" w:sz="0" w:space="0" w:color="auto"/>
                    <w:left w:val="none" w:sz="0" w:space="0" w:color="auto"/>
                    <w:bottom w:val="none" w:sz="0" w:space="0" w:color="auto"/>
                    <w:right w:val="none" w:sz="0" w:space="0" w:color="auto"/>
                  </w:divBdr>
                  <w:divsChild>
                    <w:div w:id="1619608802">
                      <w:marLeft w:val="0"/>
                      <w:marRight w:val="0"/>
                      <w:marTop w:val="0"/>
                      <w:marBottom w:val="0"/>
                      <w:divBdr>
                        <w:top w:val="none" w:sz="0" w:space="0" w:color="auto"/>
                        <w:left w:val="none" w:sz="0" w:space="0" w:color="auto"/>
                        <w:bottom w:val="none" w:sz="0" w:space="0" w:color="auto"/>
                        <w:right w:val="none" w:sz="0" w:space="0" w:color="auto"/>
                      </w:divBdr>
                    </w:div>
                  </w:divsChild>
                </w:div>
                <w:div w:id="780414781">
                  <w:marLeft w:val="0"/>
                  <w:marRight w:val="0"/>
                  <w:marTop w:val="0"/>
                  <w:marBottom w:val="0"/>
                  <w:divBdr>
                    <w:top w:val="none" w:sz="0" w:space="0" w:color="auto"/>
                    <w:left w:val="none" w:sz="0" w:space="0" w:color="auto"/>
                    <w:bottom w:val="none" w:sz="0" w:space="0" w:color="auto"/>
                    <w:right w:val="none" w:sz="0" w:space="0" w:color="auto"/>
                  </w:divBdr>
                  <w:divsChild>
                    <w:div w:id="2102138779">
                      <w:marLeft w:val="0"/>
                      <w:marRight w:val="0"/>
                      <w:marTop w:val="0"/>
                      <w:marBottom w:val="0"/>
                      <w:divBdr>
                        <w:top w:val="none" w:sz="0" w:space="0" w:color="auto"/>
                        <w:left w:val="none" w:sz="0" w:space="0" w:color="auto"/>
                        <w:bottom w:val="none" w:sz="0" w:space="0" w:color="auto"/>
                        <w:right w:val="none" w:sz="0" w:space="0" w:color="auto"/>
                      </w:divBdr>
                    </w:div>
                  </w:divsChild>
                </w:div>
                <w:div w:id="784495850">
                  <w:marLeft w:val="0"/>
                  <w:marRight w:val="0"/>
                  <w:marTop w:val="0"/>
                  <w:marBottom w:val="0"/>
                  <w:divBdr>
                    <w:top w:val="none" w:sz="0" w:space="0" w:color="auto"/>
                    <w:left w:val="none" w:sz="0" w:space="0" w:color="auto"/>
                    <w:bottom w:val="none" w:sz="0" w:space="0" w:color="auto"/>
                    <w:right w:val="none" w:sz="0" w:space="0" w:color="auto"/>
                  </w:divBdr>
                  <w:divsChild>
                    <w:div w:id="757556342">
                      <w:marLeft w:val="0"/>
                      <w:marRight w:val="0"/>
                      <w:marTop w:val="0"/>
                      <w:marBottom w:val="0"/>
                      <w:divBdr>
                        <w:top w:val="none" w:sz="0" w:space="0" w:color="auto"/>
                        <w:left w:val="none" w:sz="0" w:space="0" w:color="auto"/>
                        <w:bottom w:val="none" w:sz="0" w:space="0" w:color="auto"/>
                        <w:right w:val="none" w:sz="0" w:space="0" w:color="auto"/>
                      </w:divBdr>
                    </w:div>
                  </w:divsChild>
                </w:div>
                <w:div w:id="785005213">
                  <w:marLeft w:val="0"/>
                  <w:marRight w:val="0"/>
                  <w:marTop w:val="0"/>
                  <w:marBottom w:val="0"/>
                  <w:divBdr>
                    <w:top w:val="none" w:sz="0" w:space="0" w:color="auto"/>
                    <w:left w:val="none" w:sz="0" w:space="0" w:color="auto"/>
                    <w:bottom w:val="none" w:sz="0" w:space="0" w:color="auto"/>
                    <w:right w:val="none" w:sz="0" w:space="0" w:color="auto"/>
                  </w:divBdr>
                  <w:divsChild>
                    <w:div w:id="1074818260">
                      <w:marLeft w:val="0"/>
                      <w:marRight w:val="0"/>
                      <w:marTop w:val="0"/>
                      <w:marBottom w:val="0"/>
                      <w:divBdr>
                        <w:top w:val="none" w:sz="0" w:space="0" w:color="auto"/>
                        <w:left w:val="none" w:sz="0" w:space="0" w:color="auto"/>
                        <w:bottom w:val="none" w:sz="0" w:space="0" w:color="auto"/>
                        <w:right w:val="none" w:sz="0" w:space="0" w:color="auto"/>
                      </w:divBdr>
                    </w:div>
                  </w:divsChild>
                </w:div>
                <w:div w:id="785538146">
                  <w:marLeft w:val="0"/>
                  <w:marRight w:val="0"/>
                  <w:marTop w:val="0"/>
                  <w:marBottom w:val="0"/>
                  <w:divBdr>
                    <w:top w:val="none" w:sz="0" w:space="0" w:color="auto"/>
                    <w:left w:val="none" w:sz="0" w:space="0" w:color="auto"/>
                    <w:bottom w:val="none" w:sz="0" w:space="0" w:color="auto"/>
                    <w:right w:val="none" w:sz="0" w:space="0" w:color="auto"/>
                  </w:divBdr>
                  <w:divsChild>
                    <w:div w:id="2065640112">
                      <w:marLeft w:val="0"/>
                      <w:marRight w:val="0"/>
                      <w:marTop w:val="0"/>
                      <w:marBottom w:val="0"/>
                      <w:divBdr>
                        <w:top w:val="none" w:sz="0" w:space="0" w:color="auto"/>
                        <w:left w:val="none" w:sz="0" w:space="0" w:color="auto"/>
                        <w:bottom w:val="none" w:sz="0" w:space="0" w:color="auto"/>
                        <w:right w:val="none" w:sz="0" w:space="0" w:color="auto"/>
                      </w:divBdr>
                    </w:div>
                  </w:divsChild>
                </w:div>
                <w:div w:id="786775607">
                  <w:marLeft w:val="0"/>
                  <w:marRight w:val="0"/>
                  <w:marTop w:val="0"/>
                  <w:marBottom w:val="0"/>
                  <w:divBdr>
                    <w:top w:val="none" w:sz="0" w:space="0" w:color="auto"/>
                    <w:left w:val="none" w:sz="0" w:space="0" w:color="auto"/>
                    <w:bottom w:val="none" w:sz="0" w:space="0" w:color="auto"/>
                    <w:right w:val="none" w:sz="0" w:space="0" w:color="auto"/>
                  </w:divBdr>
                  <w:divsChild>
                    <w:div w:id="1370304877">
                      <w:marLeft w:val="0"/>
                      <w:marRight w:val="0"/>
                      <w:marTop w:val="0"/>
                      <w:marBottom w:val="0"/>
                      <w:divBdr>
                        <w:top w:val="none" w:sz="0" w:space="0" w:color="auto"/>
                        <w:left w:val="none" w:sz="0" w:space="0" w:color="auto"/>
                        <w:bottom w:val="none" w:sz="0" w:space="0" w:color="auto"/>
                        <w:right w:val="none" w:sz="0" w:space="0" w:color="auto"/>
                      </w:divBdr>
                    </w:div>
                  </w:divsChild>
                </w:div>
                <w:div w:id="788089849">
                  <w:marLeft w:val="0"/>
                  <w:marRight w:val="0"/>
                  <w:marTop w:val="0"/>
                  <w:marBottom w:val="0"/>
                  <w:divBdr>
                    <w:top w:val="none" w:sz="0" w:space="0" w:color="auto"/>
                    <w:left w:val="none" w:sz="0" w:space="0" w:color="auto"/>
                    <w:bottom w:val="none" w:sz="0" w:space="0" w:color="auto"/>
                    <w:right w:val="none" w:sz="0" w:space="0" w:color="auto"/>
                  </w:divBdr>
                  <w:divsChild>
                    <w:div w:id="1455714857">
                      <w:marLeft w:val="0"/>
                      <w:marRight w:val="0"/>
                      <w:marTop w:val="0"/>
                      <w:marBottom w:val="0"/>
                      <w:divBdr>
                        <w:top w:val="none" w:sz="0" w:space="0" w:color="auto"/>
                        <w:left w:val="none" w:sz="0" w:space="0" w:color="auto"/>
                        <w:bottom w:val="none" w:sz="0" w:space="0" w:color="auto"/>
                        <w:right w:val="none" w:sz="0" w:space="0" w:color="auto"/>
                      </w:divBdr>
                    </w:div>
                  </w:divsChild>
                </w:div>
                <w:div w:id="790707648">
                  <w:marLeft w:val="0"/>
                  <w:marRight w:val="0"/>
                  <w:marTop w:val="0"/>
                  <w:marBottom w:val="0"/>
                  <w:divBdr>
                    <w:top w:val="none" w:sz="0" w:space="0" w:color="auto"/>
                    <w:left w:val="none" w:sz="0" w:space="0" w:color="auto"/>
                    <w:bottom w:val="none" w:sz="0" w:space="0" w:color="auto"/>
                    <w:right w:val="none" w:sz="0" w:space="0" w:color="auto"/>
                  </w:divBdr>
                  <w:divsChild>
                    <w:div w:id="1496800974">
                      <w:marLeft w:val="0"/>
                      <w:marRight w:val="0"/>
                      <w:marTop w:val="0"/>
                      <w:marBottom w:val="0"/>
                      <w:divBdr>
                        <w:top w:val="none" w:sz="0" w:space="0" w:color="auto"/>
                        <w:left w:val="none" w:sz="0" w:space="0" w:color="auto"/>
                        <w:bottom w:val="none" w:sz="0" w:space="0" w:color="auto"/>
                        <w:right w:val="none" w:sz="0" w:space="0" w:color="auto"/>
                      </w:divBdr>
                    </w:div>
                  </w:divsChild>
                </w:div>
                <w:div w:id="791175280">
                  <w:marLeft w:val="0"/>
                  <w:marRight w:val="0"/>
                  <w:marTop w:val="0"/>
                  <w:marBottom w:val="0"/>
                  <w:divBdr>
                    <w:top w:val="none" w:sz="0" w:space="0" w:color="auto"/>
                    <w:left w:val="none" w:sz="0" w:space="0" w:color="auto"/>
                    <w:bottom w:val="none" w:sz="0" w:space="0" w:color="auto"/>
                    <w:right w:val="none" w:sz="0" w:space="0" w:color="auto"/>
                  </w:divBdr>
                  <w:divsChild>
                    <w:div w:id="1389954073">
                      <w:marLeft w:val="0"/>
                      <w:marRight w:val="0"/>
                      <w:marTop w:val="0"/>
                      <w:marBottom w:val="0"/>
                      <w:divBdr>
                        <w:top w:val="none" w:sz="0" w:space="0" w:color="auto"/>
                        <w:left w:val="none" w:sz="0" w:space="0" w:color="auto"/>
                        <w:bottom w:val="none" w:sz="0" w:space="0" w:color="auto"/>
                        <w:right w:val="none" w:sz="0" w:space="0" w:color="auto"/>
                      </w:divBdr>
                    </w:div>
                  </w:divsChild>
                </w:div>
                <w:div w:id="791485672">
                  <w:marLeft w:val="0"/>
                  <w:marRight w:val="0"/>
                  <w:marTop w:val="0"/>
                  <w:marBottom w:val="0"/>
                  <w:divBdr>
                    <w:top w:val="none" w:sz="0" w:space="0" w:color="auto"/>
                    <w:left w:val="none" w:sz="0" w:space="0" w:color="auto"/>
                    <w:bottom w:val="none" w:sz="0" w:space="0" w:color="auto"/>
                    <w:right w:val="none" w:sz="0" w:space="0" w:color="auto"/>
                  </w:divBdr>
                  <w:divsChild>
                    <w:div w:id="747193630">
                      <w:marLeft w:val="0"/>
                      <w:marRight w:val="0"/>
                      <w:marTop w:val="0"/>
                      <w:marBottom w:val="0"/>
                      <w:divBdr>
                        <w:top w:val="none" w:sz="0" w:space="0" w:color="auto"/>
                        <w:left w:val="none" w:sz="0" w:space="0" w:color="auto"/>
                        <w:bottom w:val="none" w:sz="0" w:space="0" w:color="auto"/>
                        <w:right w:val="none" w:sz="0" w:space="0" w:color="auto"/>
                      </w:divBdr>
                    </w:div>
                  </w:divsChild>
                </w:div>
                <w:div w:id="794640815">
                  <w:marLeft w:val="0"/>
                  <w:marRight w:val="0"/>
                  <w:marTop w:val="0"/>
                  <w:marBottom w:val="0"/>
                  <w:divBdr>
                    <w:top w:val="none" w:sz="0" w:space="0" w:color="auto"/>
                    <w:left w:val="none" w:sz="0" w:space="0" w:color="auto"/>
                    <w:bottom w:val="none" w:sz="0" w:space="0" w:color="auto"/>
                    <w:right w:val="none" w:sz="0" w:space="0" w:color="auto"/>
                  </w:divBdr>
                  <w:divsChild>
                    <w:div w:id="1359314741">
                      <w:marLeft w:val="0"/>
                      <w:marRight w:val="0"/>
                      <w:marTop w:val="0"/>
                      <w:marBottom w:val="0"/>
                      <w:divBdr>
                        <w:top w:val="none" w:sz="0" w:space="0" w:color="auto"/>
                        <w:left w:val="none" w:sz="0" w:space="0" w:color="auto"/>
                        <w:bottom w:val="none" w:sz="0" w:space="0" w:color="auto"/>
                        <w:right w:val="none" w:sz="0" w:space="0" w:color="auto"/>
                      </w:divBdr>
                    </w:div>
                  </w:divsChild>
                </w:div>
                <w:div w:id="795106159">
                  <w:marLeft w:val="0"/>
                  <w:marRight w:val="0"/>
                  <w:marTop w:val="0"/>
                  <w:marBottom w:val="0"/>
                  <w:divBdr>
                    <w:top w:val="none" w:sz="0" w:space="0" w:color="auto"/>
                    <w:left w:val="none" w:sz="0" w:space="0" w:color="auto"/>
                    <w:bottom w:val="none" w:sz="0" w:space="0" w:color="auto"/>
                    <w:right w:val="none" w:sz="0" w:space="0" w:color="auto"/>
                  </w:divBdr>
                  <w:divsChild>
                    <w:div w:id="1368990297">
                      <w:marLeft w:val="0"/>
                      <w:marRight w:val="0"/>
                      <w:marTop w:val="0"/>
                      <w:marBottom w:val="0"/>
                      <w:divBdr>
                        <w:top w:val="none" w:sz="0" w:space="0" w:color="auto"/>
                        <w:left w:val="none" w:sz="0" w:space="0" w:color="auto"/>
                        <w:bottom w:val="none" w:sz="0" w:space="0" w:color="auto"/>
                        <w:right w:val="none" w:sz="0" w:space="0" w:color="auto"/>
                      </w:divBdr>
                    </w:div>
                  </w:divsChild>
                </w:div>
                <w:div w:id="796340364">
                  <w:marLeft w:val="0"/>
                  <w:marRight w:val="0"/>
                  <w:marTop w:val="0"/>
                  <w:marBottom w:val="0"/>
                  <w:divBdr>
                    <w:top w:val="none" w:sz="0" w:space="0" w:color="auto"/>
                    <w:left w:val="none" w:sz="0" w:space="0" w:color="auto"/>
                    <w:bottom w:val="none" w:sz="0" w:space="0" w:color="auto"/>
                    <w:right w:val="none" w:sz="0" w:space="0" w:color="auto"/>
                  </w:divBdr>
                  <w:divsChild>
                    <w:div w:id="1234508182">
                      <w:marLeft w:val="0"/>
                      <w:marRight w:val="0"/>
                      <w:marTop w:val="0"/>
                      <w:marBottom w:val="0"/>
                      <w:divBdr>
                        <w:top w:val="none" w:sz="0" w:space="0" w:color="auto"/>
                        <w:left w:val="none" w:sz="0" w:space="0" w:color="auto"/>
                        <w:bottom w:val="none" w:sz="0" w:space="0" w:color="auto"/>
                        <w:right w:val="none" w:sz="0" w:space="0" w:color="auto"/>
                      </w:divBdr>
                    </w:div>
                  </w:divsChild>
                </w:div>
                <w:div w:id="797651515">
                  <w:marLeft w:val="0"/>
                  <w:marRight w:val="0"/>
                  <w:marTop w:val="0"/>
                  <w:marBottom w:val="0"/>
                  <w:divBdr>
                    <w:top w:val="none" w:sz="0" w:space="0" w:color="auto"/>
                    <w:left w:val="none" w:sz="0" w:space="0" w:color="auto"/>
                    <w:bottom w:val="none" w:sz="0" w:space="0" w:color="auto"/>
                    <w:right w:val="none" w:sz="0" w:space="0" w:color="auto"/>
                  </w:divBdr>
                  <w:divsChild>
                    <w:div w:id="1740209959">
                      <w:marLeft w:val="0"/>
                      <w:marRight w:val="0"/>
                      <w:marTop w:val="0"/>
                      <w:marBottom w:val="0"/>
                      <w:divBdr>
                        <w:top w:val="none" w:sz="0" w:space="0" w:color="auto"/>
                        <w:left w:val="none" w:sz="0" w:space="0" w:color="auto"/>
                        <w:bottom w:val="none" w:sz="0" w:space="0" w:color="auto"/>
                        <w:right w:val="none" w:sz="0" w:space="0" w:color="auto"/>
                      </w:divBdr>
                    </w:div>
                  </w:divsChild>
                </w:div>
                <w:div w:id="799033691">
                  <w:marLeft w:val="0"/>
                  <w:marRight w:val="0"/>
                  <w:marTop w:val="0"/>
                  <w:marBottom w:val="0"/>
                  <w:divBdr>
                    <w:top w:val="none" w:sz="0" w:space="0" w:color="auto"/>
                    <w:left w:val="none" w:sz="0" w:space="0" w:color="auto"/>
                    <w:bottom w:val="none" w:sz="0" w:space="0" w:color="auto"/>
                    <w:right w:val="none" w:sz="0" w:space="0" w:color="auto"/>
                  </w:divBdr>
                  <w:divsChild>
                    <w:div w:id="108011767">
                      <w:marLeft w:val="0"/>
                      <w:marRight w:val="0"/>
                      <w:marTop w:val="0"/>
                      <w:marBottom w:val="0"/>
                      <w:divBdr>
                        <w:top w:val="none" w:sz="0" w:space="0" w:color="auto"/>
                        <w:left w:val="none" w:sz="0" w:space="0" w:color="auto"/>
                        <w:bottom w:val="none" w:sz="0" w:space="0" w:color="auto"/>
                        <w:right w:val="none" w:sz="0" w:space="0" w:color="auto"/>
                      </w:divBdr>
                    </w:div>
                  </w:divsChild>
                </w:div>
                <w:div w:id="799610194">
                  <w:marLeft w:val="0"/>
                  <w:marRight w:val="0"/>
                  <w:marTop w:val="0"/>
                  <w:marBottom w:val="0"/>
                  <w:divBdr>
                    <w:top w:val="none" w:sz="0" w:space="0" w:color="auto"/>
                    <w:left w:val="none" w:sz="0" w:space="0" w:color="auto"/>
                    <w:bottom w:val="none" w:sz="0" w:space="0" w:color="auto"/>
                    <w:right w:val="none" w:sz="0" w:space="0" w:color="auto"/>
                  </w:divBdr>
                  <w:divsChild>
                    <w:div w:id="1902665993">
                      <w:marLeft w:val="0"/>
                      <w:marRight w:val="0"/>
                      <w:marTop w:val="0"/>
                      <w:marBottom w:val="0"/>
                      <w:divBdr>
                        <w:top w:val="none" w:sz="0" w:space="0" w:color="auto"/>
                        <w:left w:val="none" w:sz="0" w:space="0" w:color="auto"/>
                        <w:bottom w:val="none" w:sz="0" w:space="0" w:color="auto"/>
                        <w:right w:val="none" w:sz="0" w:space="0" w:color="auto"/>
                      </w:divBdr>
                    </w:div>
                  </w:divsChild>
                </w:div>
                <w:div w:id="799614948">
                  <w:marLeft w:val="0"/>
                  <w:marRight w:val="0"/>
                  <w:marTop w:val="0"/>
                  <w:marBottom w:val="0"/>
                  <w:divBdr>
                    <w:top w:val="none" w:sz="0" w:space="0" w:color="auto"/>
                    <w:left w:val="none" w:sz="0" w:space="0" w:color="auto"/>
                    <w:bottom w:val="none" w:sz="0" w:space="0" w:color="auto"/>
                    <w:right w:val="none" w:sz="0" w:space="0" w:color="auto"/>
                  </w:divBdr>
                  <w:divsChild>
                    <w:div w:id="1014570598">
                      <w:marLeft w:val="0"/>
                      <w:marRight w:val="0"/>
                      <w:marTop w:val="0"/>
                      <w:marBottom w:val="0"/>
                      <w:divBdr>
                        <w:top w:val="none" w:sz="0" w:space="0" w:color="auto"/>
                        <w:left w:val="none" w:sz="0" w:space="0" w:color="auto"/>
                        <w:bottom w:val="none" w:sz="0" w:space="0" w:color="auto"/>
                        <w:right w:val="none" w:sz="0" w:space="0" w:color="auto"/>
                      </w:divBdr>
                    </w:div>
                  </w:divsChild>
                </w:div>
                <w:div w:id="799884324">
                  <w:marLeft w:val="0"/>
                  <w:marRight w:val="0"/>
                  <w:marTop w:val="0"/>
                  <w:marBottom w:val="0"/>
                  <w:divBdr>
                    <w:top w:val="none" w:sz="0" w:space="0" w:color="auto"/>
                    <w:left w:val="none" w:sz="0" w:space="0" w:color="auto"/>
                    <w:bottom w:val="none" w:sz="0" w:space="0" w:color="auto"/>
                    <w:right w:val="none" w:sz="0" w:space="0" w:color="auto"/>
                  </w:divBdr>
                  <w:divsChild>
                    <w:div w:id="23868034">
                      <w:marLeft w:val="0"/>
                      <w:marRight w:val="0"/>
                      <w:marTop w:val="0"/>
                      <w:marBottom w:val="0"/>
                      <w:divBdr>
                        <w:top w:val="none" w:sz="0" w:space="0" w:color="auto"/>
                        <w:left w:val="none" w:sz="0" w:space="0" w:color="auto"/>
                        <w:bottom w:val="none" w:sz="0" w:space="0" w:color="auto"/>
                        <w:right w:val="none" w:sz="0" w:space="0" w:color="auto"/>
                      </w:divBdr>
                    </w:div>
                  </w:divsChild>
                </w:div>
                <w:div w:id="800154300">
                  <w:marLeft w:val="0"/>
                  <w:marRight w:val="0"/>
                  <w:marTop w:val="0"/>
                  <w:marBottom w:val="0"/>
                  <w:divBdr>
                    <w:top w:val="none" w:sz="0" w:space="0" w:color="auto"/>
                    <w:left w:val="none" w:sz="0" w:space="0" w:color="auto"/>
                    <w:bottom w:val="none" w:sz="0" w:space="0" w:color="auto"/>
                    <w:right w:val="none" w:sz="0" w:space="0" w:color="auto"/>
                  </w:divBdr>
                  <w:divsChild>
                    <w:div w:id="795870703">
                      <w:marLeft w:val="0"/>
                      <w:marRight w:val="0"/>
                      <w:marTop w:val="0"/>
                      <w:marBottom w:val="0"/>
                      <w:divBdr>
                        <w:top w:val="none" w:sz="0" w:space="0" w:color="auto"/>
                        <w:left w:val="none" w:sz="0" w:space="0" w:color="auto"/>
                        <w:bottom w:val="none" w:sz="0" w:space="0" w:color="auto"/>
                        <w:right w:val="none" w:sz="0" w:space="0" w:color="auto"/>
                      </w:divBdr>
                    </w:div>
                  </w:divsChild>
                </w:div>
                <w:div w:id="800921793">
                  <w:marLeft w:val="0"/>
                  <w:marRight w:val="0"/>
                  <w:marTop w:val="0"/>
                  <w:marBottom w:val="0"/>
                  <w:divBdr>
                    <w:top w:val="none" w:sz="0" w:space="0" w:color="auto"/>
                    <w:left w:val="none" w:sz="0" w:space="0" w:color="auto"/>
                    <w:bottom w:val="none" w:sz="0" w:space="0" w:color="auto"/>
                    <w:right w:val="none" w:sz="0" w:space="0" w:color="auto"/>
                  </w:divBdr>
                  <w:divsChild>
                    <w:div w:id="648482448">
                      <w:marLeft w:val="0"/>
                      <w:marRight w:val="0"/>
                      <w:marTop w:val="0"/>
                      <w:marBottom w:val="0"/>
                      <w:divBdr>
                        <w:top w:val="none" w:sz="0" w:space="0" w:color="auto"/>
                        <w:left w:val="none" w:sz="0" w:space="0" w:color="auto"/>
                        <w:bottom w:val="none" w:sz="0" w:space="0" w:color="auto"/>
                        <w:right w:val="none" w:sz="0" w:space="0" w:color="auto"/>
                      </w:divBdr>
                    </w:div>
                  </w:divsChild>
                </w:div>
                <w:div w:id="801339459">
                  <w:marLeft w:val="0"/>
                  <w:marRight w:val="0"/>
                  <w:marTop w:val="0"/>
                  <w:marBottom w:val="0"/>
                  <w:divBdr>
                    <w:top w:val="none" w:sz="0" w:space="0" w:color="auto"/>
                    <w:left w:val="none" w:sz="0" w:space="0" w:color="auto"/>
                    <w:bottom w:val="none" w:sz="0" w:space="0" w:color="auto"/>
                    <w:right w:val="none" w:sz="0" w:space="0" w:color="auto"/>
                  </w:divBdr>
                  <w:divsChild>
                    <w:div w:id="1800101669">
                      <w:marLeft w:val="0"/>
                      <w:marRight w:val="0"/>
                      <w:marTop w:val="0"/>
                      <w:marBottom w:val="0"/>
                      <w:divBdr>
                        <w:top w:val="none" w:sz="0" w:space="0" w:color="auto"/>
                        <w:left w:val="none" w:sz="0" w:space="0" w:color="auto"/>
                        <w:bottom w:val="none" w:sz="0" w:space="0" w:color="auto"/>
                        <w:right w:val="none" w:sz="0" w:space="0" w:color="auto"/>
                      </w:divBdr>
                    </w:div>
                  </w:divsChild>
                </w:div>
                <w:div w:id="802312941">
                  <w:marLeft w:val="0"/>
                  <w:marRight w:val="0"/>
                  <w:marTop w:val="0"/>
                  <w:marBottom w:val="0"/>
                  <w:divBdr>
                    <w:top w:val="none" w:sz="0" w:space="0" w:color="auto"/>
                    <w:left w:val="none" w:sz="0" w:space="0" w:color="auto"/>
                    <w:bottom w:val="none" w:sz="0" w:space="0" w:color="auto"/>
                    <w:right w:val="none" w:sz="0" w:space="0" w:color="auto"/>
                  </w:divBdr>
                  <w:divsChild>
                    <w:div w:id="1892761409">
                      <w:marLeft w:val="0"/>
                      <w:marRight w:val="0"/>
                      <w:marTop w:val="0"/>
                      <w:marBottom w:val="0"/>
                      <w:divBdr>
                        <w:top w:val="none" w:sz="0" w:space="0" w:color="auto"/>
                        <w:left w:val="none" w:sz="0" w:space="0" w:color="auto"/>
                        <w:bottom w:val="none" w:sz="0" w:space="0" w:color="auto"/>
                        <w:right w:val="none" w:sz="0" w:space="0" w:color="auto"/>
                      </w:divBdr>
                    </w:div>
                  </w:divsChild>
                </w:div>
                <w:div w:id="802843188">
                  <w:marLeft w:val="0"/>
                  <w:marRight w:val="0"/>
                  <w:marTop w:val="0"/>
                  <w:marBottom w:val="0"/>
                  <w:divBdr>
                    <w:top w:val="none" w:sz="0" w:space="0" w:color="auto"/>
                    <w:left w:val="none" w:sz="0" w:space="0" w:color="auto"/>
                    <w:bottom w:val="none" w:sz="0" w:space="0" w:color="auto"/>
                    <w:right w:val="none" w:sz="0" w:space="0" w:color="auto"/>
                  </w:divBdr>
                  <w:divsChild>
                    <w:div w:id="721907841">
                      <w:marLeft w:val="0"/>
                      <w:marRight w:val="0"/>
                      <w:marTop w:val="0"/>
                      <w:marBottom w:val="0"/>
                      <w:divBdr>
                        <w:top w:val="none" w:sz="0" w:space="0" w:color="auto"/>
                        <w:left w:val="none" w:sz="0" w:space="0" w:color="auto"/>
                        <w:bottom w:val="none" w:sz="0" w:space="0" w:color="auto"/>
                        <w:right w:val="none" w:sz="0" w:space="0" w:color="auto"/>
                      </w:divBdr>
                    </w:div>
                  </w:divsChild>
                </w:div>
                <w:div w:id="804658127">
                  <w:marLeft w:val="0"/>
                  <w:marRight w:val="0"/>
                  <w:marTop w:val="0"/>
                  <w:marBottom w:val="0"/>
                  <w:divBdr>
                    <w:top w:val="none" w:sz="0" w:space="0" w:color="auto"/>
                    <w:left w:val="none" w:sz="0" w:space="0" w:color="auto"/>
                    <w:bottom w:val="none" w:sz="0" w:space="0" w:color="auto"/>
                    <w:right w:val="none" w:sz="0" w:space="0" w:color="auto"/>
                  </w:divBdr>
                  <w:divsChild>
                    <w:div w:id="1545679897">
                      <w:marLeft w:val="0"/>
                      <w:marRight w:val="0"/>
                      <w:marTop w:val="0"/>
                      <w:marBottom w:val="0"/>
                      <w:divBdr>
                        <w:top w:val="none" w:sz="0" w:space="0" w:color="auto"/>
                        <w:left w:val="none" w:sz="0" w:space="0" w:color="auto"/>
                        <w:bottom w:val="none" w:sz="0" w:space="0" w:color="auto"/>
                        <w:right w:val="none" w:sz="0" w:space="0" w:color="auto"/>
                      </w:divBdr>
                    </w:div>
                  </w:divsChild>
                </w:div>
                <w:div w:id="805467057">
                  <w:marLeft w:val="0"/>
                  <w:marRight w:val="0"/>
                  <w:marTop w:val="0"/>
                  <w:marBottom w:val="0"/>
                  <w:divBdr>
                    <w:top w:val="none" w:sz="0" w:space="0" w:color="auto"/>
                    <w:left w:val="none" w:sz="0" w:space="0" w:color="auto"/>
                    <w:bottom w:val="none" w:sz="0" w:space="0" w:color="auto"/>
                    <w:right w:val="none" w:sz="0" w:space="0" w:color="auto"/>
                  </w:divBdr>
                  <w:divsChild>
                    <w:div w:id="475412482">
                      <w:marLeft w:val="0"/>
                      <w:marRight w:val="0"/>
                      <w:marTop w:val="0"/>
                      <w:marBottom w:val="0"/>
                      <w:divBdr>
                        <w:top w:val="none" w:sz="0" w:space="0" w:color="auto"/>
                        <w:left w:val="none" w:sz="0" w:space="0" w:color="auto"/>
                        <w:bottom w:val="none" w:sz="0" w:space="0" w:color="auto"/>
                        <w:right w:val="none" w:sz="0" w:space="0" w:color="auto"/>
                      </w:divBdr>
                    </w:div>
                  </w:divsChild>
                </w:div>
                <w:div w:id="807476115">
                  <w:marLeft w:val="0"/>
                  <w:marRight w:val="0"/>
                  <w:marTop w:val="0"/>
                  <w:marBottom w:val="0"/>
                  <w:divBdr>
                    <w:top w:val="none" w:sz="0" w:space="0" w:color="auto"/>
                    <w:left w:val="none" w:sz="0" w:space="0" w:color="auto"/>
                    <w:bottom w:val="none" w:sz="0" w:space="0" w:color="auto"/>
                    <w:right w:val="none" w:sz="0" w:space="0" w:color="auto"/>
                  </w:divBdr>
                  <w:divsChild>
                    <w:div w:id="545029100">
                      <w:marLeft w:val="0"/>
                      <w:marRight w:val="0"/>
                      <w:marTop w:val="0"/>
                      <w:marBottom w:val="0"/>
                      <w:divBdr>
                        <w:top w:val="none" w:sz="0" w:space="0" w:color="auto"/>
                        <w:left w:val="none" w:sz="0" w:space="0" w:color="auto"/>
                        <w:bottom w:val="none" w:sz="0" w:space="0" w:color="auto"/>
                        <w:right w:val="none" w:sz="0" w:space="0" w:color="auto"/>
                      </w:divBdr>
                    </w:div>
                  </w:divsChild>
                </w:div>
                <w:div w:id="808598042">
                  <w:marLeft w:val="0"/>
                  <w:marRight w:val="0"/>
                  <w:marTop w:val="0"/>
                  <w:marBottom w:val="0"/>
                  <w:divBdr>
                    <w:top w:val="none" w:sz="0" w:space="0" w:color="auto"/>
                    <w:left w:val="none" w:sz="0" w:space="0" w:color="auto"/>
                    <w:bottom w:val="none" w:sz="0" w:space="0" w:color="auto"/>
                    <w:right w:val="none" w:sz="0" w:space="0" w:color="auto"/>
                  </w:divBdr>
                  <w:divsChild>
                    <w:div w:id="659848085">
                      <w:marLeft w:val="0"/>
                      <w:marRight w:val="0"/>
                      <w:marTop w:val="0"/>
                      <w:marBottom w:val="0"/>
                      <w:divBdr>
                        <w:top w:val="none" w:sz="0" w:space="0" w:color="auto"/>
                        <w:left w:val="none" w:sz="0" w:space="0" w:color="auto"/>
                        <w:bottom w:val="none" w:sz="0" w:space="0" w:color="auto"/>
                        <w:right w:val="none" w:sz="0" w:space="0" w:color="auto"/>
                      </w:divBdr>
                    </w:div>
                  </w:divsChild>
                </w:div>
                <w:div w:id="809983064">
                  <w:marLeft w:val="0"/>
                  <w:marRight w:val="0"/>
                  <w:marTop w:val="0"/>
                  <w:marBottom w:val="0"/>
                  <w:divBdr>
                    <w:top w:val="none" w:sz="0" w:space="0" w:color="auto"/>
                    <w:left w:val="none" w:sz="0" w:space="0" w:color="auto"/>
                    <w:bottom w:val="none" w:sz="0" w:space="0" w:color="auto"/>
                    <w:right w:val="none" w:sz="0" w:space="0" w:color="auto"/>
                  </w:divBdr>
                  <w:divsChild>
                    <w:div w:id="1428230150">
                      <w:marLeft w:val="0"/>
                      <w:marRight w:val="0"/>
                      <w:marTop w:val="0"/>
                      <w:marBottom w:val="0"/>
                      <w:divBdr>
                        <w:top w:val="none" w:sz="0" w:space="0" w:color="auto"/>
                        <w:left w:val="none" w:sz="0" w:space="0" w:color="auto"/>
                        <w:bottom w:val="none" w:sz="0" w:space="0" w:color="auto"/>
                        <w:right w:val="none" w:sz="0" w:space="0" w:color="auto"/>
                      </w:divBdr>
                    </w:div>
                  </w:divsChild>
                </w:div>
                <w:div w:id="810246943">
                  <w:marLeft w:val="0"/>
                  <w:marRight w:val="0"/>
                  <w:marTop w:val="0"/>
                  <w:marBottom w:val="0"/>
                  <w:divBdr>
                    <w:top w:val="none" w:sz="0" w:space="0" w:color="auto"/>
                    <w:left w:val="none" w:sz="0" w:space="0" w:color="auto"/>
                    <w:bottom w:val="none" w:sz="0" w:space="0" w:color="auto"/>
                    <w:right w:val="none" w:sz="0" w:space="0" w:color="auto"/>
                  </w:divBdr>
                  <w:divsChild>
                    <w:div w:id="652173266">
                      <w:marLeft w:val="0"/>
                      <w:marRight w:val="0"/>
                      <w:marTop w:val="0"/>
                      <w:marBottom w:val="0"/>
                      <w:divBdr>
                        <w:top w:val="none" w:sz="0" w:space="0" w:color="auto"/>
                        <w:left w:val="none" w:sz="0" w:space="0" w:color="auto"/>
                        <w:bottom w:val="none" w:sz="0" w:space="0" w:color="auto"/>
                        <w:right w:val="none" w:sz="0" w:space="0" w:color="auto"/>
                      </w:divBdr>
                    </w:div>
                  </w:divsChild>
                </w:div>
                <w:div w:id="810557654">
                  <w:marLeft w:val="0"/>
                  <w:marRight w:val="0"/>
                  <w:marTop w:val="0"/>
                  <w:marBottom w:val="0"/>
                  <w:divBdr>
                    <w:top w:val="none" w:sz="0" w:space="0" w:color="auto"/>
                    <w:left w:val="none" w:sz="0" w:space="0" w:color="auto"/>
                    <w:bottom w:val="none" w:sz="0" w:space="0" w:color="auto"/>
                    <w:right w:val="none" w:sz="0" w:space="0" w:color="auto"/>
                  </w:divBdr>
                  <w:divsChild>
                    <w:div w:id="633413018">
                      <w:marLeft w:val="0"/>
                      <w:marRight w:val="0"/>
                      <w:marTop w:val="0"/>
                      <w:marBottom w:val="0"/>
                      <w:divBdr>
                        <w:top w:val="none" w:sz="0" w:space="0" w:color="auto"/>
                        <w:left w:val="none" w:sz="0" w:space="0" w:color="auto"/>
                        <w:bottom w:val="none" w:sz="0" w:space="0" w:color="auto"/>
                        <w:right w:val="none" w:sz="0" w:space="0" w:color="auto"/>
                      </w:divBdr>
                    </w:div>
                  </w:divsChild>
                </w:div>
                <w:div w:id="811336240">
                  <w:marLeft w:val="0"/>
                  <w:marRight w:val="0"/>
                  <w:marTop w:val="0"/>
                  <w:marBottom w:val="0"/>
                  <w:divBdr>
                    <w:top w:val="none" w:sz="0" w:space="0" w:color="auto"/>
                    <w:left w:val="none" w:sz="0" w:space="0" w:color="auto"/>
                    <w:bottom w:val="none" w:sz="0" w:space="0" w:color="auto"/>
                    <w:right w:val="none" w:sz="0" w:space="0" w:color="auto"/>
                  </w:divBdr>
                  <w:divsChild>
                    <w:div w:id="1706439108">
                      <w:marLeft w:val="0"/>
                      <w:marRight w:val="0"/>
                      <w:marTop w:val="0"/>
                      <w:marBottom w:val="0"/>
                      <w:divBdr>
                        <w:top w:val="none" w:sz="0" w:space="0" w:color="auto"/>
                        <w:left w:val="none" w:sz="0" w:space="0" w:color="auto"/>
                        <w:bottom w:val="none" w:sz="0" w:space="0" w:color="auto"/>
                        <w:right w:val="none" w:sz="0" w:space="0" w:color="auto"/>
                      </w:divBdr>
                    </w:div>
                  </w:divsChild>
                </w:div>
                <w:div w:id="812143101">
                  <w:marLeft w:val="0"/>
                  <w:marRight w:val="0"/>
                  <w:marTop w:val="0"/>
                  <w:marBottom w:val="0"/>
                  <w:divBdr>
                    <w:top w:val="none" w:sz="0" w:space="0" w:color="auto"/>
                    <w:left w:val="none" w:sz="0" w:space="0" w:color="auto"/>
                    <w:bottom w:val="none" w:sz="0" w:space="0" w:color="auto"/>
                    <w:right w:val="none" w:sz="0" w:space="0" w:color="auto"/>
                  </w:divBdr>
                  <w:divsChild>
                    <w:div w:id="427771560">
                      <w:marLeft w:val="0"/>
                      <w:marRight w:val="0"/>
                      <w:marTop w:val="0"/>
                      <w:marBottom w:val="0"/>
                      <w:divBdr>
                        <w:top w:val="none" w:sz="0" w:space="0" w:color="auto"/>
                        <w:left w:val="none" w:sz="0" w:space="0" w:color="auto"/>
                        <w:bottom w:val="none" w:sz="0" w:space="0" w:color="auto"/>
                        <w:right w:val="none" w:sz="0" w:space="0" w:color="auto"/>
                      </w:divBdr>
                    </w:div>
                  </w:divsChild>
                </w:div>
                <w:div w:id="812404421">
                  <w:marLeft w:val="0"/>
                  <w:marRight w:val="0"/>
                  <w:marTop w:val="0"/>
                  <w:marBottom w:val="0"/>
                  <w:divBdr>
                    <w:top w:val="none" w:sz="0" w:space="0" w:color="auto"/>
                    <w:left w:val="none" w:sz="0" w:space="0" w:color="auto"/>
                    <w:bottom w:val="none" w:sz="0" w:space="0" w:color="auto"/>
                    <w:right w:val="none" w:sz="0" w:space="0" w:color="auto"/>
                  </w:divBdr>
                  <w:divsChild>
                    <w:div w:id="1891186183">
                      <w:marLeft w:val="0"/>
                      <w:marRight w:val="0"/>
                      <w:marTop w:val="0"/>
                      <w:marBottom w:val="0"/>
                      <w:divBdr>
                        <w:top w:val="none" w:sz="0" w:space="0" w:color="auto"/>
                        <w:left w:val="none" w:sz="0" w:space="0" w:color="auto"/>
                        <w:bottom w:val="none" w:sz="0" w:space="0" w:color="auto"/>
                        <w:right w:val="none" w:sz="0" w:space="0" w:color="auto"/>
                      </w:divBdr>
                    </w:div>
                  </w:divsChild>
                </w:div>
                <w:div w:id="816914557">
                  <w:marLeft w:val="0"/>
                  <w:marRight w:val="0"/>
                  <w:marTop w:val="0"/>
                  <w:marBottom w:val="0"/>
                  <w:divBdr>
                    <w:top w:val="none" w:sz="0" w:space="0" w:color="auto"/>
                    <w:left w:val="none" w:sz="0" w:space="0" w:color="auto"/>
                    <w:bottom w:val="none" w:sz="0" w:space="0" w:color="auto"/>
                    <w:right w:val="none" w:sz="0" w:space="0" w:color="auto"/>
                  </w:divBdr>
                  <w:divsChild>
                    <w:div w:id="1140539551">
                      <w:marLeft w:val="0"/>
                      <w:marRight w:val="0"/>
                      <w:marTop w:val="0"/>
                      <w:marBottom w:val="0"/>
                      <w:divBdr>
                        <w:top w:val="none" w:sz="0" w:space="0" w:color="auto"/>
                        <w:left w:val="none" w:sz="0" w:space="0" w:color="auto"/>
                        <w:bottom w:val="none" w:sz="0" w:space="0" w:color="auto"/>
                        <w:right w:val="none" w:sz="0" w:space="0" w:color="auto"/>
                      </w:divBdr>
                    </w:div>
                  </w:divsChild>
                </w:div>
                <w:div w:id="816995785">
                  <w:marLeft w:val="0"/>
                  <w:marRight w:val="0"/>
                  <w:marTop w:val="0"/>
                  <w:marBottom w:val="0"/>
                  <w:divBdr>
                    <w:top w:val="none" w:sz="0" w:space="0" w:color="auto"/>
                    <w:left w:val="none" w:sz="0" w:space="0" w:color="auto"/>
                    <w:bottom w:val="none" w:sz="0" w:space="0" w:color="auto"/>
                    <w:right w:val="none" w:sz="0" w:space="0" w:color="auto"/>
                  </w:divBdr>
                  <w:divsChild>
                    <w:div w:id="1709256558">
                      <w:marLeft w:val="0"/>
                      <w:marRight w:val="0"/>
                      <w:marTop w:val="0"/>
                      <w:marBottom w:val="0"/>
                      <w:divBdr>
                        <w:top w:val="none" w:sz="0" w:space="0" w:color="auto"/>
                        <w:left w:val="none" w:sz="0" w:space="0" w:color="auto"/>
                        <w:bottom w:val="none" w:sz="0" w:space="0" w:color="auto"/>
                        <w:right w:val="none" w:sz="0" w:space="0" w:color="auto"/>
                      </w:divBdr>
                    </w:div>
                  </w:divsChild>
                </w:div>
                <w:div w:id="817570823">
                  <w:marLeft w:val="0"/>
                  <w:marRight w:val="0"/>
                  <w:marTop w:val="0"/>
                  <w:marBottom w:val="0"/>
                  <w:divBdr>
                    <w:top w:val="none" w:sz="0" w:space="0" w:color="auto"/>
                    <w:left w:val="none" w:sz="0" w:space="0" w:color="auto"/>
                    <w:bottom w:val="none" w:sz="0" w:space="0" w:color="auto"/>
                    <w:right w:val="none" w:sz="0" w:space="0" w:color="auto"/>
                  </w:divBdr>
                  <w:divsChild>
                    <w:div w:id="893083369">
                      <w:marLeft w:val="0"/>
                      <w:marRight w:val="0"/>
                      <w:marTop w:val="0"/>
                      <w:marBottom w:val="0"/>
                      <w:divBdr>
                        <w:top w:val="none" w:sz="0" w:space="0" w:color="auto"/>
                        <w:left w:val="none" w:sz="0" w:space="0" w:color="auto"/>
                        <w:bottom w:val="none" w:sz="0" w:space="0" w:color="auto"/>
                        <w:right w:val="none" w:sz="0" w:space="0" w:color="auto"/>
                      </w:divBdr>
                    </w:div>
                  </w:divsChild>
                </w:div>
                <w:div w:id="823164599">
                  <w:marLeft w:val="0"/>
                  <w:marRight w:val="0"/>
                  <w:marTop w:val="0"/>
                  <w:marBottom w:val="0"/>
                  <w:divBdr>
                    <w:top w:val="none" w:sz="0" w:space="0" w:color="auto"/>
                    <w:left w:val="none" w:sz="0" w:space="0" w:color="auto"/>
                    <w:bottom w:val="none" w:sz="0" w:space="0" w:color="auto"/>
                    <w:right w:val="none" w:sz="0" w:space="0" w:color="auto"/>
                  </w:divBdr>
                  <w:divsChild>
                    <w:div w:id="1474374266">
                      <w:marLeft w:val="0"/>
                      <w:marRight w:val="0"/>
                      <w:marTop w:val="0"/>
                      <w:marBottom w:val="0"/>
                      <w:divBdr>
                        <w:top w:val="none" w:sz="0" w:space="0" w:color="auto"/>
                        <w:left w:val="none" w:sz="0" w:space="0" w:color="auto"/>
                        <w:bottom w:val="none" w:sz="0" w:space="0" w:color="auto"/>
                        <w:right w:val="none" w:sz="0" w:space="0" w:color="auto"/>
                      </w:divBdr>
                    </w:div>
                  </w:divsChild>
                </w:div>
                <w:div w:id="823859738">
                  <w:marLeft w:val="0"/>
                  <w:marRight w:val="0"/>
                  <w:marTop w:val="0"/>
                  <w:marBottom w:val="0"/>
                  <w:divBdr>
                    <w:top w:val="none" w:sz="0" w:space="0" w:color="auto"/>
                    <w:left w:val="none" w:sz="0" w:space="0" w:color="auto"/>
                    <w:bottom w:val="none" w:sz="0" w:space="0" w:color="auto"/>
                    <w:right w:val="none" w:sz="0" w:space="0" w:color="auto"/>
                  </w:divBdr>
                  <w:divsChild>
                    <w:div w:id="1159225258">
                      <w:marLeft w:val="0"/>
                      <w:marRight w:val="0"/>
                      <w:marTop w:val="0"/>
                      <w:marBottom w:val="0"/>
                      <w:divBdr>
                        <w:top w:val="none" w:sz="0" w:space="0" w:color="auto"/>
                        <w:left w:val="none" w:sz="0" w:space="0" w:color="auto"/>
                        <w:bottom w:val="none" w:sz="0" w:space="0" w:color="auto"/>
                        <w:right w:val="none" w:sz="0" w:space="0" w:color="auto"/>
                      </w:divBdr>
                    </w:div>
                  </w:divsChild>
                </w:div>
                <w:div w:id="824051688">
                  <w:marLeft w:val="0"/>
                  <w:marRight w:val="0"/>
                  <w:marTop w:val="0"/>
                  <w:marBottom w:val="0"/>
                  <w:divBdr>
                    <w:top w:val="none" w:sz="0" w:space="0" w:color="auto"/>
                    <w:left w:val="none" w:sz="0" w:space="0" w:color="auto"/>
                    <w:bottom w:val="none" w:sz="0" w:space="0" w:color="auto"/>
                    <w:right w:val="none" w:sz="0" w:space="0" w:color="auto"/>
                  </w:divBdr>
                  <w:divsChild>
                    <w:div w:id="1265655492">
                      <w:marLeft w:val="0"/>
                      <w:marRight w:val="0"/>
                      <w:marTop w:val="0"/>
                      <w:marBottom w:val="0"/>
                      <w:divBdr>
                        <w:top w:val="none" w:sz="0" w:space="0" w:color="auto"/>
                        <w:left w:val="none" w:sz="0" w:space="0" w:color="auto"/>
                        <w:bottom w:val="none" w:sz="0" w:space="0" w:color="auto"/>
                        <w:right w:val="none" w:sz="0" w:space="0" w:color="auto"/>
                      </w:divBdr>
                    </w:div>
                  </w:divsChild>
                </w:div>
                <w:div w:id="824904776">
                  <w:marLeft w:val="0"/>
                  <w:marRight w:val="0"/>
                  <w:marTop w:val="0"/>
                  <w:marBottom w:val="0"/>
                  <w:divBdr>
                    <w:top w:val="none" w:sz="0" w:space="0" w:color="auto"/>
                    <w:left w:val="none" w:sz="0" w:space="0" w:color="auto"/>
                    <w:bottom w:val="none" w:sz="0" w:space="0" w:color="auto"/>
                    <w:right w:val="none" w:sz="0" w:space="0" w:color="auto"/>
                  </w:divBdr>
                  <w:divsChild>
                    <w:div w:id="906763300">
                      <w:marLeft w:val="0"/>
                      <w:marRight w:val="0"/>
                      <w:marTop w:val="0"/>
                      <w:marBottom w:val="0"/>
                      <w:divBdr>
                        <w:top w:val="none" w:sz="0" w:space="0" w:color="auto"/>
                        <w:left w:val="none" w:sz="0" w:space="0" w:color="auto"/>
                        <w:bottom w:val="none" w:sz="0" w:space="0" w:color="auto"/>
                        <w:right w:val="none" w:sz="0" w:space="0" w:color="auto"/>
                      </w:divBdr>
                    </w:div>
                  </w:divsChild>
                </w:div>
                <w:div w:id="825168449">
                  <w:marLeft w:val="0"/>
                  <w:marRight w:val="0"/>
                  <w:marTop w:val="0"/>
                  <w:marBottom w:val="0"/>
                  <w:divBdr>
                    <w:top w:val="none" w:sz="0" w:space="0" w:color="auto"/>
                    <w:left w:val="none" w:sz="0" w:space="0" w:color="auto"/>
                    <w:bottom w:val="none" w:sz="0" w:space="0" w:color="auto"/>
                    <w:right w:val="none" w:sz="0" w:space="0" w:color="auto"/>
                  </w:divBdr>
                  <w:divsChild>
                    <w:div w:id="1477532813">
                      <w:marLeft w:val="0"/>
                      <w:marRight w:val="0"/>
                      <w:marTop w:val="0"/>
                      <w:marBottom w:val="0"/>
                      <w:divBdr>
                        <w:top w:val="none" w:sz="0" w:space="0" w:color="auto"/>
                        <w:left w:val="none" w:sz="0" w:space="0" w:color="auto"/>
                        <w:bottom w:val="none" w:sz="0" w:space="0" w:color="auto"/>
                        <w:right w:val="none" w:sz="0" w:space="0" w:color="auto"/>
                      </w:divBdr>
                    </w:div>
                  </w:divsChild>
                </w:div>
                <w:div w:id="828253866">
                  <w:marLeft w:val="0"/>
                  <w:marRight w:val="0"/>
                  <w:marTop w:val="0"/>
                  <w:marBottom w:val="0"/>
                  <w:divBdr>
                    <w:top w:val="none" w:sz="0" w:space="0" w:color="auto"/>
                    <w:left w:val="none" w:sz="0" w:space="0" w:color="auto"/>
                    <w:bottom w:val="none" w:sz="0" w:space="0" w:color="auto"/>
                    <w:right w:val="none" w:sz="0" w:space="0" w:color="auto"/>
                  </w:divBdr>
                  <w:divsChild>
                    <w:div w:id="425885493">
                      <w:marLeft w:val="0"/>
                      <w:marRight w:val="0"/>
                      <w:marTop w:val="0"/>
                      <w:marBottom w:val="0"/>
                      <w:divBdr>
                        <w:top w:val="none" w:sz="0" w:space="0" w:color="auto"/>
                        <w:left w:val="none" w:sz="0" w:space="0" w:color="auto"/>
                        <w:bottom w:val="none" w:sz="0" w:space="0" w:color="auto"/>
                        <w:right w:val="none" w:sz="0" w:space="0" w:color="auto"/>
                      </w:divBdr>
                    </w:div>
                  </w:divsChild>
                </w:div>
                <w:div w:id="830684296">
                  <w:marLeft w:val="0"/>
                  <w:marRight w:val="0"/>
                  <w:marTop w:val="0"/>
                  <w:marBottom w:val="0"/>
                  <w:divBdr>
                    <w:top w:val="none" w:sz="0" w:space="0" w:color="auto"/>
                    <w:left w:val="none" w:sz="0" w:space="0" w:color="auto"/>
                    <w:bottom w:val="none" w:sz="0" w:space="0" w:color="auto"/>
                    <w:right w:val="none" w:sz="0" w:space="0" w:color="auto"/>
                  </w:divBdr>
                  <w:divsChild>
                    <w:div w:id="1101531525">
                      <w:marLeft w:val="0"/>
                      <w:marRight w:val="0"/>
                      <w:marTop w:val="0"/>
                      <w:marBottom w:val="0"/>
                      <w:divBdr>
                        <w:top w:val="none" w:sz="0" w:space="0" w:color="auto"/>
                        <w:left w:val="none" w:sz="0" w:space="0" w:color="auto"/>
                        <w:bottom w:val="none" w:sz="0" w:space="0" w:color="auto"/>
                        <w:right w:val="none" w:sz="0" w:space="0" w:color="auto"/>
                      </w:divBdr>
                    </w:div>
                  </w:divsChild>
                </w:div>
                <w:div w:id="830949532">
                  <w:marLeft w:val="0"/>
                  <w:marRight w:val="0"/>
                  <w:marTop w:val="0"/>
                  <w:marBottom w:val="0"/>
                  <w:divBdr>
                    <w:top w:val="none" w:sz="0" w:space="0" w:color="auto"/>
                    <w:left w:val="none" w:sz="0" w:space="0" w:color="auto"/>
                    <w:bottom w:val="none" w:sz="0" w:space="0" w:color="auto"/>
                    <w:right w:val="none" w:sz="0" w:space="0" w:color="auto"/>
                  </w:divBdr>
                  <w:divsChild>
                    <w:div w:id="1451587323">
                      <w:marLeft w:val="0"/>
                      <w:marRight w:val="0"/>
                      <w:marTop w:val="0"/>
                      <w:marBottom w:val="0"/>
                      <w:divBdr>
                        <w:top w:val="none" w:sz="0" w:space="0" w:color="auto"/>
                        <w:left w:val="none" w:sz="0" w:space="0" w:color="auto"/>
                        <w:bottom w:val="none" w:sz="0" w:space="0" w:color="auto"/>
                        <w:right w:val="none" w:sz="0" w:space="0" w:color="auto"/>
                      </w:divBdr>
                    </w:div>
                  </w:divsChild>
                </w:div>
                <w:div w:id="831486092">
                  <w:marLeft w:val="0"/>
                  <w:marRight w:val="0"/>
                  <w:marTop w:val="0"/>
                  <w:marBottom w:val="0"/>
                  <w:divBdr>
                    <w:top w:val="none" w:sz="0" w:space="0" w:color="auto"/>
                    <w:left w:val="none" w:sz="0" w:space="0" w:color="auto"/>
                    <w:bottom w:val="none" w:sz="0" w:space="0" w:color="auto"/>
                    <w:right w:val="none" w:sz="0" w:space="0" w:color="auto"/>
                  </w:divBdr>
                  <w:divsChild>
                    <w:div w:id="1914779072">
                      <w:marLeft w:val="0"/>
                      <w:marRight w:val="0"/>
                      <w:marTop w:val="0"/>
                      <w:marBottom w:val="0"/>
                      <w:divBdr>
                        <w:top w:val="none" w:sz="0" w:space="0" w:color="auto"/>
                        <w:left w:val="none" w:sz="0" w:space="0" w:color="auto"/>
                        <w:bottom w:val="none" w:sz="0" w:space="0" w:color="auto"/>
                        <w:right w:val="none" w:sz="0" w:space="0" w:color="auto"/>
                      </w:divBdr>
                    </w:div>
                  </w:divsChild>
                </w:div>
                <w:div w:id="831675490">
                  <w:marLeft w:val="0"/>
                  <w:marRight w:val="0"/>
                  <w:marTop w:val="0"/>
                  <w:marBottom w:val="0"/>
                  <w:divBdr>
                    <w:top w:val="none" w:sz="0" w:space="0" w:color="auto"/>
                    <w:left w:val="none" w:sz="0" w:space="0" w:color="auto"/>
                    <w:bottom w:val="none" w:sz="0" w:space="0" w:color="auto"/>
                    <w:right w:val="none" w:sz="0" w:space="0" w:color="auto"/>
                  </w:divBdr>
                  <w:divsChild>
                    <w:div w:id="545726014">
                      <w:marLeft w:val="0"/>
                      <w:marRight w:val="0"/>
                      <w:marTop w:val="0"/>
                      <w:marBottom w:val="0"/>
                      <w:divBdr>
                        <w:top w:val="none" w:sz="0" w:space="0" w:color="auto"/>
                        <w:left w:val="none" w:sz="0" w:space="0" w:color="auto"/>
                        <w:bottom w:val="none" w:sz="0" w:space="0" w:color="auto"/>
                        <w:right w:val="none" w:sz="0" w:space="0" w:color="auto"/>
                      </w:divBdr>
                    </w:div>
                  </w:divsChild>
                </w:div>
                <w:div w:id="832110877">
                  <w:marLeft w:val="0"/>
                  <w:marRight w:val="0"/>
                  <w:marTop w:val="0"/>
                  <w:marBottom w:val="0"/>
                  <w:divBdr>
                    <w:top w:val="none" w:sz="0" w:space="0" w:color="auto"/>
                    <w:left w:val="none" w:sz="0" w:space="0" w:color="auto"/>
                    <w:bottom w:val="none" w:sz="0" w:space="0" w:color="auto"/>
                    <w:right w:val="none" w:sz="0" w:space="0" w:color="auto"/>
                  </w:divBdr>
                  <w:divsChild>
                    <w:div w:id="345182681">
                      <w:marLeft w:val="0"/>
                      <w:marRight w:val="0"/>
                      <w:marTop w:val="0"/>
                      <w:marBottom w:val="0"/>
                      <w:divBdr>
                        <w:top w:val="none" w:sz="0" w:space="0" w:color="auto"/>
                        <w:left w:val="none" w:sz="0" w:space="0" w:color="auto"/>
                        <w:bottom w:val="none" w:sz="0" w:space="0" w:color="auto"/>
                        <w:right w:val="none" w:sz="0" w:space="0" w:color="auto"/>
                      </w:divBdr>
                    </w:div>
                  </w:divsChild>
                </w:div>
                <w:div w:id="832530025">
                  <w:marLeft w:val="0"/>
                  <w:marRight w:val="0"/>
                  <w:marTop w:val="0"/>
                  <w:marBottom w:val="0"/>
                  <w:divBdr>
                    <w:top w:val="none" w:sz="0" w:space="0" w:color="auto"/>
                    <w:left w:val="none" w:sz="0" w:space="0" w:color="auto"/>
                    <w:bottom w:val="none" w:sz="0" w:space="0" w:color="auto"/>
                    <w:right w:val="none" w:sz="0" w:space="0" w:color="auto"/>
                  </w:divBdr>
                  <w:divsChild>
                    <w:div w:id="1339455988">
                      <w:marLeft w:val="0"/>
                      <w:marRight w:val="0"/>
                      <w:marTop w:val="0"/>
                      <w:marBottom w:val="0"/>
                      <w:divBdr>
                        <w:top w:val="none" w:sz="0" w:space="0" w:color="auto"/>
                        <w:left w:val="none" w:sz="0" w:space="0" w:color="auto"/>
                        <w:bottom w:val="none" w:sz="0" w:space="0" w:color="auto"/>
                        <w:right w:val="none" w:sz="0" w:space="0" w:color="auto"/>
                      </w:divBdr>
                    </w:div>
                  </w:divsChild>
                </w:div>
                <w:div w:id="832767835">
                  <w:marLeft w:val="0"/>
                  <w:marRight w:val="0"/>
                  <w:marTop w:val="0"/>
                  <w:marBottom w:val="0"/>
                  <w:divBdr>
                    <w:top w:val="none" w:sz="0" w:space="0" w:color="auto"/>
                    <w:left w:val="none" w:sz="0" w:space="0" w:color="auto"/>
                    <w:bottom w:val="none" w:sz="0" w:space="0" w:color="auto"/>
                    <w:right w:val="none" w:sz="0" w:space="0" w:color="auto"/>
                  </w:divBdr>
                  <w:divsChild>
                    <w:div w:id="99841590">
                      <w:marLeft w:val="0"/>
                      <w:marRight w:val="0"/>
                      <w:marTop w:val="0"/>
                      <w:marBottom w:val="0"/>
                      <w:divBdr>
                        <w:top w:val="none" w:sz="0" w:space="0" w:color="auto"/>
                        <w:left w:val="none" w:sz="0" w:space="0" w:color="auto"/>
                        <w:bottom w:val="none" w:sz="0" w:space="0" w:color="auto"/>
                        <w:right w:val="none" w:sz="0" w:space="0" w:color="auto"/>
                      </w:divBdr>
                    </w:div>
                  </w:divsChild>
                </w:div>
                <w:div w:id="832796212">
                  <w:marLeft w:val="0"/>
                  <w:marRight w:val="0"/>
                  <w:marTop w:val="0"/>
                  <w:marBottom w:val="0"/>
                  <w:divBdr>
                    <w:top w:val="none" w:sz="0" w:space="0" w:color="auto"/>
                    <w:left w:val="none" w:sz="0" w:space="0" w:color="auto"/>
                    <w:bottom w:val="none" w:sz="0" w:space="0" w:color="auto"/>
                    <w:right w:val="none" w:sz="0" w:space="0" w:color="auto"/>
                  </w:divBdr>
                  <w:divsChild>
                    <w:div w:id="850683709">
                      <w:marLeft w:val="0"/>
                      <w:marRight w:val="0"/>
                      <w:marTop w:val="0"/>
                      <w:marBottom w:val="0"/>
                      <w:divBdr>
                        <w:top w:val="none" w:sz="0" w:space="0" w:color="auto"/>
                        <w:left w:val="none" w:sz="0" w:space="0" w:color="auto"/>
                        <w:bottom w:val="none" w:sz="0" w:space="0" w:color="auto"/>
                        <w:right w:val="none" w:sz="0" w:space="0" w:color="auto"/>
                      </w:divBdr>
                    </w:div>
                  </w:divsChild>
                </w:div>
                <w:div w:id="832913238">
                  <w:marLeft w:val="0"/>
                  <w:marRight w:val="0"/>
                  <w:marTop w:val="0"/>
                  <w:marBottom w:val="0"/>
                  <w:divBdr>
                    <w:top w:val="none" w:sz="0" w:space="0" w:color="auto"/>
                    <w:left w:val="none" w:sz="0" w:space="0" w:color="auto"/>
                    <w:bottom w:val="none" w:sz="0" w:space="0" w:color="auto"/>
                    <w:right w:val="none" w:sz="0" w:space="0" w:color="auto"/>
                  </w:divBdr>
                  <w:divsChild>
                    <w:div w:id="250046753">
                      <w:marLeft w:val="0"/>
                      <w:marRight w:val="0"/>
                      <w:marTop w:val="0"/>
                      <w:marBottom w:val="0"/>
                      <w:divBdr>
                        <w:top w:val="none" w:sz="0" w:space="0" w:color="auto"/>
                        <w:left w:val="none" w:sz="0" w:space="0" w:color="auto"/>
                        <w:bottom w:val="none" w:sz="0" w:space="0" w:color="auto"/>
                        <w:right w:val="none" w:sz="0" w:space="0" w:color="auto"/>
                      </w:divBdr>
                    </w:div>
                  </w:divsChild>
                </w:div>
                <w:div w:id="832985458">
                  <w:marLeft w:val="0"/>
                  <w:marRight w:val="0"/>
                  <w:marTop w:val="0"/>
                  <w:marBottom w:val="0"/>
                  <w:divBdr>
                    <w:top w:val="none" w:sz="0" w:space="0" w:color="auto"/>
                    <w:left w:val="none" w:sz="0" w:space="0" w:color="auto"/>
                    <w:bottom w:val="none" w:sz="0" w:space="0" w:color="auto"/>
                    <w:right w:val="none" w:sz="0" w:space="0" w:color="auto"/>
                  </w:divBdr>
                  <w:divsChild>
                    <w:div w:id="699164307">
                      <w:marLeft w:val="0"/>
                      <w:marRight w:val="0"/>
                      <w:marTop w:val="0"/>
                      <w:marBottom w:val="0"/>
                      <w:divBdr>
                        <w:top w:val="none" w:sz="0" w:space="0" w:color="auto"/>
                        <w:left w:val="none" w:sz="0" w:space="0" w:color="auto"/>
                        <w:bottom w:val="none" w:sz="0" w:space="0" w:color="auto"/>
                        <w:right w:val="none" w:sz="0" w:space="0" w:color="auto"/>
                      </w:divBdr>
                    </w:div>
                  </w:divsChild>
                </w:div>
                <w:div w:id="833299532">
                  <w:marLeft w:val="0"/>
                  <w:marRight w:val="0"/>
                  <w:marTop w:val="0"/>
                  <w:marBottom w:val="0"/>
                  <w:divBdr>
                    <w:top w:val="none" w:sz="0" w:space="0" w:color="auto"/>
                    <w:left w:val="none" w:sz="0" w:space="0" w:color="auto"/>
                    <w:bottom w:val="none" w:sz="0" w:space="0" w:color="auto"/>
                    <w:right w:val="none" w:sz="0" w:space="0" w:color="auto"/>
                  </w:divBdr>
                  <w:divsChild>
                    <w:div w:id="1017735737">
                      <w:marLeft w:val="0"/>
                      <w:marRight w:val="0"/>
                      <w:marTop w:val="0"/>
                      <w:marBottom w:val="0"/>
                      <w:divBdr>
                        <w:top w:val="none" w:sz="0" w:space="0" w:color="auto"/>
                        <w:left w:val="none" w:sz="0" w:space="0" w:color="auto"/>
                        <w:bottom w:val="none" w:sz="0" w:space="0" w:color="auto"/>
                        <w:right w:val="none" w:sz="0" w:space="0" w:color="auto"/>
                      </w:divBdr>
                    </w:div>
                  </w:divsChild>
                </w:div>
                <w:div w:id="834732561">
                  <w:marLeft w:val="0"/>
                  <w:marRight w:val="0"/>
                  <w:marTop w:val="0"/>
                  <w:marBottom w:val="0"/>
                  <w:divBdr>
                    <w:top w:val="none" w:sz="0" w:space="0" w:color="auto"/>
                    <w:left w:val="none" w:sz="0" w:space="0" w:color="auto"/>
                    <w:bottom w:val="none" w:sz="0" w:space="0" w:color="auto"/>
                    <w:right w:val="none" w:sz="0" w:space="0" w:color="auto"/>
                  </w:divBdr>
                  <w:divsChild>
                    <w:div w:id="959410585">
                      <w:marLeft w:val="0"/>
                      <w:marRight w:val="0"/>
                      <w:marTop w:val="0"/>
                      <w:marBottom w:val="0"/>
                      <w:divBdr>
                        <w:top w:val="none" w:sz="0" w:space="0" w:color="auto"/>
                        <w:left w:val="none" w:sz="0" w:space="0" w:color="auto"/>
                        <w:bottom w:val="none" w:sz="0" w:space="0" w:color="auto"/>
                        <w:right w:val="none" w:sz="0" w:space="0" w:color="auto"/>
                      </w:divBdr>
                    </w:div>
                  </w:divsChild>
                </w:div>
                <w:div w:id="836774088">
                  <w:marLeft w:val="0"/>
                  <w:marRight w:val="0"/>
                  <w:marTop w:val="0"/>
                  <w:marBottom w:val="0"/>
                  <w:divBdr>
                    <w:top w:val="none" w:sz="0" w:space="0" w:color="auto"/>
                    <w:left w:val="none" w:sz="0" w:space="0" w:color="auto"/>
                    <w:bottom w:val="none" w:sz="0" w:space="0" w:color="auto"/>
                    <w:right w:val="none" w:sz="0" w:space="0" w:color="auto"/>
                  </w:divBdr>
                  <w:divsChild>
                    <w:div w:id="360981835">
                      <w:marLeft w:val="0"/>
                      <w:marRight w:val="0"/>
                      <w:marTop w:val="0"/>
                      <w:marBottom w:val="0"/>
                      <w:divBdr>
                        <w:top w:val="none" w:sz="0" w:space="0" w:color="auto"/>
                        <w:left w:val="none" w:sz="0" w:space="0" w:color="auto"/>
                        <w:bottom w:val="none" w:sz="0" w:space="0" w:color="auto"/>
                        <w:right w:val="none" w:sz="0" w:space="0" w:color="auto"/>
                      </w:divBdr>
                    </w:div>
                  </w:divsChild>
                </w:div>
                <w:div w:id="837501922">
                  <w:marLeft w:val="0"/>
                  <w:marRight w:val="0"/>
                  <w:marTop w:val="0"/>
                  <w:marBottom w:val="0"/>
                  <w:divBdr>
                    <w:top w:val="none" w:sz="0" w:space="0" w:color="auto"/>
                    <w:left w:val="none" w:sz="0" w:space="0" w:color="auto"/>
                    <w:bottom w:val="none" w:sz="0" w:space="0" w:color="auto"/>
                    <w:right w:val="none" w:sz="0" w:space="0" w:color="auto"/>
                  </w:divBdr>
                  <w:divsChild>
                    <w:div w:id="1867866093">
                      <w:marLeft w:val="0"/>
                      <w:marRight w:val="0"/>
                      <w:marTop w:val="0"/>
                      <w:marBottom w:val="0"/>
                      <w:divBdr>
                        <w:top w:val="none" w:sz="0" w:space="0" w:color="auto"/>
                        <w:left w:val="none" w:sz="0" w:space="0" w:color="auto"/>
                        <w:bottom w:val="none" w:sz="0" w:space="0" w:color="auto"/>
                        <w:right w:val="none" w:sz="0" w:space="0" w:color="auto"/>
                      </w:divBdr>
                    </w:div>
                  </w:divsChild>
                </w:div>
                <w:div w:id="838234796">
                  <w:marLeft w:val="0"/>
                  <w:marRight w:val="0"/>
                  <w:marTop w:val="0"/>
                  <w:marBottom w:val="0"/>
                  <w:divBdr>
                    <w:top w:val="none" w:sz="0" w:space="0" w:color="auto"/>
                    <w:left w:val="none" w:sz="0" w:space="0" w:color="auto"/>
                    <w:bottom w:val="none" w:sz="0" w:space="0" w:color="auto"/>
                    <w:right w:val="none" w:sz="0" w:space="0" w:color="auto"/>
                  </w:divBdr>
                  <w:divsChild>
                    <w:div w:id="1294747714">
                      <w:marLeft w:val="0"/>
                      <w:marRight w:val="0"/>
                      <w:marTop w:val="0"/>
                      <w:marBottom w:val="0"/>
                      <w:divBdr>
                        <w:top w:val="none" w:sz="0" w:space="0" w:color="auto"/>
                        <w:left w:val="none" w:sz="0" w:space="0" w:color="auto"/>
                        <w:bottom w:val="none" w:sz="0" w:space="0" w:color="auto"/>
                        <w:right w:val="none" w:sz="0" w:space="0" w:color="auto"/>
                      </w:divBdr>
                    </w:div>
                  </w:divsChild>
                </w:div>
                <w:div w:id="838813533">
                  <w:marLeft w:val="0"/>
                  <w:marRight w:val="0"/>
                  <w:marTop w:val="0"/>
                  <w:marBottom w:val="0"/>
                  <w:divBdr>
                    <w:top w:val="none" w:sz="0" w:space="0" w:color="auto"/>
                    <w:left w:val="none" w:sz="0" w:space="0" w:color="auto"/>
                    <w:bottom w:val="none" w:sz="0" w:space="0" w:color="auto"/>
                    <w:right w:val="none" w:sz="0" w:space="0" w:color="auto"/>
                  </w:divBdr>
                  <w:divsChild>
                    <w:div w:id="320350325">
                      <w:marLeft w:val="0"/>
                      <w:marRight w:val="0"/>
                      <w:marTop w:val="0"/>
                      <w:marBottom w:val="0"/>
                      <w:divBdr>
                        <w:top w:val="none" w:sz="0" w:space="0" w:color="auto"/>
                        <w:left w:val="none" w:sz="0" w:space="0" w:color="auto"/>
                        <w:bottom w:val="none" w:sz="0" w:space="0" w:color="auto"/>
                        <w:right w:val="none" w:sz="0" w:space="0" w:color="auto"/>
                      </w:divBdr>
                    </w:div>
                  </w:divsChild>
                </w:div>
                <w:div w:id="840699751">
                  <w:marLeft w:val="0"/>
                  <w:marRight w:val="0"/>
                  <w:marTop w:val="0"/>
                  <w:marBottom w:val="0"/>
                  <w:divBdr>
                    <w:top w:val="none" w:sz="0" w:space="0" w:color="auto"/>
                    <w:left w:val="none" w:sz="0" w:space="0" w:color="auto"/>
                    <w:bottom w:val="none" w:sz="0" w:space="0" w:color="auto"/>
                    <w:right w:val="none" w:sz="0" w:space="0" w:color="auto"/>
                  </w:divBdr>
                  <w:divsChild>
                    <w:div w:id="2140219463">
                      <w:marLeft w:val="0"/>
                      <w:marRight w:val="0"/>
                      <w:marTop w:val="0"/>
                      <w:marBottom w:val="0"/>
                      <w:divBdr>
                        <w:top w:val="none" w:sz="0" w:space="0" w:color="auto"/>
                        <w:left w:val="none" w:sz="0" w:space="0" w:color="auto"/>
                        <w:bottom w:val="none" w:sz="0" w:space="0" w:color="auto"/>
                        <w:right w:val="none" w:sz="0" w:space="0" w:color="auto"/>
                      </w:divBdr>
                    </w:div>
                  </w:divsChild>
                </w:div>
                <w:div w:id="841359740">
                  <w:marLeft w:val="0"/>
                  <w:marRight w:val="0"/>
                  <w:marTop w:val="0"/>
                  <w:marBottom w:val="0"/>
                  <w:divBdr>
                    <w:top w:val="none" w:sz="0" w:space="0" w:color="auto"/>
                    <w:left w:val="none" w:sz="0" w:space="0" w:color="auto"/>
                    <w:bottom w:val="none" w:sz="0" w:space="0" w:color="auto"/>
                    <w:right w:val="none" w:sz="0" w:space="0" w:color="auto"/>
                  </w:divBdr>
                  <w:divsChild>
                    <w:div w:id="1078209690">
                      <w:marLeft w:val="0"/>
                      <w:marRight w:val="0"/>
                      <w:marTop w:val="0"/>
                      <w:marBottom w:val="0"/>
                      <w:divBdr>
                        <w:top w:val="none" w:sz="0" w:space="0" w:color="auto"/>
                        <w:left w:val="none" w:sz="0" w:space="0" w:color="auto"/>
                        <w:bottom w:val="none" w:sz="0" w:space="0" w:color="auto"/>
                        <w:right w:val="none" w:sz="0" w:space="0" w:color="auto"/>
                      </w:divBdr>
                    </w:div>
                  </w:divsChild>
                </w:div>
                <w:div w:id="843209425">
                  <w:marLeft w:val="0"/>
                  <w:marRight w:val="0"/>
                  <w:marTop w:val="0"/>
                  <w:marBottom w:val="0"/>
                  <w:divBdr>
                    <w:top w:val="none" w:sz="0" w:space="0" w:color="auto"/>
                    <w:left w:val="none" w:sz="0" w:space="0" w:color="auto"/>
                    <w:bottom w:val="none" w:sz="0" w:space="0" w:color="auto"/>
                    <w:right w:val="none" w:sz="0" w:space="0" w:color="auto"/>
                  </w:divBdr>
                  <w:divsChild>
                    <w:div w:id="670109064">
                      <w:marLeft w:val="0"/>
                      <w:marRight w:val="0"/>
                      <w:marTop w:val="0"/>
                      <w:marBottom w:val="0"/>
                      <w:divBdr>
                        <w:top w:val="none" w:sz="0" w:space="0" w:color="auto"/>
                        <w:left w:val="none" w:sz="0" w:space="0" w:color="auto"/>
                        <w:bottom w:val="none" w:sz="0" w:space="0" w:color="auto"/>
                        <w:right w:val="none" w:sz="0" w:space="0" w:color="auto"/>
                      </w:divBdr>
                    </w:div>
                  </w:divsChild>
                </w:div>
                <w:div w:id="843281580">
                  <w:marLeft w:val="0"/>
                  <w:marRight w:val="0"/>
                  <w:marTop w:val="0"/>
                  <w:marBottom w:val="0"/>
                  <w:divBdr>
                    <w:top w:val="none" w:sz="0" w:space="0" w:color="auto"/>
                    <w:left w:val="none" w:sz="0" w:space="0" w:color="auto"/>
                    <w:bottom w:val="none" w:sz="0" w:space="0" w:color="auto"/>
                    <w:right w:val="none" w:sz="0" w:space="0" w:color="auto"/>
                  </w:divBdr>
                  <w:divsChild>
                    <w:div w:id="1096366996">
                      <w:marLeft w:val="0"/>
                      <w:marRight w:val="0"/>
                      <w:marTop w:val="0"/>
                      <w:marBottom w:val="0"/>
                      <w:divBdr>
                        <w:top w:val="none" w:sz="0" w:space="0" w:color="auto"/>
                        <w:left w:val="none" w:sz="0" w:space="0" w:color="auto"/>
                        <w:bottom w:val="none" w:sz="0" w:space="0" w:color="auto"/>
                        <w:right w:val="none" w:sz="0" w:space="0" w:color="auto"/>
                      </w:divBdr>
                    </w:div>
                  </w:divsChild>
                </w:div>
                <w:div w:id="843323567">
                  <w:marLeft w:val="0"/>
                  <w:marRight w:val="0"/>
                  <w:marTop w:val="0"/>
                  <w:marBottom w:val="0"/>
                  <w:divBdr>
                    <w:top w:val="none" w:sz="0" w:space="0" w:color="auto"/>
                    <w:left w:val="none" w:sz="0" w:space="0" w:color="auto"/>
                    <w:bottom w:val="none" w:sz="0" w:space="0" w:color="auto"/>
                    <w:right w:val="none" w:sz="0" w:space="0" w:color="auto"/>
                  </w:divBdr>
                  <w:divsChild>
                    <w:div w:id="1698308450">
                      <w:marLeft w:val="0"/>
                      <w:marRight w:val="0"/>
                      <w:marTop w:val="0"/>
                      <w:marBottom w:val="0"/>
                      <w:divBdr>
                        <w:top w:val="none" w:sz="0" w:space="0" w:color="auto"/>
                        <w:left w:val="none" w:sz="0" w:space="0" w:color="auto"/>
                        <w:bottom w:val="none" w:sz="0" w:space="0" w:color="auto"/>
                        <w:right w:val="none" w:sz="0" w:space="0" w:color="auto"/>
                      </w:divBdr>
                    </w:div>
                  </w:divsChild>
                </w:div>
                <w:div w:id="844056875">
                  <w:marLeft w:val="0"/>
                  <w:marRight w:val="0"/>
                  <w:marTop w:val="0"/>
                  <w:marBottom w:val="0"/>
                  <w:divBdr>
                    <w:top w:val="none" w:sz="0" w:space="0" w:color="auto"/>
                    <w:left w:val="none" w:sz="0" w:space="0" w:color="auto"/>
                    <w:bottom w:val="none" w:sz="0" w:space="0" w:color="auto"/>
                    <w:right w:val="none" w:sz="0" w:space="0" w:color="auto"/>
                  </w:divBdr>
                  <w:divsChild>
                    <w:div w:id="147676892">
                      <w:marLeft w:val="0"/>
                      <w:marRight w:val="0"/>
                      <w:marTop w:val="0"/>
                      <w:marBottom w:val="0"/>
                      <w:divBdr>
                        <w:top w:val="none" w:sz="0" w:space="0" w:color="auto"/>
                        <w:left w:val="none" w:sz="0" w:space="0" w:color="auto"/>
                        <w:bottom w:val="none" w:sz="0" w:space="0" w:color="auto"/>
                        <w:right w:val="none" w:sz="0" w:space="0" w:color="auto"/>
                      </w:divBdr>
                    </w:div>
                  </w:divsChild>
                </w:div>
                <w:div w:id="845510405">
                  <w:marLeft w:val="0"/>
                  <w:marRight w:val="0"/>
                  <w:marTop w:val="0"/>
                  <w:marBottom w:val="0"/>
                  <w:divBdr>
                    <w:top w:val="none" w:sz="0" w:space="0" w:color="auto"/>
                    <w:left w:val="none" w:sz="0" w:space="0" w:color="auto"/>
                    <w:bottom w:val="none" w:sz="0" w:space="0" w:color="auto"/>
                    <w:right w:val="none" w:sz="0" w:space="0" w:color="auto"/>
                  </w:divBdr>
                  <w:divsChild>
                    <w:div w:id="1725835281">
                      <w:marLeft w:val="0"/>
                      <w:marRight w:val="0"/>
                      <w:marTop w:val="0"/>
                      <w:marBottom w:val="0"/>
                      <w:divBdr>
                        <w:top w:val="none" w:sz="0" w:space="0" w:color="auto"/>
                        <w:left w:val="none" w:sz="0" w:space="0" w:color="auto"/>
                        <w:bottom w:val="none" w:sz="0" w:space="0" w:color="auto"/>
                        <w:right w:val="none" w:sz="0" w:space="0" w:color="auto"/>
                      </w:divBdr>
                    </w:div>
                  </w:divsChild>
                </w:div>
                <w:div w:id="849297832">
                  <w:marLeft w:val="0"/>
                  <w:marRight w:val="0"/>
                  <w:marTop w:val="0"/>
                  <w:marBottom w:val="0"/>
                  <w:divBdr>
                    <w:top w:val="none" w:sz="0" w:space="0" w:color="auto"/>
                    <w:left w:val="none" w:sz="0" w:space="0" w:color="auto"/>
                    <w:bottom w:val="none" w:sz="0" w:space="0" w:color="auto"/>
                    <w:right w:val="none" w:sz="0" w:space="0" w:color="auto"/>
                  </w:divBdr>
                  <w:divsChild>
                    <w:div w:id="1972784081">
                      <w:marLeft w:val="0"/>
                      <w:marRight w:val="0"/>
                      <w:marTop w:val="0"/>
                      <w:marBottom w:val="0"/>
                      <w:divBdr>
                        <w:top w:val="none" w:sz="0" w:space="0" w:color="auto"/>
                        <w:left w:val="none" w:sz="0" w:space="0" w:color="auto"/>
                        <w:bottom w:val="none" w:sz="0" w:space="0" w:color="auto"/>
                        <w:right w:val="none" w:sz="0" w:space="0" w:color="auto"/>
                      </w:divBdr>
                    </w:div>
                  </w:divsChild>
                </w:div>
                <w:div w:id="851263097">
                  <w:marLeft w:val="0"/>
                  <w:marRight w:val="0"/>
                  <w:marTop w:val="0"/>
                  <w:marBottom w:val="0"/>
                  <w:divBdr>
                    <w:top w:val="none" w:sz="0" w:space="0" w:color="auto"/>
                    <w:left w:val="none" w:sz="0" w:space="0" w:color="auto"/>
                    <w:bottom w:val="none" w:sz="0" w:space="0" w:color="auto"/>
                    <w:right w:val="none" w:sz="0" w:space="0" w:color="auto"/>
                  </w:divBdr>
                  <w:divsChild>
                    <w:div w:id="1187406519">
                      <w:marLeft w:val="0"/>
                      <w:marRight w:val="0"/>
                      <w:marTop w:val="0"/>
                      <w:marBottom w:val="0"/>
                      <w:divBdr>
                        <w:top w:val="none" w:sz="0" w:space="0" w:color="auto"/>
                        <w:left w:val="none" w:sz="0" w:space="0" w:color="auto"/>
                        <w:bottom w:val="none" w:sz="0" w:space="0" w:color="auto"/>
                        <w:right w:val="none" w:sz="0" w:space="0" w:color="auto"/>
                      </w:divBdr>
                    </w:div>
                  </w:divsChild>
                </w:div>
                <w:div w:id="851719723">
                  <w:marLeft w:val="0"/>
                  <w:marRight w:val="0"/>
                  <w:marTop w:val="0"/>
                  <w:marBottom w:val="0"/>
                  <w:divBdr>
                    <w:top w:val="none" w:sz="0" w:space="0" w:color="auto"/>
                    <w:left w:val="none" w:sz="0" w:space="0" w:color="auto"/>
                    <w:bottom w:val="none" w:sz="0" w:space="0" w:color="auto"/>
                    <w:right w:val="none" w:sz="0" w:space="0" w:color="auto"/>
                  </w:divBdr>
                  <w:divsChild>
                    <w:div w:id="1002583302">
                      <w:marLeft w:val="0"/>
                      <w:marRight w:val="0"/>
                      <w:marTop w:val="0"/>
                      <w:marBottom w:val="0"/>
                      <w:divBdr>
                        <w:top w:val="none" w:sz="0" w:space="0" w:color="auto"/>
                        <w:left w:val="none" w:sz="0" w:space="0" w:color="auto"/>
                        <w:bottom w:val="none" w:sz="0" w:space="0" w:color="auto"/>
                        <w:right w:val="none" w:sz="0" w:space="0" w:color="auto"/>
                      </w:divBdr>
                    </w:div>
                  </w:divsChild>
                </w:div>
                <w:div w:id="852915336">
                  <w:marLeft w:val="0"/>
                  <w:marRight w:val="0"/>
                  <w:marTop w:val="0"/>
                  <w:marBottom w:val="0"/>
                  <w:divBdr>
                    <w:top w:val="none" w:sz="0" w:space="0" w:color="auto"/>
                    <w:left w:val="none" w:sz="0" w:space="0" w:color="auto"/>
                    <w:bottom w:val="none" w:sz="0" w:space="0" w:color="auto"/>
                    <w:right w:val="none" w:sz="0" w:space="0" w:color="auto"/>
                  </w:divBdr>
                  <w:divsChild>
                    <w:div w:id="1168208945">
                      <w:marLeft w:val="0"/>
                      <w:marRight w:val="0"/>
                      <w:marTop w:val="0"/>
                      <w:marBottom w:val="0"/>
                      <w:divBdr>
                        <w:top w:val="none" w:sz="0" w:space="0" w:color="auto"/>
                        <w:left w:val="none" w:sz="0" w:space="0" w:color="auto"/>
                        <w:bottom w:val="none" w:sz="0" w:space="0" w:color="auto"/>
                        <w:right w:val="none" w:sz="0" w:space="0" w:color="auto"/>
                      </w:divBdr>
                    </w:div>
                  </w:divsChild>
                </w:div>
                <w:div w:id="852956364">
                  <w:marLeft w:val="0"/>
                  <w:marRight w:val="0"/>
                  <w:marTop w:val="0"/>
                  <w:marBottom w:val="0"/>
                  <w:divBdr>
                    <w:top w:val="none" w:sz="0" w:space="0" w:color="auto"/>
                    <w:left w:val="none" w:sz="0" w:space="0" w:color="auto"/>
                    <w:bottom w:val="none" w:sz="0" w:space="0" w:color="auto"/>
                    <w:right w:val="none" w:sz="0" w:space="0" w:color="auto"/>
                  </w:divBdr>
                  <w:divsChild>
                    <w:div w:id="1835800108">
                      <w:marLeft w:val="0"/>
                      <w:marRight w:val="0"/>
                      <w:marTop w:val="0"/>
                      <w:marBottom w:val="0"/>
                      <w:divBdr>
                        <w:top w:val="none" w:sz="0" w:space="0" w:color="auto"/>
                        <w:left w:val="none" w:sz="0" w:space="0" w:color="auto"/>
                        <w:bottom w:val="none" w:sz="0" w:space="0" w:color="auto"/>
                        <w:right w:val="none" w:sz="0" w:space="0" w:color="auto"/>
                      </w:divBdr>
                    </w:div>
                  </w:divsChild>
                </w:div>
                <w:div w:id="853157102">
                  <w:marLeft w:val="0"/>
                  <w:marRight w:val="0"/>
                  <w:marTop w:val="0"/>
                  <w:marBottom w:val="0"/>
                  <w:divBdr>
                    <w:top w:val="none" w:sz="0" w:space="0" w:color="auto"/>
                    <w:left w:val="none" w:sz="0" w:space="0" w:color="auto"/>
                    <w:bottom w:val="none" w:sz="0" w:space="0" w:color="auto"/>
                    <w:right w:val="none" w:sz="0" w:space="0" w:color="auto"/>
                  </w:divBdr>
                  <w:divsChild>
                    <w:div w:id="2122067315">
                      <w:marLeft w:val="0"/>
                      <w:marRight w:val="0"/>
                      <w:marTop w:val="0"/>
                      <w:marBottom w:val="0"/>
                      <w:divBdr>
                        <w:top w:val="none" w:sz="0" w:space="0" w:color="auto"/>
                        <w:left w:val="none" w:sz="0" w:space="0" w:color="auto"/>
                        <w:bottom w:val="none" w:sz="0" w:space="0" w:color="auto"/>
                        <w:right w:val="none" w:sz="0" w:space="0" w:color="auto"/>
                      </w:divBdr>
                    </w:div>
                  </w:divsChild>
                </w:div>
                <w:div w:id="854997637">
                  <w:marLeft w:val="0"/>
                  <w:marRight w:val="0"/>
                  <w:marTop w:val="0"/>
                  <w:marBottom w:val="0"/>
                  <w:divBdr>
                    <w:top w:val="none" w:sz="0" w:space="0" w:color="auto"/>
                    <w:left w:val="none" w:sz="0" w:space="0" w:color="auto"/>
                    <w:bottom w:val="none" w:sz="0" w:space="0" w:color="auto"/>
                    <w:right w:val="none" w:sz="0" w:space="0" w:color="auto"/>
                  </w:divBdr>
                  <w:divsChild>
                    <w:div w:id="2025087424">
                      <w:marLeft w:val="0"/>
                      <w:marRight w:val="0"/>
                      <w:marTop w:val="0"/>
                      <w:marBottom w:val="0"/>
                      <w:divBdr>
                        <w:top w:val="none" w:sz="0" w:space="0" w:color="auto"/>
                        <w:left w:val="none" w:sz="0" w:space="0" w:color="auto"/>
                        <w:bottom w:val="none" w:sz="0" w:space="0" w:color="auto"/>
                        <w:right w:val="none" w:sz="0" w:space="0" w:color="auto"/>
                      </w:divBdr>
                    </w:div>
                  </w:divsChild>
                </w:div>
                <w:div w:id="856963874">
                  <w:marLeft w:val="0"/>
                  <w:marRight w:val="0"/>
                  <w:marTop w:val="0"/>
                  <w:marBottom w:val="0"/>
                  <w:divBdr>
                    <w:top w:val="none" w:sz="0" w:space="0" w:color="auto"/>
                    <w:left w:val="none" w:sz="0" w:space="0" w:color="auto"/>
                    <w:bottom w:val="none" w:sz="0" w:space="0" w:color="auto"/>
                    <w:right w:val="none" w:sz="0" w:space="0" w:color="auto"/>
                  </w:divBdr>
                  <w:divsChild>
                    <w:div w:id="1313098825">
                      <w:marLeft w:val="0"/>
                      <w:marRight w:val="0"/>
                      <w:marTop w:val="0"/>
                      <w:marBottom w:val="0"/>
                      <w:divBdr>
                        <w:top w:val="none" w:sz="0" w:space="0" w:color="auto"/>
                        <w:left w:val="none" w:sz="0" w:space="0" w:color="auto"/>
                        <w:bottom w:val="none" w:sz="0" w:space="0" w:color="auto"/>
                        <w:right w:val="none" w:sz="0" w:space="0" w:color="auto"/>
                      </w:divBdr>
                    </w:div>
                  </w:divsChild>
                </w:div>
                <w:div w:id="859781532">
                  <w:marLeft w:val="0"/>
                  <w:marRight w:val="0"/>
                  <w:marTop w:val="0"/>
                  <w:marBottom w:val="0"/>
                  <w:divBdr>
                    <w:top w:val="none" w:sz="0" w:space="0" w:color="auto"/>
                    <w:left w:val="none" w:sz="0" w:space="0" w:color="auto"/>
                    <w:bottom w:val="none" w:sz="0" w:space="0" w:color="auto"/>
                    <w:right w:val="none" w:sz="0" w:space="0" w:color="auto"/>
                  </w:divBdr>
                  <w:divsChild>
                    <w:div w:id="1313947120">
                      <w:marLeft w:val="0"/>
                      <w:marRight w:val="0"/>
                      <w:marTop w:val="0"/>
                      <w:marBottom w:val="0"/>
                      <w:divBdr>
                        <w:top w:val="none" w:sz="0" w:space="0" w:color="auto"/>
                        <w:left w:val="none" w:sz="0" w:space="0" w:color="auto"/>
                        <w:bottom w:val="none" w:sz="0" w:space="0" w:color="auto"/>
                        <w:right w:val="none" w:sz="0" w:space="0" w:color="auto"/>
                      </w:divBdr>
                    </w:div>
                  </w:divsChild>
                </w:div>
                <w:div w:id="860971883">
                  <w:marLeft w:val="0"/>
                  <w:marRight w:val="0"/>
                  <w:marTop w:val="0"/>
                  <w:marBottom w:val="0"/>
                  <w:divBdr>
                    <w:top w:val="none" w:sz="0" w:space="0" w:color="auto"/>
                    <w:left w:val="none" w:sz="0" w:space="0" w:color="auto"/>
                    <w:bottom w:val="none" w:sz="0" w:space="0" w:color="auto"/>
                    <w:right w:val="none" w:sz="0" w:space="0" w:color="auto"/>
                  </w:divBdr>
                  <w:divsChild>
                    <w:div w:id="23215840">
                      <w:marLeft w:val="0"/>
                      <w:marRight w:val="0"/>
                      <w:marTop w:val="0"/>
                      <w:marBottom w:val="0"/>
                      <w:divBdr>
                        <w:top w:val="none" w:sz="0" w:space="0" w:color="auto"/>
                        <w:left w:val="none" w:sz="0" w:space="0" w:color="auto"/>
                        <w:bottom w:val="none" w:sz="0" w:space="0" w:color="auto"/>
                        <w:right w:val="none" w:sz="0" w:space="0" w:color="auto"/>
                      </w:divBdr>
                    </w:div>
                  </w:divsChild>
                </w:div>
                <w:div w:id="862590462">
                  <w:marLeft w:val="0"/>
                  <w:marRight w:val="0"/>
                  <w:marTop w:val="0"/>
                  <w:marBottom w:val="0"/>
                  <w:divBdr>
                    <w:top w:val="none" w:sz="0" w:space="0" w:color="auto"/>
                    <w:left w:val="none" w:sz="0" w:space="0" w:color="auto"/>
                    <w:bottom w:val="none" w:sz="0" w:space="0" w:color="auto"/>
                    <w:right w:val="none" w:sz="0" w:space="0" w:color="auto"/>
                  </w:divBdr>
                  <w:divsChild>
                    <w:div w:id="1525440944">
                      <w:marLeft w:val="0"/>
                      <w:marRight w:val="0"/>
                      <w:marTop w:val="0"/>
                      <w:marBottom w:val="0"/>
                      <w:divBdr>
                        <w:top w:val="none" w:sz="0" w:space="0" w:color="auto"/>
                        <w:left w:val="none" w:sz="0" w:space="0" w:color="auto"/>
                        <w:bottom w:val="none" w:sz="0" w:space="0" w:color="auto"/>
                        <w:right w:val="none" w:sz="0" w:space="0" w:color="auto"/>
                      </w:divBdr>
                    </w:div>
                  </w:divsChild>
                </w:div>
                <w:div w:id="863204659">
                  <w:marLeft w:val="0"/>
                  <w:marRight w:val="0"/>
                  <w:marTop w:val="0"/>
                  <w:marBottom w:val="0"/>
                  <w:divBdr>
                    <w:top w:val="none" w:sz="0" w:space="0" w:color="auto"/>
                    <w:left w:val="none" w:sz="0" w:space="0" w:color="auto"/>
                    <w:bottom w:val="none" w:sz="0" w:space="0" w:color="auto"/>
                    <w:right w:val="none" w:sz="0" w:space="0" w:color="auto"/>
                  </w:divBdr>
                  <w:divsChild>
                    <w:div w:id="1555122312">
                      <w:marLeft w:val="0"/>
                      <w:marRight w:val="0"/>
                      <w:marTop w:val="0"/>
                      <w:marBottom w:val="0"/>
                      <w:divBdr>
                        <w:top w:val="none" w:sz="0" w:space="0" w:color="auto"/>
                        <w:left w:val="none" w:sz="0" w:space="0" w:color="auto"/>
                        <w:bottom w:val="none" w:sz="0" w:space="0" w:color="auto"/>
                        <w:right w:val="none" w:sz="0" w:space="0" w:color="auto"/>
                      </w:divBdr>
                    </w:div>
                  </w:divsChild>
                </w:div>
                <w:div w:id="866137426">
                  <w:marLeft w:val="0"/>
                  <w:marRight w:val="0"/>
                  <w:marTop w:val="0"/>
                  <w:marBottom w:val="0"/>
                  <w:divBdr>
                    <w:top w:val="none" w:sz="0" w:space="0" w:color="auto"/>
                    <w:left w:val="none" w:sz="0" w:space="0" w:color="auto"/>
                    <w:bottom w:val="none" w:sz="0" w:space="0" w:color="auto"/>
                    <w:right w:val="none" w:sz="0" w:space="0" w:color="auto"/>
                  </w:divBdr>
                  <w:divsChild>
                    <w:div w:id="238447775">
                      <w:marLeft w:val="0"/>
                      <w:marRight w:val="0"/>
                      <w:marTop w:val="0"/>
                      <w:marBottom w:val="0"/>
                      <w:divBdr>
                        <w:top w:val="none" w:sz="0" w:space="0" w:color="auto"/>
                        <w:left w:val="none" w:sz="0" w:space="0" w:color="auto"/>
                        <w:bottom w:val="none" w:sz="0" w:space="0" w:color="auto"/>
                        <w:right w:val="none" w:sz="0" w:space="0" w:color="auto"/>
                      </w:divBdr>
                    </w:div>
                  </w:divsChild>
                </w:div>
                <w:div w:id="866255577">
                  <w:marLeft w:val="0"/>
                  <w:marRight w:val="0"/>
                  <w:marTop w:val="0"/>
                  <w:marBottom w:val="0"/>
                  <w:divBdr>
                    <w:top w:val="none" w:sz="0" w:space="0" w:color="auto"/>
                    <w:left w:val="none" w:sz="0" w:space="0" w:color="auto"/>
                    <w:bottom w:val="none" w:sz="0" w:space="0" w:color="auto"/>
                    <w:right w:val="none" w:sz="0" w:space="0" w:color="auto"/>
                  </w:divBdr>
                  <w:divsChild>
                    <w:div w:id="1934968318">
                      <w:marLeft w:val="0"/>
                      <w:marRight w:val="0"/>
                      <w:marTop w:val="0"/>
                      <w:marBottom w:val="0"/>
                      <w:divBdr>
                        <w:top w:val="none" w:sz="0" w:space="0" w:color="auto"/>
                        <w:left w:val="none" w:sz="0" w:space="0" w:color="auto"/>
                        <w:bottom w:val="none" w:sz="0" w:space="0" w:color="auto"/>
                        <w:right w:val="none" w:sz="0" w:space="0" w:color="auto"/>
                      </w:divBdr>
                    </w:div>
                  </w:divsChild>
                </w:div>
                <w:div w:id="868294686">
                  <w:marLeft w:val="0"/>
                  <w:marRight w:val="0"/>
                  <w:marTop w:val="0"/>
                  <w:marBottom w:val="0"/>
                  <w:divBdr>
                    <w:top w:val="none" w:sz="0" w:space="0" w:color="auto"/>
                    <w:left w:val="none" w:sz="0" w:space="0" w:color="auto"/>
                    <w:bottom w:val="none" w:sz="0" w:space="0" w:color="auto"/>
                    <w:right w:val="none" w:sz="0" w:space="0" w:color="auto"/>
                  </w:divBdr>
                  <w:divsChild>
                    <w:div w:id="923883330">
                      <w:marLeft w:val="0"/>
                      <w:marRight w:val="0"/>
                      <w:marTop w:val="0"/>
                      <w:marBottom w:val="0"/>
                      <w:divBdr>
                        <w:top w:val="none" w:sz="0" w:space="0" w:color="auto"/>
                        <w:left w:val="none" w:sz="0" w:space="0" w:color="auto"/>
                        <w:bottom w:val="none" w:sz="0" w:space="0" w:color="auto"/>
                        <w:right w:val="none" w:sz="0" w:space="0" w:color="auto"/>
                      </w:divBdr>
                    </w:div>
                  </w:divsChild>
                </w:div>
                <w:div w:id="869535191">
                  <w:marLeft w:val="0"/>
                  <w:marRight w:val="0"/>
                  <w:marTop w:val="0"/>
                  <w:marBottom w:val="0"/>
                  <w:divBdr>
                    <w:top w:val="none" w:sz="0" w:space="0" w:color="auto"/>
                    <w:left w:val="none" w:sz="0" w:space="0" w:color="auto"/>
                    <w:bottom w:val="none" w:sz="0" w:space="0" w:color="auto"/>
                    <w:right w:val="none" w:sz="0" w:space="0" w:color="auto"/>
                  </w:divBdr>
                  <w:divsChild>
                    <w:div w:id="597299656">
                      <w:marLeft w:val="0"/>
                      <w:marRight w:val="0"/>
                      <w:marTop w:val="0"/>
                      <w:marBottom w:val="0"/>
                      <w:divBdr>
                        <w:top w:val="none" w:sz="0" w:space="0" w:color="auto"/>
                        <w:left w:val="none" w:sz="0" w:space="0" w:color="auto"/>
                        <w:bottom w:val="none" w:sz="0" w:space="0" w:color="auto"/>
                        <w:right w:val="none" w:sz="0" w:space="0" w:color="auto"/>
                      </w:divBdr>
                    </w:div>
                  </w:divsChild>
                </w:div>
                <w:div w:id="869686904">
                  <w:marLeft w:val="0"/>
                  <w:marRight w:val="0"/>
                  <w:marTop w:val="0"/>
                  <w:marBottom w:val="0"/>
                  <w:divBdr>
                    <w:top w:val="none" w:sz="0" w:space="0" w:color="auto"/>
                    <w:left w:val="none" w:sz="0" w:space="0" w:color="auto"/>
                    <w:bottom w:val="none" w:sz="0" w:space="0" w:color="auto"/>
                    <w:right w:val="none" w:sz="0" w:space="0" w:color="auto"/>
                  </w:divBdr>
                  <w:divsChild>
                    <w:div w:id="1046024668">
                      <w:marLeft w:val="0"/>
                      <w:marRight w:val="0"/>
                      <w:marTop w:val="0"/>
                      <w:marBottom w:val="0"/>
                      <w:divBdr>
                        <w:top w:val="none" w:sz="0" w:space="0" w:color="auto"/>
                        <w:left w:val="none" w:sz="0" w:space="0" w:color="auto"/>
                        <w:bottom w:val="none" w:sz="0" w:space="0" w:color="auto"/>
                        <w:right w:val="none" w:sz="0" w:space="0" w:color="auto"/>
                      </w:divBdr>
                    </w:div>
                  </w:divsChild>
                </w:div>
                <w:div w:id="871377513">
                  <w:marLeft w:val="0"/>
                  <w:marRight w:val="0"/>
                  <w:marTop w:val="0"/>
                  <w:marBottom w:val="0"/>
                  <w:divBdr>
                    <w:top w:val="none" w:sz="0" w:space="0" w:color="auto"/>
                    <w:left w:val="none" w:sz="0" w:space="0" w:color="auto"/>
                    <w:bottom w:val="none" w:sz="0" w:space="0" w:color="auto"/>
                    <w:right w:val="none" w:sz="0" w:space="0" w:color="auto"/>
                  </w:divBdr>
                  <w:divsChild>
                    <w:div w:id="271937388">
                      <w:marLeft w:val="0"/>
                      <w:marRight w:val="0"/>
                      <w:marTop w:val="0"/>
                      <w:marBottom w:val="0"/>
                      <w:divBdr>
                        <w:top w:val="none" w:sz="0" w:space="0" w:color="auto"/>
                        <w:left w:val="none" w:sz="0" w:space="0" w:color="auto"/>
                        <w:bottom w:val="none" w:sz="0" w:space="0" w:color="auto"/>
                        <w:right w:val="none" w:sz="0" w:space="0" w:color="auto"/>
                      </w:divBdr>
                    </w:div>
                  </w:divsChild>
                </w:div>
                <w:div w:id="872618977">
                  <w:marLeft w:val="0"/>
                  <w:marRight w:val="0"/>
                  <w:marTop w:val="0"/>
                  <w:marBottom w:val="0"/>
                  <w:divBdr>
                    <w:top w:val="none" w:sz="0" w:space="0" w:color="auto"/>
                    <w:left w:val="none" w:sz="0" w:space="0" w:color="auto"/>
                    <w:bottom w:val="none" w:sz="0" w:space="0" w:color="auto"/>
                    <w:right w:val="none" w:sz="0" w:space="0" w:color="auto"/>
                  </w:divBdr>
                  <w:divsChild>
                    <w:div w:id="1026297982">
                      <w:marLeft w:val="0"/>
                      <w:marRight w:val="0"/>
                      <w:marTop w:val="0"/>
                      <w:marBottom w:val="0"/>
                      <w:divBdr>
                        <w:top w:val="none" w:sz="0" w:space="0" w:color="auto"/>
                        <w:left w:val="none" w:sz="0" w:space="0" w:color="auto"/>
                        <w:bottom w:val="none" w:sz="0" w:space="0" w:color="auto"/>
                        <w:right w:val="none" w:sz="0" w:space="0" w:color="auto"/>
                      </w:divBdr>
                    </w:div>
                  </w:divsChild>
                </w:div>
                <w:div w:id="872838664">
                  <w:marLeft w:val="0"/>
                  <w:marRight w:val="0"/>
                  <w:marTop w:val="0"/>
                  <w:marBottom w:val="0"/>
                  <w:divBdr>
                    <w:top w:val="none" w:sz="0" w:space="0" w:color="auto"/>
                    <w:left w:val="none" w:sz="0" w:space="0" w:color="auto"/>
                    <w:bottom w:val="none" w:sz="0" w:space="0" w:color="auto"/>
                    <w:right w:val="none" w:sz="0" w:space="0" w:color="auto"/>
                  </w:divBdr>
                  <w:divsChild>
                    <w:div w:id="232277015">
                      <w:marLeft w:val="0"/>
                      <w:marRight w:val="0"/>
                      <w:marTop w:val="0"/>
                      <w:marBottom w:val="0"/>
                      <w:divBdr>
                        <w:top w:val="none" w:sz="0" w:space="0" w:color="auto"/>
                        <w:left w:val="none" w:sz="0" w:space="0" w:color="auto"/>
                        <w:bottom w:val="none" w:sz="0" w:space="0" w:color="auto"/>
                        <w:right w:val="none" w:sz="0" w:space="0" w:color="auto"/>
                      </w:divBdr>
                    </w:div>
                  </w:divsChild>
                </w:div>
                <w:div w:id="874318418">
                  <w:marLeft w:val="0"/>
                  <w:marRight w:val="0"/>
                  <w:marTop w:val="0"/>
                  <w:marBottom w:val="0"/>
                  <w:divBdr>
                    <w:top w:val="none" w:sz="0" w:space="0" w:color="auto"/>
                    <w:left w:val="none" w:sz="0" w:space="0" w:color="auto"/>
                    <w:bottom w:val="none" w:sz="0" w:space="0" w:color="auto"/>
                    <w:right w:val="none" w:sz="0" w:space="0" w:color="auto"/>
                  </w:divBdr>
                  <w:divsChild>
                    <w:div w:id="1063867172">
                      <w:marLeft w:val="0"/>
                      <w:marRight w:val="0"/>
                      <w:marTop w:val="0"/>
                      <w:marBottom w:val="0"/>
                      <w:divBdr>
                        <w:top w:val="none" w:sz="0" w:space="0" w:color="auto"/>
                        <w:left w:val="none" w:sz="0" w:space="0" w:color="auto"/>
                        <w:bottom w:val="none" w:sz="0" w:space="0" w:color="auto"/>
                        <w:right w:val="none" w:sz="0" w:space="0" w:color="auto"/>
                      </w:divBdr>
                    </w:div>
                  </w:divsChild>
                </w:div>
                <w:div w:id="874780034">
                  <w:marLeft w:val="0"/>
                  <w:marRight w:val="0"/>
                  <w:marTop w:val="0"/>
                  <w:marBottom w:val="0"/>
                  <w:divBdr>
                    <w:top w:val="none" w:sz="0" w:space="0" w:color="auto"/>
                    <w:left w:val="none" w:sz="0" w:space="0" w:color="auto"/>
                    <w:bottom w:val="none" w:sz="0" w:space="0" w:color="auto"/>
                    <w:right w:val="none" w:sz="0" w:space="0" w:color="auto"/>
                  </w:divBdr>
                  <w:divsChild>
                    <w:div w:id="302277213">
                      <w:marLeft w:val="0"/>
                      <w:marRight w:val="0"/>
                      <w:marTop w:val="0"/>
                      <w:marBottom w:val="0"/>
                      <w:divBdr>
                        <w:top w:val="none" w:sz="0" w:space="0" w:color="auto"/>
                        <w:left w:val="none" w:sz="0" w:space="0" w:color="auto"/>
                        <w:bottom w:val="none" w:sz="0" w:space="0" w:color="auto"/>
                        <w:right w:val="none" w:sz="0" w:space="0" w:color="auto"/>
                      </w:divBdr>
                    </w:div>
                  </w:divsChild>
                </w:div>
                <w:div w:id="877427128">
                  <w:marLeft w:val="0"/>
                  <w:marRight w:val="0"/>
                  <w:marTop w:val="0"/>
                  <w:marBottom w:val="0"/>
                  <w:divBdr>
                    <w:top w:val="none" w:sz="0" w:space="0" w:color="auto"/>
                    <w:left w:val="none" w:sz="0" w:space="0" w:color="auto"/>
                    <w:bottom w:val="none" w:sz="0" w:space="0" w:color="auto"/>
                    <w:right w:val="none" w:sz="0" w:space="0" w:color="auto"/>
                  </w:divBdr>
                  <w:divsChild>
                    <w:div w:id="721172629">
                      <w:marLeft w:val="0"/>
                      <w:marRight w:val="0"/>
                      <w:marTop w:val="0"/>
                      <w:marBottom w:val="0"/>
                      <w:divBdr>
                        <w:top w:val="none" w:sz="0" w:space="0" w:color="auto"/>
                        <w:left w:val="none" w:sz="0" w:space="0" w:color="auto"/>
                        <w:bottom w:val="none" w:sz="0" w:space="0" w:color="auto"/>
                        <w:right w:val="none" w:sz="0" w:space="0" w:color="auto"/>
                      </w:divBdr>
                    </w:div>
                  </w:divsChild>
                </w:div>
                <w:div w:id="877593372">
                  <w:marLeft w:val="0"/>
                  <w:marRight w:val="0"/>
                  <w:marTop w:val="0"/>
                  <w:marBottom w:val="0"/>
                  <w:divBdr>
                    <w:top w:val="none" w:sz="0" w:space="0" w:color="auto"/>
                    <w:left w:val="none" w:sz="0" w:space="0" w:color="auto"/>
                    <w:bottom w:val="none" w:sz="0" w:space="0" w:color="auto"/>
                    <w:right w:val="none" w:sz="0" w:space="0" w:color="auto"/>
                  </w:divBdr>
                  <w:divsChild>
                    <w:div w:id="1541354224">
                      <w:marLeft w:val="0"/>
                      <w:marRight w:val="0"/>
                      <w:marTop w:val="0"/>
                      <w:marBottom w:val="0"/>
                      <w:divBdr>
                        <w:top w:val="none" w:sz="0" w:space="0" w:color="auto"/>
                        <w:left w:val="none" w:sz="0" w:space="0" w:color="auto"/>
                        <w:bottom w:val="none" w:sz="0" w:space="0" w:color="auto"/>
                        <w:right w:val="none" w:sz="0" w:space="0" w:color="auto"/>
                      </w:divBdr>
                    </w:div>
                  </w:divsChild>
                </w:div>
                <w:div w:id="878903946">
                  <w:marLeft w:val="0"/>
                  <w:marRight w:val="0"/>
                  <w:marTop w:val="0"/>
                  <w:marBottom w:val="0"/>
                  <w:divBdr>
                    <w:top w:val="none" w:sz="0" w:space="0" w:color="auto"/>
                    <w:left w:val="none" w:sz="0" w:space="0" w:color="auto"/>
                    <w:bottom w:val="none" w:sz="0" w:space="0" w:color="auto"/>
                    <w:right w:val="none" w:sz="0" w:space="0" w:color="auto"/>
                  </w:divBdr>
                  <w:divsChild>
                    <w:div w:id="888610970">
                      <w:marLeft w:val="0"/>
                      <w:marRight w:val="0"/>
                      <w:marTop w:val="0"/>
                      <w:marBottom w:val="0"/>
                      <w:divBdr>
                        <w:top w:val="none" w:sz="0" w:space="0" w:color="auto"/>
                        <w:left w:val="none" w:sz="0" w:space="0" w:color="auto"/>
                        <w:bottom w:val="none" w:sz="0" w:space="0" w:color="auto"/>
                        <w:right w:val="none" w:sz="0" w:space="0" w:color="auto"/>
                      </w:divBdr>
                    </w:div>
                  </w:divsChild>
                </w:div>
                <w:div w:id="878935312">
                  <w:marLeft w:val="0"/>
                  <w:marRight w:val="0"/>
                  <w:marTop w:val="0"/>
                  <w:marBottom w:val="0"/>
                  <w:divBdr>
                    <w:top w:val="none" w:sz="0" w:space="0" w:color="auto"/>
                    <w:left w:val="none" w:sz="0" w:space="0" w:color="auto"/>
                    <w:bottom w:val="none" w:sz="0" w:space="0" w:color="auto"/>
                    <w:right w:val="none" w:sz="0" w:space="0" w:color="auto"/>
                  </w:divBdr>
                  <w:divsChild>
                    <w:div w:id="479620108">
                      <w:marLeft w:val="0"/>
                      <w:marRight w:val="0"/>
                      <w:marTop w:val="0"/>
                      <w:marBottom w:val="0"/>
                      <w:divBdr>
                        <w:top w:val="none" w:sz="0" w:space="0" w:color="auto"/>
                        <w:left w:val="none" w:sz="0" w:space="0" w:color="auto"/>
                        <w:bottom w:val="none" w:sz="0" w:space="0" w:color="auto"/>
                        <w:right w:val="none" w:sz="0" w:space="0" w:color="auto"/>
                      </w:divBdr>
                    </w:div>
                  </w:divsChild>
                </w:div>
                <w:div w:id="882255154">
                  <w:marLeft w:val="0"/>
                  <w:marRight w:val="0"/>
                  <w:marTop w:val="0"/>
                  <w:marBottom w:val="0"/>
                  <w:divBdr>
                    <w:top w:val="none" w:sz="0" w:space="0" w:color="auto"/>
                    <w:left w:val="none" w:sz="0" w:space="0" w:color="auto"/>
                    <w:bottom w:val="none" w:sz="0" w:space="0" w:color="auto"/>
                    <w:right w:val="none" w:sz="0" w:space="0" w:color="auto"/>
                  </w:divBdr>
                  <w:divsChild>
                    <w:div w:id="869682636">
                      <w:marLeft w:val="0"/>
                      <w:marRight w:val="0"/>
                      <w:marTop w:val="0"/>
                      <w:marBottom w:val="0"/>
                      <w:divBdr>
                        <w:top w:val="none" w:sz="0" w:space="0" w:color="auto"/>
                        <w:left w:val="none" w:sz="0" w:space="0" w:color="auto"/>
                        <w:bottom w:val="none" w:sz="0" w:space="0" w:color="auto"/>
                        <w:right w:val="none" w:sz="0" w:space="0" w:color="auto"/>
                      </w:divBdr>
                    </w:div>
                  </w:divsChild>
                </w:div>
                <w:div w:id="883954739">
                  <w:marLeft w:val="0"/>
                  <w:marRight w:val="0"/>
                  <w:marTop w:val="0"/>
                  <w:marBottom w:val="0"/>
                  <w:divBdr>
                    <w:top w:val="none" w:sz="0" w:space="0" w:color="auto"/>
                    <w:left w:val="none" w:sz="0" w:space="0" w:color="auto"/>
                    <w:bottom w:val="none" w:sz="0" w:space="0" w:color="auto"/>
                    <w:right w:val="none" w:sz="0" w:space="0" w:color="auto"/>
                  </w:divBdr>
                  <w:divsChild>
                    <w:div w:id="597911884">
                      <w:marLeft w:val="0"/>
                      <w:marRight w:val="0"/>
                      <w:marTop w:val="0"/>
                      <w:marBottom w:val="0"/>
                      <w:divBdr>
                        <w:top w:val="none" w:sz="0" w:space="0" w:color="auto"/>
                        <w:left w:val="none" w:sz="0" w:space="0" w:color="auto"/>
                        <w:bottom w:val="none" w:sz="0" w:space="0" w:color="auto"/>
                        <w:right w:val="none" w:sz="0" w:space="0" w:color="auto"/>
                      </w:divBdr>
                    </w:div>
                  </w:divsChild>
                </w:div>
                <w:div w:id="885605937">
                  <w:marLeft w:val="0"/>
                  <w:marRight w:val="0"/>
                  <w:marTop w:val="0"/>
                  <w:marBottom w:val="0"/>
                  <w:divBdr>
                    <w:top w:val="none" w:sz="0" w:space="0" w:color="auto"/>
                    <w:left w:val="none" w:sz="0" w:space="0" w:color="auto"/>
                    <w:bottom w:val="none" w:sz="0" w:space="0" w:color="auto"/>
                    <w:right w:val="none" w:sz="0" w:space="0" w:color="auto"/>
                  </w:divBdr>
                  <w:divsChild>
                    <w:div w:id="179853543">
                      <w:marLeft w:val="0"/>
                      <w:marRight w:val="0"/>
                      <w:marTop w:val="0"/>
                      <w:marBottom w:val="0"/>
                      <w:divBdr>
                        <w:top w:val="none" w:sz="0" w:space="0" w:color="auto"/>
                        <w:left w:val="none" w:sz="0" w:space="0" w:color="auto"/>
                        <w:bottom w:val="none" w:sz="0" w:space="0" w:color="auto"/>
                        <w:right w:val="none" w:sz="0" w:space="0" w:color="auto"/>
                      </w:divBdr>
                    </w:div>
                  </w:divsChild>
                </w:div>
                <w:div w:id="886139391">
                  <w:marLeft w:val="0"/>
                  <w:marRight w:val="0"/>
                  <w:marTop w:val="0"/>
                  <w:marBottom w:val="0"/>
                  <w:divBdr>
                    <w:top w:val="none" w:sz="0" w:space="0" w:color="auto"/>
                    <w:left w:val="none" w:sz="0" w:space="0" w:color="auto"/>
                    <w:bottom w:val="none" w:sz="0" w:space="0" w:color="auto"/>
                    <w:right w:val="none" w:sz="0" w:space="0" w:color="auto"/>
                  </w:divBdr>
                  <w:divsChild>
                    <w:div w:id="1564758810">
                      <w:marLeft w:val="0"/>
                      <w:marRight w:val="0"/>
                      <w:marTop w:val="0"/>
                      <w:marBottom w:val="0"/>
                      <w:divBdr>
                        <w:top w:val="none" w:sz="0" w:space="0" w:color="auto"/>
                        <w:left w:val="none" w:sz="0" w:space="0" w:color="auto"/>
                        <w:bottom w:val="none" w:sz="0" w:space="0" w:color="auto"/>
                        <w:right w:val="none" w:sz="0" w:space="0" w:color="auto"/>
                      </w:divBdr>
                    </w:div>
                  </w:divsChild>
                </w:div>
                <w:div w:id="888806483">
                  <w:marLeft w:val="0"/>
                  <w:marRight w:val="0"/>
                  <w:marTop w:val="0"/>
                  <w:marBottom w:val="0"/>
                  <w:divBdr>
                    <w:top w:val="none" w:sz="0" w:space="0" w:color="auto"/>
                    <w:left w:val="none" w:sz="0" w:space="0" w:color="auto"/>
                    <w:bottom w:val="none" w:sz="0" w:space="0" w:color="auto"/>
                    <w:right w:val="none" w:sz="0" w:space="0" w:color="auto"/>
                  </w:divBdr>
                  <w:divsChild>
                    <w:div w:id="414743392">
                      <w:marLeft w:val="0"/>
                      <w:marRight w:val="0"/>
                      <w:marTop w:val="0"/>
                      <w:marBottom w:val="0"/>
                      <w:divBdr>
                        <w:top w:val="none" w:sz="0" w:space="0" w:color="auto"/>
                        <w:left w:val="none" w:sz="0" w:space="0" w:color="auto"/>
                        <w:bottom w:val="none" w:sz="0" w:space="0" w:color="auto"/>
                        <w:right w:val="none" w:sz="0" w:space="0" w:color="auto"/>
                      </w:divBdr>
                    </w:div>
                  </w:divsChild>
                </w:div>
                <w:div w:id="888884623">
                  <w:marLeft w:val="0"/>
                  <w:marRight w:val="0"/>
                  <w:marTop w:val="0"/>
                  <w:marBottom w:val="0"/>
                  <w:divBdr>
                    <w:top w:val="none" w:sz="0" w:space="0" w:color="auto"/>
                    <w:left w:val="none" w:sz="0" w:space="0" w:color="auto"/>
                    <w:bottom w:val="none" w:sz="0" w:space="0" w:color="auto"/>
                    <w:right w:val="none" w:sz="0" w:space="0" w:color="auto"/>
                  </w:divBdr>
                  <w:divsChild>
                    <w:div w:id="1046951574">
                      <w:marLeft w:val="0"/>
                      <w:marRight w:val="0"/>
                      <w:marTop w:val="0"/>
                      <w:marBottom w:val="0"/>
                      <w:divBdr>
                        <w:top w:val="none" w:sz="0" w:space="0" w:color="auto"/>
                        <w:left w:val="none" w:sz="0" w:space="0" w:color="auto"/>
                        <w:bottom w:val="none" w:sz="0" w:space="0" w:color="auto"/>
                        <w:right w:val="none" w:sz="0" w:space="0" w:color="auto"/>
                      </w:divBdr>
                    </w:div>
                  </w:divsChild>
                </w:div>
                <w:div w:id="888999891">
                  <w:marLeft w:val="0"/>
                  <w:marRight w:val="0"/>
                  <w:marTop w:val="0"/>
                  <w:marBottom w:val="0"/>
                  <w:divBdr>
                    <w:top w:val="none" w:sz="0" w:space="0" w:color="auto"/>
                    <w:left w:val="none" w:sz="0" w:space="0" w:color="auto"/>
                    <w:bottom w:val="none" w:sz="0" w:space="0" w:color="auto"/>
                    <w:right w:val="none" w:sz="0" w:space="0" w:color="auto"/>
                  </w:divBdr>
                  <w:divsChild>
                    <w:div w:id="1227566948">
                      <w:marLeft w:val="0"/>
                      <w:marRight w:val="0"/>
                      <w:marTop w:val="0"/>
                      <w:marBottom w:val="0"/>
                      <w:divBdr>
                        <w:top w:val="none" w:sz="0" w:space="0" w:color="auto"/>
                        <w:left w:val="none" w:sz="0" w:space="0" w:color="auto"/>
                        <w:bottom w:val="none" w:sz="0" w:space="0" w:color="auto"/>
                        <w:right w:val="none" w:sz="0" w:space="0" w:color="auto"/>
                      </w:divBdr>
                    </w:div>
                  </w:divsChild>
                </w:div>
                <w:div w:id="889653044">
                  <w:marLeft w:val="0"/>
                  <w:marRight w:val="0"/>
                  <w:marTop w:val="0"/>
                  <w:marBottom w:val="0"/>
                  <w:divBdr>
                    <w:top w:val="none" w:sz="0" w:space="0" w:color="auto"/>
                    <w:left w:val="none" w:sz="0" w:space="0" w:color="auto"/>
                    <w:bottom w:val="none" w:sz="0" w:space="0" w:color="auto"/>
                    <w:right w:val="none" w:sz="0" w:space="0" w:color="auto"/>
                  </w:divBdr>
                  <w:divsChild>
                    <w:div w:id="30151272">
                      <w:marLeft w:val="0"/>
                      <w:marRight w:val="0"/>
                      <w:marTop w:val="0"/>
                      <w:marBottom w:val="0"/>
                      <w:divBdr>
                        <w:top w:val="none" w:sz="0" w:space="0" w:color="auto"/>
                        <w:left w:val="none" w:sz="0" w:space="0" w:color="auto"/>
                        <w:bottom w:val="none" w:sz="0" w:space="0" w:color="auto"/>
                        <w:right w:val="none" w:sz="0" w:space="0" w:color="auto"/>
                      </w:divBdr>
                    </w:div>
                  </w:divsChild>
                </w:div>
                <w:div w:id="890654710">
                  <w:marLeft w:val="0"/>
                  <w:marRight w:val="0"/>
                  <w:marTop w:val="0"/>
                  <w:marBottom w:val="0"/>
                  <w:divBdr>
                    <w:top w:val="none" w:sz="0" w:space="0" w:color="auto"/>
                    <w:left w:val="none" w:sz="0" w:space="0" w:color="auto"/>
                    <w:bottom w:val="none" w:sz="0" w:space="0" w:color="auto"/>
                    <w:right w:val="none" w:sz="0" w:space="0" w:color="auto"/>
                  </w:divBdr>
                  <w:divsChild>
                    <w:div w:id="724333848">
                      <w:marLeft w:val="0"/>
                      <w:marRight w:val="0"/>
                      <w:marTop w:val="0"/>
                      <w:marBottom w:val="0"/>
                      <w:divBdr>
                        <w:top w:val="none" w:sz="0" w:space="0" w:color="auto"/>
                        <w:left w:val="none" w:sz="0" w:space="0" w:color="auto"/>
                        <w:bottom w:val="none" w:sz="0" w:space="0" w:color="auto"/>
                        <w:right w:val="none" w:sz="0" w:space="0" w:color="auto"/>
                      </w:divBdr>
                    </w:div>
                  </w:divsChild>
                </w:div>
                <w:div w:id="891386974">
                  <w:marLeft w:val="0"/>
                  <w:marRight w:val="0"/>
                  <w:marTop w:val="0"/>
                  <w:marBottom w:val="0"/>
                  <w:divBdr>
                    <w:top w:val="none" w:sz="0" w:space="0" w:color="auto"/>
                    <w:left w:val="none" w:sz="0" w:space="0" w:color="auto"/>
                    <w:bottom w:val="none" w:sz="0" w:space="0" w:color="auto"/>
                    <w:right w:val="none" w:sz="0" w:space="0" w:color="auto"/>
                  </w:divBdr>
                  <w:divsChild>
                    <w:div w:id="1351030003">
                      <w:marLeft w:val="0"/>
                      <w:marRight w:val="0"/>
                      <w:marTop w:val="0"/>
                      <w:marBottom w:val="0"/>
                      <w:divBdr>
                        <w:top w:val="none" w:sz="0" w:space="0" w:color="auto"/>
                        <w:left w:val="none" w:sz="0" w:space="0" w:color="auto"/>
                        <w:bottom w:val="none" w:sz="0" w:space="0" w:color="auto"/>
                        <w:right w:val="none" w:sz="0" w:space="0" w:color="auto"/>
                      </w:divBdr>
                    </w:div>
                  </w:divsChild>
                </w:div>
                <w:div w:id="891772865">
                  <w:marLeft w:val="0"/>
                  <w:marRight w:val="0"/>
                  <w:marTop w:val="0"/>
                  <w:marBottom w:val="0"/>
                  <w:divBdr>
                    <w:top w:val="none" w:sz="0" w:space="0" w:color="auto"/>
                    <w:left w:val="none" w:sz="0" w:space="0" w:color="auto"/>
                    <w:bottom w:val="none" w:sz="0" w:space="0" w:color="auto"/>
                    <w:right w:val="none" w:sz="0" w:space="0" w:color="auto"/>
                  </w:divBdr>
                  <w:divsChild>
                    <w:div w:id="1421413151">
                      <w:marLeft w:val="0"/>
                      <w:marRight w:val="0"/>
                      <w:marTop w:val="0"/>
                      <w:marBottom w:val="0"/>
                      <w:divBdr>
                        <w:top w:val="none" w:sz="0" w:space="0" w:color="auto"/>
                        <w:left w:val="none" w:sz="0" w:space="0" w:color="auto"/>
                        <w:bottom w:val="none" w:sz="0" w:space="0" w:color="auto"/>
                        <w:right w:val="none" w:sz="0" w:space="0" w:color="auto"/>
                      </w:divBdr>
                    </w:div>
                  </w:divsChild>
                </w:div>
                <w:div w:id="892276809">
                  <w:marLeft w:val="0"/>
                  <w:marRight w:val="0"/>
                  <w:marTop w:val="0"/>
                  <w:marBottom w:val="0"/>
                  <w:divBdr>
                    <w:top w:val="none" w:sz="0" w:space="0" w:color="auto"/>
                    <w:left w:val="none" w:sz="0" w:space="0" w:color="auto"/>
                    <w:bottom w:val="none" w:sz="0" w:space="0" w:color="auto"/>
                    <w:right w:val="none" w:sz="0" w:space="0" w:color="auto"/>
                  </w:divBdr>
                  <w:divsChild>
                    <w:div w:id="1243643230">
                      <w:marLeft w:val="0"/>
                      <w:marRight w:val="0"/>
                      <w:marTop w:val="0"/>
                      <w:marBottom w:val="0"/>
                      <w:divBdr>
                        <w:top w:val="none" w:sz="0" w:space="0" w:color="auto"/>
                        <w:left w:val="none" w:sz="0" w:space="0" w:color="auto"/>
                        <w:bottom w:val="none" w:sz="0" w:space="0" w:color="auto"/>
                        <w:right w:val="none" w:sz="0" w:space="0" w:color="auto"/>
                      </w:divBdr>
                    </w:div>
                  </w:divsChild>
                </w:div>
                <w:div w:id="893083443">
                  <w:marLeft w:val="0"/>
                  <w:marRight w:val="0"/>
                  <w:marTop w:val="0"/>
                  <w:marBottom w:val="0"/>
                  <w:divBdr>
                    <w:top w:val="none" w:sz="0" w:space="0" w:color="auto"/>
                    <w:left w:val="none" w:sz="0" w:space="0" w:color="auto"/>
                    <w:bottom w:val="none" w:sz="0" w:space="0" w:color="auto"/>
                    <w:right w:val="none" w:sz="0" w:space="0" w:color="auto"/>
                  </w:divBdr>
                  <w:divsChild>
                    <w:div w:id="1083065403">
                      <w:marLeft w:val="0"/>
                      <w:marRight w:val="0"/>
                      <w:marTop w:val="0"/>
                      <w:marBottom w:val="0"/>
                      <w:divBdr>
                        <w:top w:val="none" w:sz="0" w:space="0" w:color="auto"/>
                        <w:left w:val="none" w:sz="0" w:space="0" w:color="auto"/>
                        <w:bottom w:val="none" w:sz="0" w:space="0" w:color="auto"/>
                        <w:right w:val="none" w:sz="0" w:space="0" w:color="auto"/>
                      </w:divBdr>
                    </w:div>
                  </w:divsChild>
                </w:div>
                <w:div w:id="894389390">
                  <w:marLeft w:val="0"/>
                  <w:marRight w:val="0"/>
                  <w:marTop w:val="0"/>
                  <w:marBottom w:val="0"/>
                  <w:divBdr>
                    <w:top w:val="none" w:sz="0" w:space="0" w:color="auto"/>
                    <w:left w:val="none" w:sz="0" w:space="0" w:color="auto"/>
                    <w:bottom w:val="none" w:sz="0" w:space="0" w:color="auto"/>
                    <w:right w:val="none" w:sz="0" w:space="0" w:color="auto"/>
                  </w:divBdr>
                  <w:divsChild>
                    <w:div w:id="1276982754">
                      <w:marLeft w:val="0"/>
                      <w:marRight w:val="0"/>
                      <w:marTop w:val="0"/>
                      <w:marBottom w:val="0"/>
                      <w:divBdr>
                        <w:top w:val="none" w:sz="0" w:space="0" w:color="auto"/>
                        <w:left w:val="none" w:sz="0" w:space="0" w:color="auto"/>
                        <w:bottom w:val="none" w:sz="0" w:space="0" w:color="auto"/>
                        <w:right w:val="none" w:sz="0" w:space="0" w:color="auto"/>
                      </w:divBdr>
                    </w:div>
                  </w:divsChild>
                </w:div>
                <w:div w:id="894773543">
                  <w:marLeft w:val="0"/>
                  <w:marRight w:val="0"/>
                  <w:marTop w:val="0"/>
                  <w:marBottom w:val="0"/>
                  <w:divBdr>
                    <w:top w:val="none" w:sz="0" w:space="0" w:color="auto"/>
                    <w:left w:val="none" w:sz="0" w:space="0" w:color="auto"/>
                    <w:bottom w:val="none" w:sz="0" w:space="0" w:color="auto"/>
                    <w:right w:val="none" w:sz="0" w:space="0" w:color="auto"/>
                  </w:divBdr>
                  <w:divsChild>
                    <w:div w:id="1581409899">
                      <w:marLeft w:val="0"/>
                      <w:marRight w:val="0"/>
                      <w:marTop w:val="0"/>
                      <w:marBottom w:val="0"/>
                      <w:divBdr>
                        <w:top w:val="none" w:sz="0" w:space="0" w:color="auto"/>
                        <w:left w:val="none" w:sz="0" w:space="0" w:color="auto"/>
                        <w:bottom w:val="none" w:sz="0" w:space="0" w:color="auto"/>
                        <w:right w:val="none" w:sz="0" w:space="0" w:color="auto"/>
                      </w:divBdr>
                    </w:div>
                  </w:divsChild>
                </w:div>
                <w:div w:id="895318819">
                  <w:marLeft w:val="0"/>
                  <w:marRight w:val="0"/>
                  <w:marTop w:val="0"/>
                  <w:marBottom w:val="0"/>
                  <w:divBdr>
                    <w:top w:val="none" w:sz="0" w:space="0" w:color="auto"/>
                    <w:left w:val="none" w:sz="0" w:space="0" w:color="auto"/>
                    <w:bottom w:val="none" w:sz="0" w:space="0" w:color="auto"/>
                    <w:right w:val="none" w:sz="0" w:space="0" w:color="auto"/>
                  </w:divBdr>
                  <w:divsChild>
                    <w:div w:id="2094859309">
                      <w:marLeft w:val="0"/>
                      <w:marRight w:val="0"/>
                      <w:marTop w:val="0"/>
                      <w:marBottom w:val="0"/>
                      <w:divBdr>
                        <w:top w:val="none" w:sz="0" w:space="0" w:color="auto"/>
                        <w:left w:val="none" w:sz="0" w:space="0" w:color="auto"/>
                        <w:bottom w:val="none" w:sz="0" w:space="0" w:color="auto"/>
                        <w:right w:val="none" w:sz="0" w:space="0" w:color="auto"/>
                      </w:divBdr>
                    </w:div>
                  </w:divsChild>
                </w:div>
                <w:div w:id="895437824">
                  <w:marLeft w:val="0"/>
                  <w:marRight w:val="0"/>
                  <w:marTop w:val="0"/>
                  <w:marBottom w:val="0"/>
                  <w:divBdr>
                    <w:top w:val="none" w:sz="0" w:space="0" w:color="auto"/>
                    <w:left w:val="none" w:sz="0" w:space="0" w:color="auto"/>
                    <w:bottom w:val="none" w:sz="0" w:space="0" w:color="auto"/>
                    <w:right w:val="none" w:sz="0" w:space="0" w:color="auto"/>
                  </w:divBdr>
                  <w:divsChild>
                    <w:div w:id="244191802">
                      <w:marLeft w:val="0"/>
                      <w:marRight w:val="0"/>
                      <w:marTop w:val="0"/>
                      <w:marBottom w:val="0"/>
                      <w:divBdr>
                        <w:top w:val="none" w:sz="0" w:space="0" w:color="auto"/>
                        <w:left w:val="none" w:sz="0" w:space="0" w:color="auto"/>
                        <w:bottom w:val="none" w:sz="0" w:space="0" w:color="auto"/>
                        <w:right w:val="none" w:sz="0" w:space="0" w:color="auto"/>
                      </w:divBdr>
                    </w:div>
                  </w:divsChild>
                </w:div>
                <w:div w:id="895631085">
                  <w:marLeft w:val="0"/>
                  <w:marRight w:val="0"/>
                  <w:marTop w:val="0"/>
                  <w:marBottom w:val="0"/>
                  <w:divBdr>
                    <w:top w:val="none" w:sz="0" w:space="0" w:color="auto"/>
                    <w:left w:val="none" w:sz="0" w:space="0" w:color="auto"/>
                    <w:bottom w:val="none" w:sz="0" w:space="0" w:color="auto"/>
                    <w:right w:val="none" w:sz="0" w:space="0" w:color="auto"/>
                  </w:divBdr>
                  <w:divsChild>
                    <w:div w:id="1069310560">
                      <w:marLeft w:val="0"/>
                      <w:marRight w:val="0"/>
                      <w:marTop w:val="0"/>
                      <w:marBottom w:val="0"/>
                      <w:divBdr>
                        <w:top w:val="none" w:sz="0" w:space="0" w:color="auto"/>
                        <w:left w:val="none" w:sz="0" w:space="0" w:color="auto"/>
                        <w:bottom w:val="none" w:sz="0" w:space="0" w:color="auto"/>
                        <w:right w:val="none" w:sz="0" w:space="0" w:color="auto"/>
                      </w:divBdr>
                    </w:div>
                  </w:divsChild>
                </w:div>
                <w:div w:id="896358018">
                  <w:marLeft w:val="0"/>
                  <w:marRight w:val="0"/>
                  <w:marTop w:val="0"/>
                  <w:marBottom w:val="0"/>
                  <w:divBdr>
                    <w:top w:val="none" w:sz="0" w:space="0" w:color="auto"/>
                    <w:left w:val="none" w:sz="0" w:space="0" w:color="auto"/>
                    <w:bottom w:val="none" w:sz="0" w:space="0" w:color="auto"/>
                    <w:right w:val="none" w:sz="0" w:space="0" w:color="auto"/>
                  </w:divBdr>
                  <w:divsChild>
                    <w:div w:id="642005337">
                      <w:marLeft w:val="0"/>
                      <w:marRight w:val="0"/>
                      <w:marTop w:val="0"/>
                      <w:marBottom w:val="0"/>
                      <w:divBdr>
                        <w:top w:val="none" w:sz="0" w:space="0" w:color="auto"/>
                        <w:left w:val="none" w:sz="0" w:space="0" w:color="auto"/>
                        <w:bottom w:val="none" w:sz="0" w:space="0" w:color="auto"/>
                        <w:right w:val="none" w:sz="0" w:space="0" w:color="auto"/>
                      </w:divBdr>
                    </w:div>
                  </w:divsChild>
                </w:div>
                <w:div w:id="899285936">
                  <w:marLeft w:val="0"/>
                  <w:marRight w:val="0"/>
                  <w:marTop w:val="0"/>
                  <w:marBottom w:val="0"/>
                  <w:divBdr>
                    <w:top w:val="none" w:sz="0" w:space="0" w:color="auto"/>
                    <w:left w:val="none" w:sz="0" w:space="0" w:color="auto"/>
                    <w:bottom w:val="none" w:sz="0" w:space="0" w:color="auto"/>
                    <w:right w:val="none" w:sz="0" w:space="0" w:color="auto"/>
                  </w:divBdr>
                  <w:divsChild>
                    <w:div w:id="1588424002">
                      <w:marLeft w:val="0"/>
                      <w:marRight w:val="0"/>
                      <w:marTop w:val="0"/>
                      <w:marBottom w:val="0"/>
                      <w:divBdr>
                        <w:top w:val="none" w:sz="0" w:space="0" w:color="auto"/>
                        <w:left w:val="none" w:sz="0" w:space="0" w:color="auto"/>
                        <w:bottom w:val="none" w:sz="0" w:space="0" w:color="auto"/>
                        <w:right w:val="none" w:sz="0" w:space="0" w:color="auto"/>
                      </w:divBdr>
                    </w:div>
                  </w:divsChild>
                </w:div>
                <w:div w:id="899706030">
                  <w:marLeft w:val="0"/>
                  <w:marRight w:val="0"/>
                  <w:marTop w:val="0"/>
                  <w:marBottom w:val="0"/>
                  <w:divBdr>
                    <w:top w:val="none" w:sz="0" w:space="0" w:color="auto"/>
                    <w:left w:val="none" w:sz="0" w:space="0" w:color="auto"/>
                    <w:bottom w:val="none" w:sz="0" w:space="0" w:color="auto"/>
                    <w:right w:val="none" w:sz="0" w:space="0" w:color="auto"/>
                  </w:divBdr>
                  <w:divsChild>
                    <w:div w:id="1077093490">
                      <w:marLeft w:val="0"/>
                      <w:marRight w:val="0"/>
                      <w:marTop w:val="0"/>
                      <w:marBottom w:val="0"/>
                      <w:divBdr>
                        <w:top w:val="none" w:sz="0" w:space="0" w:color="auto"/>
                        <w:left w:val="none" w:sz="0" w:space="0" w:color="auto"/>
                        <w:bottom w:val="none" w:sz="0" w:space="0" w:color="auto"/>
                        <w:right w:val="none" w:sz="0" w:space="0" w:color="auto"/>
                      </w:divBdr>
                    </w:div>
                  </w:divsChild>
                </w:div>
                <w:div w:id="901594884">
                  <w:marLeft w:val="0"/>
                  <w:marRight w:val="0"/>
                  <w:marTop w:val="0"/>
                  <w:marBottom w:val="0"/>
                  <w:divBdr>
                    <w:top w:val="none" w:sz="0" w:space="0" w:color="auto"/>
                    <w:left w:val="none" w:sz="0" w:space="0" w:color="auto"/>
                    <w:bottom w:val="none" w:sz="0" w:space="0" w:color="auto"/>
                    <w:right w:val="none" w:sz="0" w:space="0" w:color="auto"/>
                  </w:divBdr>
                  <w:divsChild>
                    <w:div w:id="1049456269">
                      <w:marLeft w:val="0"/>
                      <w:marRight w:val="0"/>
                      <w:marTop w:val="0"/>
                      <w:marBottom w:val="0"/>
                      <w:divBdr>
                        <w:top w:val="none" w:sz="0" w:space="0" w:color="auto"/>
                        <w:left w:val="none" w:sz="0" w:space="0" w:color="auto"/>
                        <w:bottom w:val="none" w:sz="0" w:space="0" w:color="auto"/>
                        <w:right w:val="none" w:sz="0" w:space="0" w:color="auto"/>
                      </w:divBdr>
                    </w:div>
                  </w:divsChild>
                </w:div>
                <w:div w:id="903414133">
                  <w:marLeft w:val="0"/>
                  <w:marRight w:val="0"/>
                  <w:marTop w:val="0"/>
                  <w:marBottom w:val="0"/>
                  <w:divBdr>
                    <w:top w:val="none" w:sz="0" w:space="0" w:color="auto"/>
                    <w:left w:val="none" w:sz="0" w:space="0" w:color="auto"/>
                    <w:bottom w:val="none" w:sz="0" w:space="0" w:color="auto"/>
                    <w:right w:val="none" w:sz="0" w:space="0" w:color="auto"/>
                  </w:divBdr>
                  <w:divsChild>
                    <w:div w:id="283122241">
                      <w:marLeft w:val="0"/>
                      <w:marRight w:val="0"/>
                      <w:marTop w:val="0"/>
                      <w:marBottom w:val="0"/>
                      <w:divBdr>
                        <w:top w:val="none" w:sz="0" w:space="0" w:color="auto"/>
                        <w:left w:val="none" w:sz="0" w:space="0" w:color="auto"/>
                        <w:bottom w:val="none" w:sz="0" w:space="0" w:color="auto"/>
                        <w:right w:val="none" w:sz="0" w:space="0" w:color="auto"/>
                      </w:divBdr>
                    </w:div>
                  </w:divsChild>
                </w:div>
                <w:div w:id="904682159">
                  <w:marLeft w:val="0"/>
                  <w:marRight w:val="0"/>
                  <w:marTop w:val="0"/>
                  <w:marBottom w:val="0"/>
                  <w:divBdr>
                    <w:top w:val="none" w:sz="0" w:space="0" w:color="auto"/>
                    <w:left w:val="none" w:sz="0" w:space="0" w:color="auto"/>
                    <w:bottom w:val="none" w:sz="0" w:space="0" w:color="auto"/>
                    <w:right w:val="none" w:sz="0" w:space="0" w:color="auto"/>
                  </w:divBdr>
                  <w:divsChild>
                    <w:div w:id="1623613348">
                      <w:marLeft w:val="0"/>
                      <w:marRight w:val="0"/>
                      <w:marTop w:val="0"/>
                      <w:marBottom w:val="0"/>
                      <w:divBdr>
                        <w:top w:val="none" w:sz="0" w:space="0" w:color="auto"/>
                        <w:left w:val="none" w:sz="0" w:space="0" w:color="auto"/>
                        <w:bottom w:val="none" w:sz="0" w:space="0" w:color="auto"/>
                        <w:right w:val="none" w:sz="0" w:space="0" w:color="auto"/>
                      </w:divBdr>
                    </w:div>
                  </w:divsChild>
                </w:div>
                <w:div w:id="904871292">
                  <w:marLeft w:val="0"/>
                  <w:marRight w:val="0"/>
                  <w:marTop w:val="0"/>
                  <w:marBottom w:val="0"/>
                  <w:divBdr>
                    <w:top w:val="none" w:sz="0" w:space="0" w:color="auto"/>
                    <w:left w:val="none" w:sz="0" w:space="0" w:color="auto"/>
                    <w:bottom w:val="none" w:sz="0" w:space="0" w:color="auto"/>
                    <w:right w:val="none" w:sz="0" w:space="0" w:color="auto"/>
                  </w:divBdr>
                  <w:divsChild>
                    <w:div w:id="1091004051">
                      <w:marLeft w:val="0"/>
                      <w:marRight w:val="0"/>
                      <w:marTop w:val="0"/>
                      <w:marBottom w:val="0"/>
                      <w:divBdr>
                        <w:top w:val="none" w:sz="0" w:space="0" w:color="auto"/>
                        <w:left w:val="none" w:sz="0" w:space="0" w:color="auto"/>
                        <w:bottom w:val="none" w:sz="0" w:space="0" w:color="auto"/>
                        <w:right w:val="none" w:sz="0" w:space="0" w:color="auto"/>
                      </w:divBdr>
                    </w:div>
                  </w:divsChild>
                </w:div>
                <w:div w:id="905333862">
                  <w:marLeft w:val="0"/>
                  <w:marRight w:val="0"/>
                  <w:marTop w:val="0"/>
                  <w:marBottom w:val="0"/>
                  <w:divBdr>
                    <w:top w:val="none" w:sz="0" w:space="0" w:color="auto"/>
                    <w:left w:val="none" w:sz="0" w:space="0" w:color="auto"/>
                    <w:bottom w:val="none" w:sz="0" w:space="0" w:color="auto"/>
                    <w:right w:val="none" w:sz="0" w:space="0" w:color="auto"/>
                  </w:divBdr>
                  <w:divsChild>
                    <w:div w:id="1870753084">
                      <w:marLeft w:val="0"/>
                      <w:marRight w:val="0"/>
                      <w:marTop w:val="0"/>
                      <w:marBottom w:val="0"/>
                      <w:divBdr>
                        <w:top w:val="none" w:sz="0" w:space="0" w:color="auto"/>
                        <w:left w:val="none" w:sz="0" w:space="0" w:color="auto"/>
                        <w:bottom w:val="none" w:sz="0" w:space="0" w:color="auto"/>
                        <w:right w:val="none" w:sz="0" w:space="0" w:color="auto"/>
                      </w:divBdr>
                    </w:div>
                  </w:divsChild>
                </w:div>
                <w:div w:id="906114396">
                  <w:marLeft w:val="0"/>
                  <w:marRight w:val="0"/>
                  <w:marTop w:val="0"/>
                  <w:marBottom w:val="0"/>
                  <w:divBdr>
                    <w:top w:val="none" w:sz="0" w:space="0" w:color="auto"/>
                    <w:left w:val="none" w:sz="0" w:space="0" w:color="auto"/>
                    <w:bottom w:val="none" w:sz="0" w:space="0" w:color="auto"/>
                    <w:right w:val="none" w:sz="0" w:space="0" w:color="auto"/>
                  </w:divBdr>
                  <w:divsChild>
                    <w:div w:id="111673622">
                      <w:marLeft w:val="0"/>
                      <w:marRight w:val="0"/>
                      <w:marTop w:val="0"/>
                      <w:marBottom w:val="0"/>
                      <w:divBdr>
                        <w:top w:val="none" w:sz="0" w:space="0" w:color="auto"/>
                        <w:left w:val="none" w:sz="0" w:space="0" w:color="auto"/>
                        <w:bottom w:val="none" w:sz="0" w:space="0" w:color="auto"/>
                        <w:right w:val="none" w:sz="0" w:space="0" w:color="auto"/>
                      </w:divBdr>
                    </w:div>
                  </w:divsChild>
                </w:div>
                <w:div w:id="907350658">
                  <w:marLeft w:val="0"/>
                  <w:marRight w:val="0"/>
                  <w:marTop w:val="0"/>
                  <w:marBottom w:val="0"/>
                  <w:divBdr>
                    <w:top w:val="none" w:sz="0" w:space="0" w:color="auto"/>
                    <w:left w:val="none" w:sz="0" w:space="0" w:color="auto"/>
                    <w:bottom w:val="none" w:sz="0" w:space="0" w:color="auto"/>
                    <w:right w:val="none" w:sz="0" w:space="0" w:color="auto"/>
                  </w:divBdr>
                  <w:divsChild>
                    <w:div w:id="1804078359">
                      <w:marLeft w:val="0"/>
                      <w:marRight w:val="0"/>
                      <w:marTop w:val="0"/>
                      <w:marBottom w:val="0"/>
                      <w:divBdr>
                        <w:top w:val="none" w:sz="0" w:space="0" w:color="auto"/>
                        <w:left w:val="none" w:sz="0" w:space="0" w:color="auto"/>
                        <w:bottom w:val="none" w:sz="0" w:space="0" w:color="auto"/>
                        <w:right w:val="none" w:sz="0" w:space="0" w:color="auto"/>
                      </w:divBdr>
                    </w:div>
                  </w:divsChild>
                </w:div>
                <w:div w:id="910430076">
                  <w:marLeft w:val="0"/>
                  <w:marRight w:val="0"/>
                  <w:marTop w:val="0"/>
                  <w:marBottom w:val="0"/>
                  <w:divBdr>
                    <w:top w:val="none" w:sz="0" w:space="0" w:color="auto"/>
                    <w:left w:val="none" w:sz="0" w:space="0" w:color="auto"/>
                    <w:bottom w:val="none" w:sz="0" w:space="0" w:color="auto"/>
                    <w:right w:val="none" w:sz="0" w:space="0" w:color="auto"/>
                  </w:divBdr>
                  <w:divsChild>
                    <w:div w:id="1676881201">
                      <w:marLeft w:val="0"/>
                      <w:marRight w:val="0"/>
                      <w:marTop w:val="0"/>
                      <w:marBottom w:val="0"/>
                      <w:divBdr>
                        <w:top w:val="none" w:sz="0" w:space="0" w:color="auto"/>
                        <w:left w:val="none" w:sz="0" w:space="0" w:color="auto"/>
                        <w:bottom w:val="none" w:sz="0" w:space="0" w:color="auto"/>
                        <w:right w:val="none" w:sz="0" w:space="0" w:color="auto"/>
                      </w:divBdr>
                    </w:div>
                  </w:divsChild>
                </w:div>
                <w:div w:id="910701227">
                  <w:marLeft w:val="0"/>
                  <w:marRight w:val="0"/>
                  <w:marTop w:val="0"/>
                  <w:marBottom w:val="0"/>
                  <w:divBdr>
                    <w:top w:val="none" w:sz="0" w:space="0" w:color="auto"/>
                    <w:left w:val="none" w:sz="0" w:space="0" w:color="auto"/>
                    <w:bottom w:val="none" w:sz="0" w:space="0" w:color="auto"/>
                    <w:right w:val="none" w:sz="0" w:space="0" w:color="auto"/>
                  </w:divBdr>
                  <w:divsChild>
                    <w:div w:id="431323793">
                      <w:marLeft w:val="0"/>
                      <w:marRight w:val="0"/>
                      <w:marTop w:val="0"/>
                      <w:marBottom w:val="0"/>
                      <w:divBdr>
                        <w:top w:val="none" w:sz="0" w:space="0" w:color="auto"/>
                        <w:left w:val="none" w:sz="0" w:space="0" w:color="auto"/>
                        <w:bottom w:val="none" w:sz="0" w:space="0" w:color="auto"/>
                        <w:right w:val="none" w:sz="0" w:space="0" w:color="auto"/>
                      </w:divBdr>
                    </w:div>
                  </w:divsChild>
                </w:div>
                <w:div w:id="910845815">
                  <w:marLeft w:val="0"/>
                  <w:marRight w:val="0"/>
                  <w:marTop w:val="0"/>
                  <w:marBottom w:val="0"/>
                  <w:divBdr>
                    <w:top w:val="none" w:sz="0" w:space="0" w:color="auto"/>
                    <w:left w:val="none" w:sz="0" w:space="0" w:color="auto"/>
                    <w:bottom w:val="none" w:sz="0" w:space="0" w:color="auto"/>
                    <w:right w:val="none" w:sz="0" w:space="0" w:color="auto"/>
                  </w:divBdr>
                  <w:divsChild>
                    <w:div w:id="757094171">
                      <w:marLeft w:val="0"/>
                      <w:marRight w:val="0"/>
                      <w:marTop w:val="0"/>
                      <w:marBottom w:val="0"/>
                      <w:divBdr>
                        <w:top w:val="none" w:sz="0" w:space="0" w:color="auto"/>
                        <w:left w:val="none" w:sz="0" w:space="0" w:color="auto"/>
                        <w:bottom w:val="none" w:sz="0" w:space="0" w:color="auto"/>
                        <w:right w:val="none" w:sz="0" w:space="0" w:color="auto"/>
                      </w:divBdr>
                    </w:div>
                  </w:divsChild>
                </w:div>
                <w:div w:id="912154870">
                  <w:marLeft w:val="0"/>
                  <w:marRight w:val="0"/>
                  <w:marTop w:val="0"/>
                  <w:marBottom w:val="0"/>
                  <w:divBdr>
                    <w:top w:val="none" w:sz="0" w:space="0" w:color="auto"/>
                    <w:left w:val="none" w:sz="0" w:space="0" w:color="auto"/>
                    <w:bottom w:val="none" w:sz="0" w:space="0" w:color="auto"/>
                    <w:right w:val="none" w:sz="0" w:space="0" w:color="auto"/>
                  </w:divBdr>
                  <w:divsChild>
                    <w:div w:id="22824613">
                      <w:marLeft w:val="0"/>
                      <w:marRight w:val="0"/>
                      <w:marTop w:val="0"/>
                      <w:marBottom w:val="0"/>
                      <w:divBdr>
                        <w:top w:val="none" w:sz="0" w:space="0" w:color="auto"/>
                        <w:left w:val="none" w:sz="0" w:space="0" w:color="auto"/>
                        <w:bottom w:val="none" w:sz="0" w:space="0" w:color="auto"/>
                        <w:right w:val="none" w:sz="0" w:space="0" w:color="auto"/>
                      </w:divBdr>
                    </w:div>
                  </w:divsChild>
                </w:div>
                <w:div w:id="913516445">
                  <w:marLeft w:val="0"/>
                  <w:marRight w:val="0"/>
                  <w:marTop w:val="0"/>
                  <w:marBottom w:val="0"/>
                  <w:divBdr>
                    <w:top w:val="none" w:sz="0" w:space="0" w:color="auto"/>
                    <w:left w:val="none" w:sz="0" w:space="0" w:color="auto"/>
                    <w:bottom w:val="none" w:sz="0" w:space="0" w:color="auto"/>
                    <w:right w:val="none" w:sz="0" w:space="0" w:color="auto"/>
                  </w:divBdr>
                  <w:divsChild>
                    <w:div w:id="2071224021">
                      <w:marLeft w:val="0"/>
                      <w:marRight w:val="0"/>
                      <w:marTop w:val="0"/>
                      <w:marBottom w:val="0"/>
                      <w:divBdr>
                        <w:top w:val="none" w:sz="0" w:space="0" w:color="auto"/>
                        <w:left w:val="none" w:sz="0" w:space="0" w:color="auto"/>
                        <w:bottom w:val="none" w:sz="0" w:space="0" w:color="auto"/>
                        <w:right w:val="none" w:sz="0" w:space="0" w:color="auto"/>
                      </w:divBdr>
                    </w:div>
                  </w:divsChild>
                </w:div>
                <w:div w:id="914127600">
                  <w:marLeft w:val="0"/>
                  <w:marRight w:val="0"/>
                  <w:marTop w:val="0"/>
                  <w:marBottom w:val="0"/>
                  <w:divBdr>
                    <w:top w:val="none" w:sz="0" w:space="0" w:color="auto"/>
                    <w:left w:val="none" w:sz="0" w:space="0" w:color="auto"/>
                    <w:bottom w:val="none" w:sz="0" w:space="0" w:color="auto"/>
                    <w:right w:val="none" w:sz="0" w:space="0" w:color="auto"/>
                  </w:divBdr>
                  <w:divsChild>
                    <w:div w:id="539900420">
                      <w:marLeft w:val="0"/>
                      <w:marRight w:val="0"/>
                      <w:marTop w:val="0"/>
                      <w:marBottom w:val="0"/>
                      <w:divBdr>
                        <w:top w:val="none" w:sz="0" w:space="0" w:color="auto"/>
                        <w:left w:val="none" w:sz="0" w:space="0" w:color="auto"/>
                        <w:bottom w:val="none" w:sz="0" w:space="0" w:color="auto"/>
                        <w:right w:val="none" w:sz="0" w:space="0" w:color="auto"/>
                      </w:divBdr>
                    </w:div>
                  </w:divsChild>
                </w:div>
                <w:div w:id="916591926">
                  <w:marLeft w:val="0"/>
                  <w:marRight w:val="0"/>
                  <w:marTop w:val="0"/>
                  <w:marBottom w:val="0"/>
                  <w:divBdr>
                    <w:top w:val="none" w:sz="0" w:space="0" w:color="auto"/>
                    <w:left w:val="none" w:sz="0" w:space="0" w:color="auto"/>
                    <w:bottom w:val="none" w:sz="0" w:space="0" w:color="auto"/>
                    <w:right w:val="none" w:sz="0" w:space="0" w:color="auto"/>
                  </w:divBdr>
                  <w:divsChild>
                    <w:div w:id="1890072221">
                      <w:marLeft w:val="0"/>
                      <w:marRight w:val="0"/>
                      <w:marTop w:val="0"/>
                      <w:marBottom w:val="0"/>
                      <w:divBdr>
                        <w:top w:val="none" w:sz="0" w:space="0" w:color="auto"/>
                        <w:left w:val="none" w:sz="0" w:space="0" w:color="auto"/>
                        <w:bottom w:val="none" w:sz="0" w:space="0" w:color="auto"/>
                        <w:right w:val="none" w:sz="0" w:space="0" w:color="auto"/>
                      </w:divBdr>
                    </w:div>
                  </w:divsChild>
                </w:div>
                <w:div w:id="916597466">
                  <w:marLeft w:val="0"/>
                  <w:marRight w:val="0"/>
                  <w:marTop w:val="0"/>
                  <w:marBottom w:val="0"/>
                  <w:divBdr>
                    <w:top w:val="none" w:sz="0" w:space="0" w:color="auto"/>
                    <w:left w:val="none" w:sz="0" w:space="0" w:color="auto"/>
                    <w:bottom w:val="none" w:sz="0" w:space="0" w:color="auto"/>
                    <w:right w:val="none" w:sz="0" w:space="0" w:color="auto"/>
                  </w:divBdr>
                  <w:divsChild>
                    <w:div w:id="356272892">
                      <w:marLeft w:val="0"/>
                      <w:marRight w:val="0"/>
                      <w:marTop w:val="0"/>
                      <w:marBottom w:val="0"/>
                      <w:divBdr>
                        <w:top w:val="none" w:sz="0" w:space="0" w:color="auto"/>
                        <w:left w:val="none" w:sz="0" w:space="0" w:color="auto"/>
                        <w:bottom w:val="none" w:sz="0" w:space="0" w:color="auto"/>
                        <w:right w:val="none" w:sz="0" w:space="0" w:color="auto"/>
                      </w:divBdr>
                    </w:div>
                  </w:divsChild>
                </w:div>
                <w:div w:id="919943961">
                  <w:marLeft w:val="0"/>
                  <w:marRight w:val="0"/>
                  <w:marTop w:val="0"/>
                  <w:marBottom w:val="0"/>
                  <w:divBdr>
                    <w:top w:val="none" w:sz="0" w:space="0" w:color="auto"/>
                    <w:left w:val="none" w:sz="0" w:space="0" w:color="auto"/>
                    <w:bottom w:val="none" w:sz="0" w:space="0" w:color="auto"/>
                    <w:right w:val="none" w:sz="0" w:space="0" w:color="auto"/>
                  </w:divBdr>
                  <w:divsChild>
                    <w:div w:id="2107386637">
                      <w:marLeft w:val="0"/>
                      <w:marRight w:val="0"/>
                      <w:marTop w:val="0"/>
                      <w:marBottom w:val="0"/>
                      <w:divBdr>
                        <w:top w:val="none" w:sz="0" w:space="0" w:color="auto"/>
                        <w:left w:val="none" w:sz="0" w:space="0" w:color="auto"/>
                        <w:bottom w:val="none" w:sz="0" w:space="0" w:color="auto"/>
                        <w:right w:val="none" w:sz="0" w:space="0" w:color="auto"/>
                      </w:divBdr>
                    </w:div>
                  </w:divsChild>
                </w:div>
                <w:div w:id="922569023">
                  <w:marLeft w:val="0"/>
                  <w:marRight w:val="0"/>
                  <w:marTop w:val="0"/>
                  <w:marBottom w:val="0"/>
                  <w:divBdr>
                    <w:top w:val="none" w:sz="0" w:space="0" w:color="auto"/>
                    <w:left w:val="none" w:sz="0" w:space="0" w:color="auto"/>
                    <w:bottom w:val="none" w:sz="0" w:space="0" w:color="auto"/>
                    <w:right w:val="none" w:sz="0" w:space="0" w:color="auto"/>
                  </w:divBdr>
                  <w:divsChild>
                    <w:div w:id="1527331115">
                      <w:marLeft w:val="0"/>
                      <w:marRight w:val="0"/>
                      <w:marTop w:val="0"/>
                      <w:marBottom w:val="0"/>
                      <w:divBdr>
                        <w:top w:val="none" w:sz="0" w:space="0" w:color="auto"/>
                        <w:left w:val="none" w:sz="0" w:space="0" w:color="auto"/>
                        <w:bottom w:val="none" w:sz="0" w:space="0" w:color="auto"/>
                        <w:right w:val="none" w:sz="0" w:space="0" w:color="auto"/>
                      </w:divBdr>
                    </w:div>
                  </w:divsChild>
                </w:div>
                <w:div w:id="925308624">
                  <w:marLeft w:val="0"/>
                  <w:marRight w:val="0"/>
                  <w:marTop w:val="0"/>
                  <w:marBottom w:val="0"/>
                  <w:divBdr>
                    <w:top w:val="none" w:sz="0" w:space="0" w:color="auto"/>
                    <w:left w:val="none" w:sz="0" w:space="0" w:color="auto"/>
                    <w:bottom w:val="none" w:sz="0" w:space="0" w:color="auto"/>
                    <w:right w:val="none" w:sz="0" w:space="0" w:color="auto"/>
                  </w:divBdr>
                  <w:divsChild>
                    <w:div w:id="526406159">
                      <w:marLeft w:val="0"/>
                      <w:marRight w:val="0"/>
                      <w:marTop w:val="0"/>
                      <w:marBottom w:val="0"/>
                      <w:divBdr>
                        <w:top w:val="none" w:sz="0" w:space="0" w:color="auto"/>
                        <w:left w:val="none" w:sz="0" w:space="0" w:color="auto"/>
                        <w:bottom w:val="none" w:sz="0" w:space="0" w:color="auto"/>
                        <w:right w:val="none" w:sz="0" w:space="0" w:color="auto"/>
                      </w:divBdr>
                    </w:div>
                  </w:divsChild>
                </w:div>
                <w:div w:id="925650249">
                  <w:marLeft w:val="0"/>
                  <w:marRight w:val="0"/>
                  <w:marTop w:val="0"/>
                  <w:marBottom w:val="0"/>
                  <w:divBdr>
                    <w:top w:val="none" w:sz="0" w:space="0" w:color="auto"/>
                    <w:left w:val="none" w:sz="0" w:space="0" w:color="auto"/>
                    <w:bottom w:val="none" w:sz="0" w:space="0" w:color="auto"/>
                    <w:right w:val="none" w:sz="0" w:space="0" w:color="auto"/>
                  </w:divBdr>
                  <w:divsChild>
                    <w:div w:id="539434494">
                      <w:marLeft w:val="0"/>
                      <w:marRight w:val="0"/>
                      <w:marTop w:val="0"/>
                      <w:marBottom w:val="0"/>
                      <w:divBdr>
                        <w:top w:val="none" w:sz="0" w:space="0" w:color="auto"/>
                        <w:left w:val="none" w:sz="0" w:space="0" w:color="auto"/>
                        <w:bottom w:val="none" w:sz="0" w:space="0" w:color="auto"/>
                        <w:right w:val="none" w:sz="0" w:space="0" w:color="auto"/>
                      </w:divBdr>
                    </w:div>
                  </w:divsChild>
                </w:div>
                <w:div w:id="927351093">
                  <w:marLeft w:val="0"/>
                  <w:marRight w:val="0"/>
                  <w:marTop w:val="0"/>
                  <w:marBottom w:val="0"/>
                  <w:divBdr>
                    <w:top w:val="none" w:sz="0" w:space="0" w:color="auto"/>
                    <w:left w:val="none" w:sz="0" w:space="0" w:color="auto"/>
                    <w:bottom w:val="none" w:sz="0" w:space="0" w:color="auto"/>
                    <w:right w:val="none" w:sz="0" w:space="0" w:color="auto"/>
                  </w:divBdr>
                  <w:divsChild>
                    <w:div w:id="1449547156">
                      <w:marLeft w:val="0"/>
                      <w:marRight w:val="0"/>
                      <w:marTop w:val="0"/>
                      <w:marBottom w:val="0"/>
                      <w:divBdr>
                        <w:top w:val="none" w:sz="0" w:space="0" w:color="auto"/>
                        <w:left w:val="none" w:sz="0" w:space="0" w:color="auto"/>
                        <w:bottom w:val="none" w:sz="0" w:space="0" w:color="auto"/>
                        <w:right w:val="none" w:sz="0" w:space="0" w:color="auto"/>
                      </w:divBdr>
                    </w:div>
                  </w:divsChild>
                </w:div>
                <w:div w:id="927543562">
                  <w:marLeft w:val="0"/>
                  <w:marRight w:val="0"/>
                  <w:marTop w:val="0"/>
                  <w:marBottom w:val="0"/>
                  <w:divBdr>
                    <w:top w:val="none" w:sz="0" w:space="0" w:color="auto"/>
                    <w:left w:val="none" w:sz="0" w:space="0" w:color="auto"/>
                    <w:bottom w:val="none" w:sz="0" w:space="0" w:color="auto"/>
                    <w:right w:val="none" w:sz="0" w:space="0" w:color="auto"/>
                  </w:divBdr>
                  <w:divsChild>
                    <w:div w:id="73665985">
                      <w:marLeft w:val="0"/>
                      <w:marRight w:val="0"/>
                      <w:marTop w:val="0"/>
                      <w:marBottom w:val="0"/>
                      <w:divBdr>
                        <w:top w:val="none" w:sz="0" w:space="0" w:color="auto"/>
                        <w:left w:val="none" w:sz="0" w:space="0" w:color="auto"/>
                        <w:bottom w:val="none" w:sz="0" w:space="0" w:color="auto"/>
                        <w:right w:val="none" w:sz="0" w:space="0" w:color="auto"/>
                      </w:divBdr>
                    </w:div>
                  </w:divsChild>
                </w:div>
                <w:div w:id="929656668">
                  <w:marLeft w:val="0"/>
                  <w:marRight w:val="0"/>
                  <w:marTop w:val="0"/>
                  <w:marBottom w:val="0"/>
                  <w:divBdr>
                    <w:top w:val="none" w:sz="0" w:space="0" w:color="auto"/>
                    <w:left w:val="none" w:sz="0" w:space="0" w:color="auto"/>
                    <w:bottom w:val="none" w:sz="0" w:space="0" w:color="auto"/>
                    <w:right w:val="none" w:sz="0" w:space="0" w:color="auto"/>
                  </w:divBdr>
                  <w:divsChild>
                    <w:div w:id="1558393471">
                      <w:marLeft w:val="0"/>
                      <w:marRight w:val="0"/>
                      <w:marTop w:val="0"/>
                      <w:marBottom w:val="0"/>
                      <w:divBdr>
                        <w:top w:val="none" w:sz="0" w:space="0" w:color="auto"/>
                        <w:left w:val="none" w:sz="0" w:space="0" w:color="auto"/>
                        <w:bottom w:val="none" w:sz="0" w:space="0" w:color="auto"/>
                        <w:right w:val="none" w:sz="0" w:space="0" w:color="auto"/>
                      </w:divBdr>
                    </w:div>
                  </w:divsChild>
                </w:div>
                <w:div w:id="930553350">
                  <w:marLeft w:val="0"/>
                  <w:marRight w:val="0"/>
                  <w:marTop w:val="0"/>
                  <w:marBottom w:val="0"/>
                  <w:divBdr>
                    <w:top w:val="none" w:sz="0" w:space="0" w:color="auto"/>
                    <w:left w:val="none" w:sz="0" w:space="0" w:color="auto"/>
                    <w:bottom w:val="none" w:sz="0" w:space="0" w:color="auto"/>
                    <w:right w:val="none" w:sz="0" w:space="0" w:color="auto"/>
                  </w:divBdr>
                  <w:divsChild>
                    <w:div w:id="1134559644">
                      <w:marLeft w:val="0"/>
                      <w:marRight w:val="0"/>
                      <w:marTop w:val="0"/>
                      <w:marBottom w:val="0"/>
                      <w:divBdr>
                        <w:top w:val="none" w:sz="0" w:space="0" w:color="auto"/>
                        <w:left w:val="none" w:sz="0" w:space="0" w:color="auto"/>
                        <w:bottom w:val="none" w:sz="0" w:space="0" w:color="auto"/>
                        <w:right w:val="none" w:sz="0" w:space="0" w:color="auto"/>
                      </w:divBdr>
                    </w:div>
                  </w:divsChild>
                </w:div>
                <w:div w:id="934900116">
                  <w:marLeft w:val="0"/>
                  <w:marRight w:val="0"/>
                  <w:marTop w:val="0"/>
                  <w:marBottom w:val="0"/>
                  <w:divBdr>
                    <w:top w:val="none" w:sz="0" w:space="0" w:color="auto"/>
                    <w:left w:val="none" w:sz="0" w:space="0" w:color="auto"/>
                    <w:bottom w:val="none" w:sz="0" w:space="0" w:color="auto"/>
                    <w:right w:val="none" w:sz="0" w:space="0" w:color="auto"/>
                  </w:divBdr>
                  <w:divsChild>
                    <w:div w:id="1349482192">
                      <w:marLeft w:val="0"/>
                      <w:marRight w:val="0"/>
                      <w:marTop w:val="0"/>
                      <w:marBottom w:val="0"/>
                      <w:divBdr>
                        <w:top w:val="none" w:sz="0" w:space="0" w:color="auto"/>
                        <w:left w:val="none" w:sz="0" w:space="0" w:color="auto"/>
                        <w:bottom w:val="none" w:sz="0" w:space="0" w:color="auto"/>
                        <w:right w:val="none" w:sz="0" w:space="0" w:color="auto"/>
                      </w:divBdr>
                    </w:div>
                  </w:divsChild>
                </w:div>
                <w:div w:id="935791162">
                  <w:marLeft w:val="0"/>
                  <w:marRight w:val="0"/>
                  <w:marTop w:val="0"/>
                  <w:marBottom w:val="0"/>
                  <w:divBdr>
                    <w:top w:val="none" w:sz="0" w:space="0" w:color="auto"/>
                    <w:left w:val="none" w:sz="0" w:space="0" w:color="auto"/>
                    <w:bottom w:val="none" w:sz="0" w:space="0" w:color="auto"/>
                    <w:right w:val="none" w:sz="0" w:space="0" w:color="auto"/>
                  </w:divBdr>
                  <w:divsChild>
                    <w:div w:id="1906913915">
                      <w:marLeft w:val="0"/>
                      <w:marRight w:val="0"/>
                      <w:marTop w:val="0"/>
                      <w:marBottom w:val="0"/>
                      <w:divBdr>
                        <w:top w:val="none" w:sz="0" w:space="0" w:color="auto"/>
                        <w:left w:val="none" w:sz="0" w:space="0" w:color="auto"/>
                        <w:bottom w:val="none" w:sz="0" w:space="0" w:color="auto"/>
                        <w:right w:val="none" w:sz="0" w:space="0" w:color="auto"/>
                      </w:divBdr>
                    </w:div>
                  </w:divsChild>
                </w:div>
                <w:div w:id="936907530">
                  <w:marLeft w:val="0"/>
                  <w:marRight w:val="0"/>
                  <w:marTop w:val="0"/>
                  <w:marBottom w:val="0"/>
                  <w:divBdr>
                    <w:top w:val="none" w:sz="0" w:space="0" w:color="auto"/>
                    <w:left w:val="none" w:sz="0" w:space="0" w:color="auto"/>
                    <w:bottom w:val="none" w:sz="0" w:space="0" w:color="auto"/>
                    <w:right w:val="none" w:sz="0" w:space="0" w:color="auto"/>
                  </w:divBdr>
                  <w:divsChild>
                    <w:div w:id="1517773692">
                      <w:marLeft w:val="0"/>
                      <w:marRight w:val="0"/>
                      <w:marTop w:val="0"/>
                      <w:marBottom w:val="0"/>
                      <w:divBdr>
                        <w:top w:val="none" w:sz="0" w:space="0" w:color="auto"/>
                        <w:left w:val="none" w:sz="0" w:space="0" w:color="auto"/>
                        <w:bottom w:val="none" w:sz="0" w:space="0" w:color="auto"/>
                        <w:right w:val="none" w:sz="0" w:space="0" w:color="auto"/>
                      </w:divBdr>
                    </w:div>
                  </w:divsChild>
                </w:div>
                <w:div w:id="937178152">
                  <w:marLeft w:val="0"/>
                  <w:marRight w:val="0"/>
                  <w:marTop w:val="0"/>
                  <w:marBottom w:val="0"/>
                  <w:divBdr>
                    <w:top w:val="none" w:sz="0" w:space="0" w:color="auto"/>
                    <w:left w:val="none" w:sz="0" w:space="0" w:color="auto"/>
                    <w:bottom w:val="none" w:sz="0" w:space="0" w:color="auto"/>
                    <w:right w:val="none" w:sz="0" w:space="0" w:color="auto"/>
                  </w:divBdr>
                  <w:divsChild>
                    <w:div w:id="955449539">
                      <w:marLeft w:val="0"/>
                      <w:marRight w:val="0"/>
                      <w:marTop w:val="0"/>
                      <w:marBottom w:val="0"/>
                      <w:divBdr>
                        <w:top w:val="none" w:sz="0" w:space="0" w:color="auto"/>
                        <w:left w:val="none" w:sz="0" w:space="0" w:color="auto"/>
                        <w:bottom w:val="none" w:sz="0" w:space="0" w:color="auto"/>
                        <w:right w:val="none" w:sz="0" w:space="0" w:color="auto"/>
                      </w:divBdr>
                    </w:div>
                  </w:divsChild>
                </w:div>
                <w:div w:id="938873336">
                  <w:marLeft w:val="0"/>
                  <w:marRight w:val="0"/>
                  <w:marTop w:val="0"/>
                  <w:marBottom w:val="0"/>
                  <w:divBdr>
                    <w:top w:val="none" w:sz="0" w:space="0" w:color="auto"/>
                    <w:left w:val="none" w:sz="0" w:space="0" w:color="auto"/>
                    <w:bottom w:val="none" w:sz="0" w:space="0" w:color="auto"/>
                    <w:right w:val="none" w:sz="0" w:space="0" w:color="auto"/>
                  </w:divBdr>
                  <w:divsChild>
                    <w:div w:id="501167576">
                      <w:marLeft w:val="0"/>
                      <w:marRight w:val="0"/>
                      <w:marTop w:val="0"/>
                      <w:marBottom w:val="0"/>
                      <w:divBdr>
                        <w:top w:val="none" w:sz="0" w:space="0" w:color="auto"/>
                        <w:left w:val="none" w:sz="0" w:space="0" w:color="auto"/>
                        <w:bottom w:val="none" w:sz="0" w:space="0" w:color="auto"/>
                        <w:right w:val="none" w:sz="0" w:space="0" w:color="auto"/>
                      </w:divBdr>
                    </w:div>
                  </w:divsChild>
                </w:div>
                <w:div w:id="943457750">
                  <w:marLeft w:val="0"/>
                  <w:marRight w:val="0"/>
                  <w:marTop w:val="0"/>
                  <w:marBottom w:val="0"/>
                  <w:divBdr>
                    <w:top w:val="none" w:sz="0" w:space="0" w:color="auto"/>
                    <w:left w:val="none" w:sz="0" w:space="0" w:color="auto"/>
                    <w:bottom w:val="none" w:sz="0" w:space="0" w:color="auto"/>
                    <w:right w:val="none" w:sz="0" w:space="0" w:color="auto"/>
                  </w:divBdr>
                  <w:divsChild>
                    <w:div w:id="1585144817">
                      <w:marLeft w:val="0"/>
                      <w:marRight w:val="0"/>
                      <w:marTop w:val="0"/>
                      <w:marBottom w:val="0"/>
                      <w:divBdr>
                        <w:top w:val="none" w:sz="0" w:space="0" w:color="auto"/>
                        <w:left w:val="none" w:sz="0" w:space="0" w:color="auto"/>
                        <w:bottom w:val="none" w:sz="0" w:space="0" w:color="auto"/>
                        <w:right w:val="none" w:sz="0" w:space="0" w:color="auto"/>
                      </w:divBdr>
                    </w:div>
                  </w:divsChild>
                </w:div>
                <w:div w:id="944652856">
                  <w:marLeft w:val="0"/>
                  <w:marRight w:val="0"/>
                  <w:marTop w:val="0"/>
                  <w:marBottom w:val="0"/>
                  <w:divBdr>
                    <w:top w:val="none" w:sz="0" w:space="0" w:color="auto"/>
                    <w:left w:val="none" w:sz="0" w:space="0" w:color="auto"/>
                    <w:bottom w:val="none" w:sz="0" w:space="0" w:color="auto"/>
                    <w:right w:val="none" w:sz="0" w:space="0" w:color="auto"/>
                  </w:divBdr>
                  <w:divsChild>
                    <w:div w:id="339047020">
                      <w:marLeft w:val="0"/>
                      <w:marRight w:val="0"/>
                      <w:marTop w:val="0"/>
                      <w:marBottom w:val="0"/>
                      <w:divBdr>
                        <w:top w:val="none" w:sz="0" w:space="0" w:color="auto"/>
                        <w:left w:val="none" w:sz="0" w:space="0" w:color="auto"/>
                        <w:bottom w:val="none" w:sz="0" w:space="0" w:color="auto"/>
                        <w:right w:val="none" w:sz="0" w:space="0" w:color="auto"/>
                      </w:divBdr>
                    </w:div>
                  </w:divsChild>
                </w:div>
                <w:div w:id="948704468">
                  <w:marLeft w:val="0"/>
                  <w:marRight w:val="0"/>
                  <w:marTop w:val="0"/>
                  <w:marBottom w:val="0"/>
                  <w:divBdr>
                    <w:top w:val="none" w:sz="0" w:space="0" w:color="auto"/>
                    <w:left w:val="none" w:sz="0" w:space="0" w:color="auto"/>
                    <w:bottom w:val="none" w:sz="0" w:space="0" w:color="auto"/>
                    <w:right w:val="none" w:sz="0" w:space="0" w:color="auto"/>
                  </w:divBdr>
                  <w:divsChild>
                    <w:div w:id="2086027997">
                      <w:marLeft w:val="0"/>
                      <w:marRight w:val="0"/>
                      <w:marTop w:val="0"/>
                      <w:marBottom w:val="0"/>
                      <w:divBdr>
                        <w:top w:val="none" w:sz="0" w:space="0" w:color="auto"/>
                        <w:left w:val="none" w:sz="0" w:space="0" w:color="auto"/>
                        <w:bottom w:val="none" w:sz="0" w:space="0" w:color="auto"/>
                        <w:right w:val="none" w:sz="0" w:space="0" w:color="auto"/>
                      </w:divBdr>
                    </w:div>
                  </w:divsChild>
                </w:div>
                <w:div w:id="948782569">
                  <w:marLeft w:val="0"/>
                  <w:marRight w:val="0"/>
                  <w:marTop w:val="0"/>
                  <w:marBottom w:val="0"/>
                  <w:divBdr>
                    <w:top w:val="none" w:sz="0" w:space="0" w:color="auto"/>
                    <w:left w:val="none" w:sz="0" w:space="0" w:color="auto"/>
                    <w:bottom w:val="none" w:sz="0" w:space="0" w:color="auto"/>
                    <w:right w:val="none" w:sz="0" w:space="0" w:color="auto"/>
                  </w:divBdr>
                  <w:divsChild>
                    <w:div w:id="201283958">
                      <w:marLeft w:val="0"/>
                      <w:marRight w:val="0"/>
                      <w:marTop w:val="0"/>
                      <w:marBottom w:val="0"/>
                      <w:divBdr>
                        <w:top w:val="none" w:sz="0" w:space="0" w:color="auto"/>
                        <w:left w:val="none" w:sz="0" w:space="0" w:color="auto"/>
                        <w:bottom w:val="none" w:sz="0" w:space="0" w:color="auto"/>
                        <w:right w:val="none" w:sz="0" w:space="0" w:color="auto"/>
                      </w:divBdr>
                    </w:div>
                  </w:divsChild>
                </w:div>
                <w:div w:id="949973156">
                  <w:marLeft w:val="0"/>
                  <w:marRight w:val="0"/>
                  <w:marTop w:val="0"/>
                  <w:marBottom w:val="0"/>
                  <w:divBdr>
                    <w:top w:val="none" w:sz="0" w:space="0" w:color="auto"/>
                    <w:left w:val="none" w:sz="0" w:space="0" w:color="auto"/>
                    <w:bottom w:val="none" w:sz="0" w:space="0" w:color="auto"/>
                    <w:right w:val="none" w:sz="0" w:space="0" w:color="auto"/>
                  </w:divBdr>
                  <w:divsChild>
                    <w:div w:id="1464957909">
                      <w:marLeft w:val="0"/>
                      <w:marRight w:val="0"/>
                      <w:marTop w:val="0"/>
                      <w:marBottom w:val="0"/>
                      <w:divBdr>
                        <w:top w:val="none" w:sz="0" w:space="0" w:color="auto"/>
                        <w:left w:val="none" w:sz="0" w:space="0" w:color="auto"/>
                        <w:bottom w:val="none" w:sz="0" w:space="0" w:color="auto"/>
                        <w:right w:val="none" w:sz="0" w:space="0" w:color="auto"/>
                      </w:divBdr>
                    </w:div>
                  </w:divsChild>
                </w:div>
                <w:div w:id="951784868">
                  <w:marLeft w:val="0"/>
                  <w:marRight w:val="0"/>
                  <w:marTop w:val="0"/>
                  <w:marBottom w:val="0"/>
                  <w:divBdr>
                    <w:top w:val="none" w:sz="0" w:space="0" w:color="auto"/>
                    <w:left w:val="none" w:sz="0" w:space="0" w:color="auto"/>
                    <w:bottom w:val="none" w:sz="0" w:space="0" w:color="auto"/>
                    <w:right w:val="none" w:sz="0" w:space="0" w:color="auto"/>
                  </w:divBdr>
                  <w:divsChild>
                    <w:div w:id="1975864884">
                      <w:marLeft w:val="0"/>
                      <w:marRight w:val="0"/>
                      <w:marTop w:val="0"/>
                      <w:marBottom w:val="0"/>
                      <w:divBdr>
                        <w:top w:val="none" w:sz="0" w:space="0" w:color="auto"/>
                        <w:left w:val="none" w:sz="0" w:space="0" w:color="auto"/>
                        <w:bottom w:val="none" w:sz="0" w:space="0" w:color="auto"/>
                        <w:right w:val="none" w:sz="0" w:space="0" w:color="auto"/>
                      </w:divBdr>
                    </w:div>
                  </w:divsChild>
                </w:div>
                <w:div w:id="952052323">
                  <w:marLeft w:val="0"/>
                  <w:marRight w:val="0"/>
                  <w:marTop w:val="0"/>
                  <w:marBottom w:val="0"/>
                  <w:divBdr>
                    <w:top w:val="none" w:sz="0" w:space="0" w:color="auto"/>
                    <w:left w:val="none" w:sz="0" w:space="0" w:color="auto"/>
                    <w:bottom w:val="none" w:sz="0" w:space="0" w:color="auto"/>
                    <w:right w:val="none" w:sz="0" w:space="0" w:color="auto"/>
                  </w:divBdr>
                  <w:divsChild>
                    <w:div w:id="547884131">
                      <w:marLeft w:val="0"/>
                      <w:marRight w:val="0"/>
                      <w:marTop w:val="0"/>
                      <w:marBottom w:val="0"/>
                      <w:divBdr>
                        <w:top w:val="none" w:sz="0" w:space="0" w:color="auto"/>
                        <w:left w:val="none" w:sz="0" w:space="0" w:color="auto"/>
                        <w:bottom w:val="none" w:sz="0" w:space="0" w:color="auto"/>
                        <w:right w:val="none" w:sz="0" w:space="0" w:color="auto"/>
                      </w:divBdr>
                    </w:div>
                  </w:divsChild>
                </w:div>
                <w:div w:id="954408044">
                  <w:marLeft w:val="0"/>
                  <w:marRight w:val="0"/>
                  <w:marTop w:val="0"/>
                  <w:marBottom w:val="0"/>
                  <w:divBdr>
                    <w:top w:val="none" w:sz="0" w:space="0" w:color="auto"/>
                    <w:left w:val="none" w:sz="0" w:space="0" w:color="auto"/>
                    <w:bottom w:val="none" w:sz="0" w:space="0" w:color="auto"/>
                    <w:right w:val="none" w:sz="0" w:space="0" w:color="auto"/>
                  </w:divBdr>
                  <w:divsChild>
                    <w:div w:id="1789277980">
                      <w:marLeft w:val="0"/>
                      <w:marRight w:val="0"/>
                      <w:marTop w:val="0"/>
                      <w:marBottom w:val="0"/>
                      <w:divBdr>
                        <w:top w:val="none" w:sz="0" w:space="0" w:color="auto"/>
                        <w:left w:val="none" w:sz="0" w:space="0" w:color="auto"/>
                        <w:bottom w:val="none" w:sz="0" w:space="0" w:color="auto"/>
                        <w:right w:val="none" w:sz="0" w:space="0" w:color="auto"/>
                      </w:divBdr>
                    </w:div>
                  </w:divsChild>
                </w:div>
                <w:div w:id="955914079">
                  <w:marLeft w:val="0"/>
                  <w:marRight w:val="0"/>
                  <w:marTop w:val="0"/>
                  <w:marBottom w:val="0"/>
                  <w:divBdr>
                    <w:top w:val="none" w:sz="0" w:space="0" w:color="auto"/>
                    <w:left w:val="none" w:sz="0" w:space="0" w:color="auto"/>
                    <w:bottom w:val="none" w:sz="0" w:space="0" w:color="auto"/>
                    <w:right w:val="none" w:sz="0" w:space="0" w:color="auto"/>
                  </w:divBdr>
                  <w:divsChild>
                    <w:div w:id="1117798870">
                      <w:marLeft w:val="0"/>
                      <w:marRight w:val="0"/>
                      <w:marTop w:val="0"/>
                      <w:marBottom w:val="0"/>
                      <w:divBdr>
                        <w:top w:val="none" w:sz="0" w:space="0" w:color="auto"/>
                        <w:left w:val="none" w:sz="0" w:space="0" w:color="auto"/>
                        <w:bottom w:val="none" w:sz="0" w:space="0" w:color="auto"/>
                        <w:right w:val="none" w:sz="0" w:space="0" w:color="auto"/>
                      </w:divBdr>
                    </w:div>
                  </w:divsChild>
                </w:div>
                <w:div w:id="960113471">
                  <w:marLeft w:val="0"/>
                  <w:marRight w:val="0"/>
                  <w:marTop w:val="0"/>
                  <w:marBottom w:val="0"/>
                  <w:divBdr>
                    <w:top w:val="none" w:sz="0" w:space="0" w:color="auto"/>
                    <w:left w:val="none" w:sz="0" w:space="0" w:color="auto"/>
                    <w:bottom w:val="none" w:sz="0" w:space="0" w:color="auto"/>
                    <w:right w:val="none" w:sz="0" w:space="0" w:color="auto"/>
                  </w:divBdr>
                  <w:divsChild>
                    <w:div w:id="2117827714">
                      <w:marLeft w:val="0"/>
                      <w:marRight w:val="0"/>
                      <w:marTop w:val="0"/>
                      <w:marBottom w:val="0"/>
                      <w:divBdr>
                        <w:top w:val="none" w:sz="0" w:space="0" w:color="auto"/>
                        <w:left w:val="none" w:sz="0" w:space="0" w:color="auto"/>
                        <w:bottom w:val="none" w:sz="0" w:space="0" w:color="auto"/>
                        <w:right w:val="none" w:sz="0" w:space="0" w:color="auto"/>
                      </w:divBdr>
                    </w:div>
                  </w:divsChild>
                </w:div>
                <w:div w:id="961419184">
                  <w:marLeft w:val="0"/>
                  <w:marRight w:val="0"/>
                  <w:marTop w:val="0"/>
                  <w:marBottom w:val="0"/>
                  <w:divBdr>
                    <w:top w:val="none" w:sz="0" w:space="0" w:color="auto"/>
                    <w:left w:val="none" w:sz="0" w:space="0" w:color="auto"/>
                    <w:bottom w:val="none" w:sz="0" w:space="0" w:color="auto"/>
                    <w:right w:val="none" w:sz="0" w:space="0" w:color="auto"/>
                  </w:divBdr>
                  <w:divsChild>
                    <w:div w:id="2110270168">
                      <w:marLeft w:val="0"/>
                      <w:marRight w:val="0"/>
                      <w:marTop w:val="0"/>
                      <w:marBottom w:val="0"/>
                      <w:divBdr>
                        <w:top w:val="none" w:sz="0" w:space="0" w:color="auto"/>
                        <w:left w:val="none" w:sz="0" w:space="0" w:color="auto"/>
                        <w:bottom w:val="none" w:sz="0" w:space="0" w:color="auto"/>
                        <w:right w:val="none" w:sz="0" w:space="0" w:color="auto"/>
                      </w:divBdr>
                    </w:div>
                  </w:divsChild>
                </w:div>
                <w:div w:id="961768555">
                  <w:marLeft w:val="0"/>
                  <w:marRight w:val="0"/>
                  <w:marTop w:val="0"/>
                  <w:marBottom w:val="0"/>
                  <w:divBdr>
                    <w:top w:val="none" w:sz="0" w:space="0" w:color="auto"/>
                    <w:left w:val="none" w:sz="0" w:space="0" w:color="auto"/>
                    <w:bottom w:val="none" w:sz="0" w:space="0" w:color="auto"/>
                    <w:right w:val="none" w:sz="0" w:space="0" w:color="auto"/>
                  </w:divBdr>
                  <w:divsChild>
                    <w:div w:id="1453941341">
                      <w:marLeft w:val="0"/>
                      <w:marRight w:val="0"/>
                      <w:marTop w:val="0"/>
                      <w:marBottom w:val="0"/>
                      <w:divBdr>
                        <w:top w:val="none" w:sz="0" w:space="0" w:color="auto"/>
                        <w:left w:val="none" w:sz="0" w:space="0" w:color="auto"/>
                        <w:bottom w:val="none" w:sz="0" w:space="0" w:color="auto"/>
                        <w:right w:val="none" w:sz="0" w:space="0" w:color="auto"/>
                      </w:divBdr>
                    </w:div>
                  </w:divsChild>
                </w:div>
                <w:div w:id="962274737">
                  <w:marLeft w:val="0"/>
                  <w:marRight w:val="0"/>
                  <w:marTop w:val="0"/>
                  <w:marBottom w:val="0"/>
                  <w:divBdr>
                    <w:top w:val="none" w:sz="0" w:space="0" w:color="auto"/>
                    <w:left w:val="none" w:sz="0" w:space="0" w:color="auto"/>
                    <w:bottom w:val="none" w:sz="0" w:space="0" w:color="auto"/>
                    <w:right w:val="none" w:sz="0" w:space="0" w:color="auto"/>
                  </w:divBdr>
                  <w:divsChild>
                    <w:div w:id="1371954351">
                      <w:marLeft w:val="0"/>
                      <w:marRight w:val="0"/>
                      <w:marTop w:val="0"/>
                      <w:marBottom w:val="0"/>
                      <w:divBdr>
                        <w:top w:val="none" w:sz="0" w:space="0" w:color="auto"/>
                        <w:left w:val="none" w:sz="0" w:space="0" w:color="auto"/>
                        <w:bottom w:val="none" w:sz="0" w:space="0" w:color="auto"/>
                        <w:right w:val="none" w:sz="0" w:space="0" w:color="auto"/>
                      </w:divBdr>
                    </w:div>
                  </w:divsChild>
                </w:div>
                <w:div w:id="962689759">
                  <w:marLeft w:val="0"/>
                  <w:marRight w:val="0"/>
                  <w:marTop w:val="0"/>
                  <w:marBottom w:val="0"/>
                  <w:divBdr>
                    <w:top w:val="none" w:sz="0" w:space="0" w:color="auto"/>
                    <w:left w:val="none" w:sz="0" w:space="0" w:color="auto"/>
                    <w:bottom w:val="none" w:sz="0" w:space="0" w:color="auto"/>
                    <w:right w:val="none" w:sz="0" w:space="0" w:color="auto"/>
                  </w:divBdr>
                  <w:divsChild>
                    <w:div w:id="1165977555">
                      <w:marLeft w:val="0"/>
                      <w:marRight w:val="0"/>
                      <w:marTop w:val="0"/>
                      <w:marBottom w:val="0"/>
                      <w:divBdr>
                        <w:top w:val="none" w:sz="0" w:space="0" w:color="auto"/>
                        <w:left w:val="none" w:sz="0" w:space="0" w:color="auto"/>
                        <w:bottom w:val="none" w:sz="0" w:space="0" w:color="auto"/>
                        <w:right w:val="none" w:sz="0" w:space="0" w:color="auto"/>
                      </w:divBdr>
                    </w:div>
                  </w:divsChild>
                </w:div>
                <w:div w:id="962813111">
                  <w:marLeft w:val="0"/>
                  <w:marRight w:val="0"/>
                  <w:marTop w:val="0"/>
                  <w:marBottom w:val="0"/>
                  <w:divBdr>
                    <w:top w:val="none" w:sz="0" w:space="0" w:color="auto"/>
                    <w:left w:val="none" w:sz="0" w:space="0" w:color="auto"/>
                    <w:bottom w:val="none" w:sz="0" w:space="0" w:color="auto"/>
                    <w:right w:val="none" w:sz="0" w:space="0" w:color="auto"/>
                  </w:divBdr>
                  <w:divsChild>
                    <w:div w:id="276183376">
                      <w:marLeft w:val="0"/>
                      <w:marRight w:val="0"/>
                      <w:marTop w:val="0"/>
                      <w:marBottom w:val="0"/>
                      <w:divBdr>
                        <w:top w:val="none" w:sz="0" w:space="0" w:color="auto"/>
                        <w:left w:val="none" w:sz="0" w:space="0" w:color="auto"/>
                        <w:bottom w:val="none" w:sz="0" w:space="0" w:color="auto"/>
                        <w:right w:val="none" w:sz="0" w:space="0" w:color="auto"/>
                      </w:divBdr>
                    </w:div>
                  </w:divsChild>
                </w:div>
                <w:div w:id="966199098">
                  <w:marLeft w:val="0"/>
                  <w:marRight w:val="0"/>
                  <w:marTop w:val="0"/>
                  <w:marBottom w:val="0"/>
                  <w:divBdr>
                    <w:top w:val="none" w:sz="0" w:space="0" w:color="auto"/>
                    <w:left w:val="none" w:sz="0" w:space="0" w:color="auto"/>
                    <w:bottom w:val="none" w:sz="0" w:space="0" w:color="auto"/>
                    <w:right w:val="none" w:sz="0" w:space="0" w:color="auto"/>
                  </w:divBdr>
                  <w:divsChild>
                    <w:div w:id="1568615091">
                      <w:marLeft w:val="0"/>
                      <w:marRight w:val="0"/>
                      <w:marTop w:val="0"/>
                      <w:marBottom w:val="0"/>
                      <w:divBdr>
                        <w:top w:val="none" w:sz="0" w:space="0" w:color="auto"/>
                        <w:left w:val="none" w:sz="0" w:space="0" w:color="auto"/>
                        <w:bottom w:val="none" w:sz="0" w:space="0" w:color="auto"/>
                        <w:right w:val="none" w:sz="0" w:space="0" w:color="auto"/>
                      </w:divBdr>
                    </w:div>
                  </w:divsChild>
                </w:div>
                <w:div w:id="967585688">
                  <w:marLeft w:val="0"/>
                  <w:marRight w:val="0"/>
                  <w:marTop w:val="0"/>
                  <w:marBottom w:val="0"/>
                  <w:divBdr>
                    <w:top w:val="none" w:sz="0" w:space="0" w:color="auto"/>
                    <w:left w:val="none" w:sz="0" w:space="0" w:color="auto"/>
                    <w:bottom w:val="none" w:sz="0" w:space="0" w:color="auto"/>
                    <w:right w:val="none" w:sz="0" w:space="0" w:color="auto"/>
                  </w:divBdr>
                  <w:divsChild>
                    <w:div w:id="1230768971">
                      <w:marLeft w:val="0"/>
                      <w:marRight w:val="0"/>
                      <w:marTop w:val="0"/>
                      <w:marBottom w:val="0"/>
                      <w:divBdr>
                        <w:top w:val="none" w:sz="0" w:space="0" w:color="auto"/>
                        <w:left w:val="none" w:sz="0" w:space="0" w:color="auto"/>
                        <w:bottom w:val="none" w:sz="0" w:space="0" w:color="auto"/>
                        <w:right w:val="none" w:sz="0" w:space="0" w:color="auto"/>
                      </w:divBdr>
                    </w:div>
                  </w:divsChild>
                </w:div>
                <w:div w:id="967903773">
                  <w:marLeft w:val="0"/>
                  <w:marRight w:val="0"/>
                  <w:marTop w:val="0"/>
                  <w:marBottom w:val="0"/>
                  <w:divBdr>
                    <w:top w:val="none" w:sz="0" w:space="0" w:color="auto"/>
                    <w:left w:val="none" w:sz="0" w:space="0" w:color="auto"/>
                    <w:bottom w:val="none" w:sz="0" w:space="0" w:color="auto"/>
                    <w:right w:val="none" w:sz="0" w:space="0" w:color="auto"/>
                  </w:divBdr>
                  <w:divsChild>
                    <w:div w:id="1711612708">
                      <w:marLeft w:val="0"/>
                      <w:marRight w:val="0"/>
                      <w:marTop w:val="0"/>
                      <w:marBottom w:val="0"/>
                      <w:divBdr>
                        <w:top w:val="none" w:sz="0" w:space="0" w:color="auto"/>
                        <w:left w:val="none" w:sz="0" w:space="0" w:color="auto"/>
                        <w:bottom w:val="none" w:sz="0" w:space="0" w:color="auto"/>
                        <w:right w:val="none" w:sz="0" w:space="0" w:color="auto"/>
                      </w:divBdr>
                    </w:div>
                  </w:divsChild>
                </w:div>
                <w:div w:id="968588782">
                  <w:marLeft w:val="0"/>
                  <w:marRight w:val="0"/>
                  <w:marTop w:val="0"/>
                  <w:marBottom w:val="0"/>
                  <w:divBdr>
                    <w:top w:val="none" w:sz="0" w:space="0" w:color="auto"/>
                    <w:left w:val="none" w:sz="0" w:space="0" w:color="auto"/>
                    <w:bottom w:val="none" w:sz="0" w:space="0" w:color="auto"/>
                    <w:right w:val="none" w:sz="0" w:space="0" w:color="auto"/>
                  </w:divBdr>
                  <w:divsChild>
                    <w:div w:id="1153176195">
                      <w:marLeft w:val="0"/>
                      <w:marRight w:val="0"/>
                      <w:marTop w:val="0"/>
                      <w:marBottom w:val="0"/>
                      <w:divBdr>
                        <w:top w:val="none" w:sz="0" w:space="0" w:color="auto"/>
                        <w:left w:val="none" w:sz="0" w:space="0" w:color="auto"/>
                        <w:bottom w:val="none" w:sz="0" w:space="0" w:color="auto"/>
                        <w:right w:val="none" w:sz="0" w:space="0" w:color="auto"/>
                      </w:divBdr>
                    </w:div>
                  </w:divsChild>
                </w:div>
                <w:div w:id="969213546">
                  <w:marLeft w:val="0"/>
                  <w:marRight w:val="0"/>
                  <w:marTop w:val="0"/>
                  <w:marBottom w:val="0"/>
                  <w:divBdr>
                    <w:top w:val="none" w:sz="0" w:space="0" w:color="auto"/>
                    <w:left w:val="none" w:sz="0" w:space="0" w:color="auto"/>
                    <w:bottom w:val="none" w:sz="0" w:space="0" w:color="auto"/>
                    <w:right w:val="none" w:sz="0" w:space="0" w:color="auto"/>
                  </w:divBdr>
                  <w:divsChild>
                    <w:div w:id="423695586">
                      <w:marLeft w:val="0"/>
                      <w:marRight w:val="0"/>
                      <w:marTop w:val="0"/>
                      <w:marBottom w:val="0"/>
                      <w:divBdr>
                        <w:top w:val="none" w:sz="0" w:space="0" w:color="auto"/>
                        <w:left w:val="none" w:sz="0" w:space="0" w:color="auto"/>
                        <w:bottom w:val="none" w:sz="0" w:space="0" w:color="auto"/>
                        <w:right w:val="none" w:sz="0" w:space="0" w:color="auto"/>
                      </w:divBdr>
                    </w:div>
                  </w:divsChild>
                </w:div>
                <w:div w:id="971446780">
                  <w:marLeft w:val="0"/>
                  <w:marRight w:val="0"/>
                  <w:marTop w:val="0"/>
                  <w:marBottom w:val="0"/>
                  <w:divBdr>
                    <w:top w:val="none" w:sz="0" w:space="0" w:color="auto"/>
                    <w:left w:val="none" w:sz="0" w:space="0" w:color="auto"/>
                    <w:bottom w:val="none" w:sz="0" w:space="0" w:color="auto"/>
                    <w:right w:val="none" w:sz="0" w:space="0" w:color="auto"/>
                  </w:divBdr>
                  <w:divsChild>
                    <w:div w:id="1335377369">
                      <w:marLeft w:val="0"/>
                      <w:marRight w:val="0"/>
                      <w:marTop w:val="0"/>
                      <w:marBottom w:val="0"/>
                      <w:divBdr>
                        <w:top w:val="none" w:sz="0" w:space="0" w:color="auto"/>
                        <w:left w:val="none" w:sz="0" w:space="0" w:color="auto"/>
                        <w:bottom w:val="none" w:sz="0" w:space="0" w:color="auto"/>
                        <w:right w:val="none" w:sz="0" w:space="0" w:color="auto"/>
                      </w:divBdr>
                    </w:div>
                  </w:divsChild>
                </w:div>
                <w:div w:id="974406823">
                  <w:marLeft w:val="0"/>
                  <w:marRight w:val="0"/>
                  <w:marTop w:val="0"/>
                  <w:marBottom w:val="0"/>
                  <w:divBdr>
                    <w:top w:val="none" w:sz="0" w:space="0" w:color="auto"/>
                    <w:left w:val="none" w:sz="0" w:space="0" w:color="auto"/>
                    <w:bottom w:val="none" w:sz="0" w:space="0" w:color="auto"/>
                    <w:right w:val="none" w:sz="0" w:space="0" w:color="auto"/>
                  </w:divBdr>
                  <w:divsChild>
                    <w:div w:id="872309051">
                      <w:marLeft w:val="0"/>
                      <w:marRight w:val="0"/>
                      <w:marTop w:val="0"/>
                      <w:marBottom w:val="0"/>
                      <w:divBdr>
                        <w:top w:val="none" w:sz="0" w:space="0" w:color="auto"/>
                        <w:left w:val="none" w:sz="0" w:space="0" w:color="auto"/>
                        <w:bottom w:val="none" w:sz="0" w:space="0" w:color="auto"/>
                        <w:right w:val="none" w:sz="0" w:space="0" w:color="auto"/>
                      </w:divBdr>
                    </w:div>
                  </w:divsChild>
                </w:div>
                <w:div w:id="975599640">
                  <w:marLeft w:val="0"/>
                  <w:marRight w:val="0"/>
                  <w:marTop w:val="0"/>
                  <w:marBottom w:val="0"/>
                  <w:divBdr>
                    <w:top w:val="none" w:sz="0" w:space="0" w:color="auto"/>
                    <w:left w:val="none" w:sz="0" w:space="0" w:color="auto"/>
                    <w:bottom w:val="none" w:sz="0" w:space="0" w:color="auto"/>
                    <w:right w:val="none" w:sz="0" w:space="0" w:color="auto"/>
                  </w:divBdr>
                  <w:divsChild>
                    <w:div w:id="1275020938">
                      <w:marLeft w:val="0"/>
                      <w:marRight w:val="0"/>
                      <w:marTop w:val="0"/>
                      <w:marBottom w:val="0"/>
                      <w:divBdr>
                        <w:top w:val="none" w:sz="0" w:space="0" w:color="auto"/>
                        <w:left w:val="none" w:sz="0" w:space="0" w:color="auto"/>
                        <w:bottom w:val="none" w:sz="0" w:space="0" w:color="auto"/>
                        <w:right w:val="none" w:sz="0" w:space="0" w:color="auto"/>
                      </w:divBdr>
                    </w:div>
                  </w:divsChild>
                </w:div>
                <w:div w:id="976839953">
                  <w:marLeft w:val="0"/>
                  <w:marRight w:val="0"/>
                  <w:marTop w:val="0"/>
                  <w:marBottom w:val="0"/>
                  <w:divBdr>
                    <w:top w:val="none" w:sz="0" w:space="0" w:color="auto"/>
                    <w:left w:val="none" w:sz="0" w:space="0" w:color="auto"/>
                    <w:bottom w:val="none" w:sz="0" w:space="0" w:color="auto"/>
                    <w:right w:val="none" w:sz="0" w:space="0" w:color="auto"/>
                  </w:divBdr>
                  <w:divsChild>
                    <w:div w:id="829519598">
                      <w:marLeft w:val="0"/>
                      <w:marRight w:val="0"/>
                      <w:marTop w:val="0"/>
                      <w:marBottom w:val="0"/>
                      <w:divBdr>
                        <w:top w:val="none" w:sz="0" w:space="0" w:color="auto"/>
                        <w:left w:val="none" w:sz="0" w:space="0" w:color="auto"/>
                        <w:bottom w:val="none" w:sz="0" w:space="0" w:color="auto"/>
                        <w:right w:val="none" w:sz="0" w:space="0" w:color="auto"/>
                      </w:divBdr>
                    </w:div>
                  </w:divsChild>
                </w:div>
                <w:div w:id="977414883">
                  <w:marLeft w:val="0"/>
                  <w:marRight w:val="0"/>
                  <w:marTop w:val="0"/>
                  <w:marBottom w:val="0"/>
                  <w:divBdr>
                    <w:top w:val="none" w:sz="0" w:space="0" w:color="auto"/>
                    <w:left w:val="none" w:sz="0" w:space="0" w:color="auto"/>
                    <w:bottom w:val="none" w:sz="0" w:space="0" w:color="auto"/>
                    <w:right w:val="none" w:sz="0" w:space="0" w:color="auto"/>
                  </w:divBdr>
                  <w:divsChild>
                    <w:div w:id="1005015467">
                      <w:marLeft w:val="0"/>
                      <w:marRight w:val="0"/>
                      <w:marTop w:val="0"/>
                      <w:marBottom w:val="0"/>
                      <w:divBdr>
                        <w:top w:val="none" w:sz="0" w:space="0" w:color="auto"/>
                        <w:left w:val="none" w:sz="0" w:space="0" w:color="auto"/>
                        <w:bottom w:val="none" w:sz="0" w:space="0" w:color="auto"/>
                        <w:right w:val="none" w:sz="0" w:space="0" w:color="auto"/>
                      </w:divBdr>
                    </w:div>
                  </w:divsChild>
                </w:div>
                <w:div w:id="978923365">
                  <w:marLeft w:val="0"/>
                  <w:marRight w:val="0"/>
                  <w:marTop w:val="0"/>
                  <w:marBottom w:val="0"/>
                  <w:divBdr>
                    <w:top w:val="none" w:sz="0" w:space="0" w:color="auto"/>
                    <w:left w:val="none" w:sz="0" w:space="0" w:color="auto"/>
                    <w:bottom w:val="none" w:sz="0" w:space="0" w:color="auto"/>
                    <w:right w:val="none" w:sz="0" w:space="0" w:color="auto"/>
                  </w:divBdr>
                  <w:divsChild>
                    <w:div w:id="82453525">
                      <w:marLeft w:val="0"/>
                      <w:marRight w:val="0"/>
                      <w:marTop w:val="0"/>
                      <w:marBottom w:val="0"/>
                      <w:divBdr>
                        <w:top w:val="none" w:sz="0" w:space="0" w:color="auto"/>
                        <w:left w:val="none" w:sz="0" w:space="0" w:color="auto"/>
                        <w:bottom w:val="none" w:sz="0" w:space="0" w:color="auto"/>
                        <w:right w:val="none" w:sz="0" w:space="0" w:color="auto"/>
                      </w:divBdr>
                    </w:div>
                  </w:divsChild>
                </w:div>
                <w:div w:id="979119552">
                  <w:marLeft w:val="0"/>
                  <w:marRight w:val="0"/>
                  <w:marTop w:val="0"/>
                  <w:marBottom w:val="0"/>
                  <w:divBdr>
                    <w:top w:val="none" w:sz="0" w:space="0" w:color="auto"/>
                    <w:left w:val="none" w:sz="0" w:space="0" w:color="auto"/>
                    <w:bottom w:val="none" w:sz="0" w:space="0" w:color="auto"/>
                    <w:right w:val="none" w:sz="0" w:space="0" w:color="auto"/>
                  </w:divBdr>
                  <w:divsChild>
                    <w:div w:id="315914133">
                      <w:marLeft w:val="0"/>
                      <w:marRight w:val="0"/>
                      <w:marTop w:val="0"/>
                      <w:marBottom w:val="0"/>
                      <w:divBdr>
                        <w:top w:val="none" w:sz="0" w:space="0" w:color="auto"/>
                        <w:left w:val="none" w:sz="0" w:space="0" w:color="auto"/>
                        <w:bottom w:val="none" w:sz="0" w:space="0" w:color="auto"/>
                        <w:right w:val="none" w:sz="0" w:space="0" w:color="auto"/>
                      </w:divBdr>
                    </w:div>
                  </w:divsChild>
                </w:div>
                <w:div w:id="979727396">
                  <w:marLeft w:val="0"/>
                  <w:marRight w:val="0"/>
                  <w:marTop w:val="0"/>
                  <w:marBottom w:val="0"/>
                  <w:divBdr>
                    <w:top w:val="none" w:sz="0" w:space="0" w:color="auto"/>
                    <w:left w:val="none" w:sz="0" w:space="0" w:color="auto"/>
                    <w:bottom w:val="none" w:sz="0" w:space="0" w:color="auto"/>
                    <w:right w:val="none" w:sz="0" w:space="0" w:color="auto"/>
                  </w:divBdr>
                  <w:divsChild>
                    <w:div w:id="1509904705">
                      <w:marLeft w:val="0"/>
                      <w:marRight w:val="0"/>
                      <w:marTop w:val="0"/>
                      <w:marBottom w:val="0"/>
                      <w:divBdr>
                        <w:top w:val="none" w:sz="0" w:space="0" w:color="auto"/>
                        <w:left w:val="none" w:sz="0" w:space="0" w:color="auto"/>
                        <w:bottom w:val="none" w:sz="0" w:space="0" w:color="auto"/>
                        <w:right w:val="none" w:sz="0" w:space="0" w:color="auto"/>
                      </w:divBdr>
                    </w:div>
                  </w:divsChild>
                </w:div>
                <w:div w:id="981735444">
                  <w:marLeft w:val="0"/>
                  <w:marRight w:val="0"/>
                  <w:marTop w:val="0"/>
                  <w:marBottom w:val="0"/>
                  <w:divBdr>
                    <w:top w:val="none" w:sz="0" w:space="0" w:color="auto"/>
                    <w:left w:val="none" w:sz="0" w:space="0" w:color="auto"/>
                    <w:bottom w:val="none" w:sz="0" w:space="0" w:color="auto"/>
                    <w:right w:val="none" w:sz="0" w:space="0" w:color="auto"/>
                  </w:divBdr>
                  <w:divsChild>
                    <w:div w:id="1498497030">
                      <w:marLeft w:val="0"/>
                      <w:marRight w:val="0"/>
                      <w:marTop w:val="0"/>
                      <w:marBottom w:val="0"/>
                      <w:divBdr>
                        <w:top w:val="none" w:sz="0" w:space="0" w:color="auto"/>
                        <w:left w:val="none" w:sz="0" w:space="0" w:color="auto"/>
                        <w:bottom w:val="none" w:sz="0" w:space="0" w:color="auto"/>
                        <w:right w:val="none" w:sz="0" w:space="0" w:color="auto"/>
                      </w:divBdr>
                    </w:div>
                  </w:divsChild>
                </w:div>
                <w:div w:id="981739916">
                  <w:marLeft w:val="0"/>
                  <w:marRight w:val="0"/>
                  <w:marTop w:val="0"/>
                  <w:marBottom w:val="0"/>
                  <w:divBdr>
                    <w:top w:val="none" w:sz="0" w:space="0" w:color="auto"/>
                    <w:left w:val="none" w:sz="0" w:space="0" w:color="auto"/>
                    <w:bottom w:val="none" w:sz="0" w:space="0" w:color="auto"/>
                    <w:right w:val="none" w:sz="0" w:space="0" w:color="auto"/>
                  </w:divBdr>
                  <w:divsChild>
                    <w:div w:id="269629375">
                      <w:marLeft w:val="0"/>
                      <w:marRight w:val="0"/>
                      <w:marTop w:val="0"/>
                      <w:marBottom w:val="0"/>
                      <w:divBdr>
                        <w:top w:val="none" w:sz="0" w:space="0" w:color="auto"/>
                        <w:left w:val="none" w:sz="0" w:space="0" w:color="auto"/>
                        <w:bottom w:val="none" w:sz="0" w:space="0" w:color="auto"/>
                        <w:right w:val="none" w:sz="0" w:space="0" w:color="auto"/>
                      </w:divBdr>
                    </w:div>
                  </w:divsChild>
                </w:div>
                <w:div w:id="984823535">
                  <w:marLeft w:val="0"/>
                  <w:marRight w:val="0"/>
                  <w:marTop w:val="0"/>
                  <w:marBottom w:val="0"/>
                  <w:divBdr>
                    <w:top w:val="none" w:sz="0" w:space="0" w:color="auto"/>
                    <w:left w:val="none" w:sz="0" w:space="0" w:color="auto"/>
                    <w:bottom w:val="none" w:sz="0" w:space="0" w:color="auto"/>
                    <w:right w:val="none" w:sz="0" w:space="0" w:color="auto"/>
                  </w:divBdr>
                  <w:divsChild>
                    <w:div w:id="1690839404">
                      <w:marLeft w:val="0"/>
                      <w:marRight w:val="0"/>
                      <w:marTop w:val="0"/>
                      <w:marBottom w:val="0"/>
                      <w:divBdr>
                        <w:top w:val="none" w:sz="0" w:space="0" w:color="auto"/>
                        <w:left w:val="none" w:sz="0" w:space="0" w:color="auto"/>
                        <w:bottom w:val="none" w:sz="0" w:space="0" w:color="auto"/>
                        <w:right w:val="none" w:sz="0" w:space="0" w:color="auto"/>
                      </w:divBdr>
                    </w:div>
                  </w:divsChild>
                </w:div>
                <w:div w:id="985167622">
                  <w:marLeft w:val="0"/>
                  <w:marRight w:val="0"/>
                  <w:marTop w:val="0"/>
                  <w:marBottom w:val="0"/>
                  <w:divBdr>
                    <w:top w:val="none" w:sz="0" w:space="0" w:color="auto"/>
                    <w:left w:val="none" w:sz="0" w:space="0" w:color="auto"/>
                    <w:bottom w:val="none" w:sz="0" w:space="0" w:color="auto"/>
                    <w:right w:val="none" w:sz="0" w:space="0" w:color="auto"/>
                  </w:divBdr>
                  <w:divsChild>
                    <w:div w:id="1903710225">
                      <w:marLeft w:val="0"/>
                      <w:marRight w:val="0"/>
                      <w:marTop w:val="0"/>
                      <w:marBottom w:val="0"/>
                      <w:divBdr>
                        <w:top w:val="none" w:sz="0" w:space="0" w:color="auto"/>
                        <w:left w:val="none" w:sz="0" w:space="0" w:color="auto"/>
                        <w:bottom w:val="none" w:sz="0" w:space="0" w:color="auto"/>
                        <w:right w:val="none" w:sz="0" w:space="0" w:color="auto"/>
                      </w:divBdr>
                    </w:div>
                  </w:divsChild>
                </w:div>
                <w:div w:id="985745436">
                  <w:marLeft w:val="0"/>
                  <w:marRight w:val="0"/>
                  <w:marTop w:val="0"/>
                  <w:marBottom w:val="0"/>
                  <w:divBdr>
                    <w:top w:val="none" w:sz="0" w:space="0" w:color="auto"/>
                    <w:left w:val="none" w:sz="0" w:space="0" w:color="auto"/>
                    <w:bottom w:val="none" w:sz="0" w:space="0" w:color="auto"/>
                    <w:right w:val="none" w:sz="0" w:space="0" w:color="auto"/>
                  </w:divBdr>
                  <w:divsChild>
                    <w:div w:id="1939634863">
                      <w:marLeft w:val="0"/>
                      <w:marRight w:val="0"/>
                      <w:marTop w:val="0"/>
                      <w:marBottom w:val="0"/>
                      <w:divBdr>
                        <w:top w:val="none" w:sz="0" w:space="0" w:color="auto"/>
                        <w:left w:val="none" w:sz="0" w:space="0" w:color="auto"/>
                        <w:bottom w:val="none" w:sz="0" w:space="0" w:color="auto"/>
                        <w:right w:val="none" w:sz="0" w:space="0" w:color="auto"/>
                      </w:divBdr>
                    </w:div>
                  </w:divsChild>
                </w:div>
                <w:div w:id="986979082">
                  <w:marLeft w:val="0"/>
                  <w:marRight w:val="0"/>
                  <w:marTop w:val="0"/>
                  <w:marBottom w:val="0"/>
                  <w:divBdr>
                    <w:top w:val="none" w:sz="0" w:space="0" w:color="auto"/>
                    <w:left w:val="none" w:sz="0" w:space="0" w:color="auto"/>
                    <w:bottom w:val="none" w:sz="0" w:space="0" w:color="auto"/>
                    <w:right w:val="none" w:sz="0" w:space="0" w:color="auto"/>
                  </w:divBdr>
                  <w:divsChild>
                    <w:div w:id="1933540869">
                      <w:marLeft w:val="0"/>
                      <w:marRight w:val="0"/>
                      <w:marTop w:val="0"/>
                      <w:marBottom w:val="0"/>
                      <w:divBdr>
                        <w:top w:val="none" w:sz="0" w:space="0" w:color="auto"/>
                        <w:left w:val="none" w:sz="0" w:space="0" w:color="auto"/>
                        <w:bottom w:val="none" w:sz="0" w:space="0" w:color="auto"/>
                        <w:right w:val="none" w:sz="0" w:space="0" w:color="auto"/>
                      </w:divBdr>
                    </w:div>
                  </w:divsChild>
                </w:div>
                <w:div w:id="987367714">
                  <w:marLeft w:val="0"/>
                  <w:marRight w:val="0"/>
                  <w:marTop w:val="0"/>
                  <w:marBottom w:val="0"/>
                  <w:divBdr>
                    <w:top w:val="none" w:sz="0" w:space="0" w:color="auto"/>
                    <w:left w:val="none" w:sz="0" w:space="0" w:color="auto"/>
                    <w:bottom w:val="none" w:sz="0" w:space="0" w:color="auto"/>
                    <w:right w:val="none" w:sz="0" w:space="0" w:color="auto"/>
                  </w:divBdr>
                  <w:divsChild>
                    <w:div w:id="1345740932">
                      <w:marLeft w:val="0"/>
                      <w:marRight w:val="0"/>
                      <w:marTop w:val="0"/>
                      <w:marBottom w:val="0"/>
                      <w:divBdr>
                        <w:top w:val="none" w:sz="0" w:space="0" w:color="auto"/>
                        <w:left w:val="none" w:sz="0" w:space="0" w:color="auto"/>
                        <w:bottom w:val="none" w:sz="0" w:space="0" w:color="auto"/>
                        <w:right w:val="none" w:sz="0" w:space="0" w:color="auto"/>
                      </w:divBdr>
                    </w:div>
                  </w:divsChild>
                </w:div>
                <w:div w:id="987588521">
                  <w:marLeft w:val="0"/>
                  <w:marRight w:val="0"/>
                  <w:marTop w:val="0"/>
                  <w:marBottom w:val="0"/>
                  <w:divBdr>
                    <w:top w:val="none" w:sz="0" w:space="0" w:color="auto"/>
                    <w:left w:val="none" w:sz="0" w:space="0" w:color="auto"/>
                    <w:bottom w:val="none" w:sz="0" w:space="0" w:color="auto"/>
                    <w:right w:val="none" w:sz="0" w:space="0" w:color="auto"/>
                  </w:divBdr>
                  <w:divsChild>
                    <w:div w:id="444883352">
                      <w:marLeft w:val="0"/>
                      <w:marRight w:val="0"/>
                      <w:marTop w:val="0"/>
                      <w:marBottom w:val="0"/>
                      <w:divBdr>
                        <w:top w:val="none" w:sz="0" w:space="0" w:color="auto"/>
                        <w:left w:val="none" w:sz="0" w:space="0" w:color="auto"/>
                        <w:bottom w:val="none" w:sz="0" w:space="0" w:color="auto"/>
                        <w:right w:val="none" w:sz="0" w:space="0" w:color="auto"/>
                      </w:divBdr>
                    </w:div>
                  </w:divsChild>
                </w:div>
                <w:div w:id="988049537">
                  <w:marLeft w:val="0"/>
                  <w:marRight w:val="0"/>
                  <w:marTop w:val="0"/>
                  <w:marBottom w:val="0"/>
                  <w:divBdr>
                    <w:top w:val="none" w:sz="0" w:space="0" w:color="auto"/>
                    <w:left w:val="none" w:sz="0" w:space="0" w:color="auto"/>
                    <w:bottom w:val="none" w:sz="0" w:space="0" w:color="auto"/>
                    <w:right w:val="none" w:sz="0" w:space="0" w:color="auto"/>
                  </w:divBdr>
                  <w:divsChild>
                    <w:div w:id="1945115471">
                      <w:marLeft w:val="0"/>
                      <w:marRight w:val="0"/>
                      <w:marTop w:val="0"/>
                      <w:marBottom w:val="0"/>
                      <w:divBdr>
                        <w:top w:val="none" w:sz="0" w:space="0" w:color="auto"/>
                        <w:left w:val="none" w:sz="0" w:space="0" w:color="auto"/>
                        <w:bottom w:val="none" w:sz="0" w:space="0" w:color="auto"/>
                        <w:right w:val="none" w:sz="0" w:space="0" w:color="auto"/>
                      </w:divBdr>
                    </w:div>
                  </w:divsChild>
                </w:div>
                <w:div w:id="988053106">
                  <w:marLeft w:val="0"/>
                  <w:marRight w:val="0"/>
                  <w:marTop w:val="0"/>
                  <w:marBottom w:val="0"/>
                  <w:divBdr>
                    <w:top w:val="none" w:sz="0" w:space="0" w:color="auto"/>
                    <w:left w:val="none" w:sz="0" w:space="0" w:color="auto"/>
                    <w:bottom w:val="none" w:sz="0" w:space="0" w:color="auto"/>
                    <w:right w:val="none" w:sz="0" w:space="0" w:color="auto"/>
                  </w:divBdr>
                  <w:divsChild>
                    <w:div w:id="1051684273">
                      <w:marLeft w:val="0"/>
                      <w:marRight w:val="0"/>
                      <w:marTop w:val="0"/>
                      <w:marBottom w:val="0"/>
                      <w:divBdr>
                        <w:top w:val="none" w:sz="0" w:space="0" w:color="auto"/>
                        <w:left w:val="none" w:sz="0" w:space="0" w:color="auto"/>
                        <w:bottom w:val="none" w:sz="0" w:space="0" w:color="auto"/>
                        <w:right w:val="none" w:sz="0" w:space="0" w:color="auto"/>
                      </w:divBdr>
                    </w:div>
                  </w:divsChild>
                </w:div>
                <w:div w:id="988440428">
                  <w:marLeft w:val="0"/>
                  <w:marRight w:val="0"/>
                  <w:marTop w:val="0"/>
                  <w:marBottom w:val="0"/>
                  <w:divBdr>
                    <w:top w:val="none" w:sz="0" w:space="0" w:color="auto"/>
                    <w:left w:val="none" w:sz="0" w:space="0" w:color="auto"/>
                    <w:bottom w:val="none" w:sz="0" w:space="0" w:color="auto"/>
                    <w:right w:val="none" w:sz="0" w:space="0" w:color="auto"/>
                  </w:divBdr>
                  <w:divsChild>
                    <w:div w:id="260375494">
                      <w:marLeft w:val="0"/>
                      <w:marRight w:val="0"/>
                      <w:marTop w:val="0"/>
                      <w:marBottom w:val="0"/>
                      <w:divBdr>
                        <w:top w:val="none" w:sz="0" w:space="0" w:color="auto"/>
                        <w:left w:val="none" w:sz="0" w:space="0" w:color="auto"/>
                        <w:bottom w:val="none" w:sz="0" w:space="0" w:color="auto"/>
                        <w:right w:val="none" w:sz="0" w:space="0" w:color="auto"/>
                      </w:divBdr>
                    </w:div>
                  </w:divsChild>
                </w:div>
                <w:div w:id="989485400">
                  <w:marLeft w:val="0"/>
                  <w:marRight w:val="0"/>
                  <w:marTop w:val="0"/>
                  <w:marBottom w:val="0"/>
                  <w:divBdr>
                    <w:top w:val="none" w:sz="0" w:space="0" w:color="auto"/>
                    <w:left w:val="none" w:sz="0" w:space="0" w:color="auto"/>
                    <w:bottom w:val="none" w:sz="0" w:space="0" w:color="auto"/>
                    <w:right w:val="none" w:sz="0" w:space="0" w:color="auto"/>
                  </w:divBdr>
                  <w:divsChild>
                    <w:div w:id="1593397152">
                      <w:marLeft w:val="0"/>
                      <w:marRight w:val="0"/>
                      <w:marTop w:val="0"/>
                      <w:marBottom w:val="0"/>
                      <w:divBdr>
                        <w:top w:val="none" w:sz="0" w:space="0" w:color="auto"/>
                        <w:left w:val="none" w:sz="0" w:space="0" w:color="auto"/>
                        <w:bottom w:val="none" w:sz="0" w:space="0" w:color="auto"/>
                        <w:right w:val="none" w:sz="0" w:space="0" w:color="auto"/>
                      </w:divBdr>
                    </w:div>
                  </w:divsChild>
                </w:div>
                <w:div w:id="990524228">
                  <w:marLeft w:val="0"/>
                  <w:marRight w:val="0"/>
                  <w:marTop w:val="0"/>
                  <w:marBottom w:val="0"/>
                  <w:divBdr>
                    <w:top w:val="none" w:sz="0" w:space="0" w:color="auto"/>
                    <w:left w:val="none" w:sz="0" w:space="0" w:color="auto"/>
                    <w:bottom w:val="none" w:sz="0" w:space="0" w:color="auto"/>
                    <w:right w:val="none" w:sz="0" w:space="0" w:color="auto"/>
                  </w:divBdr>
                  <w:divsChild>
                    <w:div w:id="124660327">
                      <w:marLeft w:val="0"/>
                      <w:marRight w:val="0"/>
                      <w:marTop w:val="0"/>
                      <w:marBottom w:val="0"/>
                      <w:divBdr>
                        <w:top w:val="none" w:sz="0" w:space="0" w:color="auto"/>
                        <w:left w:val="none" w:sz="0" w:space="0" w:color="auto"/>
                        <w:bottom w:val="none" w:sz="0" w:space="0" w:color="auto"/>
                        <w:right w:val="none" w:sz="0" w:space="0" w:color="auto"/>
                      </w:divBdr>
                    </w:div>
                  </w:divsChild>
                </w:div>
                <w:div w:id="990670490">
                  <w:marLeft w:val="0"/>
                  <w:marRight w:val="0"/>
                  <w:marTop w:val="0"/>
                  <w:marBottom w:val="0"/>
                  <w:divBdr>
                    <w:top w:val="none" w:sz="0" w:space="0" w:color="auto"/>
                    <w:left w:val="none" w:sz="0" w:space="0" w:color="auto"/>
                    <w:bottom w:val="none" w:sz="0" w:space="0" w:color="auto"/>
                    <w:right w:val="none" w:sz="0" w:space="0" w:color="auto"/>
                  </w:divBdr>
                  <w:divsChild>
                    <w:div w:id="1819615709">
                      <w:marLeft w:val="0"/>
                      <w:marRight w:val="0"/>
                      <w:marTop w:val="0"/>
                      <w:marBottom w:val="0"/>
                      <w:divBdr>
                        <w:top w:val="none" w:sz="0" w:space="0" w:color="auto"/>
                        <w:left w:val="none" w:sz="0" w:space="0" w:color="auto"/>
                        <w:bottom w:val="none" w:sz="0" w:space="0" w:color="auto"/>
                        <w:right w:val="none" w:sz="0" w:space="0" w:color="auto"/>
                      </w:divBdr>
                    </w:div>
                  </w:divsChild>
                </w:div>
                <w:div w:id="990867948">
                  <w:marLeft w:val="0"/>
                  <w:marRight w:val="0"/>
                  <w:marTop w:val="0"/>
                  <w:marBottom w:val="0"/>
                  <w:divBdr>
                    <w:top w:val="none" w:sz="0" w:space="0" w:color="auto"/>
                    <w:left w:val="none" w:sz="0" w:space="0" w:color="auto"/>
                    <w:bottom w:val="none" w:sz="0" w:space="0" w:color="auto"/>
                    <w:right w:val="none" w:sz="0" w:space="0" w:color="auto"/>
                  </w:divBdr>
                  <w:divsChild>
                    <w:div w:id="1990209037">
                      <w:marLeft w:val="0"/>
                      <w:marRight w:val="0"/>
                      <w:marTop w:val="0"/>
                      <w:marBottom w:val="0"/>
                      <w:divBdr>
                        <w:top w:val="none" w:sz="0" w:space="0" w:color="auto"/>
                        <w:left w:val="none" w:sz="0" w:space="0" w:color="auto"/>
                        <w:bottom w:val="none" w:sz="0" w:space="0" w:color="auto"/>
                        <w:right w:val="none" w:sz="0" w:space="0" w:color="auto"/>
                      </w:divBdr>
                    </w:div>
                  </w:divsChild>
                </w:div>
                <w:div w:id="991253417">
                  <w:marLeft w:val="0"/>
                  <w:marRight w:val="0"/>
                  <w:marTop w:val="0"/>
                  <w:marBottom w:val="0"/>
                  <w:divBdr>
                    <w:top w:val="none" w:sz="0" w:space="0" w:color="auto"/>
                    <w:left w:val="none" w:sz="0" w:space="0" w:color="auto"/>
                    <w:bottom w:val="none" w:sz="0" w:space="0" w:color="auto"/>
                    <w:right w:val="none" w:sz="0" w:space="0" w:color="auto"/>
                  </w:divBdr>
                  <w:divsChild>
                    <w:div w:id="1275744220">
                      <w:marLeft w:val="0"/>
                      <w:marRight w:val="0"/>
                      <w:marTop w:val="0"/>
                      <w:marBottom w:val="0"/>
                      <w:divBdr>
                        <w:top w:val="none" w:sz="0" w:space="0" w:color="auto"/>
                        <w:left w:val="none" w:sz="0" w:space="0" w:color="auto"/>
                        <w:bottom w:val="none" w:sz="0" w:space="0" w:color="auto"/>
                        <w:right w:val="none" w:sz="0" w:space="0" w:color="auto"/>
                      </w:divBdr>
                    </w:div>
                  </w:divsChild>
                </w:div>
                <w:div w:id="991520160">
                  <w:marLeft w:val="0"/>
                  <w:marRight w:val="0"/>
                  <w:marTop w:val="0"/>
                  <w:marBottom w:val="0"/>
                  <w:divBdr>
                    <w:top w:val="none" w:sz="0" w:space="0" w:color="auto"/>
                    <w:left w:val="none" w:sz="0" w:space="0" w:color="auto"/>
                    <w:bottom w:val="none" w:sz="0" w:space="0" w:color="auto"/>
                    <w:right w:val="none" w:sz="0" w:space="0" w:color="auto"/>
                  </w:divBdr>
                  <w:divsChild>
                    <w:div w:id="881333334">
                      <w:marLeft w:val="0"/>
                      <w:marRight w:val="0"/>
                      <w:marTop w:val="0"/>
                      <w:marBottom w:val="0"/>
                      <w:divBdr>
                        <w:top w:val="none" w:sz="0" w:space="0" w:color="auto"/>
                        <w:left w:val="none" w:sz="0" w:space="0" w:color="auto"/>
                        <w:bottom w:val="none" w:sz="0" w:space="0" w:color="auto"/>
                        <w:right w:val="none" w:sz="0" w:space="0" w:color="auto"/>
                      </w:divBdr>
                    </w:div>
                  </w:divsChild>
                </w:div>
                <w:div w:id="991837805">
                  <w:marLeft w:val="0"/>
                  <w:marRight w:val="0"/>
                  <w:marTop w:val="0"/>
                  <w:marBottom w:val="0"/>
                  <w:divBdr>
                    <w:top w:val="none" w:sz="0" w:space="0" w:color="auto"/>
                    <w:left w:val="none" w:sz="0" w:space="0" w:color="auto"/>
                    <w:bottom w:val="none" w:sz="0" w:space="0" w:color="auto"/>
                    <w:right w:val="none" w:sz="0" w:space="0" w:color="auto"/>
                  </w:divBdr>
                  <w:divsChild>
                    <w:div w:id="1425687915">
                      <w:marLeft w:val="0"/>
                      <w:marRight w:val="0"/>
                      <w:marTop w:val="0"/>
                      <w:marBottom w:val="0"/>
                      <w:divBdr>
                        <w:top w:val="none" w:sz="0" w:space="0" w:color="auto"/>
                        <w:left w:val="none" w:sz="0" w:space="0" w:color="auto"/>
                        <w:bottom w:val="none" w:sz="0" w:space="0" w:color="auto"/>
                        <w:right w:val="none" w:sz="0" w:space="0" w:color="auto"/>
                      </w:divBdr>
                    </w:div>
                  </w:divsChild>
                </w:div>
                <w:div w:id="993072314">
                  <w:marLeft w:val="0"/>
                  <w:marRight w:val="0"/>
                  <w:marTop w:val="0"/>
                  <w:marBottom w:val="0"/>
                  <w:divBdr>
                    <w:top w:val="none" w:sz="0" w:space="0" w:color="auto"/>
                    <w:left w:val="none" w:sz="0" w:space="0" w:color="auto"/>
                    <w:bottom w:val="none" w:sz="0" w:space="0" w:color="auto"/>
                    <w:right w:val="none" w:sz="0" w:space="0" w:color="auto"/>
                  </w:divBdr>
                  <w:divsChild>
                    <w:div w:id="159732410">
                      <w:marLeft w:val="0"/>
                      <w:marRight w:val="0"/>
                      <w:marTop w:val="0"/>
                      <w:marBottom w:val="0"/>
                      <w:divBdr>
                        <w:top w:val="none" w:sz="0" w:space="0" w:color="auto"/>
                        <w:left w:val="none" w:sz="0" w:space="0" w:color="auto"/>
                        <w:bottom w:val="none" w:sz="0" w:space="0" w:color="auto"/>
                        <w:right w:val="none" w:sz="0" w:space="0" w:color="auto"/>
                      </w:divBdr>
                    </w:div>
                  </w:divsChild>
                </w:div>
                <w:div w:id="994065511">
                  <w:marLeft w:val="0"/>
                  <w:marRight w:val="0"/>
                  <w:marTop w:val="0"/>
                  <w:marBottom w:val="0"/>
                  <w:divBdr>
                    <w:top w:val="none" w:sz="0" w:space="0" w:color="auto"/>
                    <w:left w:val="none" w:sz="0" w:space="0" w:color="auto"/>
                    <w:bottom w:val="none" w:sz="0" w:space="0" w:color="auto"/>
                    <w:right w:val="none" w:sz="0" w:space="0" w:color="auto"/>
                  </w:divBdr>
                  <w:divsChild>
                    <w:div w:id="370351604">
                      <w:marLeft w:val="0"/>
                      <w:marRight w:val="0"/>
                      <w:marTop w:val="0"/>
                      <w:marBottom w:val="0"/>
                      <w:divBdr>
                        <w:top w:val="none" w:sz="0" w:space="0" w:color="auto"/>
                        <w:left w:val="none" w:sz="0" w:space="0" w:color="auto"/>
                        <w:bottom w:val="none" w:sz="0" w:space="0" w:color="auto"/>
                        <w:right w:val="none" w:sz="0" w:space="0" w:color="auto"/>
                      </w:divBdr>
                    </w:div>
                  </w:divsChild>
                </w:div>
                <w:div w:id="994525847">
                  <w:marLeft w:val="0"/>
                  <w:marRight w:val="0"/>
                  <w:marTop w:val="0"/>
                  <w:marBottom w:val="0"/>
                  <w:divBdr>
                    <w:top w:val="none" w:sz="0" w:space="0" w:color="auto"/>
                    <w:left w:val="none" w:sz="0" w:space="0" w:color="auto"/>
                    <w:bottom w:val="none" w:sz="0" w:space="0" w:color="auto"/>
                    <w:right w:val="none" w:sz="0" w:space="0" w:color="auto"/>
                  </w:divBdr>
                  <w:divsChild>
                    <w:div w:id="989559818">
                      <w:marLeft w:val="0"/>
                      <w:marRight w:val="0"/>
                      <w:marTop w:val="0"/>
                      <w:marBottom w:val="0"/>
                      <w:divBdr>
                        <w:top w:val="none" w:sz="0" w:space="0" w:color="auto"/>
                        <w:left w:val="none" w:sz="0" w:space="0" w:color="auto"/>
                        <w:bottom w:val="none" w:sz="0" w:space="0" w:color="auto"/>
                        <w:right w:val="none" w:sz="0" w:space="0" w:color="auto"/>
                      </w:divBdr>
                    </w:div>
                  </w:divsChild>
                </w:div>
                <w:div w:id="996154197">
                  <w:marLeft w:val="0"/>
                  <w:marRight w:val="0"/>
                  <w:marTop w:val="0"/>
                  <w:marBottom w:val="0"/>
                  <w:divBdr>
                    <w:top w:val="none" w:sz="0" w:space="0" w:color="auto"/>
                    <w:left w:val="none" w:sz="0" w:space="0" w:color="auto"/>
                    <w:bottom w:val="none" w:sz="0" w:space="0" w:color="auto"/>
                    <w:right w:val="none" w:sz="0" w:space="0" w:color="auto"/>
                  </w:divBdr>
                  <w:divsChild>
                    <w:div w:id="459883026">
                      <w:marLeft w:val="0"/>
                      <w:marRight w:val="0"/>
                      <w:marTop w:val="0"/>
                      <w:marBottom w:val="0"/>
                      <w:divBdr>
                        <w:top w:val="none" w:sz="0" w:space="0" w:color="auto"/>
                        <w:left w:val="none" w:sz="0" w:space="0" w:color="auto"/>
                        <w:bottom w:val="none" w:sz="0" w:space="0" w:color="auto"/>
                        <w:right w:val="none" w:sz="0" w:space="0" w:color="auto"/>
                      </w:divBdr>
                    </w:div>
                  </w:divsChild>
                </w:div>
                <w:div w:id="996346127">
                  <w:marLeft w:val="0"/>
                  <w:marRight w:val="0"/>
                  <w:marTop w:val="0"/>
                  <w:marBottom w:val="0"/>
                  <w:divBdr>
                    <w:top w:val="none" w:sz="0" w:space="0" w:color="auto"/>
                    <w:left w:val="none" w:sz="0" w:space="0" w:color="auto"/>
                    <w:bottom w:val="none" w:sz="0" w:space="0" w:color="auto"/>
                    <w:right w:val="none" w:sz="0" w:space="0" w:color="auto"/>
                  </w:divBdr>
                  <w:divsChild>
                    <w:div w:id="961692061">
                      <w:marLeft w:val="0"/>
                      <w:marRight w:val="0"/>
                      <w:marTop w:val="0"/>
                      <w:marBottom w:val="0"/>
                      <w:divBdr>
                        <w:top w:val="none" w:sz="0" w:space="0" w:color="auto"/>
                        <w:left w:val="none" w:sz="0" w:space="0" w:color="auto"/>
                        <w:bottom w:val="none" w:sz="0" w:space="0" w:color="auto"/>
                        <w:right w:val="none" w:sz="0" w:space="0" w:color="auto"/>
                      </w:divBdr>
                    </w:div>
                  </w:divsChild>
                </w:div>
                <w:div w:id="996803370">
                  <w:marLeft w:val="0"/>
                  <w:marRight w:val="0"/>
                  <w:marTop w:val="0"/>
                  <w:marBottom w:val="0"/>
                  <w:divBdr>
                    <w:top w:val="none" w:sz="0" w:space="0" w:color="auto"/>
                    <w:left w:val="none" w:sz="0" w:space="0" w:color="auto"/>
                    <w:bottom w:val="none" w:sz="0" w:space="0" w:color="auto"/>
                    <w:right w:val="none" w:sz="0" w:space="0" w:color="auto"/>
                  </w:divBdr>
                  <w:divsChild>
                    <w:div w:id="871070190">
                      <w:marLeft w:val="0"/>
                      <w:marRight w:val="0"/>
                      <w:marTop w:val="0"/>
                      <w:marBottom w:val="0"/>
                      <w:divBdr>
                        <w:top w:val="none" w:sz="0" w:space="0" w:color="auto"/>
                        <w:left w:val="none" w:sz="0" w:space="0" w:color="auto"/>
                        <w:bottom w:val="none" w:sz="0" w:space="0" w:color="auto"/>
                        <w:right w:val="none" w:sz="0" w:space="0" w:color="auto"/>
                      </w:divBdr>
                    </w:div>
                  </w:divsChild>
                </w:div>
                <w:div w:id="998338980">
                  <w:marLeft w:val="0"/>
                  <w:marRight w:val="0"/>
                  <w:marTop w:val="0"/>
                  <w:marBottom w:val="0"/>
                  <w:divBdr>
                    <w:top w:val="none" w:sz="0" w:space="0" w:color="auto"/>
                    <w:left w:val="none" w:sz="0" w:space="0" w:color="auto"/>
                    <w:bottom w:val="none" w:sz="0" w:space="0" w:color="auto"/>
                    <w:right w:val="none" w:sz="0" w:space="0" w:color="auto"/>
                  </w:divBdr>
                  <w:divsChild>
                    <w:div w:id="958952674">
                      <w:marLeft w:val="0"/>
                      <w:marRight w:val="0"/>
                      <w:marTop w:val="0"/>
                      <w:marBottom w:val="0"/>
                      <w:divBdr>
                        <w:top w:val="none" w:sz="0" w:space="0" w:color="auto"/>
                        <w:left w:val="none" w:sz="0" w:space="0" w:color="auto"/>
                        <w:bottom w:val="none" w:sz="0" w:space="0" w:color="auto"/>
                        <w:right w:val="none" w:sz="0" w:space="0" w:color="auto"/>
                      </w:divBdr>
                    </w:div>
                  </w:divsChild>
                </w:div>
                <w:div w:id="1000045437">
                  <w:marLeft w:val="0"/>
                  <w:marRight w:val="0"/>
                  <w:marTop w:val="0"/>
                  <w:marBottom w:val="0"/>
                  <w:divBdr>
                    <w:top w:val="none" w:sz="0" w:space="0" w:color="auto"/>
                    <w:left w:val="none" w:sz="0" w:space="0" w:color="auto"/>
                    <w:bottom w:val="none" w:sz="0" w:space="0" w:color="auto"/>
                    <w:right w:val="none" w:sz="0" w:space="0" w:color="auto"/>
                  </w:divBdr>
                  <w:divsChild>
                    <w:div w:id="636641919">
                      <w:marLeft w:val="0"/>
                      <w:marRight w:val="0"/>
                      <w:marTop w:val="0"/>
                      <w:marBottom w:val="0"/>
                      <w:divBdr>
                        <w:top w:val="none" w:sz="0" w:space="0" w:color="auto"/>
                        <w:left w:val="none" w:sz="0" w:space="0" w:color="auto"/>
                        <w:bottom w:val="none" w:sz="0" w:space="0" w:color="auto"/>
                        <w:right w:val="none" w:sz="0" w:space="0" w:color="auto"/>
                      </w:divBdr>
                    </w:div>
                  </w:divsChild>
                </w:div>
                <w:div w:id="1000423451">
                  <w:marLeft w:val="0"/>
                  <w:marRight w:val="0"/>
                  <w:marTop w:val="0"/>
                  <w:marBottom w:val="0"/>
                  <w:divBdr>
                    <w:top w:val="none" w:sz="0" w:space="0" w:color="auto"/>
                    <w:left w:val="none" w:sz="0" w:space="0" w:color="auto"/>
                    <w:bottom w:val="none" w:sz="0" w:space="0" w:color="auto"/>
                    <w:right w:val="none" w:sz="0" w:space="0" w:color="auto"/>
                  </w:divBdr>
                  <w:divsChild>
                    <w:div w:id="1628973094">
                      <w:marLeft w:val="0"/>
                      <w:marRight w:val="0"/>
                      <w:marTop w:val="0"/>
                      <w:marBottom w:val="0"/>
                      <w:divBdr>
                        <w:top w:val="none" w:sz="0" w:space="0" w:color="auto"/>
                        <w:left w:val="none" w:sz="0" w:space="0" w:color="auto"/>
                        <w:bottom w:val="none" w:sz="0" w:space="0" w:color="auto"/>
                        <w:right w:val="none" w:sz="0" w:space="0" w:color="auto"/>
                      </w:divBdr>
                    </w:div>
                  </w:divsChild>
                </w:div>
                <w:div w:id="1001200175">
                  <w:marLeft w:val="0"/>
                  <w:marRight w:val="0"/>
                  <w:marTop w:val="0"/>
                  <w:marBottom w:val="0"/>
                  <w:divBdr>
                    <w:top w:val="none" w:sz="0" w:space="0" w:color="auto"/>
                    <w:left w:val="none" w:sz="0" w:space="0" w:color="auto"/>
                    <w:bottom w:val="none" w:sz="0" w:space="0" w:color="auto"/>
                    <w:right w:val="none" w:sz="0" w:space="0" w:color="auto"/>
                  </w:divBdr>
                  <w:divsChild>
                    <w:div w:id="405496413">
                      <w:marLeft w:val="0"/>
                      <w:marRight w:val="0"/>
                      <w:marTop w:val="0"/>
                      <w:marBottom w:val="0"/>
                      <w:divBdr>
                        <w:top w:val="none" w:sz="0" w:space="0" w:color="auto"/>
                        <w:left w:val="none" w:sz="0" w:space="0" w:color="auto"/>
                        <w:bottom w:val="none" w:sz="0" w:space="0" w:color="auto"/>
                        <w:right w:val="none" w:sz="0" w:space="0" w:color="auto"/>
                      </w:divBdr>
                    </w:div>
                  </w:divsChild>
                </w:div>
                <w:div w:id="1002391327">
                  <w:marLeft w:val="0"/>
                  <w:marRight w:val="0"/>
                  <w:marTop w:val="0"/>
                  <w:marBottom w:val="0"/>
                  <w:divBdr>
                    <w:top w:val="none" w:sz="0" w:space="0" w:color="auto"/>
                    <w:left w:val="none" w:sz="0" w:space="0" w:color="auto"/>
                    <w:bottom w:val="none" w:sz="0" w:space="0" w:color="auto"/>
                    <w:right w:val="none" w:sz="0" w:space="0" w:color="auto"/>
                  </w:divBdr>
                  <w:divsChild>
                    <w:div w:id="919557955">
                      <w:marLeft w:val="0"/>
                      <w:marRight w:val="0"/>
                      <w:marTop w:val="0"/>
                      <w:marBottom w:val="0"/>
                      <w:divBdr>
                        <w:top w:val="none" w:sz="0" w:space="0" w:color="auto"/>
                        <w:left w:val="none" w:sz="0" w:space="0" w:color="auto"/>
                        <w:bottom w:val="none" w:sz="0" w:space="0" w:color="auto"/>
                        <w:right w:val="none" w:sz="0" w:space="0" w:color="auto"/>
                      </w:divBdr>
                    </w:div>
                  </w:divsChild>
                </w:div>
                <w:div w:id="1002509464">
                  <w:marLeft w:val="0"/>
                  <w:marRight w:val="0"/>
                  <w:marTop w:val="0"/>
                  <w:marBottom w:val="0"/>
                  <w:divBdr>
                    <w:top w:val="none" w:sz="0" w:space="0" w:color="auto"/>
                    <w:left w:val="none" w:sz="0" w:space="0" w:color="auto"/>
                    <w:bottom w:val="none" w:sz="0" w:space="0" w:color="auto"/>
                    <w:right w:val="none" w:sz="0" w:space="0" w:color="auto"/>
                  </w:divBdr>
                  <w:divsChild>
                    <w:div w:id="1320882052">
                      <w:marLeft w:val="0"/>
                      <w:marRight w:val="0"/>
                      <w:marTop w:val="0"/>
                      <w:marBottom w:val="0"/>
                      <w:divBdr>
                        <w:top w:val="none" w:sz="0" w:space="0" w:color="auto"/>
                        <w:left w:val="none" w:sz="0" w:space="0" w:color="auto"/>
                        <w:bottom w:val="none" w:sz="0" w:space="0" w:color="auto"/>
                        <w:right w:val="none" w:sz="0" w:space="0" w:color="auto"/>
                      </w:divBdr>
                    </w:div>
                  </w:divsChild>
                </w:div>
                <w:div w:id="1002510810">
                  <w:marLeft w:val="0"/>
                  <w:marRight w:val="0"/>
                  <w:marTop w:val="0"/>
                  <w:marBottom w:val="0"/>
                  <w:divBdr>
                    <w:top w:val="none" w:sz="0" w:space="0" w:color="auto"/>
                    <w:left w:val="none" w:sz="0" w:space="0" w:color="auto"/>
                    <w:bottom w:val="none" w:sz="0" w:space="0" w:color="auto"/>
                    <w:right w:val="none" w:sz="0" w:space="0" w:color="auto"/>
                  </w:divBdr>
                  <w:divsChild>
                    <w:div w:id="1852716381">
                      <w:marLeft w:val="0"/>
                      <w:marRight w:val="0"/>
                      <w:marTop w:val="0"/>
                      <w:marBottom w:val="0"/>
                      <w:divBdr>
                        <w:top w:val="none" w:sz="0" w:space="0" w:color="auto"/>
                        <w:left w:val="none" w:sz="0" w:space="0" w:color="auto"/>
                        <w:bottom w:val="none" w:sz="0" w:space="0" w:color="auto"/>
                        <w:right w:val="none" w:sz="0" w:space="0" w:color="auto"/>
                      </w:divBdr>
                    </w:div>
                  </w:divsChild>
                </w:div>
                <w:div w:id="1002852012">
                  <w:marLeft w:val="0"/>
                  <w:marRight w:val="0"/>
                  <w:marTop w:val="0"/>
                  <w:marBottom w:val="0"/>
                  <w:divBdr>
                    <w:top w:val="none" w:sz="0" w:space="0" w:color="auto"/>
                    <w:left w:val="none" w:sz="0" w:space="0" w:color="auto"/>
                    <w:bottom w:val="none" w:sz="0" w:space="0" w:color="auto"/>
                    <w:right w:val="none" w:sz="0" w:space="0" w:color="auto"/>
                  </w:divBdr>
                  <w:divsChild>
                    <w:div w:id="1785465922">
                      <w:marLeft w:val="0"/>
                      <w:marRight w:val="0"/>
                      <w:marTop w:val="0"/>
                      <w:marBottom w:val="0"/>
                      <w:divBdr>
                        <w:top w:val="none" w:sz="0" w:space="0" w:color="auto"/>
                        <w:left w:val="none" w:sz="0" w:space="0" w:color="auto"/>
                        <w:bottom w:val="none" w:sz="0" w:space="0" w:color="auto"/>
                        <w:right w:val="none" w:sz="0" w:space="0" w:color="auto"/>
                      </w:divBdr>
                    </w:div>
                  </w:divsChild>
                </w:div>
                <w:div w:id="1005783406">
                  <w:marLeft w:val="0"/>
                  <w:marRight w:val="0"/>
                  <w:marTop w:val="0"/>
                  <w:marBottom w:val="0"/>
                  <w:divBdr>
                    <w:top w:val="none" w:sz="0" w:space="0" w:color="auto"/>
                    <w:left w:val="none" w:sz="0" w:space="0" w:color="auto"/>
                    <w:bottom w:val="none" w:sz="0" w:space="0" w:color="auto"/>
                    <w:right w:val="none" w:sz="0" w:space="0" w:color="auto"/>
                  </w:divBdr>
                  <w:divsChild>
                    <w:div w:id="1837914530">
                      <w:marLeft w:val="0"/>
                      <w:marRight w:val="0"/>
                      <w:marTop w:val="0"/>
                      <w:marBottom w:val="0"/>
                      <w:divBdr>
                        <w:top w:val="none" w:sz="0" w:space="0" w:color="auto"/>
                        <w:left w:val="none" w:sz="0" w:space="0" w:color="auto"/>
                        <w:bottom w:val="none" w:sz="0" w:space="0" w:color="auto"/>
                        <w:right w:val="none" w:sz="0" w:space="0" w:color="auto"/>
                      </w:divBdr>
                    </w:div>
                  </w:divsChild>
                </w:div>
                <w:div w:id="1007169565">
                  <w:marLeft w:val="0"/>
                  <w:marRight w:val="0"/>
                  <w:marTop w:val="0"/>
                  <w:marBottom w:val="0"/>
                  <w:divBdr>
                    <w:top w:val="none" w:sz="0" w:space="0" w:color="auto"/>
                    <w:left w:val="none" w:sz="0" w:space="0" w:color="auto"/>
                    <w:bottom w:val="none" w:sz="0" w:space="0" w:color="auto"/>
                    <w:right w:val="none" w:sz="0" w:space="0" w:color="auto"/>
                  </w:divBdr>
                  <w:divsChild>
                    <w:div w:id="21054270">
                      <w:marLeft w:val="0"/>
                      <w:marRight w:val="0"/>
                      <w:marTop w:val="0"/>
                      <w:marBottom w:val="0"/>
                      <w:divBdr>
                        <w:top w:val="none" w:sz="0" w:space="0" w:color="auto"/>
                        <w:left w:val="none" w:sz="0" w:space="0" w:color="auto"/>
                        <w:bottom w:val="none" w:sz="0" w:space="0" w:color="auto"/>
                        <w:right w:val="none" w:sz="0" w:space="0" w:color="auto"/>
                      </w:divBdr>
                    </w:div>
                  </w:divsChild>
                </w:div>
                <w:div w:id="1008479704">
                  <w:marLeft w:val="0"/>
                  <w:marRight w:val="0"/>
                  <w:marTop w:val="0"/>
                  <w:marBottom w:val="0"/>
                  <w:divBdr>
                    <w:top w:val="none" w:sz="0" w:space="0" w:color="auto"/>
                    <w:left w:val="none" w:sz="0" w:space="0" w:color="auto"/>
                    <w:bottom w:val="none" w:sz="0" w:space="0" w:color="auto"/>
                    <w:right w:val="none" w:sz="0" w:space="0" w:color="auto"/>
                  </w:divBdr>
                  <w:divsChild>
                    <w:div w:id="116343257">
                      <w:marLeft w:val="0"/>
                      <w:marRight w:val="0"/>
                      <w:marTop w:val="0"/>
                      <w:marBottom w:val="0"/>
                      <w:divBdr>
                        <w:top w:val="none" w:sz="0" w:space="0" w:color="auto"/>
                        <w:left w:val="none" w:sz="0" w:space="0" w:color="auto"/>
                        <w:bottom w:val="none" w:sz="0" w:space="0" w:color="auto"/>
                        <w:right w:val="none" w:sz="0" w:space="0" w:color="auto"/>
                      </w:divBdr>
                    </w:div>
                  </w:divsChild>
                </w:div>
                <w:div w:id="1008872232">
                  <w:marLeft w:val="0"/>
                  <w:marRight w:val="0"/>
                  <w:marTop w:val="0"/>
                  <w:marBottom w:val="0"/>
                  <w:divBdr>
                    <w:top w:val="none" w:sz="0" w:space="0" w:color="auto"/>
                    <w:left w:val="none" w:sz="0" w:space="0" w:color="auto"/>
                    <w:bottom w:val="none" w:sz="0" w:space="0" w:color="auto"/>
                    <w:right w:val="none" w:sz="0" w:space="0" w:color="auto"/>
                  </w:divBdr>
                  <w:divsChild>
                    <w:div w:id="189538805">
                      <w:marLeft w:val="0"/>
                      <w:marRight w:val="0"/>
                      <w:marTop w:val="0"/>
                      <w:marBottom w:val="0"/>
                      <w:divBdr>
                        <w:top w:val="none" w:sz="0" w:space="0" w:color="auto"/>
                        <w:left w:val="none" w:sz="0" w:space="0" w:color="auto"/>
                        <w:bottom w:val="none" w:sz="0" w:space="0" w:color="auto"/>
                        <w:right w:val="none" w:sz="0" w:space="0" w:color="auto"/>
                      </w:divBdr>
                    </w:div>
                  </w:divsChild>
                </w:div>
                <w:div w:id="1010065720">
                  <w:marLeft w:val="0"/>
                  <w:marRight w:val="0"/>
                  <w:marTop w:val="0"/>
                  <w:marBottom w:val="0"/>
                  <w:divBdr>
                    <w:top w:val="none" w:sz="0" w:space="0" w:color="auto"/>
                    <w:left w:val="none" w:sz="0" w:space="0" w:color="auto"/>
                    <w:bottom w:val="none" w:sz="0" w:space="0" w:color="auto"/>
                    <w:right w:val="none" w:sz="0" w:space="0" w:color="auto"/>
                  </w:divBdr>
                  <w:divsChild>
                    <w:div w:id="1605111557">
                      <w:marLeft w:val="0"/>
                      <w:marRight w:val="0"/>
                      <w:marTop w:val="0"/>
                      <w:marBottom w:val="0"/>
                      <w:divBdr>
                        <w:top w:val="none" w:sz="0" w:space="0" w:color="auto"/>
                        <w:left w:val="none" w:sz="0" w:space="0" w:color="auto"/>
                        <w:bottom w:val="none" w:sz="0" w:space="0" w:color="auto"/>
                        <w:right w:val="none" w:sz="0" w:space="0" w:color="auto"/>
                      </w:divBdr>
                    </w:div>
                  </w:divsChild>
                </w:div>
                <w:div w:id="1010376208">
                  <w:marLeft w:val="0"/>
                  <w:marRight w:val="0"/>
                  <w:marTop w:val="0"/>
                  <w:marBottom w:val="0"/>
                  <w:divBdr>
                    <w:top w:val="none" w:sz="0" w:space="0" w:color="auto"/>
                    <w:left w:val="none" w:sz="0" w:space="0" w:color="auto"/>
                    <w:bottom w:val="none" w:sz="0" w:space="0" w:color="auto"/>
                    <w:right w:val="none" w:sz="0" w:space="0" w:color="auto"/>
                  </w:divBdr>
                  <w:divsChild>
                    <w:div w:id="1952783483">
                      <w:marLeft w:val="0"/>
                      <w:marRight w:val="0"/>
                      <w:marTop w:val="0"/>
                      <w:marBottom w:val="0"/>
                      <w:divBdr>
                        <w:top w:val="none" w:sz="0" w:space="0" w:color="auto"/>
                        <w:left w:val="none" w:sz="0" w:space="0" w:color="auto"/>
                        <w:bottom w:val="none" w:sz="0" w:space="0" w:color="auto"/>
                        <w:right w:val="none" w:sz="0" w:space="0" w:color="auto"/>
                      </w:divBdr>
                    </w:div>
                  </w:divsChild>
                </w:div>
                <w:div w:id="1011298581">
                  <w:marLeft w:val="0"/>
                  <w:marRight w:val="0"/>
                  <w:marTop w:val="0"/>
                  <w:marBottom w:val="0"/>
                  <w:divBdr>
                    <w:top w:val="none" w:sz="0" w:space="0" w:color="auto"/>
                    <w:left w:val="none" w:sz="0" w:space="0" w:color="auto"/>
                    <w:bottom w:val="none" w:sz="0" w:space="0" w:color="auto"/>
                    <w:right w:val="none" w:sz="0" w:space="0" w:color="auto"/>
                  </w:divBdr>
                  <w:divsChild>
                    <w:div w:id="537620449">
                      <w:marLeft w:val="0"/>
                      <w:marRight w:val="0"/>
                      <w:marTop w:val="0"/>
                      <w:marBottom w:val="0"/>
                      <w:divBdr>
                        <w:top w:val="none" w:sz="0" w:space="0" w:color="auto"/>
                        <w:left w:val="none" w:sz="0" w:space="0" w:color="auto"/>
                        <w:bottom w:val="none" w:sz="0" w:space="0" w:color="auto"/>
                        <w:right w:val="none" w:sz="0" w:space="0" w:color="auto"/>
                      </w:divBdr>
                    </w:div>
                  </w:divsChild>
                </w:div>
                <w:div w:id="1011955352">
                  <w:marLeft w:val="0"/>
                  <w:marRight w:val="0"/>
                  <w:marTop w:val="0"/>
                  <w:marBottom w:val="0"/>
                  <w:divBdr>
                    <w:top w:val="none" w:sz="0" w:space="0" w:color="auto"/>
                    <w:left w:val="none" w:sz="0" w:space="0" w:color="auto"/>
                    <w:bottom w:val="none" w:sz="0" w:space="0" w:color="auto"/>
                    <w:right w:val="none" w:sz="0" w:space="0" w:color="auto"/>
                  </w:divBdr>
                  <w:divsChild>
                    <w:div w:id="898172823">
                      <w:marLeft w:val="0"/>
                      <w:marRight w:val="0"/>
                      <w:marTop w:val="0"/>
                      <w:marBottom w:val="0"/>
                      <w:divBdr>
                        <w:top w:val="none" w:sz="0" w:space="0" w:color="auto"/>
                        <w:left w:val="none" w:sz="0" w:space="0" w:color="auto"/>
                        <w:bottom w:val="none" w:sz="0" w:space="0" w:color="auto"/>
                        <w:right w:val="none" w:sz="0" w:space="0" w:color="auto"/>
                      </w:divBdr>
                    </w:div>
                  </w:divsChild>
                </w:div>
                <w:div w:id="1012873645">
                  <w:marLeft w:val="0"/>
                  <w:marRight w:val="0"/>
                  <w:marTop w:val="0"/>
                  <w:marBottom w:val="0"/>
                  <w:divBdr>
                    <w:top w:val="none" w:sz="0" w:space="0" w:color="auto"/>
                    <w:left w:val="none" w:sz="0" w:space="0" w:color="auto"/>
                    <w:bottom w:val="none" w:sz="0" w:space="0" w:color="auto"/>
                    <w:right w:val="none" w:sz="0" w:space="0" w:color="auto"/>
                  </w:divBdr>
                  <w:divsChild>
                    <w:div w:id="660501000">
                      <w:marLeft w:val="0"/>
                      <w:marRight w:val="0"/>
                      <w:marTop w:val="0"/>
                      <w:marBottom w:val="0"/>
                      <w:divBdr>
                        <w:top w:val="none" w:sz="0" w:space="0" w:color="auto"/>
                        <w:left w:val="none" w:sz="0" w:space="0" w:color="auto"/>
                        <w:bottom w:val="none" w:sz="0" w:space="0" w:color="auto"/>
                        <w:right w:val="none" w:sz="0" w:space="0" w:color="auto"/>
                      </w:divBdr>
                    </w:div>
                  </w:divsChild>
                </w:div>
                <w:div w:id="1014725675">
                  <w:marLeft w:val="0"/>
                  <w:marRight w:val="0"/>
                  <w:marTop w:val="0"/>
                  <w:marBottom w:val="0"/>
                  <w:divBdr>
                    <w:top w:val="none" w:sz="0" w:space="0" w:color="auto"/>
                    <w:left w:val="none" w:sz="0" w:space="0" w:color="auto"/>
                    <w:bottom w:val="none" w:sz="0" w:space="0" w:color="auto"/>
                    <w:right w:val="none" w:sz="0" w:space="0" w:color="auto"/>
                  </w:divBdr>
                  <w:divsChild>
                    <w:div w:id="179006767">
                      <w:marLeft w:val="0"/>
                      <w:marRight w:val="0"/>
                      <w:marTop w:val="0"/>
                      <w:marBottom w:val="0"/>
                      <w:divBdr>
                        <w:top w:val="none" w:sz="0" w:space="0" w:color="auto"/>
                        <w:left w:val="none" w:sz="0" w:space="0" w:color="auto"/>
                        <w:bottom w:val="none" w:sz="0" w:space="0" w:color="auto"/>
                        <w:right w:val="none" w:sz="0" w:space="0" w:color="auto"/>
                      </w:divBdr>
                    </w:div>
                  </w:divsChild>
                </w:div>
                <w:div w:id="1015620276">
                  <w:marLeft w:val="0"/>
                  <w:marRight w:val="0"/>
                  <w:marTop w:val="0"/>
                  <w:marBottom w:val="0"/>
                  <w:divBdr>
                    <w:top w:val="none" w:sz="0" w:space="0" w:color="auto"/>
                    <w:left w:val="none" w:sz="0" w:space="0" w:color="auto"/>
                    <w:bottom w:val="none" w:sz="0" w:space="0" w:color="auto"/>
                    <w:right w:val="none" w:sz="0" w:space="0" w:color="auto"/>
                  </w:divBdr>
                  <w:divsChild>
                    <w:div w:id="280646163">
                      <w:marLeft w:val="0"/>
                      <w:marRight w:val="0"/>
                      <w:marTop w:val="0"/>
                      <w:marBottom w:val="0"/>
                      <w:divBdr>
                        <w:top w:val="none" w:sz="0" w:space="0" w:color="auto"/>
                        <w:left w:val="none" w:sz="0" w:space="0" w:color="auto"/>
                        <w:bottom w:val="none" w:sz="0" w:space="0" w:color="auto"/>
                        <w:right w:val="none" w:sz="0" w:space="0" w:color="auto"/>
                      </w:divBdr>
                    </w:div>
                  </w:divsChild>
                </w:div>
                <w:div w:id="1017387499">
                  <w:marLeft w:val="0"/>
                  <w:marRight w:val="0"/>
                  <w:marTop w:val="0"/>
                  <w:marBottom w:val="0"/>
                  <w:divBdr>
                    <w:top w:val="none" w:sz="0" w:space="0" w:color="auto"/>
                    <w:left w:val="none" w:sz="0" w:space="0" w:color="auto"/>
                    <w:bottom w:val="none" w:sz="0" w:space="0" w:color="auto"/>
                    <w:right w:val="none" w:sz="0" w:space="0" w:color="auto"/>
                  </w:divBdr>
                  <w:divsChild>
                    <w:div w:id="2120641789">
                      <w:marLeft w:val="0"/>
                      <w:marRight w:val="0"/>
                      <w:marTop w:val="0"/>
                      <w:marBottom w:val="0"/>
                      <w:divBdr>
                        <w:top w:val="none" w:sz="0" w:space="0" w:color="auto"/>
                        <w:left w:val="none" w:sz="0" w:space="0" w:color="auto"/>
                        <w:bottom w:val="none" w:sz="0" w:space="0" w:color="auto"/>
                        <w:right w:val="none" w:sz="0" w:space="0" w:color="auto"/>
                      </w:divBdr>
                    </w:div>
                  </w:divsChild>
                </w:div>
                <w:div w:id="1018435224">
                  <w:marLeft w:val="0"/>
                  <w:marRight w:val="0"/>
                  <w:marTop w:val="0"/>
                  <w:marBottom w:val="0"/>
                  <w:divBdr>
                    <w:top w:val="none" w:sz="0" w:space="0" w:color="auto"/>
                    <w:left w:val="none" w:sz="0" w:space="0" w:color="auto"/>
                    <w:bottom w:val="none" w:sz="0" w:space="0" w:color="auto"/>
                    <w:right w:val="none" w:sz="0" w:space="0" w:color="auto"/>
                  </w:divBdr>
                  <w:divsChild>
                    <w:div w:id="1579558442">
                      <w:marLeft w:val="0"/>
                      <w:marRight w:val="0"/>
                      <w:marTop w:val="0"/>
                      <w:marBottom w:val="0"/>
                      <w:divBdr>
                        <w:top w:val="none" w:sz="0" w:space="0" w:color="auto"/>
                        <w:left w:val="none" w:sz="0" w:space="0" w:color="auto"/>
                        <w:bottom w:val="none" w:sz="0" w:space="0" w:color="auto"/>
                        <w:right w:val="none" w:sz="0" w:space="0" w:color="auto"/>
                      </w:divBdr>
                    </w:div>
                  </w:divsChild>
                </w:div>
                <w:div w:id="1021585636">
                  <w:marLeft w:val="0"/>
                  <w:marRight w:val="0"/>
                  <w:marTop w:val="0"/>
                  <w:marBottom w:val="0"/>
                  <w:divBdr>
                    <w:top w:val="none" w:sz="0" w:space="0" w:color="auto"/>
                    <w:left w:val="none" w:sz="0" w:space="0" w:color="auto"/>
                    <w:bottom w:val="none" w:sz="0" w:space="0" w:color="auto"/>
                    <w:right w:val="none" w:sz="0" w:space="0" w:color="auto"/>
                  </w:divBdr>
                  <w:divsChild>
                    <w:div w:id="894856351">
                      <w:marLeft w:val="0"/>
                      <w:marRight w:val="0"/>
                      <w:marTop w:val="0"/>
                      <w:marBottom w:val="0"/>
                      <w:divBdr>
                        <w:top w:val="none" w:sz="0" w:space="0" w:color="auto"/>
                        <w:left w:val="none" w:sz="0" w:space="0" w:color="auto"/>
                        <w:bottom w:val="none" w:sz="0" w:space="0" w:color="auto"/>
                        <w:right w:val="none" w:sz="0" w:space="0" w:color="auto"/>
                      </w:divBdr>
                    </w:div>
                  </w:divsChild>
                </w:div>
                <w:div w:id="1021660098">
                  <w:marLeft w:val="0"/>
                  <w:marRight w:val="0"/>
                  <w:marTop w:val="0"/>
                  <w:marBottom w:val="0"/>
                  <w:divBdr>
                    <w:top w:val="none" w:sz="0" w:space="0" w:color="auto"/>
                    <w:left w:val="none" w:sz="0" w:space="0" w:color="auto"/>
                    <w:bottom w:val="none" w:sz="0" w:space="0" w:color="auto"/>
                    <w:right w:val="none" w:sz="0" w:space="0" w:color="auto"/>
                  </w:divBdr>
                  <w:divsChild>
                    <w:div w:id="1836875386">
                      <w:marLeft w:val="0"/>
                      <w:marRight w:val="0"/>
                      <w:marTop w:val="0"/>
                      <w:marBottom w:val="0"/>
                      <w:divBdr>
                        <w:top w:val="none" w:sz="0" w:space="0" w:color="auto"/>
                        <w:left w:val="none" w:sz="0" w:space="0" w:color="auto"/>
                        <w:bottom w:val="none" w:sz="0" w:space="0" w:color="auto"/>
                        <w:right w:val="none" w:sz="0" w:space="0" w:color="auto"/>
                      </w:divBdr>
                    </w:div>
                  </w:divsChild>
                </w:div>
                <w:div w:id="1023240412">
                  <w:marLeft w:val="0"/>
                  <w:marRight w:val="0"/>
                  <w:marTop w:val="0"/>
                  <w:marBottom w:val="0"/>
                  <w:divBdr>
                    <w:top w:val="none" w:sz="0" w:space="0" w:color="auto"/>
                    <w:left w:val="none" w:sz="0" w:space="0" w:color="auto"/>
                    <w:bottom w:val="none" w:sz="0" w:space="0" w:color="auto"/>
                    <w:right w:val="none" w:sz="0" w:space="0" w:color="auto"/>
                  </w:divBdr>
                  <w:divsChild>
                    <w:div w:id="495267735">
                      <w:marLeft w:val="0"/>
                      <w:marRight w:val="0"/>
                      <w:marTop w:val="0"/>
                      <w:marBottom w:val="0"/>
                      <w:divBdr>
                        <w:top w:val="none" w:sz="0" w:space="0" w:color="auto"/>
                        <w:left w:val="none" w:sz="0" w:space="0" w:color="auto"/>
                        <w:bottom w:val="none" w:sz="0" w:space="0" w:color="auto"/>
                        <w:right w:val="none" w:sz="0" w:space="0" w:color="auto"/>
                      </w:divBdr>
                    </w:div>
                  </w:divsChild>
                </w:div>
                <w:div w:id="1023481547">
                  <w:marLeft w:val="0"/>
                  <w:marRight w:val="0"/>
                  <w:marTop w:val="0"/>
                  <w:marBottom w:val="0"/>
                  <w:divBdr>
                    <w:top w:val="none" w:sz="0" w:space="0" w:color="auto"/>
                    <w:left w:val="none" w:sz="0" w:space="0" w:color="auto"/>
                    <w:bottom w:val="none" w:sz="0" w:space="0" w:color="auto"/>
                    <w:right w:val="none" w:sz="0" w:space="0" w:color="auto"/>
                  </w:divBdr>
                  <w:divsChild>
                    <w:div w:id="1643340989">
                      <w:marLeft w:val="0"/>
                      <w:marRight w:val="0"/>
                      <w:marTop w:val="0"/>
                      <w:marBottom w:val="0"/>
                      <w:divBdr>
                        <w:top w:val="none" w:sz="0" w:space="0" w:color="auto"/>
                        <w:left w:val="none" w:sz="0" w:space="0" w:color="auto"/>
                        <w:bottom w:val="none" w:sz="0" w:space="0" w:color="auto"/>
                        <w:right w:val="none" w:sz="0" w:space="0" w:color="auto"/>
                      </w:divBdr>
                    </w:div>
                  </w:divsChild>
                </w:div>
                <w:div w:id="1024096878">
                  <w:marLeft w:val="0"/>
                  <w:marRight w:val="0"/>
                  <w:marTop w:val="0"/>
                  <w:marBottom w:val="0"/>
                  <w:divBdr>
                    <w:top w:val="none" w:sz="0" w:space="0" w:color="auto"/>
                    <w:left w:val="none" w:sz="0" w:space="0" w:color="auto"/>
                    <w:bottom w:val="none" w:sz="0" w:space="0" w:color="auto"/>
                    <w:right w:val="none" w:sz="0" w:space="0" w:color="auto"/>
                  </w:divBdr>
                  <w:divsChild>
                    <w:div w:id="1748838027">
                      <w:marLeft w:val="0"/>
                      <w:marRight w:val="0"/>
                      <w:marTop w:val="0"/>
                      <w:marBottom w:val="0"/>
                      <w:divBdr>
                        <w:top w:val="none" w:sz="0" w:space="0" w:color="auto"/>
                        <w:left w:val="none" w:sz="0" w:space="0" w:color="auto"/>
                        <w:bottom w:val="none" w:sz="0" w:space="0" w:color="auto"/>
                        <w:right w:val="none" w:sz="0" w:space="0" w:color="auto"/>
                      </w:divBdr>
                    </w:div>
                  </w:divsChild>
                </w:div>
                <w:div w:id="1024400912">
                  <w:marLeft w:val="0"/>
                  <w:marRight w:val="0"/>
                  <w:marTop w:val="0"/>
                  <w:marBottom w:val="0"/>
                  <w:divBdr>
                    <w:top w:val="none" w:sz="0" w:space="0" w:color="auto"/>
                    <w:left w:val="none" w:sz="0" w:space="0" w:color="auto"/>
                    <w:bottom w:val="none" w:sz="0" w:space="0" w:color="auto"/>
                    <w:right w:val="none" w:sz="0" w:space="0" w:color="auto"/>
                  </w:divBdr>
                  <w:divsChild>
                    <w:div w:id="1405568930">
                      <w:marLeft w:val="0"/>
                      <w:marRight w:val="0"/>
                      <w:marTop w:val="0"/>
                      <w:marBottom w:val="0"/>
                      <w:divBdr>
                        <w:top w:val="none" w:sz="0" w:space="0" w:color="auto"/>
                        <w:left w:val="none" w:sz="0" w:space="0" w:color="auto"/>
                        <w:bottom w:val="none" w:sz="0" w:space="0" w:color="auto"/>
                        <w:right w:val="none" w:sz="0" w:space="0" w:color="auto"/>
                      </w:divBdr>
                    </w:div>
                  </w:divsChild>
                </w:div>
                <w:div w:id="1024481812">
                  <w:marLeft w:val="0"/>
                  <w:marRight w:val="0"/>
                  <w:marTop w:val="0"/>
                  <w:marBottom w:val="0"/>
                  <w:divBdr>
                    <w:top w:val="none" w:sz="0" w:space="0" w:color="auto"/>
                    <w:left w:val="none" w:sz="0" w:space="0" w:color="auto"/>
                    <w:bottom w:val="none" w:sz="0" w:space="0" w:color="auto"/>
                    <w:right w:val="none" w:sz="0" w:space="0" w:color="auto"/>
                  </w:divBdr>
                  <w:divsChild>
                    <w:div w:id="1312448473">
                      <w:marLeft w:val="0"/>
                      <w:marRight w:val="0"/>
                      <w:marTop w:val="0"/>
                      <w:marBottom w:val="0"/>
                      <w:divBdr>
                        <w:top w:val="none" w:sz="0" w:space="0" w:color="auto"/>
                        <w:left w:val="none" w:sz="0" w:space="0" w:color="auto"/>
                        <w:bottom w:val="none" w:sz="0" w:space="0" w:color="auto"/>
                        <w:right w:val="none" w:sz="0" w:space="0" w:color="auto"/>
                      </w:divBdr>
                    </w:div>
                  </w:divsChild>
                </w:div>
                <w:div w:id="1025250061">
                  <w:marLeft w:val="0"/>
                  <w:marRight w:val="0"/>
                  <w:marTop w:val="0"/>
                  <w:marBottom w:val="0"/>
                  <w:divBdr>
                    <w:top w:val="none" w:sz="0" w:space="0" w:color="auto"/>
                    <w:left w:val="none" w:sz="0" w:space="0" w:color="auto"/>
                    <w:bottom w:val="none" w:sz="0" w:space="0" w:color="auto"/>
                    <w:right w:val="none" w:sz="0" w:space="0" w:color="auto"/>
                  </w:divBdr>
                  <w:divsChild>
                    <w:div w:id="1597328317">
                      <w:marLeft w:val="0"/>
                      <w:marRight w:val="0"/>
                      <w:marTop w:val="0"/>
                      <w:marBottom w:val="0"/>
                      <w:divBdr>
                        <w:top w:val="none" w:sz="0" w:space="0" w:color="auto"/>
                        <w:left w:val="none" w:sz="0" w:space="0" w:color="auto"/>
                        <w:bottom w:val="none" w:sz="0" w:space="0" w:color="auto"/>
                        <w:right w:val="none" w:sz="0" w:space="0" w:color="auto"/>
                      </w:divBdr>
                    </w:div>
                  </w:divsChild>
                </w:div>
                <w:div w:id="1025251156">
                  <w:marLeft w:val="0"/>
                  <w:marRight w:val="0"/>
                  <w:marTop w:val="0"/>
                  <w:marBottom w:val="0"/>
                  <w:divBdr>
                    <w:top w:val="none" w:sz="0" w:space="0" w:color="auto"/>
                    <w:left w:val="none" w:sz="0" w:space="0" w:color="auto"/>
                    <w:bottom w:val="none" w:sz="0" w:space="0" w:color="auto"/>
                    <w:right w:val="none" w:sz="0" w:space="0" w:color="auto"/>
                  </w:divBdr>
                  <w:divsChild>
                    <w:div w:id="629555059">
                      <w:marLeft w:val="0"/>
                      <w:marRight w:val="0"/>
                      <w:marTop w:val="0"/>
                      <w:marBottom w:val="0"/>
                      <w:divBdr>
                        <w:top w:val="none" w:sz="0" w:space="0" w:color="auto"/>
                        <w:left w:val="none" w:sz="0" w:space="0" w:color="auto"/>
                        <w:bottom w:val="none" w:sz="0" w:space="0" w:color="auto"/>
                        <w:right w:val="none" w:sz="0" w:space="0" w:color="auto"/>
                      </w:divBdr>
                    </w:div>
                  </w:divsChild>
                </w:div>
                <w:div w:id="1027219642">
                  <w:marLeft w:val="0"/>
                  <w:marRight w:val="0"/>
                  <w:marTop w:val="0"/>
                  <w:marBottom w:val="0"/>
                  <w:divBdr>
                    <w:top w:val="none" w:sz="0" w:space="0" w:color="auto"/>
                    <w:left w:val="none" w:sz="0" w:space="0" w:color="auto"/>
                    <w:bottom w:val="none" w:sz="0" w:space="0" w:color="auto"/>
                    <w:right w:val="none" w:sz="0" w:space="0" w:color="auto"/>
                  </w:divBdr>
                  <w:divsChild>
                    <w:div w:id="560870875">
                      <w:marLeft w:val="0"/>
                      <w:marRight w:val="0"/>
                      <w:marTop w:val="0"/>
                      <w:marBottom w:val="0"/>
                      <w:divBdr>
                        <w:top w:val="none" w:sz="0" w:space="0" w:color="auto"/>
                        <w:left w:val="none" w:sz="0" w:space="0" w:color="auto"/>
                        <w:bottom w:val="none" w:sz="0" w:space="0" w:color="auto"/>
                        <w:right w:val="none" w:sz="0" w:space="0" w:color="auto"/>
                      </w:divBdr>
                    </w:div>
                  </w:divsChild>
                </w:div>
                <w:div w:id="1027484476">
                  <w:marLeft w:val="0"/>
                  <w:marRight w:val="0"/>
                  <w:marTop w:val="0"/>
                  <w:marBottom w:val="0"/>
                  <w:divBdr>
                    <w:top w:val="none" w:sz="0" w:space="0" w:color="auto"/>
                    <w:left w:val="none" w:sz="0" w:space="0" w:color="auto"/>
                    <w:bottom w:val="none" w:sz="0" w:space="0" w:color="auto"/>
                    <w:right w:val="none" w:sz="0" w:space="0" w:color="auto"/>
                  </w:divBdr>
                  <w:divsChild>
                    <w:div w:id="963849444">
                      <w:marLeft w:val="0"/>
                      <w:marRight w:val="0"/>
                      <w:marTop w:val="0"/>
                      <w:marBottom w:val="0"/>
                      <w:divBdr>
                        <w:top w:val="none" w:sz="0" w:space="0" w:color="auto"/>
                        <w:left w:val="none" w:sz="0" w:space="0" w:color="auto"/>
                        <w:bottom w:val="none" w:sz="0" w:space="0" w:color="auto"/>
                        <w:right w:val="none" w:sz="0" w:space="0" w:color="auto"/>
                      </w:divBdr>
                    </w:div>
                  </w:divsChild>
                </w:div>
                <w:div w:id="1027944733">
                  <w:marLeft w:val="0"/>
                  <w:marRight w:val="0"/>
                  <w:marTop w:val="0"/>
                  <w:marBottom w:val="0"/>
                  <w:divBdr>
                    <w:top w:val="none" w:sz="0" w:space="0" w:color="auto"/>
                    <w:left w:val="none" w:sz="0" w:space="0" w:color="auto"/>
                    <w:bottom w:val="none" w:sz="0" w:space="0" w:color="auto"/>
                    <w:right w:val="none" w:sz="0" w:space="0" w:color="auto"/>
                  </w:divBdr>
                  <w:divsChild>
                    <w:div w:id="1367171901">
                      <w:marLeft w:val="0"/>
                      <w:marRight w:val="0"/>
                      <w:marTop w:val="0"/>
                      <w:marBottom w:val="0"/>
                      <w:divBdr>
                        <w:top w:val="none" w:sz="0" w:space="0" w:color="auto"/>
                        <w:left w:val="none" w:sz="0" w:space="0" w:color="auto"/>
                        <w:bottom w:val="none" w:sz="0" w:space="0" w:color="auto"/>
                        <w:right w:val="none" w:sz="0" w:space="0" w:color="auto"/>
                      </w:divBdr>
                    </w:div>
                  </w:divsChild>
                </w:div>
                <w:div w:id="1027948507">
                  <w:marLeft w:val="0"/>
                  <w:marRight w:val="0"/>
                  <w:marTop w:val="0"/>
                  <w:marBottom w:val="0"/>
                  <w:divBdr>
                    <w:top w:val="none" w:sz="0" w:space="0" w:color="auto"/>
                    <w:left w:val="none" w:sz="0" w:space="0" w:color="auto"/>
                    <w:bottom w:val="none" w:sz="0" w:space="0" w:color="auto"/>
                    <w:right w:val="none" w:sz="0" w:space="0" w:color="auto"/>
                  </w:divBdr>
                  <w:divsChild>
                    <w:div w:id="1344477327">
                      <w:marLeft w:val="0"/>
                      <w:marRight w:val="0"/>
                      <w:marTop w:val="0"/>
                      <w:marBottom w:val="0"/>
                      <w:divBdr>
                        <w:top w:val="none" w:sz="0" w:space="0" w:color="auto"/>
                        <w:left w:val="none" w:sz="0" w:space="0" w:color="auto"/>
                        <w:bottom w:val="none" w:sz="0" w:space="0" w:color="auto"/>
                        <w:right w:val="none" w:sz="0" w:space="0" w:color="auto"/>
                      </w:divBdr>
                    </w:div>
                  </w:divsChild>
                </w:div>
                <w:div w:id="1029767648">
                  <w:marLeft w:val="0"/>
                  <w:marRight w:val="0"/>
                  <w:marTop w:val="0"/>
                  <w:marBottom w:val="0"/>
                  <w:divBdr>
                    <w:top w:val="none" w:sz="0" w:space="0" w:color="auto"/>
                    <w:left w:val="none" w:sz="0" w:space="0" w:color="auto"/>
                    <w:bottom w:val="none" w:sz="0" w:space="0" w:color="auto"/>
                    <w:right w:val="none" w:sz="0" w:space="0" w:color="auto"/>
                  </w:divBdr>
                  <w:divsChild>
                    <w:div w:id="86120268">
                      <w:marLeft w:val="0"/>
                      <w:marRight w:val="0"/>
                      <w:marTop w:val="0"/>
                      <w:marBottom w:val="0"/>
                      <w:divBdr>
                        <w:top w:val="none" w:sz="0" w:space="0" w:color="auto"/>
                        <w:left w:val="none" w:sz="0" w:space="0" w:color="auto"/>
                        <w:bottom w:val="none" w:sz="0" w:space="0" w:color="auto"/>
                        <w:right w:val="none" w:sz="0" w:space="0" w:color="auto"/>
                      </w:divBdr>
                    </w:div>
                  </w:divsChild>
                </w:div>
                <w:div w:id="1030956567">
                  <w:marLeft w:val="0"/>
                  <w:marRight w:val="0"/>
                  <w:marTop w:val="0"/>
                  <w:marBottom w:val="0"/>
                  <w:divBdr>
                    <w:top w:val="none" w:sz="0" w:space="0" w:color="auto"/>
                    <w:left w:val="none" w:sz="0" w:space="0" w:color="auto"/>
                    <w:bottom w:val="none" w:sz="0" w:space="0" w:color="auto"/>
                    <w:right w:val="none" w:sz="0" w:space="0" w:color="auto"/>
                  </w:divBdr>
                  <w:divsChild>
                    <w:div w:id="737480073">
                      <w:marLeft w:val="0"/>
                      <w:marRight w:val="0"/>
                      <w:marTop w:val="0"/>
                      <w:marBottom w:val="0"/>
                      <w:divBdr>
                        <w:top w:val="none" w:sz="0" w:space="0" w:color="auto"/>
                        <w:left w:val="none" w:sz="0" w:space="0" w:color="auto"/>
                        <w:bottom w:val="none" w:sz="0" w:space="0" w:color="auto"/>
                        <w:right w:val="none" w:sz="0" w:space="0" w:color="auto"/>
                      </w:divBdr>
                    </w:div>
                  </w:divsChild>
                </w:div>
                <w:div w:id="1032148031">
                  <w:marLeft w:val="0"/>
                  <w:marRight w:val="0"/>
                  <w:marTop w:val="0"/>
                  <w:marBottom w:val="0"/>
                  <w:divBdr>
                    <w:top w:val="none" w:sz="0" w:space="0" w:color="auto"/>
                    <w:left w:val="none" w:sz="0" w:space="0" w:color="auto"/>
                    <w:bottom w:val="none" w:sz="0" w:space="0" w:color="auto"/>
                    <w:right w:val="none" w:sz="0" w:space="0" w:color="auto"/>
                  </w:divBdr>
                  <w:divsChild>
                    <w:div w:id="52625616">
                      <w:marLeft w:val="0"/>
                      <w:marRight w:val="0"/>
                      <w:marTop w:val="0"/>
                      <w:marBottom w:val="0"/>
                      <w:divBdr>
                        <w:top w:val="none" w:sz="0" w:space="0" w:color="auto"/>
                        <w:left w:val="none" w:sz="0" w:space="0" w:color="auto"/>
                        <w:bottom w:val="none" w:sz="0" w:space="0" w:color="auto"/>
                        <w:right w:val="none" w:sz="0" w:space="0" w:color="auto"/>
                      </w:divBdr>
                    </w:div>
                  </w:divsChild>
                </w:div>
                <w:div w:id="1032223897">
                  <w:marLeft w:val="0"/>
                  <w:marRight w:val="0"/>
                  <w:marTop w:val="0"/>
                  <w:marBottom w:val="0"/>
                  <w:divBdr>
                    <w:top w:val="none" w:sz="0" w:space="0" w:color="auto"/>
                    <w:left w:val="none" w:sz="0" w:space="0" w:color="auto"/>
                    <w:bottom w:val="none" w:sz="0" w:space="0" w:color="auto"/>
                    <w:right w:val="none" w:sz="0" w:space="0" w:color="auto"/>
                  </w:divBdr>
                  <w:divsChild>
                    <w:div w:id="1172112175">
                      <w:marLeft w:val="0"/>
                      <w:marRight w:val="0"/>
                      <w:marTop w:val="0"/>
                      <w:marBottom w:val="0"/>
                      <w:divBdr>
                        <w:top w:val="none" w:sz="0" w:space="0" w:color="auto"/>
                        <w:left w:val="none" w:sz="0" w:space="0" w:color="auto"/>
                        <w:bottom w:val="none" w:sz="0" w:space="0" w:color="auto"/>
                        <w:right w:val="none" w:sz="0" w:space="0" w:color="auto"/>
                      </w:divBdr>
                    </w:div>
                  </w:divsChild>
                </w:div>
                <w:div w:id="1032650772">
                  <w:marLeft w:val="0"/>
                  <w:marRight w:val="0"/>
                  <w:marTop w:val="0"/>
                  <w:marBottom w:val="0"/>
                  <w:divBdr>
                    <w:top w:val="none" w:sz="0" w:space="0" w:color="auto"/>
                    <w:left w:val="none" w:sz="0" w:space="0" w:color="auto"/>
                    <w:bottom w:val="none" w:sz="0" w:space="0" w:color="auto"/>
                    <w:right w:val="none" w:sz="0" w:space="0" w:color="auto"/>
                  </w:divBdr>
                  <w:divsChild>
                    <w:div w:id="656423745">
                      <w:marLeft w:val="0"/>
                      <w:marRight w:val="0"/>
                      <w:marTop w:val="0"/>
                      <w:marBottom w:val="0"/>
                      <w:divBdr>
                        <w:top w:val="none" w:sz="0" w:space="0" w:color="auto"/>
                        <w:left w:val="none" w:sz="0" w:space="0" w:color="auto"/>
                        <w:bottom w:val="none" w:sz="0" w:space="0" w:color="auto"/>
                        <w:right w:val="none" w:sz="0" w:space="0" w:color="auto"/>
                      </w:divBdr>
                    </w:div>
                  </w:divsChild>
                </w:div>
                <w:div w:id="1032998525">
                  <w:marLeft w:val="0"/>
                  <w:marRight w:val="0"/>
                  <w:marTop w:val="0"/>
                  <w:marBottom w:val="0"/>
                  <w:divBdr>
                    <w:top w:val="none" w:sz="0" w:space="0" w:color="auto"/>
                    <w:left w:val="none" w:sz="0" w:space="0" w:color="auto"/>
                    <w:bottom w:val="none" w:sz="0" w:space="0" w:color="auto"/>
                    <w:right w:val="none" w:sz="0" w:space="0" w:color="auto"/>
                  </w:divBdr>
                  <w:divsChild>
                    <w:div w:id="1752116569">
                      <w:marLeft w:val="0"/>
                      <w:marRight w:val="0"/>
                      <w:marTop w:val="0"/>
                      <w:marBottom w:val="0"/>
                      <w:divBdr>
                        <w:top w:val="none" w:sz="0" w:space="0" w:color="auto"/>
                        <w:left w:val="none" w:sz="0" w:space="0" w:color="auto"/>
                        <w:bottom w:val="none" w:sz="0" w:space="0" w:color="auto"/>
                        <w:right w:val="none" w:sz="0" w:space="0" w:color="auto"/>
                      </w:divBdr>
                    </w:div>
                  </w:divsChild>
                </w:div>
                <w:div w:id="1033264003">
                  <w:marLeft w:val="0"/>
                  <w:marRight w:val="0"/>
                  <w:marTop w:val="0"/>
                  <w:marBottom w:val="0"/>
                  <w:divBdr>
                    <w:top w:val="none" w:sz="0" w:space="0" w:color="auto"/>
                    <w:left w:val="none" w:sz="0" w:space="0" w:color="auto"/>
                    <w:bottom w:val="none" w:sz="0" w:space="0" w:color="auto"/>
                    <w:right w:val="none" w:sz="0" w:space="0" w:color="auto"/>
                  </w:divBdr>
                  <w:divsChild>
                    <w:div w:id="1107312966">
                      <w:marLeft w:val="0"/>
                      <w:marRight w:val="0"/>
                      <w:marTop w:val="0"/>
                      <w:marBottom w:val="0"/>
                      <w:divBdr>
                        <w:top w:val="none" w:sz="0" w:space="0" w:color="auto"/>
                        <w:left w:val="none" w:sz="0" w:space="0" w:color="auto"/>
                        <w:bottom w:val="none" w:sz="0" w:space="0" w:color="auto"/>
                        <w:right w:val="none" w:sz="0" w:space="0" w:color="auto"/>
                      </w:divBdr>
                    </w:div>
                  </w:divsChild>
                </w:div>
                <w:div w:id="1033267166">
                  <w:marLeft w:val="0"/>
                  <w:marRight w:val="0"/>
                  <w:marTop w:val="0"/>
                  <w:marBottom w:val="0"/>
                  <w:divBdr>
                    <w:top w:val="none" w:sz="0" w:space="0" w:color="auto"/>
                    <w:left w:val="none" w:sz="0" w:space="0" w:color="auto"/>
                    <w:bottom w:val="none" w:sz="0" w:space="0" w:color="auto"/>
                    <w:right w:val="none" w:sz="0" w:space="0" w:color="auto"/>
                  </w:divBdr>
                  <w:divsChild>
                    <w:div w:id="826702057">
                      <w:marLeft w:val="0"/>
                      <w:marRight w:val="0"/>
                      <w:marTop w:val="0"/>
                      <w:marBottom w:val="0"/>
                      <w:divBdr>
                        <w:top w:val="none" w:sz="0" w:space="0" w:color="auto"/>
                        <w:left w:val="none" w:sz="0" w:space="0" w:color="auto"/>
                        <w:bottom w:val="none" w:sz="0" w:space="0" w:color="auto"/>
                        <w:right w:val="none" w:sz="0" w:space="0" w:color="auto"/>
                      </w:divBdr>
                    </w:div>
                  </w:divsChild>
                </w:div>
                <w:div w:id="1039863729">
                  <w:marLeft w:val="0"/>
                  <w:marRight w:val="0"/>
                  <w:marTop w:val="0"/>
                  <w:marBottom w:val="0"/>
                  <w:divBdr>
                    <w:top w:val="none" w:sz="0" w:space="0" w:color="auto"/>
                    <w:left w:val="none" w:sz="0" w:space="0" w:color="auto"/>
                    <w:bottom w:val="none" w:sz="0" w:space="0" w:color="auto"/>
                    <w:right w:val="none" w:sz="0" w:space="0" w:color="auto"/>
                  </w:divBdr>
                  <w:divsChild>
                    <w:div w:id="1066293699">
                      <w:marLeft w:val="0"/>
                      <w:marRight w:val="0"/>
                      <w:marTop w:val="0"/>
                      <w:marBottom w:val="0"/>
                      <w:divBdr>
                        <w:top w:val="none" w:sz="0" w:space="0" w:color="auto"/>
                        <w:left w:val="none" w:sz="0" w:space="0" w:color="auto"/>
                        <w:bottom w:val="none" w:sz="0" w:space="0" w:color="auto"/>
                        <w:right w:val="none" w:sz="0" w:space="0" w:color="auto"/>
                      </w:divBdr>
                    </w:div>
                  </w:divsChild>
                </w:div>
                <w:div w:id="1040281021">
                  <w:marLeft w:val="0"/>
                  <w:marRight w:val="0"/>
                  <w:marTop w:val="0"/>
                  <w:marBottom w:val="0"/>
                  <w:divBdr>
                    <w:top w:val="none" w:sz="0" w:space="0" w:color="auto"/>
                    <w:left w:val="none" w:sz="0" w:space="0" w:color="auto"/>
                    <w:bottom w:val="none" w:sz="0" w:space="0" w:color="auto"/>
                    <w:right w:val="none" w:sz="0" w:space="0" w:color="auto"/>
                  </w:divBdr>
                  <w:divsChild>
                    <w:div w:id="488987399">
                      <w:marLeft w:val="0"/>
                      <w:marRight w:val="0"/>
                      <w:marTop w:val="0"/>
                      <w:marBottom w:val="0"/>
                      <w:divBdr>
                        <w:top w:val="none" w:sz="0" w:space="0" w:color="auto"/>
                        <w:left w:val="none" w:sz="0" w:space="0" w:color="auto"/>
                        <w:bottom w:val="none" w:sz="0" w:space="0" w:color="auto"/>
                        <w:right w:val="none" w:sz="0" w:space="0" w:color="auto"/>
                      </w:divBdr>
                    </w:div>
                  </w:divsChild>
                </w:div>
                <w:div w:id="1040857643">
                  <w:marLeft w:val="0"/>
                  <w:marRight w:val="0"/>
                  <w:marTop w:val="0"/>
                  <w:marBottom w:val="0"/>
                  <w:divBdr>
                    <w:top w:val="none" w:sz="0" w:space="0" w:color="auto"/>
                    <w:left w:val="none" w:sz="0" w:space="0" w:color="auto"/>
                    <w:bottom w:val="none" w:sz="0" w:space="0" w:color="auto"/>
                    <w:right w:val="none" w:sz="0" w:space="0" w:color="auto"/>
                  </w:divBdr>
                  <w:divsChild>
                    <w:div w:id="1513104211">
                      <w:marLeft w:val="0"/>
                      <w:marRight w:val="0"/>
                      <w:marTop w:val="0"/>
                      <w:marBottom w:val="0"/>
                      <w:divBdr>
                        <w:top w:val="none" w:sz="0" w:space="0" w:color="auto"/>
                        <w:left w:val="none" w:sz="0" w:space="0" w:color="auto"/>
                        <w:bottom w:val="none" w:sz="0" w:space="0" w:color="auto"/>
                        <w:right w:val="none" w:sz="0" w:space="0" w:color="auto"/>
                      </w:divBdr>
                    </w:div>
                  </w:divsChild>
                </w:div>
                <w:div w:id="1041594539">
                  <w:marLeft w:val="0"/>
                  <w:marRight w:val="0"/>
                  <w:marTop w:val="0"/>
                  <w:marBottom w:val="0"/>
                  <w:divBdr>
                    <w:top w:val="none" w:sz="0" w:space="0" w:color="auto"/>
                    <w:left w:val="none" w:sz="0" w:space="0" w:color="auto"/>
                    <w:bottom w:val="none" w:sz="0" w:space="0" w:color="auto"/>
                    <w:right w:val="none" w:sz="0" w:space="0" w:color="auto"/>
                  </w:divBdr>
                  <w:divsChild>
                    <w:div w:id="1831404649">
                      <w:marLeft w:val="0"/>
                      <w:marRight w:val="0"/>
                      <w:marTop w:val="0"/>
                      <w:marBottom w:val="0"/>
                      <w:divBdr>
                        <w:top w:val="none" w:sz="0" w:space="0" w:color="auto"/>
                        <w:left w:val="none" w:sz="0" w:space="0" w:color="auto"/>
                        <w:bottom w:val="none" w:sz="0" w:space="0" w:color="auto"/>
                        <w:right w:val="none" w:sz="0" w:space="0" w:color="auto"/>
                      </w:divBdr>
                    </w:div>
                  </w:divsChild>
                </w:div>
                <w:div w:id="1043555392">
                  <w:marLeft w:val="0"/>
                  <w:marRight w:val="0"/>
                  <w:marTop w:val="0"/>
                  <w:marBottom w:val="0"/>
                  <w:divBdr>
                    <w:top w:val="none" w:sz="0" w:space="0" w:color="auto"/>
                    <w:left w:val="none" w:sz="0" w:space="0" w:color="auto"/>
                    <w:bottom w:val="none" w:sz="0" w:space="0" w:color="auto"/>
                    <w:right w:val="none" w:sz="0" w:space="0" w:color="auto"/>
                  </w:divBdr>
                  <w:divsChild>
                    <w:div w:id="572932239">
                      <w:marLeft w:val="0"/>
                      <w:marRight w:val="0"/>
                      <w:marTop w:val="0"/>
                      <w:marBottom w:val="0"/>
                      <w:divBdr>
                        <w:top w:val="none" w:sz="0" w:space="0" w:color="auto"/>
                        <w:left w:val="none" w:sz="0" w:space="0" w:color="auto"/>
                        <w:bottom w:val="none" w:sz="0" w:space="0" w:color="auto"/>
                        <w:right w:val="none" w:sz="0" w:space="0" w:color="auto"/>
                      </w:divBdr>
                    </w:div>
                  </w:divsChild>
                </w:div>
                <w:div w:id="1046416597">
                  <w:marLeft w:val="0"/>
                  <w:marRight w:val="0"/>
                  <w:marTop w:val="0"/>
                  <w:marBottom w:val="0"/>
                  <w:divBdr>
                    <w:top w:val="none" w:sz="0" w:space="0" w:color="auto"/>
                    <w:left w:val="none" w:sz="0" w:space="0" w:color="auto"/>
                    <w:bottom w:val="none" w:sz="0" w:space="0" w:color="auto"/>
                    <w:right w:val="none" w:sz="0" w:space="0" w:color="auto"/>
                  </w:divBdr>
                  <w:divsChild>
                    <w:div w:id="789856155">
                      <w:marLeft w:val="0"/>
                      <w:marRight w:val="0"/>
                      <w:marTop w:val="0"/>
                      <w:marBottom w:val="0"/>
                      <w:divBdr>
                        <w:top w:val="none" w:sz="0" w:space="0" w:color="auto"/>
                        <w:left w:val="none" w:sz="0" w:space="0" w:color="auto"/>
                        <w:bottom w:val="none" w:sz="0" w:space="0" w:color="auto"/>
                        <w:right w:val="none" w:sz="0" w:space="0" w:color="auto"/>
                      </w:divBdr>
                    </w:div>
                  </w:divsChild>
                </w:div>
                <w:div w:id="1047802441">
                  <w:marLeft w:val="0"/>
                  <w:marRight w:val="0"/>
                  <w:marTop w:val="0"/>
                  <w:marBottom w:val="0"/>
                  <w:divBdr>
                    <w:top w:val="none" w:sz="0" w:space="0" w:color="auto"/>
                    <w:left w:val="none" w:sz="0" w:space="0" w:color="auto"/>
                    <w:bottom w:val="none" w:sz="0" w:space="0" w:color="auto"/>
                    <w:right w:val="none" w:sz="0" w:space="0" w:color="auto"/>
                  </w:divBdr>
                  <w:divsChild>
                    <w:div w:id="774864566">
                      <w:marLeft w:val="0"/>
                      <w:marRight w:val="0"/>
                      <w:marTop w:val="0"/>
                      <w:marBottom w:val="0"/>
                      <w:divBdr>
                        <w:top w:val="none" w:sz="0" w:space="0" w:color="auto"/>
                        <w:left w:val="none" w:sz="0" w:space="0" w:color="auto"/>
                        <w:bottom w:val="none" w:sz="0" w:space="0" w:color="auto"/>
                        <w:right w:val="none" w:sz="0" w:space="0" w:color="auto"/>
                      </w:divBdr>
                    </w:div>
                  </w:divsChild>
                </w:div>
                <w:div w:id="1051808359">
                  <w:marLeft w:val="0"/>
                  <w:marRight w:val="0"/>
                  <w:marTop w:val="0"/>
                  <w:marBottom w:val="0"/>
                  <w:divBdr>
                    <w:top w:val="none" w:sz="0" w:space="0" w:color="auto"/>
                    <w:left w:val="none" w:sz="0" w:space="0" w:color="auto"/>
                    <w:bottom w:val="none" w:sz="0" w:space="0" w:color="auto"/>
                    <w:right w:val="none" w:sz="0" w:space="0" w:color="auto"/>
                  </w:divBdr>
                  <w:divsChild>
                    <w:div w:id="659426149">
                      <w:marLeft w:val="0"/>
                      <w:marRight w:val="0"/>
                      <w:marTop w:val="0"/>
                      <w:marBottom w:val="0"/>
                      <w:divBdr>
                        <w:top w:val="none" w:sz="0" w:space="0" w:color="auto"/>
                        <w:left w:val="none" w:sz="0" w:space="0" w:color="auto"/>
                        <w:bottom w:val="none" w:sz="0" w:space="0" w:color="auto"/>
                        <w:right w:val="none" w:sz="0" w:space="0" w:color="auto"/>
                      </w:divBdr>
                    </w:div>
                  </w:divsChild>
                </w:div>
                <w:div w:id="1057969784">
                  <w:marLeft w:val="0"/>
                  <w:marRight w:val="0"/>
                  <w:marTop w:val="0"/>
                  <w:marBottom w:val="0"/>
                  <w:divBdr>
                    <w:top w:val="none" w:sz="0" w:space="0" w:color="auto"/>
                    <w:left w:val="none" w:sz="0" w:space="0" w:color="auto"/>
                    <w:bottom w:val="none" w:sz="0" w:space="0" w:color="auto"/>
                    <w:right w:val="none" w:sz="0" w:space="0" w:color="auto"/>
                  </w:divBdr>
                  <w:divsChild>
                    <w:div w:id="1480002032">
                      <w:marLeft w:val="0"/>
                      <w:marRight w:val="0"/>
                      <w:marTop w:val="0"/>
                      <w:marBottom w:val="0"/>
                      <w:divBdr>
                        <w:top w:val="none" w:sz="0" w:space="0" w:color="auto"/>
                        <w:left w:val="none" w:sz="0" w:space="0" w:color="auto"/>
                        <w:bottom w:val="none" w:sz="0" w:space="0" w:color="auto"/>
                        <w:right w:val="none" w:sz="0" w:space="0" w:color="auto"/>
                      </w:divBdr>
                    </w:div>
                  </w:divsChild>
                </w:div>
                <w:div w:id="1058091221">
                  <w:marLeft w:val="0"/>
                  <w:marRight w:val="0"/>
                  <w:marTop w:val="0"/>
                  <w:marBottom w:val="0"/>
                  <w:divBdr>
                    <w:top w:val="none" w:sz="0" w:space="0" w:color="auto"/>
                    <w:left w:val="none" w:sz="0" w:space="0" w:color="auto"/>
                    <w:bottom w:val="none" w:sz="0" w:space="0" w:color="auto"/>
                    <w:right w:val="none" w:sz="0" w:space="0" w:color="auto"/>
                  </w:divBdr>
                  <w:divsChild>
                    <w:div w:id="1720590897">
                      <w:marLeft w:val="0"/>
                      <w:marRight w:val="0"/>
                      <w:marTop w:val="0"/>
                      <w:marBottom w:val="0"/>
                      <w:divBdr>
                        <w:top w:val="none" w:sz="0" w:space="0" w:color="auto"/>
                        <w:left w:val="none" w:sz="0" w:space="0" w:color="auto"/>
                        <w:bottom w:val="none" w:sz="0" w:space="0" w:color="auto"/>
                        <w:right w:val="none" w:sz="0" w:space="0" w:color="auto"/>
                      </w:divBdr>
                    </w:div>
                  </w:divsChild>
                </w:div>
                <w:div w:id="1059090209">
                  <w:marLeft w:val="0"/>
                  <w:marRight w:val="0"/>
                  <w:marTop w:val="0"/>
                  <w:marBottom w:val="0"/>
                  <w:divBdr>
                    <w:top w:val="none" w:sz="0" w:space="0" w:color="auto"/>
                    <w:left w:val="none" w:sz="0" w:space="0" w:color="auto"/>
                    <w:bottom w:val="none" w:sz="0" w:space="0" w:color="auto"/>
                    <w:right w:val="none" w:sz="0" w:space="0" w:color="auto"/>
                  </w:divBdr>
                  <w:divsChild>
                    <w:div w:id="1194655876">
                      <w:marLeft w:val="0"/>
                      <w:marRight w:val="0"/>
                      <w:marTop w:val="0"/>
                      <w:marBottom w:val="0"/>
                      <w:divBdr>
                        <w:top w:val="none" w:sz="0" w:space="0" w:color="auto"/>
                        <w:left w:val="none" w:sz="0" w:space="0" w:color="auto"/>
                        <w:bottom w:val="none" w:sz="0" w:space="0" w:color="auto"/>
                        <w:right w:val="none" w:sz="0" w:space="0" w:color="auto"/>
                      </w:divBdr>
                    </w:div>
                  </w:divsChild>
                </w:div>
                <w:div w:id="1061905268">
                  <w:marLeft w:val="0"/>
                  <w:marRight w:val="0"/>
                  <w:marTop w:val="0"/>
                  <w:marBottom w:val="0"/>
                  <w:divBdr>
                    <w:top w:val="none" w:sz="0" w:space="0" w:color="auto"/>
                    <w:left w:val="none" w:sz="0" w:space="0" w:color="auto"/>
                    <w:bottom w:val="none" w:sz="0" w:space="0" w:color="auto"/>
                    <w:right w:val="none" w:sz="0" w:space="0" w:color="auto"/>
                  </w:divBdr>
                  <w:divsChild>
                    <w:div w:id="270480663">
                      <w:marLeft w:val="0"/>
                      <w:marRight w:val="0"/>
                      <w:marTop w:val="0"/>
                      <w:marBottom w:val="0"/>
                      <w:divBdr>
                        <w:top w:val="none" w:sz="0" w:space="0" w:color="auto"/>
                        <w:left w:val="none" w:sz="0" w:space="0" w:color="auto"/>
                        <w:bottom w:val="none" w:sz="0" w:space="0" w:color="auto"/>
                        <w:right w:val="none" w:sz="0" w:space="0" w:color="auto"/>
                      </w:divBdr>
                    </w:div>
                  </w:divsChild>
                </w:div>
                <w:div w:id="1062095257">
                  <w:marLeft w:val="0"/>
                  <w:marRight w:val="0"/>
                  <w:marTop w:val="0"/>
                  <w:marBottom w:val="0"/>
                  <w:divBdr>
                    <w:top w:val="none" w:sz="0" w:space="0" w:color="auto"/>
                    <w:left w:val="none" w:sz="0" w:space="0" w:color="auto"/>
                    <w:bottom w:val="none" w:sz="0" w:space="0" w:color="auto"/>
                    <w:right w:val="none" w:sz="0" w:space="0" w:color="auto"/>
                  </w:divBdr>
                  <w:divsChild>
                    <w:div w:id="1517036111">
                      <w:marLeft w:val="0"/>
                      <w:marRight w:val="0"/>
                      <w:marTop w:val="0"/>
                      <w:marBottom w:val="0"/>
                      <w:divBdr>
                        <w:top w:val="none" w:sz="0" w:space="0" w:color="auto"/>
                        <w:left w:val="none" w:sz="0" w:space="0" w:color="auto"/>
                        <w:bottom w:val="none" w:sz="0" w:space="0" w:color="auto"/>
                        <w:right w:val="none" w:sz="0" w:space="0" w:color="auto"/>
                      </w:divBdr>
                    </w:div>
                  </w:divsChild>
                </w:div>
                <w:div w:id="1064327977">
                  <w:marLeft w:val="0"/>
                  <w:marRight w:val="0"/>
                  <w:marTop w:val="0"/>
                  <w:marBottom w:val="0"/>
                  <w:divBdr>
                    <w:top w:val="none" w:sz="0" w:space="0" w:color="auto"/>
                    <w:left w:val="none" w:sz="0" w:space="0" w:color="auto"/>
                    <w:bottom w:val="none" w:sz="0" w:space="0" w:color="auto"/>
                    <w:right w:val="none" w:sz="0" w:space="0" w:color="auto"/>
                  </w:divBdr>
                  <w:divsChild>
                    <w:div w:id="1594242470">
                      <w:marLeft w:val="0"/>
                      <w:marRight w:val="0"/>
                      <w:marTop w:val="0"/>
                      <w:marBottom w:val="0"/>
                      <w:divBdr>
                        <w:top w:val="none" w:sz="0" w:space="0" w:color="auto"/>
                        <w:left w:val="none" w:sz="0" w:space="0" w:color="auto"/>
                        <w:bottom w:val="none" w:sz="0" w:space="0" w:color="auto"/>
                        <w:right w:val="none" w:sz="0" w:space="0" w:color="auto"/>
                      </w:divBdr>
                    </w:div>
                  </w:divsChild>
                </w:div>
                <w:div w:id="1064719825">
                  <w:marLeft w:val="0"/>
                  <w:marRight w:val="0"/>
                  <w:marTop w:val="0"/>
                  <w:marBottom w:val="0"/>
                  <w:divBdr>
                    <w:top w:val="none" w:sz="0" w:space="0" w:color="auto"/>
                    <w:left w:val="none" w:sz="0" w:space="0" w:color="auto"/>
                    <w:bottom w:val="none" w:sz="0" w:space="0" w:color="auto"/>
                    <w:right w:val="none" w:sz="0" w:space="0" w:color="auto"/>
                  </w:divBdr>
                  <w:divsChild>
                    <w:div w:id="2094275187">
                      <w:marLeft w:val="0"/>
                      <w:marRight w:val="0"/>
                      <w:marTop w:val="0"/>
                      <w:marBottom w:val="0"/>
                      <w:divBdr>
                        <w:top w:val="none" w:sz="0" w:space="0" w:color="auto"/>
                        <w:left w:val="none" w:sz="0" w:space="0" w:color="auto"/>
                        <w:bottom w:val="none" w:sz="0" w:space="0" w:color="auto"/>
                        <w:right w:val="none" w:sz="0" w:space="0" w:color="auto"/>
                      </w:divBdr>
                    </w:div>
                  </w:divsChild>
                </w:div>
                <w:div w:id="1065302851">
                  <w:marLeft w:val="0"/>
                  <w:marRight w:val="0"/>
                  <w:marTop w:val="0"/>
                  <w:marBottom w:val="0"/>
                  <w:divBdr>
                    <w:top w:val="none" w:sz="0" w:space="0" w:color="auto"/>
                    <w:left w:val="none" w:sz="0" w:space="0" w:color="auto"/>
                    <w:bottom w:val="none" w:sz="0" w:space="0" w:color="auto"/>
                    <w:right w:val="none" w:sz="0" w:space="0" w:color="auto"/>
                  </w:divBdr>
                  <w:divsChild>
                    <w:div w:id="1845631930">
                      <w:marLeft w:val="0"/>
                      <w:marRight w:val="0"/>
                      <w:marTop w:val="0"/>
                      <w:marBottom w:val="0"/>
                      <w:divBdr>
                        <w:top w:val="none" w:sz="0" w:space="0" w:color="auto"/>
                        <w:left w:val="none" w:sz="0" w:space="0" w:color="auto"/>
                        <w:bottom w:val="none" w:sz="0" w:space="0" w:color="auto"/>
                        <w:right w:val="none" w:sz="0" w:space="0" w:color="auto"/>
                      </w:divBdr>
                    </w:div>
                  </w:divsChild>
                </w:div>
                <w:div w:id="1066688635">
                  <w:marLeft w:val="0"/>
                  <w:marRight w:val="0"/>
                  <w:marTop w:val="0"/>
                  <w:marBottom w:val="0"/>
                  <w:divBdr>
                    <w:top w:val="none" w:sz="0" w:space="0" w:color="auto"/>
                    <w:left w:val="none" w:sz="0" w:space="0" w:color="auto"/>
                    <w:bottom w:val="none" w:sz="0" w:space="0" w:color="auto"/>
                    <w:right w:val="none" w:sz="0" w:space="0" w:color="auto"/>
                  </w:divBdr>
                  <w:divsChild>
                    <w:div w:id="1277298433">
                      <w:marLeft w:val="0"/>
                      <w:marRight w:val="0"/>
                      <w:marTop w:val="0"/>
                      <w:marBottom w:val="0"/>
                      <w:divBdr>
                        <w:top w:val="none" w:sz="0" w:space="0" w:color="auto"/>
                        <w:left w:val="none" w:sz="0" w:space="0" w:color="auto"/>
                        <w:bottom w:val="none" w:sz="0" w:space="0" w:color="auto"/>
                        <w:right w:val="none" w:sz="0" w:space="0" w:color="auto"/>
                      </w:divBdr>
                    </w:div>
                  </w:divsChild>
                </w:div>
                <w:div w:id="1072968257">
                  <w:marLeft w:val="0"/>
                  <w:marRight w:val="0"/>
                  <w:marTop w:val="0"/>
                  <w:marBottom w:val="0"/>
                  <w:divBdr>
                    <w:top w:val="none" w:sz="0" w:space="0" w:color="auto"/>
                    <w:left w:val="none" w:sz="0" w:space="0" w:color="auto"/>
                    <w:bottom w:val="none" w:sz="0" w:space="0" w:color="auto"/>
                    <w:right w:val="none" w:sz="0" w:space="0" w:color="auto"/>
                  </w:divBdr>
                  <w:divsChild>
                    <w:div w:id="627705778">
                      <w:marLeft w:val="0"/>
                      <w:marRight w:val="0"/>
                      <w:marTop w:val="0"/>
                      <w:marBottom w:val="0"/>
                      <w:divBdr>
                        <w:top w:val="none" w:sz="0" w:space="0" w:color="auto"/>
                        <w:left w:val="none" w:sz="0" w:space="0" w:color="auto"/>
                        <w:bottom w:val="none" w:sz="0" w:space="0" w:color="auto"/>
                        <w:right w:val="none" w:sz="0" w:space="0" w:color="auto"/>
                      </w:divBdr>
                    </w:div>
                  </w:divsChild>
                </w:div>
                <w:div w:id="1073434256">
                  <w:marLeft w:val="0"/>
                  <w:marRight w:val="0"/>
                  <w:marTop w:val="0"/>
                  <w:marBottom w:val="0"/>
                  <w:divBdr>
                    <w:top w:val="none" w:sz="0" w:space="0" w:color="auto"/>
                    <w:left w:val="none" w:sz="0" w:space="0" w:color="auto"/>
                    <w:bottom w:val="none" w:sz="0" w:space="0" w:color="auto"/>
                    <w:right w:val="none" w:sz="0" w:space="0" w:color="auto"/>
                  </w:divBdr>
                  <w:divsChild>
                    <w:div w:id="934945990">
                      <w:marLeft w:val="0"/>
                      <w:marRight w:val="0"/>
                      <w:marTop w:val="0"/>
                      <w:marBottom w:val="0"/>
                      <w:divBdr>
                        <w:top w:val="none" w:sz="0" w:space="0" w:color="auto"/>
                        <w:left w:val="none" w:sz="0" w:space="0" w:color="auto"/>
                        <w:bottom w:val="none" w:sz="0" w:space="0" w:color="auto"/>
                        <w:right w:val="none" w:sz="0" w:space="0" w:color="auto"/>
                      </w:divBdr>
                    </w:div>
                  </w:divsChild>
                </w:div>
                <w:div w:id="1073623320">
                  <w:marLeft w:val="0"/>
                  <w:marRight w:val="0"/>
                  <w:marTop w:val="0"/>
                  <w:marBottom w:val="0"/>
                  <w:divBdr>
                    <w:top w:val="none" w:sz="0" w:space="0" w:color="auto"/>
                    <w:left w:val="none" w:sz="0" w:space="0" w:color="auto"/>
                    <w:bottom w:val="none" w:sz="0" w:space="0" w:color="auto"/>
                    <w:right w:val="none" w:sz="0" w:space="0" w:color="auto"/>
                  </w:divBdr>
                  <w:divsChild>
                    <w:div w:id="767391530">
                      <w:marLeft w:val="0"/>
                      <w:marRight w:val="0"/>
                      <w:marTop w:val="0"/>
                      <w:marBottom w:val="0"/>
                      <w:divBdr>
                        <w:top w:val="none" w:sz="0" w:space="0" w:color="auto"/>
                        <w:left w:val="none" w:sz="0" w:space="0" w:color="auto"/>
                        <w:bottom w:val="none" w:sz="0" w:space="0" w:color="auto"/>
                        <w:right w:val="none" w:sz="0" w:space="0" w:color="auto"/>
                      </w:divBdr>
                    </w:div>
                  </w:divsChild>
                </w:div>
                <w:div w:id="1075010179">
                  <w:marLeft w:val="0"/>
                  <w:marRight w:val="0"/>
                  <w:marTop w:val="0"/>
                  <w:marBottom w:val="0"/>
                  <w:divBdr>
                    <w:top w:val="none" w:sz="0" w:space="0" w:color="auto"/>
                    <w:left w:val="none" w:sz="0" w:space="0" w:color="auto"/>
                    <w:bottom w:val="none" w:sz="0" w:space="0" w:color="auto"/>
                    <w:right w:val="none" w:sz="0" w:space="0" w:color="auto"/>
                  </w:divBdr>
                  <w:divsChild>
                    <w:div w:id="1341156905">
                      <w:marLeft w:val="0"/>
                      <w:marRight w:val="0"/>
                      <w:marTop w:val="0"/>
                      <w:marBottom w:val="0"/>
                      <w:divBdr>
                        <w:top w:val="none" w:sz="0" w:space="0" w:color="auto"/>
                        <w:left w:val="none" w:sz="0" w:space="0" w:color="auto"/>
                        <w:bottom w:val="none" w:sz="0" w:space="0" w:color="auto"/>
                        <w:right w:val="none" w:sz="0" w:space="0" w:color="auto"/>
                      </w:divBdr>
                    </w:div>
                  </w:divsChild>
                </w:div>
                <w:div w:id="1075054618">
                  <w:marLeft w:val="0"/>
                  <w:marRight w:val="0"/>
                  <w:marTop w:val="0"/>
                  <w:marBottom w:val="0"/>
                  <w:divBdr>
                    <w:top w:val="none" w:sz="0" w:space="0" w:color="auto"/>
                    <w:left w:val="none" w:sz="0" w:space="0" w:color="auto"/>
                    <w:bottom w:val="none" w:sz="0" w:space="0" w:color="auto"/>
                    <w:right w:val="none" w:sz="0" w:space="0" w:color="auto"/>
                  </w:divBdr>
                  <w:divsChild>
                    <w:div w:id="53555235">
                      <w:marLeft w:val="0"/>
                      <w:marRight w:val="0"/>
                      <w:marTop w:val="0"/>
                      <w:marBottom w:val="0"/>
                      <w:divBdr>
                        <w:top w:val="none" w:sz="0" w:space="0" w:color="auto"/>
                        <w:left w:val="none" w:sz="0" w:space="0" w:color="auto"/>
                        <w:bottom w:val="none" w:sz="0" w:space="0" w:color="auto"/>
                        <w:right w:val="none" w:sz="0" w:space="0" w:color="auto"/>
                      </w:divBdr>
                    </w:div>
                  </w:divsChild>
                </w:div>
                <w:div w:id="1075055749">
                  <w:marLeft w:val="0"/>
                  <w:marRight w:val="0"/>
                  <w:marTop w:val="0"/>
                  <w:marBottom w:val="0"/>
                  <w:divBdr>
                    <w:top w:val="none" w:sz="0" w:space="0" w:color="auto"/>
                    <w:left w:val="none" w:sz="0" w:space="0" w:color="auto"/>
                    <w:bottom w:val="none" w:sz="0" w:space="0" w:color="auto"/>
                    <w:right w:val="none" w:sz="0" w:space="0" w:color="auto"/>
                  </w:divBdr>
                  <w:divsChild>
                    <w:div w:id="1700662281">
                      <w:marLeft w:val="0"/>
                      <w:marRight w:val="0"/>
                      <w:marTop w:val="0"/>
                      <w:marBottom w:val="0"/>
                      <w:divBdr>
                        <w:top w:val="none" w:sz="0" w:space="0" w:color="auto"/>
                        <w:left w:val="none" w:sz="0" w:space="0" w:color="auto"/>
                        <w:bottom w:val="none" w:sz="0" w:space="0" w:color="auto"/>
                        <w:right w:val="none" w:sz="0" w:space="0" w:color="auto"/>
                      </w:divBdr>
                    </w:div>
                  </w:divsChild>
                </w:div>
                <w:div w:id="1078480454">
                  <w:marLeft w:val="0"/>
                  <w:marRight w:val="0"/>
                  <w:marTop w:val="0"/>
                  <w:marBottom w:val="0"/>
                  <w:divBdr>
                    <w:top w:val="none" w:sz="0" w:space="0" w:color="auto"/>
                    <w:left w:val="none" w:sz="0" w:space="0" w:color="auto"/>
                    <w:bottom w:val="none" w:sz="0" w:space="0" w:color="auto"/>
                    <w:right w:val="none" w:sz="0" w:space="0" w:color="auto"/>
                  </w:divBdr>
                  <w:divsChild>
                    <w:div w:id="606549484">
                      <w:marLeft w:val="0"/>
                      <w:marRight w:val="0"/>
                      <w:marTop w:val="0"/>
                      <w:marBottom w:val="0"/>
                      <w:divBdr>
                        <w:top w:val="none" w:sz="0" w:space="0" w:color="auto"/>
                        <w:left w:val="none" w:sz="0" w:space="0" w:color="auto"/>
                        <w:bottom w:val="none" w:sz="0" w:space="0" w:color="auto"/>
                        <w:right w:val="none" w:sz="0" w:space="0" w:color="auto"/>
                      </w:divBdr>
                    </w:div>
                  </w:divsChild>
                </w:div>
                <w:div w:id="1079331103">
                  <w:marLeft w:val="0"/>
                  <w:marRight w:val="0"/>
                  <w:marTop w:val="0"/>
                  <w:marBottom w:val="0"/>
                  <w:divBdr>
                    <w:top w:val="none" w:sz="0" w:space="0" w:color="auto"/>
                    <w:left w:val="none" w:sz="0" w:space="0" w:color="auto"/>
                    <w:bottom w:val="none" w:sz="0" w:space="0" w:color="auto"/>
                    <w:right w:val="none" w:sz="0" w:space="0" w:color="auto"/>
                  </w:divBdr>
                  <w:divsChild>
                    <w:div w:id="278874079">
                      <w:marLeft w:val="0"/>
                      <w:marRight w:val="0"/>
                      <w:marTop w:val="0"/>
                      <w:marBottom w:val="0"/>
                      <w:divBdr>
                        <w:top w:val="none" w:sz="0" w:space="0" w:color="auto"/>
                        <w:left w:val="none" w:sz="0" w:space="0" w:color="auto"/>
                        <w:bottom w:val="none" w:sz="0" w:space="0" w:color="auto"/>
                        <w:right w:val="none" w:sz="0" w:space="0" w:color="auto"/>
                      </w:divBdr>
                    </w:div>
                  </w:divsChild>
                </w:div>
                <w:div w:id="1082533515">
                  <w:marLeft w:val="0"/>
                  <w:marRight w:val="0"/>
                  <w:marTop w:val="0"/>
                  <w:marBottom w:val="0"/>
                  <w:divBdr>
                    <w:top w:val="none" w:sz="0" w:space="0" w:color="auto"/>
                    <w:left w:val="none" w:sz="0" w:space="0" w:color="auto"/>
                    <w:bottom w:val="none" w:sz="0" w:space="0" w:color="auto"/>
                    <w:right w:val="none" w:sz="0" w:space="0" w:color="auto"/>
                  </w:divBdr>
                  <w:divsChild>
                    <w:div w:id="1111164129">
                      <w:marLeft w:val="0"/>
                      <w:marRight w:val="0"/>
                      <w:marTop w:val="0"/>
                      <w:marBottom w:val="0"/>
                      <w:divBdr>
                        <w:top w:val="none" w:sz="0" w:space="0" w:color="auto"/>
                        <w:left w:val="none" w:sz="0" w:space="0" w:color="auto"/>
                        <w:bottom w:val="none" w:sz="0" w:space="0" w:color="auto"/>
                        <w:right w:val="none" w:sz="0" w:space="0" w:color="auto"/>
                      </w:divBdr>
                    </w:div>
                  </w:divsChild>
                </w:div>
                <w:div w:id="1083524994">
                  <w:marLeft w:val="0"/>
                  <w:marRight w:val="0"/>
                  <w:marTop w:val="0"/>
                  <w:marBottom w:val="0"/>
                  <w:divBdr>
                    <w:top w:val="none" w:sz="0" w:space="0" w:color="auto"/>
                    <w:left w:val="none" w:sz="0" w:space="0" w:color="auto"/>
                    <w:bottom w:val="none" w:sz="0" w:space="0" w:color="auto"/>
                    <w:right w:val="none" w:sz="0" w:space="0" w:color="auto"/>
                  </w:divBdr>
                  <w:divsChild>
                    <w:div w:id="1238781532">
                      <w:marLeft w:val="0"/>
                      <w:marRight w:val="0"/>
                      <w:marTop w:val="0"/>
                      <w:marBottom w:val="0"/>
                      <w:divBdr>
                        <w:top w:val="none" w:sz="0" w:space="0" w:color="auto"/>
                        <w:left w:val="none" w:sz="0" w:space="0" w:color="auto"/>
                        <w:bottom w:val="none" w:sz="0" w:space="0" w:color="auto"/>
                        <w:right w:val="none" w:sz="0" w:space="0" w:color="auto"/>
                      </w:divBdr>
                    </w:div>
                  </w:divsChild>
                </w:div>
                <w:div w:id="1084303131">
                  <w:marLeft w:val="0"/>
                  <w:marRight w:val="0"/>
                  <w:marTop w:val="0"/>
                  <w:marBottom w:val="0"/>
                  <w:divBdr>
                    <w:top w:val="none" w:sz="0" w:space="0" w:color="auto"/>
                    <w:left w:val="none" w:sz="0" w:space="0" w:color="auto"/>
                    <w:bottom w:val="none" w:sz="0" w:space="0" w:color="auto"/>
                    <w:right w:val="none" w:sz="0" w:space="0" w:color="auto"/>
                  </w:divBdr>
                  <w:divsChild>
                    <w:div w:id="1497841763">
                      <w:marLeft w:val="0"/>
                      <w:marRight w:val="0"/>
                      <w:marTop w:val="0"/>
                      <w:marBottom w:val="0"/>
                      <w:divBdr>
                        <w:top w:val="none" w:sz="0" w:space="0" w:color="auto"/>
                        <w:left w:val="none" w:sz="0" w:space="0" w:color="auto"/>
                        <w:bottom w:val="none" w:sz="0" w:space="0" w:color="auto"/>
                        <w:right w:val="none" w:sz="0" w:space="0" w:color="auto"/>
                      </w:divBdr>
                    </w:div>
                  </w:divsChild>
                </w:div>
                <w:div w:id="1084958932">
                  <w:marLeft w:val="0"/>
                  <w:marRight w:val="0"/>
                  <w:marTop w:val="0"/>
                  <w:marBottom w:val="0"/>
                  <w:divBdr>
                    <w:top w:val="none" w:sz="0" w:space="0" w:color="auto"/>
                    <w:left w:val="none" w:sz="0" w:space="0" w:color="auto"/>
                    <w:bottom w:val="none" w:sz="0" w:space="0" w:color="auto"/>
                    <w:right w:val="none" w:sz="0" w:space="0" w:color="auto"/>
                  </w:divBdr>
                  <w:divsChild>
                    <w:div w:id="155995747">
                      <w:marLeft w:val="0"/>
                      <w:marRight w:val="0"/>
                      <w:marTop w:val="0"/>
                      <w:marBottom w:val="0"/>
                      <w:divBdr>
                        <w:top w:val="none" w:sz="0" w:space="0" w:color="auto"/>
                        <w:left w:val="none" w:sz="0" w:space="0" w:color="auto"/>
                        <w:bottom w:val="none" w:sz="0" w:space="0" w:color="auto"/>
                        <w:right w:val="none" w:sz="0" w:space="0" w:color="auto"/>
                      </w:divBdr>
                    </w:div>
                  </w:divsChild>
                </w:div>
                <w:div w:id="1086801620">
                  <w:marLeft w:val="0"/>
                  <w:marRight w:val="0"/>
                  <w:marTop w:val="0"/>
                  <w:marBottom w:val="0"/>
                  <w:divBdr>
                    <w:top w:val="none" w:sz="0" w:space="0" w:color="auto"/>
                    <w:left w:val="none" w:sz="0" w:space="0" w:color="auto"/>
                    <w:bottom w:val="none" w:sz="0" w:space="0" w:color="auto"/>
                    <w:right w:val="none" w:sz="0" w:space="0" w:color="auto"/>
                  </w:divBdr>
                  <w:divsChild>
                    <w:div w:id="416364349">
                      <w:marLeft w:val="0"/>
                      <w:marRight w:val="0"/>
                      <w:marTop w:val="0"/>
                      <w:marBottom w:val="0"/>
                      <w:divBdr>
                        <w:top w:val="none" w:sz="0" w:space="0" w:color="auto"/>
                        <w:left w:val="none" w:sz="0" w:space="0" w:color="auto"/>
                        <w:bottom w:val="none" w:sz="0" w:space="0" w:color="auto"/>
                        <w:right w:val="none" w:sz="0" w:space="0" w:color="auto"/>
                      </w:divBdr>
                    </w:div>
                  </w:divsChild>
                </w:div>
                <w:div w:id="1087385295">
                  <w:marLeft w:val="0"/>
                  <w:marRight w:val="0"/>
                  <w:marTop w:val="0"/>
                  <w:marBottom w:val="0"/>
                  <w:divBdr>
                    <w:top w:val="none" w:sz="0" w:space="0" w:color="auto"/>
                    <w:left w:val="none" w:sz="0" w:space="0" w:color="auto"/>
                    <w:bottom w:val="none" w:sz="0" w:space="0" w:color="auto"/>
                    <w:right w:val="none" w:sz="0" w:space="0" w:color="auto"/>
                  </w:divBdr>
                  <w:divsChild>
                    <w:div w:id="2137332546">
                      <w:marLeft w:val="0"/>
                      <w:marRight w:val="0"/>
                      <w:marTop w:val="0"/>
                      <w:marBottom w:val="0"/>
                      <w:divBdr>
                        <w:top w:val="none" w:sz="0" w:space="0" w:color="auto"/>
                        <w:left w:val="none" w:sz="0" w:space="0" w:color="auto"/>
                        <w:bottom w:val="none" w:sz="0" w:space="0" w:color="auto"/>
                        <w:right w:val="none" w:sz="0" w:space="0" w:color="auto"/>
                      </w:divBdr>
                    </w:div>
                  </w:divsChild>
                </w:div>
                <w:div w:id="1087536138">
                  <w:marLeft w:val="0"/>
                  <w:marRight w:val="0"/>
                  <w:marTop w:val="0"/>
                  <w:marBottom w:val="0"/>
                  <w:divBdr>
                    <w:top w:val="none" w:sz="0" w:space="0" w:color="auto"/>
                    <w:left w:val="none" w:sz="0" w:space="0" w:color="auto"/>
                    <w:bottom w:val="none" w:sz="0" w:space="0" w:color="auto"/>
                    <w:right w:val="none" w:sz="0" w:space="0" w:color="auto"/>
                  </w:divBdr>
                  <w:divsChild>
                    <w:div w:id="273513572">
                      <w:marLeft w:val="0"/>
                      <w:marRight w:val="0"/>
                      <w:marTop w:val="0"/>
                      <w:marBottom w:val="0"/>
                      <w:divBdr>
                        <w:top w:val="none" w:sz="0" w:space="0" w:color="auto"/>
                        <w:left w:val="none" w:sz="0" w:space="0" w:color="auto"/>
                        <w:bottom w:val="none" w:sz="0" w:space="0" w:color="auto"/>
                        <w:right w:val="none" w:sz="0" w:space="0" w:color="auto"/>
                      </w:divBdr>
                    </w:div>
                  </w:divsChild>
                </w:div>
                <w:div w:id="1087579005">
                  <w:marLeft w:val="0"/>
                  <w:marRight w:val="0"/>
                  <w:marTop w:val="0"/>
                  <w:marBottom w:val="0"/>
                  <w:divBdr>
                    <w:top w:val="none" w:sz="0" w:space="0" w:color="auto"/>
                    <w:left w:val="none" w:sz="0" w:space="0" w:color="auto"/>
                    <w:bottom w:val="none" w:sz="0" w:space="0" w:color="auto"/>
                    <w:right w:val="none" w:sz="0" w:space="0" w:color="auto"/>
                  </w:divBdr>
                  <w:divsChild>
                    <w:div w:id="1898318970">
                      <w:marLeft w:val="0"/>
                      <w:marRight w:val="0"/>
                      <w:marTop w:val="0"/>
                      <w:marBottom w:val="0"/>
                      <w:divBdr>
                        <w:top w:val="none" w:sz="0" w:space="0" w:color="auto"/>
                        <w:left w:val="none" w:sz="0" w:space="0" w:color="auto"/>
                        <w:bottom w:val="none" w:sz="0" w:space="0" w:color="auto"/>
                        <w:right w:val="none" w:sz="0" w:space="0" w:color="auto"/>
                      </w:divBdr>
                    </w:div>
                  </w:divsChild>
                </w:div>
                <w:div w:id="1089278584">
                  <w:marLeft w:val="0"/>
                  <w:marRight w:val="0"/>
                  <w:marTop w:val="0"/>
                  <w:marBottom w:val="0"/>
                  <w:divBdr>
                    <w:top w:val="none" w:sz="0" w:space="0" w:color="auto"/>
                    <w:left w:val="none" w:sz="0" w:space="0" w:color="auto"/>
                    <w:bottom w:val="none" w:sz="0" w:space="0" w:color="auto"/>
                    <w:right w:val="none" w:sz="0" w:space="0" w:color="auto"/>
                  </w:divBdr>
                  <w:divsChild>
                    <w:div w:id="985937015">
                      <w:marLeft w:val="0"/>
                      <w:marRight w:val="0"/>
                      <w:marTop w:val="0"/>
                      <w:marBottom w:val="0"/>
                      <w:divBdr>
                        <w:top w:val="none" w:sz="0" w:space="0" w:color="auto"/>
                        <w:left w:val="none" w:sz="0" w:space="0" w:color="auto"/>
                        <w:bottom w:val="none" w:sz="0" w:space="0" w:color="auto"/>
                        <w:right w:val="none" w:sz="0" w:space="0" w:color="auto"/>
                      </w:divBdr>
                    </w:div>
                  </w:divsChild>
                </w:div>
                <w:div w:id="1090396583">
                  <w:marLeft w:val="0"/>
                  <w:marRight w:val="0"/>
                  <w:marTop w:val="0"/>
                  <w:marBottom w:val="0"/>
                  <w:divBdr>
                    <w:top w:val="none" w:sz="0" w:space="0" w:color="auto"/>
                    <w:left w:val="none" w:sz="0" w:space="0" w:color="auto"/>
                    <w:bottom w:val="none" w:sz="0" w:space="0" w:color="auto"/>
                    <w:right w:val="none" w:sz="0" w:space="0" w:color="auto"/>
                  </w:divBdr>
                  <w:divsChild>
                    <w:div w:id="1400443136">
                      <w:marLeft w:val="0"/>
                      <w:marRight w:val="0"/>
                      <w:marTop w:val="0"/>
                      <w:marBottom w:val="0"/>
                      <w:divBdr>
                        <w:top w:val="none" w:sz="0" w:space="0" w:color="auto"/>
                        <w:left w:val="none" w:sz="0" w:space="0" w:color="auto"/>
                        <w:bottom w:val="none" w:sz="0" w:space="0" w:color="auto"/>
                        <w:right w:val="none" w:sz="0" w:space="0" w:color="auto"/>
                      </w:divBdr>
                    </w:div>
                  </w:divsChild>
                </w:div>
                <w:div w:id="1090465257">
                  <w:marLeft w:val="0"/>
                  <w:marRight w:val="0"/>
                  <w:marTop w:val="0"/>
                  <w:marBottom w:val="0"/>
                  <w:divBdr>
                    <w:top w:val="none" w:sz="0" w:space="0" w:color="auto"/>
                    <w:left w:val="none" w:sz="0" w:space="0" w:color="auto"/>
                    <w:bottom w:val="none" w:sz="0" w:space="0" w:color="auto"/>
                    <w:right w:val="none" w:sz="0" w:space="0" w:color="auto"/>
                  </w:divBdr>
                  <w:divsChild>
                    <w:div w:id="1031806042">
                      <w:marLeft w:val="0"/>
                      <w:marRight w:val="0"/>
                      <w:marTop w:val="0"/>
                      <w:marBottom w:val="0"/>
                      <w:divBdr>
                        <w:top w:val="none" w:sz="0" w:space="0" w:color="auto"/>
                        <w:left w:val="none" w:sz="0" w:space="0" w:color="auto"/>
                        <w:bottom w:val="none" w:sz="0" w:space="0" w:color="auto"/>
                        <w:right w:val="none" w:sz="0" w:space="0" w:color="auto"/>
                      </w:divBdr>
                    </w:div>
                  </w:divsChild>
                </w:div>
                <w:div w:id="1091663777">
                  <w:marLeft w:val="0"/>
                  <w:marRight w:val="0"/>
                  <w:marTop w:val="0"/>
                  <w:marBottom w:val="0"/>
                  <w:divBdr>
                    <w:top w:val="none" w:sz="0" w:space="0" w:color="auto"/>
                    <w:left w:val="none" w:sz="0" w:space="0" w:color="auto"/>
                    <w:bottom w:val="none" w:sz="0" w:space="0" w:color="auto"/>
                    <w:right w:val="none" w:sz="0" w:space="0" w:color="auto"/>
                  </w:divBdr>
                  <w:divsChild>
                    <w:div w:id="1428305078">
                      <w:marLeft w:val="0"/>
                      <w:marRight w:val="0"/>
                      <w:marTop w:val="0"/>
                      <w:marBottom w:val="0"/>
                      <w:divBdr>
                        <w:top w:val="none" w:sz="0" w:space="0" w:color="auto"/>
                        <w:left w:val="none" w:sz="0" w:space="0" w:color="auto"/>
                        <w:bottom w:val="none" w:sz="0" w:space="0" w:color="auto"/>
                        <w:right w:val="none" w:sz="0" w:space="0" w:color="auto"/>
                      </w:divBdr>
                    </w:div>
                  </w:divsChild>
                </w:div>
                <w:div w:id="1092699545">
                  <w:marLeft w:val="0"/>
                  <w:marRight w:val="0"/>
                  <w:marTop w:val="0"/>
                  <w:marBottom w:val="0"/>
                  <w:divBdr>
                    <w:top w:val="none" w:sz="0" w:space="0" w:color="auto"/>
                    <w:left w:val="none" w:sz="0" w:space="0" w:color="auto"/>
                    <w:bottom w:val="none" w:sz="0" w:space="0" w:color="auto"/>
                    <w:right w:val="none" w:sz="0" w:space="0" w:color="auto"/>
                  </w:divBdr>
                  <w:divsChild>
                    <w:div w:id="272327932">
                      <w:marLeft w:val="0"/>
                      <w:marRight w:val="0"/>
                      <w:marTop w:val="0"/>
                      <w:marBottom w:val="0"/>
                      <w:divBdr>
                        <w:top w:val="none" w:sz="0" w:space="0" w:color="auto"/>
                        <w:left w:val="none" w:sz="0" w:space="0" w:color="auto"/>
                        <w:bottom w:val="none" w:sz="0" w:space="0" w:color="auto"/>
                        <w:right w:val="none" w:sz="0" w:space="0" w:color="auto"/>
                      </w:divBdr>
                    </w:div>
                  </w:divsChild>
                </w:div>
                <w:div w:id="1092701040">
                  <w:marLeft w:val="0"/>
                  <w:marRight w:val="0"/>
                  <w:marTop w:val="0"/>
                  <w:marBottom w:val="0"/>
                  <w:divBdr>
                    <w:top w:val="none" w:sz="0" w:space="0" w:color="auto"/>
                    <w:left w:val="none" w:sz="0" w:space="0" w:color="auto"/>
                    <w:bottom w:val="none" w:sz="0" w:space="0" w:color="auto"/>
                    <w:right w:val="none" w:sz="0" w:space="0" w:color="auto"/>
                  </w:divBdr>
                  <w:divsChild>
                    <w:div w:id="993993215">
                      <w:marLeft w:val="0"/>
                      <w:marRight w:val="0"/>
                      <w:marTop w:val="0"/>
                      <w:marBottom w:val="0"/>
                      <w:divBdr>
                        <w:top w:val="none" w:sz="0" w:space="0" w:color="auto"/>
                        <w:left w:val="none" w:sz="0" w:space="0" w:color="auto"/>
                        <w:bottom w:val="none" w:sz="0" w:space="0" w:color="auto"/>
                        <w:right w:val="none" w:sz="0" w:space="0" w:color="auto"/>
                      </w:divBdr>
                    </w:div>
                  </w:divsChild>
                </w:div>
                <w:div w:id="1093282039">
                  <w:marLeft w:val="0"/>
                  <w:marRight w:val="0"/>
                  <w:marTop w:val="0"/>
                  <w:marBottom w:val="0"/>
                  <w:divBdr>
                    <w:top w:val="none" w:sz="0" w:space="0" w:color="auto"/>
                    <w:left w:val="none" w:sz="0" w:space="0" w:color="auto"/>
                    <w:bottom w:val="none" w:sz="0" w:space="0" w:color="auto"/>
                    <w:right w:val="none" w:sz="0" w:space="0" w:color="auto"/>
                  </w:divBdr>
                  <w:divsChild>
                    <w:div w:id="1991404933">
                      <w:marLeft w:val="0"/>
                      <w:marRight w:val="0"/>
                      <w:marTop w:val="0"/>
                      <w:marBottom w:val="0"/>
                      <w:divBdr>
                        <w:top w:val="none" w:sz="0" w:space="0" w:color="auto"/>
                        <w:left w:val="none" w:sz="0" w:space="0" w:color="auto"/>
                        <w:bottom w:val="none" w:sz="0" w:space="0" w:color="auto"/>
                        <w:right w:val="none" w:sz="0" w:space="0" w:color="auto"/>
                      </w:divBdr>
                    </w:div>
                  </w:divsChild>
                </w:div>
                <w:div w:id="1094135138">
                  <w:marLeft w:val="0"/>
                  <w:marRight w:val="0"/>
                  <w:marTop w:val="0"/>
                  <w:marBottom w:val="0"/>
                  <w:divBdr>
                    <w:top w:val="none" w:sz="0" w:space="0" w:color="auto"/>
                    <w:left w:val="none" w:sz="0" w:space="0" w:color="auto"/>
                    <w:bottom w:val="none" w:sz="0" w:space="0" w:color="auto"/>
                    <w:right w:val="none" w:sz="0" w:space="0" w:color="auto"/>
                  </w:divBdr>
                  <w:divsChild>
                    <w:div w:id="713044337">
                      <w:marLeft w:val="0"/>
                      <w:marRight w:val="0"/>
                      <w:marTop w:val="0"/>
                      <w:marBottom w:val="0"/>
                      <w:divBdr>
                        <w:top w:val="none" w:sz="0" w:space="0" w:color="auto"/>
                        <w:left w:val="none" w:sz="0" w:space="0" w:color="auto"/>
                        <w:bottom w:val="none" w:sz="0" w:space="0" w:color="auto"/>
                        <w:right w:val="none" w:sz="0" w:space="0" w:color="auto"/>
                      </w:divBdr>
                    </w:div>
                  </w:divsChild>
                </w:div>
                <w:div w:id="1094278894">
                  <w:marLeft w:val="0"/>
                  <w:marRight w:val="0"/>
                  <w:marTop w:val="0"/>
                  <w:marBottom w:val="0"/>
                  <w:divBdr>
                    <w:top w:val="none" w:sz="0" w:space="0" w:color="auto"/>
                    <w:left w:val="none" w:sz="0" w:space="0" w:color="auto"/>
                    <w:bottom w:val="none" w:sz="0" w:space="0" w:color="auto"/>
                    <w:right w:val="none" w:sz="0" w:space="0" w:color="auto"/>
                  </w:divBdr>
                  <w:divsChild>
                    <w:div w:id="216743108">
                      <w:marLeft w:val="0"/>
                      <w:marRight w:val="0"/>
                      <w:marTop w:val="0"/>
                      <w:marBottom w:val="0"/>
                      <w:divBdr>
                        <w:top w:val="none" w:sz="0" w:space="0" w:color="auto"/>
                        <w:left w:val="none" w:sz="0" w:space="0" w:color="auto"/>
                        <w:bottom w:val="none" w:sz="0" w:space="0" w:color="auto"/>
                        <w:right w:val="none" w:sz="0" w:space="0" w:color="auto"/>
                      </w:divBdr>
                    </w:div>
                  </w:divsChild>
                </w:div>
                <w:div w:id="1094352139">
                  <w:marLeft w:val="0"/>
                  <w:marRight w:val="0"/>
                  <w:marTop w:val="0"/>
                  <w:marBottom w:val="0"/>
                  <w:divBdr>
                    <w:top w:val="none" w:sz="0" w:space="0" w:color="auto"/>
                    <w:left w:val="none" w:sz="0" w:space="0" w:color="auto"/>
                    <w:bottom w:val="none" w:sz="0" w:space="0" w:color="auto"/>
                    <w:right w:val="none" w:sz="0" w:space="0" w:color="auto"/>
                  </w:divBdr>
                  <w:divsChild>
                    <w:div w:id="1150440489">
                      <w:marLeft w:val="0"/>
                      <w:marRight w:val="0"/>
                      <w:marTop w:val="0"/>
                      <w:marBottom w:val="0"/>
                      <w:divBdr>
                        <w:top w:val="none" w:sz="0" w:space="0" w:color="auto"/>
                        <w:left w:val="none" w:sz="0" w:space="0" w:color="auto"/>
                        <w:bottom w:val="none" w:sz="0" w:space="0" w:color="auto"/>
                        <w:right w:val="none" w:sz="0" w:space="0" w:color="auto"/>
                      </w:divBdr>
                    </w:div>
                  </w:divsChild>
                </w:div>
                <w:div w:id="1094666972">
                  <w:marLeft w:val="0"/>
                  <w:marRight w:val="0"/>
                  <w:marTop w:val="0"/>
                  <w:marBottom w:val="0"/>
                  <w:divBdr>
                    <w:top w:val="none" w:sz="0" w:space="0" w:color="auto"/>
                    <w:left w:val="none" w:sz="0" w:space="0" w:color="auto"/>
                    <w:bottom w:val="none" w:sz="0" w:space="0" w:color="auto"/>
                    <w:right w:val="none" w:sz="0" w:space="0" w:color="auto"/>
                  </w:divBdr>
                  <w:divsChild>
                    <w:div w:id="152962817">
                      <w:marLeft w:val="0"/>
                      <w:marRight w:val="0"/>
                      <w:marTop w:val="0"/>
                      <w:marBottom w:val="0"/>
                      <w:divBdr>
                        <w:top w:val="none" w:sz="0" w:space="0" w:color="auto"/>
                        <w:left w:val="none" w:sz="0" w:space="0" w:color="auto"/>
                        <w:bottom w:val="none" w:sz="0" w:space="0" w:color="auto"/>
                        <w:right w:val="none" w:sz="0" w:space="0" w:color="auto"/>
                      </w:divBdr>
                    </w:div>
                  </w:divsChild>
                </w:div>
                <w:div w:id="1094975692">
                  <w:marLeft w:val="0"/>
                  <w:marRight w:val="0"/>
                  <w:marTop w:val="0"/>
                  <w:marBottom w:val="0"/>
                  <w:divBdr>
                    <w:top w:val="none" w:sz="0" w:space="0" w:color="auto"/>
                    <w:left w:val="none" w:sz="0" w:space="0" w:color="auto"/>
                    <w:bottom w:val="none" w:sz="0" w:space="0" w:color="auto"/>
                    <w:right w:val="none" w:sz="0" w:space="0" w:color="auto"/>
                  </w:divBdr>
                  <w:divsChild>
                    <w:div w:id="1917083059">
                      <w:marLeft w:val="0"/>
                      <w:marRight w:val="0"/>
                      <w:marTop w:val="0"/>
                      <w:marBottom w:val="0"/>
                      <w:divBdr>
                        <w:top w:val="none" w:sz="0" w:space="0" w:color="auto"/>
                        <w:left w:val="none" w:sz="0" w:space="0" w:color="auto"/>
                        <w:bottom w:val="none" w:sz="0" w:space="0" w:color="auto"/>
                        <w:right w:val="none" w:sz="0" w:space="0" w:color="auto"/>
                      </w:divBdr>
                    </w:div>
                  </w:divsChild>
                </w:div>
                <w:div w:id="1094979823">
                  <w:marLeft w:val="0"/>
                  <w:marRight w:val="0"/>
                  <w:marTop w:val="0"/>
                  <w:marBottom w:val="0"/>
                  <w:divBdr>
                    <w:top w:val="none" w:sz="0" w:space="0" w:color="auto"/>
                    <w:left w:val="none" w:sz="0" w:space="0" w:color="auto"/>
                    <w:bottom w:val="none" w:sz="0" w:space="0" w:color="auto"/>
                    <w:right w:val="none" w:sz="0" w:space="0" w:color="auto"/>
                  </w:divBdr>
                  <w:divsChild>
                    <w:div w:id="973868021">
                      <w:marLeft w:val="0"/>
                      <w:marRight w:val="0"/>
                      <w:marTop w:val="0"/>
                      <w:marBottom w:val="0"/>
                      <w:divBdr>
                        <w:top w:val="none" w:sz="0" w:space="0" w:color="auto"/>
                        <w:left w:val="none" w:sz="0" w:space="0" w:color="auto"/>
                        <w:bottom w:val="none" w:sz="0" w:space="0" w:color="auto"/>
                        <w:right w:val="none" w:sz="0" w:space="0" w:color="auto"/>
                      </w:divBdr>
                    </w:div>
                  </w:divsChild>
                </w:div>
                <w:div w:id="1097141521">
                  <w:marLeft w:val="0"/>
                  <w:marRight w:val="0"/>
                  <w:marTop w:val="0"/>
                  <w:marBottom w:val="0"/>
                  <w:divBdr>
                    <w:top w:val="none" w:sz="0" w:space="0" w:color="auto"/>
                    <w:left w:val="none" w:sz="0" w:space="0" w:color="auto"/>
                    <w:bottom w:val="none" w:sz="0" w:space="0" w:color="auto"/>
                    <w:right w:val="none" w:sz="0" w:space="0" w:color="auto"/>
                  </w:divBdr>
                  <w:divsChild>
                    <w:div w:id="2068798936">
                      <w:marLeft w:val="0"/>
                      <w:marRight w:val="0"/>
                      <w:marTop w:val="0"/>
                      <w:marBottom w:val="0"/>
                      <w:divBdr>
                        <w:top w:val="none" w:sz="0" w:space="0" w:color="auto"/>
                        <w:left w:val="none" w:sz="0" w:space="0" w:color="auto"/>
                        <w:bottom w:val="none" w:sz="0" w:space="0" w:color="auto"/>
                        <w:right w:val="none" w:sz="0" w:space="0" w:color="auto"/>
                      </w:divBdr>
                    </w:div>
                  </w:divsChild>
                </w:div>
                <w:div w:id="1097601056">
                  <w:marLeft w:val="0"/>
                  <w:marRight w:val="0"/>
                  <w:marTop w:val="0"/>
                  <w:marBottom w:val="0"/>
                  <w:divBdr>
                    <w:top w:val="none" w:sz="0" w:space="0" w:color="auto"/>
                    <w:left w:val="none" w:sz="0" w:space="0" w:color="auto"/>
                    <w:bottom w:val="none" w:sz="0" w:space="0" w:color="auto"/>
                    <w:right w:val="none" w:sz="0" w:space="0" w:color="auto"/>
                  </w:divBdr>
                  <w:divsChild>
                    <w:div w:id="956914636">
                      <w:marLeft w:val="0"/>
                      <w:marRight w:val="0"/>
                      <w:marTop w:val="0"/>
                      <w:marBottom w:val="0"/>
                      <w:divBdr>
                        <w:top w:val="none" w:sz="0" w:space="0" w:color="auto"/>
                        <w:left w:val="none" w:sz="0" w:space="0" w:color="auto"/>
                        <w:bottom w:val="none" w:sz="0" w:space="0" w:color="auto"/>
                        <w:right w:val="none" w:sz="0" w:space="0" w:color="auto"/>
                      </w:divBdr>
                    </w:div>
                  </w:divsChild>
                </w:div>
                <w:div w:id="1100102623">
                  <w:marLeft w:val="0"/>
                  <w:marRight w:val="0"/>
                  <w:marTop w:val="0"/>
                  <w:marBottom w:val="0"/>
                  <w:divBdr>
                    <w:top w:val="none" w:sz="0" w:space="0" w:color="auto"/>
                    <w:left w:val="none" w:sz="0" w:space="0" w:color="auto"/>
                    <w:bottom w:val="none" w:sz="0" w:space="0" w:color="auto"/>
                    <w:right w:val="none" w:sz="0" w:space="0" w:color="auto"/>
                  </w:divBdr>
                  <w:divsChild>
                    <w:div w:id="2024937142">
                      <w:marLeft w:val="0"/>
                      <w:marRight w:val="0"/>
                      <w:marTop w:val="0"/>
                      <w:marBottom w:val="0"/>
                      <w:divBdr>
                        <w:top w:val="none" w:sz="0" w:space="0" w:color="auto"/>
                        <w:left w:val="none" w:sz="0" w:space="0" w:color="auto"/>
                        <w:bottom w:val="none" w:sz="0" w:space="0" w:color="auto"/>
                        <w:right w:val="none" w:sz="0" w:space="0" w:color="auto"/>
                      </w:divBdr>
                    </w:div>
                  </w:divsChild>
                </w:div>
                <w:div w:id="1100487582">
                  <w:marLeft w:val="0"/>
                  <w:marRight w:val="0"/>
                  <w:marTop w:val="0"/>
                  <w:marBottom w:val="0"/>
                  <w:divBdr>
                    <w:top w:val="none" w:sz="0" w:space="0" w:color="auto"/>
                    <w:left w:val="none" w:sz="0" w:space="0" w:color="auto"/>
                    <w:bottom w:val="none" w:sz="0" w:space="0" w:color="auto"/>
                    <w:right w:val="none" w:sz="0" w:space="0" w:color="auto"/>
                  </w:divBdr>
                  <w:divsChild>
                    <w:div w:id="1851676927">
                      <w:marLeft w:val="0"/>
                      <w:marRight w:val="0"/>
                      <w:marTop w:val="0"/>
                      <w:marBottom w:val="0"/>
                      <w:divBdr>
                        <w:top w:val="none" w:sz="0" w:space="0" w:color="auto"/>
                        <w:left w:val="none" w:sz="0" w:space="0" w:color="auto"/>
                        <w:bottom w:val="none" w:sz="0" w:space="0" w:color="auto"/>
                        <w:right w:val="none" w:sz="0" w:space="0" w:color="auto"/>
                      </w:divBdr>
                    </w:div>
                  </w:divsChild>
                </w:div>
                <w:div w:id="1100680885">
                  <w:marLeft w:val="0"/>
                  <w:marRight w:val="0"/>
                  <w:marTop w:val="0"/>
                  <w:marBottom w:val="0"/>
                  <w:divBdr>
                    <w:top w:val="none" w:sz="0" w:space="0" w:color="auto"/>
                    <w:left w:val="none" w:sz="0" w:space="0" w:color="auto"/>
                    <w:bottom w:val="none" w:sz="0" w:space="0" w:color="auto"/>
                    <w:right w:val="none" w:sz="0" w:space="0" w:color="auto"/>
                  </w:divBdr>
                  <w:divsChild>
                    <w:div w:id="1951813439">
                      <w:marLeft w:val="0"/>
                      <w:marRight w:val="0"/>
                      <w:marTop w:val="0"/>
                      <w:marBottom w:val="0"/>
                      <w:divBdr>
                        <w:top w:val="none" w:sz="0" w:space="0" w:color="auto"/>
                        <w:left w:val="none" w:sz="0" w:space="0" w:color="auto"/>
                        <w:bottom w:val="none" w:sz="0" w:space="0" w:color="auto"/>
                        <w:right w:val="none" w:sz="0" w:space="0" w:color="auto"/>
                      </w:divBdr>
                    </w:div>
                  </w:divsChild>
                </w:div>
                <w:div w:id="1101998279">
                  <w:marLeft w:val="0"/>
                  <w:marRight w:val="0"/>
                  <w:marTop w:val="0"/>
                  <w:marBottom w:val="0"/>
                  <w:divBdr>
                    <w:top w:val="none" w:sz="0" w:space="0" w:color="auto"/>
                    <w:left w:val="none" w:sz="0" w:space="0" w:color="auto"/>
                    <w:bottom w:val="none" w:sz="0" w:space="0" w:color="auto"/>
                    <w:right w:val="none" w:sz="0" w:space="0" w:color="auto"/>
                  </w:divBdr>
                  <w:divsChild>
                    <w:div w:id="336032754">
                      <w:marLeft w:val="0"/>
                      <w:marRight w:val="0"/>
                      <w:marTop w:val="0"/>
                      <w:marBottom w:val="0"/>
                      <w:divBdr>
                        <w:top w:val="none" w:sz="0" w:space="0" w:color="auto"/>
                        <w:left w:val="none" w:sz="0" w:space="0" w:color="auto"/>
                        <w:bottom w:val="none" w:sz="0" w:space="0" w:color="auto"/>
                        <w:right w:val="none" w:sz="0" w:space="0" w:color="auto"/>
                      </w:divBdr>
                    </w:div>
                  </w:divsChild>
                </w:div>
                <w:div w:id="1102265516">
                  <w:marLeft w:val="0"/>
                  <w:marRight w:val="0"/>
                  <w:marTop w:val="0"/>
                  <w:marBottom w:val="0"/>
                  <w:divBdr>
                    <w:top w:val="none" w:sz="0" w:space="0" w:color="auto"/>
                    <w:left w:val="none" w:sz="0" w:space="0" w:color="auto"/>
                    <w:bottom w:val="none" w:sz="0" w:space="0" w:color="auto"/>
                    <w:right w:val="none" w:sz="0" w:space="0" w:color="auto"/>
                  </w:divBdr>
                  <w:divsChild>
                    <w:div w:id="607811594">
                      <w:marLeft w:val="0"/>
                      <w:marRight w:val="0"/>
                      <w:marTop w:val="0"/>
                      <w:marBottom w:val="0"/>
                      <w:divBdr>
                        <w:top w:val="none" w:sz="0" w:space="0" w:color="auto"/>
                        <w:left w:val="none" w:sz="0" w:space="0" w:color="auto"/>
                        <w:bottom w:val="none" w:sz="0" w:space="0" w:color="auto"/>
                        <w:right w:val="none" w:sz="0" w:space="0" w:color="auto"/>
                      </w:divBdr>
                    </w:div>
                  </w:divsChild>
                </w:div>
                <w:div w:id="1102605583">
                  <w:marLeft w:val="0"/>
                  <w:marRight w:val="0"/>
                  <w:marTop w:val="0"/>
                  <w:marBottom w:val="0"/>
                  <w:divBdr>
                    <w:top w:val="none" w:sz="0" w:space="0" w:color="auto"/>
                    <w:left w:val="none" w:sz="0" w:space="0" w:color="auto"/>
                    <w:bottom w:val="none" w:sz="0" w:space="0" w:color="auto"/>
                    <w:right w:val="none" w:sz="0" w:space="0" w:color="auto"/>
                  </w:divBdr>
                  <w:divsChild>
                    <w:div w:id="1737122948">
                      <w:marLeft w:val="0"/>
                      <w:marRight w:val="0"/>
                      <w:marTop w:val="0"/>
                      <w:marBottom w:val="0"/>
                      <w:divBdr>
                        <w:top w:val="none" w:sz="0" w:space="0" w:color="auto"/>
                        <w:left w:val="none" w:sz="0" w:space="0" w:color="auto"/>
                        <w:bottom w:val="none" w:sz="0" w:space="0" w:color="auto"/>
                        <w:right w:val="none" w:sz="0" w:space="0" w:color="auto"/>
                      </w:divBdr>
                    </w:div>
                  </w:divsChild>
                </w:div>
                <w:div w:id="1102840957">
                  <w:marLeft w:val="0"/>
                  <w:marRight w:val="0"/>
                  <w:marTop w:val="0"/>
                  <w:marBottom w:val="0"/>
                  <w:divBdr>
                    <w:top w:val="none" w:sz="0" w:space="0" w:color="auto"/>
                    <w:left w:val="none" w:sz="0" w:space="0" w:color="auto"/>
                    <w:bottom w:val="none" w:sz="0" w:space="0" w:color="auto"/>
                    <w:right w:val="none" w:sz="0" w:space="0" w:color="auto"/>
                  </w:divBdr>
                  <w:divsChild>
                    <w:div w:id="1295021473">
                      <w:marLeft w:val="0"/>
                      <w:marRight w:val="0"/>
                      <w:marTop w:val="0"/>
                      <w:marBottom w:val="0"/>
                      <w:divBdr>
                        <w:top w:val="none" w:sz="0" w:space="0" w:color="auto"/>
                        <w:left w:val="none" w:sz="0" w:space="0" w:color="auto"/>
                        <w:bottom w:val="none" w:sz="0" w:space="0" w:color="auto"/>
                        <w:right w:val="none" w:sz="0" w:space="0" w:color="auto"/>
                      </w:divBdr>
                    </w:div>
                  </w:divsChild>
                </w:div>
                <w:div w:id="1104348946">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104379097">
                  <w:marLeft w:val="0"/>
                  <w:marRight w:val="0"/>
                  <w:marTop w:val="0"/>
                  <w:marBottom w:val="0"/>
                  <w:divBdr>
                    <w:top w:val="none" w:sz="0" w:space="0" w:color="auto"/>
                    <w:left w:val="none" w:sz="0" w:space="0" w:color="auto"/>
                    <w:bottom w:val="none" w:sz="0" w:space="0" w:color="auto"/>
                    <w:right w:val="none" w:sz="0" w:space="0" w:color="auto"/>
                  </w:divBdr>
                  <w:divsChild>
                    <w:div w:id="1412772429">
                      <w:marLeft w:val="0"/>
                      <w:marRight w:val="0"/>
                      <w:marTop w:val="0"/>
                      <w:marBottom w:val="0"/>
                      <w:divBdr>
                        <w:top w:val="none" w:sz="0" w:space="0" w:color="auto"/>
                        <w:left w:val="none" w:sz="0" w:space="0" w:color="auto"/>
                        <w:bottom w:val="none" w:sz="0" w:space="0" w:color="auto"/>
                        <w:right w:val="none" w:sz="0" w:space="0" w:color="auto"/>
                      </w:divBdr>
                    </w:div>
                  </w:divsChild>
                </w:div>
                <w:div w:id="1106848696">
                  <w:marLeft w:val="0"/>
                  <w:marRight w:val="0"/>
                  <w:marTop w:val="0"/>
                  <w:marBottom w:val="0"/>
                  <w:divBdr>
                    <w:top w:val="none" w:sz="0" w:space="0" w:color="auto"/>
                    <w:left w:val="none" w:sz="0" w:space="0" w:color="auto"/>
                    <w:bottom w:val="none" w:sz="0" w:space="0" w:color="auto"/>
                    <w:right w:val="none" w:sz="0" w:space="0" w:color="auto"/>
                  </w:divBdr>
                  <w:divsChild>
                    <w:div w:id="1843857560">
                      <w:marLeft w:val="0"/>
                      <w:marRight w:val="0"/>
                      <w:marTop w:val="0"/>
                      <w:marBottom w:val="0"/>
                      <w:divBdr>
                        <w:top w:val="none" w:sz="0" w:space="0" w:color="auto"/>
                        <w:left w:val="none" w:sz="0" w:space="0" w:color="auto"/>
                        <w:bottom w:val="none" w:sz="0" w:space="0" w:color="auto"/>
                        <w:right w:val="none" w:sz="0" w:space="0" w:color="auto"/>
                      </w:divBdr>
                    </w:div>
                  </w:divsChild>
                </w:div>
                <w:div w:id="1106928320">
                  <w:marLeft w:val="0"/>
                  <w:marRight w:val="0"/>
                  <w:marTop w:val="0"/>
                  <w:marBottom w:val="0"/>
                  <w:divBdr>
                    <w:top w:val="none" w:sz="0" w:space="0" w:color="auto"/>
                    <w:left w:val="none" w:sz="0" w:space="0" w:color="auto"/>
                    <w:bottom w:val="none" w:sz="0" w:space="0" w:color="auto"/>
                    <w:right w:val="none" w:sz="0" w:space="0" w:color="auto"/>
                  </w:divBdr>
                  <w:divsChild>
                    <w:div w:id="211163790">
                      <w:marLeft w:val="0"/>
                      <w:marRight w:val="0"/>
                      <w:marTop w:val="0"/>
                      <w:marBottom w:val="0"/>
                      <w:divBdr>
                        <w:top w:val="none" w:sz="0" w:space="0" w:color="auto"/>
                        <w:left w:val="none" w:sz="0" w:space="0" w:color="auto"/>
                        <w:bottom w:val="none" w:sz="0" w:space="0" w:color="auto"/>
                        <w:right w:val="none" w:sz="0" w:space="0" w:color="auto"/>
                      </w:divBdr>
                    </w:div>
                  </w:divsChild>
                </w:div>
                <w:div w:id="1107039896">
                  <w:marLeft w:val="0"/>
                  <w:marRight w:val="0"/>
                  <w:marTop w:val="0"/>
                  <w:marBottom w:val="0"/>
                  <w:divBdr>
                    <w:top w:val="none" w:sz="0" w:space="0" w:color="auto"/>
                    <w:left w:val="none" w:sz="0" w:space="0" w:color="auto"/>
                    <w:bottom w:val="none" w:sz="0" w:space="0" w:color="auto"/>
                    <w:right w:val="none" w:sz="0" w:space="0" w:color="auto"/>
                  </w:divBdr>
                  <w:divsChild>
                    <w:div w:id="2047873621">
                      <w:marLeft w:val="0"/>
                      <w:marRight w:val="0"/>
                      <w:marTop w:val="0"/>
                      <w:marBottom w:val="0"/>
                      <w:divBdr>
                        <w:top w:val="none" w:sz="0" w:space="0" w:color="auto"/>
                        <w:left w:val="none" w:sz="0" w:space="0" w:color="auto"/>
                        <w:bottom w:val="none" w:sz="0" w:space="0" w:color="auto"/>
                        <w:right w:val="none" w:sz="0" w:space="0" w:color="auto"/>
                      </w:divBdr>
                    </w:div>
                  </w:divsChild>
                </w:div>
                <w:div w:id="1108548259">
                  <w:marLeft w:val="0"/>
                  <w:marRight w:val="0"/>
                  <w:marTop w:val="0"/>
                  <w:marBottom w:val="0"/>
                  <w:divBdr>
                    <w:top w:val="none" w:sz="0" w:space="0" w:color="auto"/>
                    <w:left w:val="none" w:sz="0" w:space="0" w:color="auto"/>
                    <w:bottom w:val="none" w:sz="0" w:space="0" w:color="auto"/>
                    <w:right w:val="none" w:sz="0" w:space="0" w:color="auto"/>
                  </w:divBdr>
                  <w:divsChild>
                    <w:div w:id="1471287088">
                      <w:marLeft w:val="0"/>
                      <w:marRight w:val="0"/>
                      <w:marTop w:val="0"/>
                      <w:marBottom w:val="0"/>
                      <w:divBdr>
                        <w:top w:val="none" w:sz="0" w:space="0" w:color="auto"/>
                        <w:left w:val="none" w:sz="0" w:space="0" w:color="auto"/>
                        <w:bottom w:val="none" w:sz="0" w:space="0" w:color="auto"/>
                        <w:right w:val="none" w:sz="0" w:space="0" w:color="auto"/>
                      </w:divBdr>
                    </w:div>
                  </w:divsChild>
                </w:div>
                <w:div w:id="1109423374">
                  <w:marLeft w:val="0"/>
                  <w:marRight w:val="0"/>
                  <w:marTop w:val="0"/>
                  <w:marBottom w:val="0"/>
                  <w:divBdr>
                    <w:top w:val="none" w:sz="0" w:space="0" w:color="auto"/>
                    <w:left w:val="none" w:sz="0" w:space="0" w:color="auto"/>
                    <w:bottom w:val="none" w:sz="0" w:space="0" w:color="auto"/>
                    <w:right w:val="none" w:sz="0" w:space="0" w:color="auto"/>
                  </w:divBdr>
                  <w:divsChild>
                    <w:div w:id="862792508">
                      <w:marLeft w:val="0"/>
                      <w:marRight w:val="0"/>
                      <w:marTop w:val="0"/>
                      <w:marBottom w:val="0"/>
                      <w:divBdr>
                        <w:top w:val="none" w:sz="0" w:space="0" w:color="auto"/>
                        <w:left w:val="none" w:sz="0" w:space="0" w:color="auto"/>
                        <w:bottom w:val="none" w:sz="0" w:space="0" w:color="auto"/>
                        <w:right w:val="none" w:sz="0" w:space="0" w:color="auto"/>
                      </w:divBdr>
                    </w:div>
                  </w:divsChild>
                </w:div>
                <w:div w:id="1109928870">
                  <w:marLeft w:val="0"/>
                  <w:marRight w:val="0"/>
                  <w:marTop w:val="0"/>
                  <w:marBottom w:val="0"/>
                  <w:divBdr>
                    <w:top w:val="none" w:sz="0" w:space="0" w:color="auto"/>
                    <w:left w:val="none" w:sz="0" w:space="0" w:color="auto"/>
                    <w:bottom w:val="none" w:sz="0" w:space="0" w:color="auto"/>
                    <w:right w:val="none" w:sz="0" w:space="0" w:color="auto"/>
                  </w:divBdr>
                  <w:divsChild>
                    <w:div w:id="740562337">
                      <w:marLeft w:val="0"/>
                      <w:marRight w:val="0"/>
                      <w:marTop w:val="0"/>
                      <w:marBottom w:val="0"/>
                      <w:divBdr>
                        <w:top w:val="none" w:sz="0" w:space="0" w:color="auto"/>
                        <w:left w:val="none" w:sz="0" w:space="0" w:color="auto"/>
                        <w:bottom w:val="none" w:sz="0" w:space="0" w:color="auto"/>
                        <w:right w:val="none" w:sz="0" w:space="0" w:color="auto"/>
                      </w:divBdr>
                    </w:div>
                  </w:divsChild>
                </w:div>
                <w:div w:id="1110510411">
                  <w:marLeft w:val="0"/>
                  <w:marRight w:val="0"/>
                  <w:marTop w:val="0"/>
                  <w:marBottom w:val="0"/>
                  <w:divBdr>
                    <w:top w:val="none" w:sz="0" w:space="0" w:color="auto"/>
                    <w:left w:val="none" w:sz="0" w:space="0" w:color="auto"/>
                    <w:bottom w:val="none" w:sz="0" w:space="0" w:color="auto"/>
                    <w:right w:val="none" w:sz="0" w:space="0" w:color="auto"/>
                  </w:divBdr>
                  <w:divsChild>
                    <w:div w:id="736436625">
                      <w:marLeft w:val="0"/>
                      <w:marRight w:val="0"/>
                      <w:marTop w:val="0"/>
                      <w:marBottom w:val="0"/>
                      <w:divBdr>
                        <w:top w:val="none" w:sz="0" w:space="0" w:color="auto"/>
                        <w:left w:val="none" w:sz="0" w:space="0" w:color="auto"/>
                        <w:bottom w:val="none" w:sz="0" w:space="0" w:color="auto"/>
                        <w:right w:val="none" w:sz="0" w:space="0" w:color="auto"/>
                      </w:divBdr>
                    </w:div>
                  </w:divsChild>
                </w:div>
                <w:div w:id="1110710561">
                  <w:marLeft w:val="0"/>
                  <w:marRight w:val="0"/>
                  <w:marTop w:val="0"/>
                  <w:marBottom w:val="0"/>
                  <w:divBdr>
                    <w:top w:val="none" w:sz="0" w:space="0" w:color="auto"/>
                    <w:left w:val="none" w:sz="0" w:space="0" w:color="auto"/>
                    <w:bottom w:val="none" w:sz="0" w:space="0" w:color="auto"/>
                    <w:right w:val="none" w:sz="0" w:space="0" w:color="auto"/>
                  </w:divBdr>
                  <w:divsChild>
                    <w:div w:id="2132819333">
                      <w:marLeft w:val="0"/>
                      <w:marRight w:val="0"/>
                      <w:marTop w:val="0"/>
                      <w:marBottom w:val="0"/>
                      <w:divBdr>
                        <w:top w:val="none" w:sz="0" w:space="0" w:color="auto"/>
                        <w:left w:val="none" w:sz="0" w:space="0" w:color="auto"/>
                        <w:bottom w:val="none" w:sz="0" w:space="0" w:color="auto"/>
                        <w:right w:val="none" w:sz="0" w:space="0" w:color="auto"/>
                      </w:divBdr>
                    </w:div>
                  </w:divsChild>
                </w:div>
                <w:div w:id="1111170092">
                  <w:marLeft w:val="0"/>
                  <w:marRight w:val="0"/>
                  <w:marTop w:val="0"/>
                  <w:marBottom w:val="0"/>
                  <w:divBdr>
                    <w:top w:val="none" w:sz="0" w:space="0" w:color="auto"/>
                    <w:left w:val="none" w:sz="0" w:space="0" w:color="auto"/>
                    <w:bottom w:val="none" w:sz="0" w:space="0" w:color="auto"/>
                    <w:right w:val="none" w:sz="0" w:space="0" w:color="auto"/>
                  </w:divBdr>
                  <w:divsChild>
                    <w:div w:id="2141797435">
                      <w:marLeft w:val="0"/>
                      <w:marRight w:val="0"/>
                      <w:marTop w:val="0"/>
                      <w:marBottom w:val="0"/>
                      <w:divBdr>
                        <w:top w:val="none" w:sz="0" w:space="0" w:color="auto"/>
                        <w:left w:val="none" w:sz="0" w:space="0" w:color="auto"/>
                        <w:bottom w:val="none" w:sz="0" w:space="0" w:color="auto"/>
                        <w:right w:val="none" w:sz="0" w:space="0" w:color="auto"/>
                      </w:divBdr>
                    </w:div>
                  </w:divsChild>
                </w:div>
                <w:div w:id="1113934794">
                  <w:marLeft w:val="0"/>
                  <w:marRight w:val="0"/>
                  <w:marTop w:val="0"/>
                  <w:marBottom w:val="0"/>
                  <w:divBdr>
                    <w:top w:val="none" w:sz="0" w:space="0" w:color="auto"/>
                    <w:left w:val="none" w:sz="0" w:space="0" w:color="auto"/>
                    <w:bottom w:val="none" w:sz="0" w:space="0" w:color="auto"/>
                    <w:right w:val="none" w:sz="0" w:space="0" w:color="auto"/>
                  </w:divBdr>
                  <w:divsChild>
                    <w:div w:id="962030731">
                      <w:marLeft w:val="0"/>
                      <w:marRight w:val="0"/>
                      <w:marTop w:val="0"/>
                      <w:marBottom w:val="0"/>
                      <w:divBdr>
                        <w:top w:val="none" w:sz="0" w:space="0" w:color="auto"/>
                        <w:left w:val="none" w:sz="0" w:space="0" w:color="auto"/>
                        <w:bottom w:val="none" w:sz="0" w:space="0" w:color="auto"/>
                        <w:right w:val="none" w:sz="0" w:space="0" w:color="auto"/>
                      </w:divBdr>
                    </w:div>
                  </w:divsChild>
                </w:div>
                <w:div w:id="1116410919">
                  <w:marLeft w:val="0"/>
                  <w:marRight w:val="0"/>
                  <w:marTop w:val="0"/>
                  <w:marBottom w:val="0"/>
                  <w:divBdr>
                    <w:top w:val="none" w:sz="0" w:space="0" w:color="auto"/>
                    <w:left w:val="none" w:sz="0" w:space="0" w:color="auto"/>
                    <w:bottom w:val="none" w:sz="0" w:space="0" w:color="auto"/>
                    <w:right w:val="none" w:sz="0" w:space="0" w:color="auto"/>
                  </w:divBdr>
                  <w:divsChild>
                    <w:div w:id="392436396">
                      <w:marLeft w:val="0"/>
                      <w:marRight w:val="0"/>
                      <w:marTop w:val="0"/>
                      <w:marBottom w:val="0"/>
                      <w:divBdr>
                        <w:top w:val="none" w:sz="0" w:space="0" w:color="auto"/>
                        <w:left w:val="none" w:sz="0" w:space="0" w:color="auto"/>
                        <w:bottom w:val="none" w:sz="0" w:space="0" w:color="auto"/>
                        <w:right w:val="none" w:sz="0" w:space="0" w:color="auto"/>
                      </w:divBdr>
                    </w:div>
                  </w:divsChild>
                </w:div>
                <w:div w:id="1116557817">
                  <w:marLeft w:val="0"/>
                  <w:marRight w:val="0"/>
                  <w:marTop w:val="0"/>
                  <w:marBottom w:val="0"/>
                  <w:divBdr>
                    <w:top w:val="none" w:sz="0" w:space="0" w:color="auto"/>
                    <w:left w:val="none" w:sz="0" w:space="0" w:color="auto"/>
                    <w:bottom w:val="none" w:sz="0" w:space="0" w:color="auto"/>
                    <w:right w:val="none" w:sz="0" w:space="0" w:color="auto"/>
                  </w:divBdr>
                  <w:divsChild>
                    <w:div w:id="1941063233">
                      <w:marLeft w:val="0"/>
                      <w:marRight w:val="0"/>
                      <w:marTop w:val="0"/>
                      <w:marBottom w:val="0"/>
                      <w:divBdr>
                        <w:top w:val="none" w:sz="0" w:space="0" w:color="auto"/>
                        <w:left w:val="none" w:sz="0" w:space="0" w:color="auto"/>
                        <w:bottom w:val="none" w:sz="0" w:space="0" w:color="auto"/>
                        <w:right w:val="none" w:sz="0" w:space="0" w:color="auto"/>
                      </w:divBdr>
                    </w:div>
                  </w:divsChild>
                </w:div>
                <w:div w:id="1117069709">
                  <w:marLeft w:val="0"/>
                  <w:marRight w:val="0"/>
                  <w:marTop w:val="0"/>
                  <w:marBottom w:val="0"/>
                  <w:divBdr>
                    <w:top w:val="none" w:sz="0" w:space="0" w:color="auto"/>
                    <w:left w:val="none" w:sz="0" w:space="0" w:color="auto"/>
                    <w:bottom w:val="none" w:sz="0" w:space="0" w:color="auto"/>
                    <w:right w:val="none" w:sz="0" w:space="0" w:color="auto"/>
                  </w:divBdr>
                  <w:divsChild>
                    <w:div w:id="398401003">
                      <w:marLeft w:val="0"/>
                      <w:marRight w:val="0"/>
                      <w:marTop w:val="0"/>
                      <w:marBottom w:val="0"/>
                      <w:divBdr>
                        <w:top w:val="none" w:sz="0" w:space="0" w:color="auto"/>
                        <w:left w:val="none" w:sz="0" w:space="0" w:color="auto"/>
                        <w:bottom w:val="none" w:sz="0" w:space="0" w:color="auto"/>
                        <w:right w:val="none" w:sz="0" w:space="0" w:color="auto"/>
                      </w:divBdr>
                    </w:div>
                  </w:divsChild>
                </w:div>
                <w:div w:id="1118455761">
                  <w:marLeft w:val="0"/>
                  <w:marRight w:val="0"/>
                  <w:marTop w:val="0"/>
                  <w:marBottom w:val="0"/>
                  <w:divBdr>
                    <w:top w:val="none" w:sz="0" w:space="0" w:color="auto"/>
                    <w:left w:val="none" w:sz="0" w:space="0" w:color="auto"/>
                    <w:bottom w:val="none" w:sz="0" w:space="0" w:color="auto"/>
                    <w:right w:val="none" w:sz="0" w:space="0" w:color="auto"/>
                  </w:divBdr>
                  <w:divsChild>
                    <w:div w:id="1219512920">
                      <w:marLeft w:val="0"/>
                      <w:marRight w:val="0"/>
                      <w:marTop w:val="0"/>
                      <w:marBottom w:val="0"/>
                      <w:divBdr>
                        <w:top w:val="none" w:sz="0" w:space="0" w:color="auto"/>
                        <w:left w:val="none" w:sz="0" w:space="0" w:color="auto"/>
                        <w:bottom w:val="none" w:sz="0" w:space="0" w:color="auto"/>
                        <w:right w:val="none" w:sz="0" w:space="0" w:color="auto"/>
                      </w:divBdr>
                    </w:div>
                  </w:divsChild>
                </w:div>
                <w:div w:id="1118523340">
                  <w:marLeft w:val="0"/>
                  <w:marRight w:val="0"/>
                  <w:marTop w:val="0"/>
                  <w:marBottom w:val="0"/>
                  <w:divBdr>
                    <w:top w:val="none" w:sz="0" w:space="0" w:color="auto"/>
                    <w:left w:val="none" w:sz="0" w:space="0" w:color="auto"/>
                    <w:bottom w:val="none" w:sz="0" w:space="0" w:color="auto"/>
                    <w:right w:val="none" w:sz="0" w:space="0" w:color="auto"/>
                  </w:divBdr>
                  <w:divsChild>
                    <w:div w:id="916130795">
                      <w:marLeft w:val="0"/>
                      <w:marRight w:val="0"/>
                      <w:marTop w:val="0"/>
                      <w:marBottom w:val="0"/>
                      <w:divBdr>
                        <w:top w:val="none" w:sz="0" w:space="0" w:color="auto"/>
                        <w:left w:val="none" w:sz="0" w:space="0" w:color="auto"/>
                        <w:bottom w:val="none" w:sz="0" w:space="0" w:color="auto"/>
                        <w:right w:val="none" w:sz="0" w:space="0" w:color="auto"/>
                      </w:divBdr>
                    </w:div>
                  </w:divsChild>
                </w:div>
                <w:div w:id="1118600388">
                  <w:marLeft w:val="0"/>
                  <w:marRight w:val="0"/>
                  <w:marTop w:val="0"/>
                  <w:marBottom w:val="0"/>
                  <w:divBdr>
                    <w:top w:val="none" w:sz="0" w:space="0" w:color="auto"/>
                    <w:left w:val="none" w:sz="0" w:space="0" w:color="auto"/>
                    <w:bottom w:val="none" w:sz="0" w:space="0" w:color="auto"/>
                    <w:right w:val="none" w:sz="0" w:space="0" w:color="auto"/>
                  </w:divBdr>
                  <w:divsChild>
                    <w:div w:id="174924467">
                      <w:marLeft w:val="0"/>
                      <w:marRight w:val="0"/>
                      <w:marTop w:val="0"/>
                      <w:marBottom w:val="0"/>
                      <w:divBdr>
                        <w:top w:val="none" w:sz="0" w:space="0" w:color="auto"/>
                        <w:left w:val="none" w:sz="0" w:space="0" w:color="auto"/>
                        <w:bottom w:val="none" w:sz="0" w:space="0" w:color="auto"/>
                        <w:right w:val="none" w:sz="0" w:space="0" w:color="auto"/>
                      </w:divBdr>
                    </w:div>
                  </w:divsChild>
                </w:div>
                <w:div w:id="1118715866">
                  <w:marLeft w:val="0"/>
                  <w:marRight w:val="0"/>
                  <w:marTop w:val="0"/>
                  <w:marBottom w:val="0"/>
                  <w:divBdr>
                    <w:top w:val="none" w:sz="0" w:space="0" w:color="auto"/>
                    <w:left w:val="none" w:sz="0" w:space="0" w:color="auto"/>
                    <w:bottom w:val="none" w:sz="0" w:space="0" w:color="auto"/>
                    <w:right w:val="none" w:sz="0" w:space="0" w:color="auto"/>
                  </w:divBdr>
                  <w:divsChild>
                    <w:div w:id="2074505869">
                      <w:marLeft w:val="0"/>
                      <w:marRight w:val="0"/>
                      <w:marTop w:val="0"/>
                      <w:marBottom w:val="0"/>
                      <w:divBdr>
                        <w:top w:val="none" w:sz="0" w:space="0" w:color="auto"/>
                        <w:left w:val="none" w:sz="0" w:space="0" w:color="auto"/>
                        <w:bottom w:val="none" w:sz="0" w:space="0" w:color="auto"/>
                        <w:right w:val="none" w:sz="0" w:space="0" w:color="auto"/>
                      </w:divBdr>
                    </w:div>
                  </w:divsChild>
                </w:div>
                <w:div w:id="1119691104">
                  <w:marLeft w:val="0"/>
                  <w:marRight w:val="0"/>
                  <w:marTop w:val="0"/>
                  <w:marBottom w:val="0"/>
                  <w:divBdr>
                    <w:top w:val="none" w:sz="0" w:space="0" w:color="auto"/>
                    <w:left w:val="none" w:sz="0" w:space="0" w:color="auto"/>
                    <w:bottom w:val="none" w:sz="0" w:space="0" w:color="auto"/>
                    <w:right w:val="none" w:sz="0" w:space="0" w:color="auto"/>
                  </w:divBdr>
                  <w:divsChild>
                    <w:div w:id="690299084">
                      <w:marLeft w:val="0"/>
                      <w:marRight w:val="0"/>
                      <w:marTop w:val="0"/>
                      <w:marBottom w:val="0"/>
                      <w:divBdr>
                        <w:top w:val="none" w:sz="0" w:space="0" w:color="auto"/>
                        <w:left w:val="none" w:sz="0" w:space="0" w:color="auto"/>
                        <w:bottom w:val="none" w:sz="0" w:space="0" w:color="auto"/>
                        <w:right w:val="none" w:sz="0" w:space="0" w:color="auto"/>
                      </w:divBdr>
                    </w:div>
                  </w:divsChild>
                </w:div>
                <w:div w:id="1119760609">
                  <w:marLeft w:val="0"/>
                  <w:marRight w:val="0"/>
                  <w:marTop w:val="0"/>
                  <w:marBottom w:val="0"/>
                  <w:divBdr>
                    <w:top w:val="none" w:sz="0" w:space="0" w:color="auto"/>
                    <w:left w:val="none" w:sz="0" w:space="0" w:color="auto"/>
                    <w:bottom w:val="none" w:sz="0" w:space="0" w:color="auto"/>
                    <w:right w:val="none" w:sz="0" w:space="0" w:color="auto"/>
                  </w:divBdr>
                  <w:divsChild>
                    <w:div w:id="1849366975">
                      <w:marLeft w:val="0"/>
                      <w:marRight w:val="0"/>
                      <w:marTop w:val="0"/>
                      <w:marBottom w:val="0"/>
                      <w:divBdr>
                        <w:top w:val="none" w:sz="0" w:space="0" w:color="auto"/>
                        <w:left w:val="none" w:sz="0" w:space="0" w:color="auto"/>
                        <w:bottom w:val="none" w:sz="0" w:space="0" w:color="auto"/>
                        <w:right w:val="none" w:sz="0" w:space="0" w:color="auto"/>
                      </w:divBdr>
                    </w:div>
                  </w:divsChild>
                </w:div>
                <w:div w:id="1120800227">
                  <w:marLeft w:val="0"/>
                  <w:marRight w:val="0"/>
                  <w:marTop w:val="0"/>
                  <w:marBottom w:val="0"/>
                  <w:divBdr>
                    <w:top w:val="none" w:sz="0" w:space="0" w:color="auto"/>
                    <w:left w:val="none" w:sz="0" w:space="0" w:color="auto"/>
                    <w:bottom w:val="none" w:sz="0" w:space="0" w:color="auto"/>
                    <w:right w:val="none" w:sz="0" w:space="0" w:color="auto"/>
                  </w:divBdr>
                  <w:divsChild>
                    <w:div w:id="1490560288">
                      <w:marLeft w:val="0"/>
                      <w:marRight w:val="0"/>
                      <w:marTop w:val="0"/>
                      <w:marBottom w:val="0"/>
                      <w:divBdr>
                        <w:top w:val="none" w:sz="0" w:space="0" w:color="auto"/>
                        <w:left w:val="none" w:sz="0" w:space="0" w:color="auto"/>
                        <w:bottom w:val="none" w:sz="0" w:space="0" w:color="auto"/>
                        <w:right w:val="none" w:sz="0" w:space="0" w:color="auto"/>
                      </w:divBdr>
                    </w:div>
                  </w:divsChild>
                </w:div>
                <w:div w:id="1121921238">
                  <w:marLeft w:val="0"/>
                  <w:marRight w:val="0"/>
                  <w:marTop w:val="0"/>
                  <w:marBottom w:val="0"/>
                  <w:divBdr>
                    <w:top w:val="none" w:sz="0" w:space="0" w:color="auto"/>
                    <w:left w:val="none" w:sz="0" w:space="0" w:color="auto"/>
                    <w:bottom w:val="none" w:sz="0" w:space="0" w:color="auto"/>
                    <w:right w:val="none" w:sz="0" w:space="0" w:color="auto"/>
                  </w:divBdr>
                  <w:divsChild>
                    <w:div w:id="1470853597">
                      <w:marLeft w:val="0"/>
                      <w:marRight w:val="0"/>
                      <w:marTop w:val="0"/>
                      <w:marBottom w:val="0"/>
                      <w:divBdr>
                        <w:top w:val="none" w:sz="0" w:space="0" w:color="auto"/>
                        <w:left w:val="none" w:sz="0" w:space="0" w:color="auto"/>
                        <w:bottom w:val="none" w:sz="0" w:space="0" w:color="auto"/>
                        <w:right w:val="none" w:sz="0" w:space="0" w:color="auto"/>
                      </w:divBdr>
                    </w:div>
                  </w:divsChild>
                </w:div>
                <w:div w:id="1122923096">
                  <w:marLeft w:val="0"/>
                  <w:marRight w:val="0"/>
                  <w:marTop w:val="0"/>
                  <w:marBottom w:val="0"/>
                  <w:divBdr>
                    <w:top w:val="none" w:sz="0" w:space="0" w:color="auto"/>
                    <w:left w:val="none" w:sz="0" w:space="0" w:color="auto"/>
                    <w:bottom w:val="none" w:sz="0" w:space="0" w:color="auto"/>
                    <w:right w:val="none" w:sz="0" w:space="0" w:color="auto"/>
                  </w:divBdr>
                  <w:divsChild>
                    <w:div w:id="693072228">
                      <w:marLeft w:val="0"/>
                      <w:marRight w:val="0"/>
                      <w:marTop w:val="0"/>
                      <w:marBottom w:val="0"/>
                      <w:divBdr>
                        <w:top w:val="none" w:sz="0" w:space="0" w:color="auto"/>
                        <w:left w:val="none" w:sz="0" w:space="0" w:color="auto"/>
                        <w:bottom w:val="none" w:sz="0" w:space="0" w:color="auto"/>
                        <w:right w:val="none" w:sz="0" w:space="0" w:color="auto"/>
                      </w:divBdr>
                    </w:div>
                  </w:divsChild>
                </w:div>
                <w:div w:id="1122990774">
                  <w:marLeft w:val="0"/>
                  <w:marRight w:val="0"/>
                  <w:marTop w:val="0"/>
                  <w:marBottom w:val="0"/>
                  <w:divBdr>
                    <w:top w:val="none" w:sz="0" w:space="0" w:color="auto"/>
                    <w:left w:val="none" w:sz="0" w:space="0" w:color="auto"/>
                    <w:bottom w:val="none" w:sz="0" w:space="0" w:color="auto"/>
                    <w:right w:val="none" w:sz="0" w:space="0" w:color="auto"/>
                  </w:divBdr>
                  <w:divsChild>
                    <w:div w:id="764692847">
                      <w:marLeft w:val="0"/>
                      <w:marRight w:val="0"/>
                      <w:marTop w:val="0"/>
                      <w:marBottom w:val="0"/>
                      <w:divBdr>
                        <w:top w:val="none" w:sz="0" w:space="0" w:color="auto"/>
                        <w:left w:val="none" w:sz="0" w:space="0" w:color="auto"/>
                        <w:bottom w:val="none" w:sz="0" w:space="0" w:color="auto"/>
                        <w:right w:val="none" w:sz="0" w:space="0" w:color="auto"/>
                      </w:divBdr>
                    </w:div>
                  </w:divsChild>
                </w:div>
                <w:div w:id="1123113074">
                  <w:marLeft w:val="0"/>
                  <w:marRight w:val="0"/>
                  <w:marTop w:val="0"/>
                  <w:marBottom w:val="0"/>
                  <w:divBdr>
                    <w:top w:val="none" w:sz="0" w:space="0" w:color="auto"/>
                    <w:left w:val="none" w:sz="0" w:space="0" w:color="auto"/>
                    <w:bottom w:val="none" w:sz="0" w:space="0" w:color="auto"/>
                    <w:right w:val="none" w:sz="0" w:space="0" w:color="auto"/>
                  </w:divBdr>
                  <w:divsChild>
                    <w:div w:id="2088575427">
                      <w:marLeft w:val="0"/>
                      <w:marRight w:val="0"/>
                      <w:marTop w:val="0"/>
                      <w:marBottom w:val="0"/>
                      <w:divBdr>
                        <w:top w:val="none" w:sz="0" w:space="0" w:color="auto"/>
                        <w:left w:val="none" w:sz="0" w:space="0" w:color="auto"/>
                        <w:bottom w:val="none" w:sz="0" w:space="0" w:color="auto"/>
                        <w:right w:val="none" w:sz="0" w:space="0" w:color="auto"/>
                      </w:divBdr>
                    </w:div>
                  </w:divsChild>
                </w:div>
                <w:div w:id="1123619264">
                  <w:marLeft w:val="0"/>
                  <w:marRight w:val="0"/>
                  <w:marTop w:val="0"/>
                  <w:marBottom w:val="0"/>
                  <w:divBdr>
                    <w:top w:val="none" w:sz="0" w:space="0" w:color="auto"/>
                    <w:left w:val="none" w:sz="0" w:space="0" w:color="auto"/>
                    <w:bottom w:val="none" w:sz="0" w:space="0" w:color="auto"/>
                    <w:right w:val="none" w:sz="0" w:space="0" w:color="auto"/>
                  </w:divBdr>
                  <w:divsChild>
                    <w:div w:id="966087003">
                      <w:marLeft w:val="0"/>
                      <w:marRight w:val="0"/>
                      <w:marTop w:val="0"/>
                      <w:marBottom w:val="0"/>
                      <w:divBdr>
                        <w:top w:val="none" w:sz="0" w:space="0" w:color="auto"/>
                        <w:left w:val="none" w:sz="0" w:space="0" w:color="auto"/>
                        <w:bottom w:val="none" w:sz="0" w:space="0" w:color="auto"/>
                        <w:right w:val="none" w:sz="0" w:space="0" w:color="auto"/>
                      </w:divBdr>
                    </w:div>
                  </w:divsChild>
                </w:div>
                <w:div w:id="1124618612">
                  <w:marLeft w:val="0"/>
                  <w:marRight w:val="0"/>
                  <w:marTop w:val="0"/>
                  <w:marBottom w:val="0"/>
                  <w:divBdr>
                    <w:top w:val="none" w:sz="0" w:space="0" w:color="auto"/>
                    <w:left w:val="none" w:sz="0" w:space="0" w:color="auto"/>
                    <w:bottom w:val="none" w:sz="0" w:space="0" w:color="auto"/>
                    <w:right w:val="none" w:sz="0" w:space="0" w:color="auto"/>
                  </w:divBdr>
                  <w:divsChild>
                    <w:div w:id="1467309181">
                      <w:marLeft w:val="0"/>
                      <w:marRight w:val="0"/>
                      <w:marTop w:val="0"/>
                      <w:marBottom w:val="0"/>
                      <w:divBdr>
                        <w:top w:val="none" w:sz="0" w:space="0" w:color="auto"/>
                        <w:left w:val="none" w:sz="0" w:space="0" w:color="auto"/>
                        <w:bottom w:val="none" w:sz="0" w:space="0" w:color="auto"/>
                        <w:right w:val="none" w:sz="0" w:space="0" w:color="auto"/>
                      </w:divBdr>
                    </w:div>
                  </w:divsChild>
                </w:div>
                <w:div w:id="1125192775">
                  <w:marLeft w:val="0"/>
                  <w:marRight w:val="0"/>
                  <w:marTop w:val="0"/>
                  <w:marBottom w:val="0"/>
                  <w:divBdr>
                    <w:top w:val="none" w:sz="0" w:space="0" w:color="auto"/>
                    <w:left w:val="none" w:sz="0" w:space="0" w:color="auto"/>
                    <w:bottom w:val="none" w:sz="0" w:space="0" w:color="auto"/>
                    <w:right w:val="none" w:sz="0" w:space="0" w:color="auto"/>
                  </w:divBdr>
                  <w:divsChild>
                    <w:div w:id="1817723550">
                      <w:marLeft w:val="0"/>
                      <w:marRight w:val="0"/>
                      <w:marTop w:val="0"/>
                      <w:marBottom w:val="0"/>
                      <w:divBdr>
                        <w:top w:val="none" w:sz="0" w:space="0" w:color="auto"/>
                        <w:left w:val="none" w:sz="0" w:space="0" w:color="auto"/>
                        <w:bottom w:val="none" w:sz="0" w:space="0" w:color="auto"/>
                        <w:right w:val="none" w:sz="0" w:space="0" w:color="auto"/>
                      </w:divBdr>
                    </w:div>
                  </w:divsChild>
                </w:div>
                <w:div w:id="1125737191">
                  <w:marLeft w:val="0"/>
                  <w:marRight w:val="0"/>
                  <w:marTop w:val="0"/>
                  <w:marBottom w:val="0"/>
                  <w:divBdr>
                    <w:top w:val="none" w:sz="0" w:space="0" w:color="auto"/>
                    <w:left w:val="none" w:sz="0" w:space="0" w:color="auto"/>
                    <w:bottom w:val="none" w:sz="0" w:space="0" w:color="auto"/>
                    <w:right w:val="none" w:sz="0" w:space="0" w:color="auto"/>
                  </w:divBdr>
                  <w:divsChild>
                    <w:div w:id="2093965063">
                      <w:marLeft w:val="0"/>
                      <w:marRight w:val="0"/>
                      <w:marTop w:val="0"/>
                      <w:marBottom w:val="0"/>
                      <w:divBdr>
                        <w:top w:val="none" w:sz="0" w:space="0" w:color="auto"/>
                        <w:left w:val="none" w:sz="0" w:space="0" w:color="auto"/>
                        <w:bottom w:val="none" w:sz="0" w:space="0" w:color="auto"/>
                        <w:right w:val="none" w:sz="0" w:space="0" w:color="auto"/>
                      </w:divBdr>
                    </w:div>
                  </w:divsChild>
                </w:div>
                <w:div w:id="1125807651">
                  <w:marLeft w:val="0"/>
                  <w:marRight w:val="0"/>
                  <w:marTop w:val="0"/>
                  <w:marBottom w:val="0"/>
                  <w:divBdr>
                    <w:top w:val="none" w:sz="0" w:space="0" w:color="auto"/>
                    <w:left w:val="none" w:sz="0" w:space="0" w:color="auto"/>
                    <w:bottom w:val="none" w:sz="0" w:space="0" w:color="auto"/>
                    <w:right w:val="none" w:sz="0" w:space="0" w:color="auto"/>
                  </w:divBdr>
                  <w:divsChild>
                    <w:div w:id="964887854">
                      <w:marLeft w:val="0"/>
                      <w:marRight w:val="0"/>
                      <w:marTop w:val="0"/>
                      <w:marBottom w:val="0"/>
                      <w:divBdr>
                        <w:top w:val="none" w:sz="0" w:space="0" w:color="auto"/>
                        <w:left w:val="none" w:sz="0" w:space="0" w:color="auto"/>
                        <w:bottom w:val="none" w:sz="0" w:space="0" w:color="auto"/>
                        <w:right w:val="none" w:sz="0" w:space="0" w:color="auto"/>
                      </w:divBdr>
                    </w:div>
                  </w:divsChild>
                </w:div>
                <w:div w:id="1128284471">
                  <w:marLeft w:val="0"/>
                  <w:marRight w:val="0"/>
                  <w:marTop w:val="0"/>
                  <w:marBottom w:val="0"/>
                  <w:divBdr>
                    <w:top w:val="none" w:sz="0" w:space="0" w:color="auto"/>
                    <w:left w:val="none" w:sz="0" w:space="0" w:color="auto"/>
                    <w:bottom w:val="none" w:sz="0" w:space="0" w:color="auto"/>
                    <w:right w:val="none" w:sz="0" w:space="0" w:color="auto"/>
                  </w:divBdr>
                  <w:divsChild>
                    <w:div w:id="2026059071">
                      <w:marLeft w:val="0"/>
                      <w:marRight w:val="0"/>
                      <w:marTop w:val="0"/>
                      <w:marBottom w:val="0"/>
                      <w:divBdr>
                        <w:top w:val="none" w:sz="0" w:space="0" w:color="auto"/>
                        <w:left w:val="none" w:sz="0" w:space="0" w:color="auto"/>
                        <w:bottom w:val="none" w:sz="0" w:space="0" w:color="auto"/>
                        <w:right w:val="none" w:sz="0" w:space="0" w:color="auto"/>
                      </w:divBdr>
                    </w:div>
                  </w:divsChild>
                </w:div>
                <w:div w:id="1128471132">
                  <w:marLeft w:val="0"/>
                  <w:marRight w:val="0"/>
                  <w:marTop w:val="0"/>
                  <w:marBottom w:val="0"/>
                  <w:divBdr>
                    <w:top w:val="none" w:sz="0" w:space="0" w:color="auto"/>
                    <w:left w:val="none" w:sz="0" w:space="0" w:color="auto"/>
                    <w:bottom w:val="none" w:sz="0" w:space="0" w:color="auto"/>
                    <w:right w:val="none" w:sz="0" w:space="0" w:color="auto"/>
                  </w:divBdr>
                  <w:divsChild>
                    <w:div w:id="1595819088">
                      <w:marLeft w:val="0"/>
                      <w:marRight w:val="0"/>
                      <w:marTop w:val="0"/>
                      <w:marBottom w:val="0"/>
                      <w:divBdr>
                        <w:top w:val="none" w:sz="0" w:space="0" w:color="auto"/>
                        <w:left w:val="none" w:sz="0" w:space="0" w:color="auto"/>
                        <w:bottom w:val="none" w:sz="0" w:space="0" w:color="auto"/>
                        <w:right w:val="none" w:sz="0" w:space="0" w:color="auto"/>
                      </w:divBdr>
                    </w:div>
                  </w:divsChild>
                </w:div>
                <w:div w:id="1128937147">
                  <w:marLeft w:val="0"/>
                  <w:marRight w:val="0"/>
                  <w:marTop w:val="0"/>
                  <w:marBottom w:val="0"/>
                  <w:divBdr>
                    <w:top w:val="none" w:sz="0" w:space="0" w:color="auto"/>
                    <w:left w:val="none" w:sz="0" w:space="0" w:color="auto"/>
                    <w:bottom w:val="none" w:sz="0" w:space="0" w:color="auto"/>
                    <w:right w:val="none" w:sz="0" w:space="0" w:color="auto"/>
                  </w:divBdr>
                  <w:divsChild>
                    <w:div w:id="1547763757">
                      <w:marLeft w:val="0"/>
                      <w:marRight w:val="0"/>
                      <w:marTop w:val="0"/>
                      <w:marBottom w:val="0"/>
                      <w:divBdr>
                        <w:top w:val="none" w:sz="0" w:space="0" w:color="auto"/>
                        <w:left w:val="none" w:sz="0" w:space="0" w:color="auto"/>
                        <w:bottom w:val="none" w:sz="0" w:space="0" w:color="auto"/>
                        <w:right w:val="none" w:sz="0" w:space="0" w:color="auto"/>
                      </w:divBdr>
                    </w:div>
                  </w:divsChild>
                </w:div>
                <w:div w:id="1129057506">
                  <w:marLeft w:val="0"/>
                  <w:marRight w:val="0"/>
                  <w:marTop w:val="0"/>
                  <w:marBottom w:val="0"/>
                  <w:divBdr>
                    <w:top w:val="none" w:sz="0" w:space="0" w:color="auto"/>
                    <w:left w:val="none" w:sz="0" w:space="0" w:color="auto"/>
                    <w:bottom w:val="none" w:sz="0" w:space="0" w:color="auto"/>
                    <w:right w:val="none" w:sz="0" w:space="0" w:color="auto"/>
                  </w:divBdr>
                  <w:divsChild>
                    <w:div w:id="1765302117">
                      <w:marLeft w:val="0"/>
                      <w:marRight w:val="0"/>
                      <w:marTop w:val="0"/>
                      <w:marBottom w:val="0"/>
                      <w:divBdr>
                        <w:top w:val="none" w:sz="0" w:space="0" w:color="auto"/>
                        <w:left w:val="none" w:sz="0" w:space="0" w:color="auto"/>
                        <w:bottom w:val="none" w:sz="0" w:space="0" w:color="auto"/>
                        <w:right w:val="none" w:sz="0" w:space="0" w:color="auto"/>
                      </w:divBdr>
                    </w:div>
                  </w:divsChild>
                </w:div>
                <w:div w:id="1130054949">
                  <w:marLeft w:val="0"/>
                  <w:marRight w:val="0"/>
                  <w:marTop w:val="0"/>
                  <w:marBottom w:val="0"/>
                  <w:divBdr>
                    <w:top w:val="none" w:sz="0" w:space="0" w:color="auto"/>
                    <w:left w:val="none" w:sz="0" w:space="0" w:color="auto"/>
                    <w:bottom w:val="none" w:sz="0" w:space="0" w:color="auto"/>
                    <w:right w:val="none" w:sz="0" w:space="0" w:color="auto"/>
                  </w:divBdr>
                  <w:divsChild>
                    <w:div w:id="246577636">
                      <w:marLeft w:val="0"/>
                      <w:marRight w:val="0"/>
                      <w:marTop w:val="0"/>
                      <w:marBottom w:val="0"/>
                      <w:divBdr>
                        <w:top w:val="none" w:sz="0" w:space="0" w:color="auto"/>
                        <w:left w:val="none" w:sz="0" w:space="0" w:color="auto"/>
                        <w:bottom w:val="none" w:sz="0" w:space="0" w:color="auto"/>
                        <w:right w:val="none" w:sz="0" w:space="0" w:color="auto"/>
                      </w:divBdr>
                    </w:div>
                  </w:divsChild>
                </w:div>
                <w:div w:id="1130171063">
                  <w:marLeft w:val="0"/>
                  <w:marRight w:val="0"/>
                  <w:marTop w:val="0"/>
                  <w:marBottom w:val="0"/>
                  <w:divBdr>
                    <w:top w:val="none" w:sz="0" w:space="0" w:color="auto"/>
                    <w:left w:val="none" w:sz="0" w:space="0" w:color="auto"/>
                    <w:bottom w:val="none" w:sz="0" w:space="0" w:color="auto"/>
                    <w:right w:val="none" w:sz="0" w:space="0" w:color="auto"/>
                  </w:divBdr>
                  <w:divsChild>
                    <w:div w:id="1621955227">
                      <w:marLeft w:val="0"/>
                      <w:marRight w:val="0"/>
                      <w:marTop w:val="0"/>
                      <w:marBottom w:val="0"/>
                      <w:divBdr>
                        <w:top w:val="none" w:sz="0" w:space="0" w:color="auto"/>
                        <w:left w:val="none" w:sz="0" w:space="0" w:color="auto"/>
                        <w:bottom w:val="none" w:sz="0" w:space="0" w:color="auto"/>
                        <w:right w:val="none" w:sz="0" w:space="0" w:color="auto"/>
                      </w:divBdr>
                    </w:div>
                  </w:divsChild>
                </w:div>
                <w:div w:id="1132751595">
                  <w:marLeft w:val="0"/>
                  <w:marRight w:val="0"/>
                  <w:marTop w:val="0"/>
                  <w:marBottom w:val="0"/>
                  <w:divBdr>
                    <w:top w:val="none" w:sz="0" w:space="0" w:color="auto"/>
                    <w:left w:val="none" w:sz="0" w:space="0" w:color="auto"/>
                    <w:bottom w:val="none" w:sz="0" w:space="0" w:color="auto"/>
                    <w:right w:val="none" w:sz="0" w:space="0" w:color="auto"/>
                  </w:divBdr>
                  <w:divsChild>
                    <w:div w:id="1645550839">
                      <w:marLeft w:val="0"/>
                      <w:marRight w:val="0"/>
                      <w:marTop w:val="0"/>
                      <w:marBottom w:val="0"/>
                      <w:divBdr>
                        <w:top w:val="none" w:sz="0" w:space="0" w:color="auto"/>
                        <w:left w:val="none" w:sz="0" w:space="0" w:color="auto"/>
                        <w:bottom w:val="none" w:sz="0" w:space="0" w:color="auto"/>
                        <w:right w:val="none" w:sz="0" w:space="0" w:color="auto"/>
                      </w:divBdr>
                    </w:div>
                  </w:divsChild>
                </w:div>
                <w:div w:id="1133711253">
                  <w:marLeft w:val="0"/>
                  <w:marRight w:val="0"/>
                  <w:marTop w:val="0"/>
                  <w:marBottom w:val="0"/>
                  <w:divBdr>
                    <w:top w:val="none" w:sz="0" w:space="0" w:color="auto"/>
                    <w:left w:val="none" w:sz="0" w:space="0" w:color="auto"/>
                    <w:bottom w:val="none" w:sz="0" w:space="0" w:color="auto"/>
                    <w:right w:val="none" w:sz="0" w:space="0" w:color="auto"/>
                  </w:divBdr>
                  <w:divsChild>
                    <w:div w:id="1471746858">
                      <w:marLeft w:val="0"/>
                      <w:marRight w:val="0"/>
                      <w:marTop w:val="0"/>
                      <w:marBottom w:val="0"/>
                      <w:divBdr>
                        <w:top w:val="none" w:sz="0" w:space="0" w:color="auto"/>
                        <w:left w:val="none" w:sz="0" w:space="0" w:color="auto"/>
                        <w:bottom w:val="none" w:sz="0" w:space="0" w:color="auto"/>
                        <w:right w:val="none" w:sz="0" w:space="0" w:color="auto"/>
                      </w:divBdr>
                    </w:div>
                  </w:divsChild>
                </w:div>
                <w:div w:id="1133717399">
                  <w:marLeft w:val="0"/>
                  <w:marRight w:val="0"/>
                  <w:marTop w:val="0"/>
                  <w:marBottom w:val="0"/>
                  <w:divBdr>
                    <w:top w:val="none" w:sz="0" w:space="0" w:color="auto"/>
                    <w:left w:val="none" w:sz="0" w:space="0" w:color="auto"/>
                    <w:bottom w:val="none" w:sz="0" w:space="0" w:color="auto"/>
                    <w:right w:val="none" w:sz="0" w:space="0" w:color="auto"/>
                  </w:divBdr>
                  <w:divsChild>
                    <w:div w:id="757603078">
                      <w:marLeft w:val="0"/>
                      <w:marRight w:val="0"/>
                      <w:marTop w:val="0"/>
                      <w:marBottom w:val="0"/>
                      <w:divBdr>
                        <w:top w:val="none" w:sz="0" w:space="0" w:color="auto"/>
                        <w:left w:val="none" w:sz="0" w:space="0" w:color="auto"/>
                        <w:bottom w:val="none" w:sz="0" w:space="0" w:color="auto"/>
                        <w:right w:val="none" w:sz="0" w:space="0" w:color="auto"/>
                      </w:divBdr>
                    </w:div>
                  </w:divsChild>
                </w:div>
                <w:div w:id="1133719524">
                  <w:marLeft w:val="0"/>
                  <w:marRight w:val="0"/>
                  <w:marTop w:val="0"/>
                  <w:marBottom w:val="0"/>
                  <w:divBdr>
                    <w:top w:val="none" w:sz="0" w:space="0" w:color="auto"/>
                    <w:left w:val="none" w:sz="0" w:space="0" w:color="auto"/>
                    <w:bottom w:val="none" w:sz="0" w:space="0" w:color="auto"/>
                    <w:right w:val="none" w:sz="0" w:space="0" w:color="auto"/>
                  </w:divBdr>
                  <w:divsChild>
                    <w:div w:id="179128944">
                      <w:marLeft w:val="0"/>
                      <w:marRight w:val="0"/>
                      <w:marTop w:val="0"/>
                      <w:marBottom w:val="0"/>
                      <w:divBdr>
                        <w:top w:val="none" w:sz="0" w:space="0" w:color="auto"/>
                        <w:left w:val="none" w:sz="0" w:space="0" w:color="auto"/>
                        <w:bottom w:val="none" w:sz="0" w:space="0" w:color="auto"/>
                        <w:right w:val="none" w:sz="0" w:space="0" w:color="auto"/>
                      </w:divBdr>
                    </w:div>
                  </w:divsChild>
                </w:div>
                <w:div w:id="1136990080">
                  <w:marLeft w:val="0"/>
                  <w:marRight w:val="0"/>
                  <w:marTop w:val="0"/>
                  <w:marBottom w:val="0"/>
                  <w:divBdr>
                    <w:top w:val="none" w:sz="0" w:space="0" w:color="auto"/>
                    <w:left w:val="none" w:sz="0" w:space="0" w:color="auto"/>
                    <w:bottom w:val="none" w:sz="0" w:space="0" w:color="auto"/>
                    <w:right w:val="none" w:sz="0" w:space="0" w:color="auto"/>
                  </w:divBdr>
                  <w:divsChild>
                    <w:div w:id="1151483286">
                      <w:marLeft w:val="0"/>
                      <w:marRight w:val="0"/>
                      <w:marTop w:val="0"/>
                      <w:marBottom w:val="0"/>
                      <w:divBdr>
                        <w:top w:val="none" w:sz="0" w:space="0" w:color="auto"/>
                        <w:left w:val="none" w:sz="0" w:space="0" w:color="auto"/>
                        <w:bottom w:val="none" w:sz="0" w:space="0" w:color="auto"/>
                        <w:right w:val="none" w:sz="0" w:space="0" w:color="auto"/>
                      </w:divBdr>
                    </w:div>
                  </w:divsChild>
                </w:div>
                <w:div w:id="1140000025">
                  <w:marLeft w:val="0"/>
                  <w:marRight w:val="0"/>
                  <w:marTop w:val="0"/>
                  <w:marBottom w:val="0"/>
                  <w:divBdr>
                    <w:top w:val="none" w:sz="0" w:space="0" w:color="auto"/>
                    <w:left w:val="none" w:sz="0" w:space="0" w:color="auto"/>
                    <w:bottom w:val="none" w:sz="0" w:space="0" w:color="auto"/>
                    <w:right w:val="none" w:sz="0" w:space="0" w:color="auto"/>
                  </w:divBdr>
                  <w:divsChild>
                    <w:div w:id="859008299">
                      <w:marLeft w:val="0"/>
                      <w:marRight w:val="0"/>
                      <w:marTop w:val="0"/>
                      <w:marBottom w:val="0"/>
                      <w:divBdr>
                        <w:top w:val="none" w:sz="0" w:space="0" w:color="auto"/>
                        <w:left w:val="none" w:sz="0" w:space="0" w:color="auto"/>
                        <w:bottom w:val="none" w:sz="0" w:space="0" w:color="auto"/>
                        <w:right w:val="none" w:sz="0" w:space="0" w:color="auto"/>
                      </w:divBdr>
                    </w:div>
                  </w:divsChild>
                </w:div>
                <w:div w:id="1140658198">
                  <w:marLeft w:val="0"/>
                  <w:marRight w:val="0"/>
                  <w:marTop w:val="0"/>
                  <w:marBottom w:val="0"/>
                  <w:divBdr>
                    <w:top w:val="none" w:sz="0" w:space="0" w:color="auto"/>
                    <w:left w:val="none" w:sz="0" w:space="0" w:color="auto"/>
                    <w:bottom w:val="none" w:sz="0" w:space="0" w:color="auto"/>
                    <w:right w:val="none" w:sz="0" w:space="0" w:color="auto"/>
                  </w:divBdr>
                  <w:divsChild>
                    <w:div w:id="1870606985">
                      <w:marLeft w:val="0"/>
                      <w:marRight w:val="0"/>
                      <w:marTop w:val="0"/>
                      <w:marBottom w:val="0"/>
                      <w:divBdr>
                        <w:top w:val="none" w:sz="0" w:space="0" w:color="auto"/>
                        <w:left w:val="none" w:sz="0" w:space="0" w:color="auto"/>
                        <w:bottom w:val="none" w:sz="0" w:space="0" w:color="auto"/>
                        <w:right w:val="none" w:sz="0" w:space="0" w:color="auto"/>
                      </w:divBdr>
                    </w:div>
                  </w:divsChild>
                </w:div>
                <w:div w:id="1140682978">
                  <w:marLeft w:val="0"/>
                  <w:marRight w:val="0"/>
                  <w:marTop w:val="0"/>
                  <w:marBottom w:val="0"/>
                  <w:divBdr>
                    <w:top w:val="none" w:sz="0" w:space="0" w:color="auto"/>
                    <w:left w:val="none" w:sz="0" w:space="0" w:color="auto"/>
                    <w:bottom w:val="none" w:sz="0" w:space="0" w:color="auto"/>
                    <w:right w:val="none" w:sz="0" w:space="0" w:color="auto"/>
                  </w:divBdr>
                  <w:divsChild>
                    <w:div w:id="1556576329">
                      <w:marLeft w:val="0"/>
                      <w:marRight w:val="0"/>
                      <w:marTop w:val="0"/>
                      <w:marBottom w:val="0"/>
                      <w:divBdr>
                        <w:top w:val="none" w:sz="0" w:space="0" w:color="auto"/>
                        <w:left w:val="none" w:sz="0" w:space="0" w:color="auto"/>
                        <w:bottom w:val="none" w:sz="0" w:space="0" w:color="auto"/>
                        <w:right w:val="none" w:sz="0" w:space="0" w:color="auto"/>
                      </w:divBdr>
                    </w:div>
                  </w:divsChild>
                </w:div>
                <w:div w:id="1141002454">
                  <w:marLeft w:val="0"/>
                  <w:marRight w:val="0"/>
                  <w:marTop w:val="0"/>
                  <w:marBottom w:val="0"/>
                  <w:divBdr>
                    <w:top w:val="none" w:sz="0" w:space="0" w:color="auto"/>
                    <w:left w:val="none" w:sz="0" w:space="0" w:color="auto"/>
                    <w:bottom w:val="none" w:sz="0" w:space="0" w:color="auto"/>
                    <w:right w:val="none" w:sz="0" w:space="0" w:color="auto"/>
                  </w:divBdr>
                  <w:divsChild>
                    <w:div w:id="1730181584">
                      <w:marLeft w:val="0"/>
                      <w:marRight w:val="0"/>
                      <w:marTop w:val="0"/>
                      <w:marBottom w:val="0"/>
                      <w:divBdr>
                        <w:top w:val="none" w:sz="0" w:space="0" w:color="auto"/>
                        <w:left w:val="none" w:sz="0" w:space="0" w:color="auto"/>
                        <w:bottom w:val="none" w:sz="0" w:space="0" w:color="auto"/>
                        <w:right w:val="none" w:sz="0" w:space="0" w:color="auto"/>
                      </w:divBdr>
                    </w:div>
                  </w:divsChild>
                </w:div>
                <w:div w:id="1141002798">
                  <w:marLeft w:val="0"/>
                  <w:marRight w:val="0"/>
                  <w:marTop w:val="0"/>
                  <w:marBottom w:val="0"/>
                  <w:divBdr>
                    <w:top w:val="none" w:sz="0" w:space="0" w:color="auto"/>
                    <w:left w:val="none" w:sz="0" w:space="0" w:color="auto"/>
                    <w:bottom w:val="none" w:sz="0" w:space="0" w:color="auto"/>
                    <w:right w:val="none" w:sz="0" w:space="0" w:color="auto"/>
                  </w:divBdr>
                  <w:divsChild>
                    <w:div w:id="1422146309">
                      <w:marLeft w:val="0"/>
                      <w:marRight w:val="0"/>
                      <w:marTop w:val="0"/>
                      <w:marBottom w:val="0"/>
                      <w:divBdr>
                        <w:top w:val="none" w:sz="0" w:space="0" w:color="auto"/>
                        <w:left w:val="none" w:sz="0" w:space="0" w:color="auto"/>
                        <w:bottom w:val="none" w:sz="0" w:space="0" w:color="auto"/>
                        <w:right w:val="none" w:sz="0" w:space="0" w:color="auto"/>
                      </w:divBdr>
                    </w:div>
                  </w:divsChild>
                </w:div>
                <w:div w:id="1141314059">
                  <w:marLeft w:val="0"/>
                  <w:marRight w:val="0"/>
                  <w:marTop w:val="0"/>
                  <w:marBottom w:val="0"/>
                  <w:divBdr>
                    <w:top w:val="none" w:sz="0" w:space="0" w:color="auto"/>
                    <w:left w:val="none" w:sz="0" w:space="0" w:color="auto"/>
                    <w:bottom w:val="none" w:sz="0" w:space="0" w:color="auto"/>
                    <w:right w:val="none" w:sz="0" w:space="0" w:color="auto"/>
                  </w:divBdr>
                  <w:divsChild>
                    <w:div w:id="197285185">
                      <w:marLeft w:val="0"/>
                      <w:marRight w:val="0"/>
                      <w:marTop w:val="0"/>
                      <w:marBottom w:val="0"/>
                      <w:divBdr>
                        <w:top w:val="none" w:sz="0" w:space="0" w:color="auto"/>
                        <w:left w:val="none" w:sz="0" w:space="0" w:color="auto"/>
                        <w:bottom w:val="none" w:sz="0" w:space="0" w:color="auto"/>
                        <w:right w:val="none" w:sz="0" w:space="0" w:color="auto"/>
                      </w:divBdr>
                    </w:div>
                  </w:divsChild>
                </w:div>
                <w:div w:id="1142307585">
                  <w:marLeft w:val="0"/>
                  <w:marRight w:val="0"/>
                  <w:marTop w:val="0"/>
                  <w:marBottom w:val="0"/>
                  <w:divBdr>
                    <w:top w:val="none" w:sz="0" w:space="0" w:color="auto"/>
                    <w:left w:val="none" w:sz="0" w:space="0" w:color="auto"/>
                    <w:bottom w:val="none" w:sz="0" w:space="0" w:color="auto"/>
                    <w:right w:val="none" w:sz="0" w:space="0" w:color="auto"/>
                  </w:divBdr>
                  <w:divsChild>
                    <w:div w:id="1760060331">
                      <w:marLeft w:val="0"/>
                      <w:marRight w:val="0"/>
                      <w:marTop w:val="0"/>
                      <w:marBottom w:val="0"/>
                      <w:divBdr>
                        <w:top w:val="none" w:sz="0" w:space="0" w:color="auto"/>
                        <w:left w:val="none" w:sz="0" w:space="0" w:color="auto"/>
                        <w:bottom w:val="none" w:sz="0" w:space="0" w:color="auto"/>
                        <w:right w:val="none" w:sz="0" w:space="0" w:color="auto"/>
                      </w:divBdr>
                    </w:div>
                  </w:divsChild>
                </w:div>
                <w:div w:id="1142429478">
                  <w:marLeft w:val="0"/>
                  <w:marRight w:val="0"/>
                  <w:marTop w:val="0"/>
                  <w:marBottom w:val="0"/>
                  <w:divBdr>
                    <w:top w:val="none" w:sz="0" w:space="0" w:color="auto"/>
                    <w:left w:val="none" w:sz="0" w:space="0" w:color="auto"/>
                    <w:bottom w:val="none" w:sz="0" w:space="0" w:color="auto"/>
                    <w:right w:val="none" w:sz="0" w:space="0" w:color="auto"/>
                  </w:divBdr>
                  <w:divsChild>
                    <w:div w:id="1470242780">
                      <w:marLeft w:val="0"/>
                      <w:marRight w:val="0"/>
                      <w:marTop w:val="0"/>
                      <w:marBottom w:val="0"/>
                      <w:divBdr>
                        <w:top w:val="none" w:sz="0" w:space="0" w:color="auto"/>
                        <w:left w:val="none" w:sz="0" w:space="0" w:color="auto"/>
                        <w:bottom w:val="none" w:sz="0" w:space="0" w:color="auto"/>
                        <w:right w:val="none" w:sz="0" w:space="0" w:color="auto"/>
                      </w:divBdr>
                    </w:div>
                  </w:divsChild>
                </w:div>
                <w:div w:id="1145203525">
                  <w:marLeft w:val="0"/>
                  <w:marRight w:val="0"/>
                  <w:marTop w:val="0"/>
                  <w:marBottom w:val="0"/>
                  <w:divBdr>
                    <w:top w:val="none" w:sz="0" w:space="0" w:color="auto"/>
                    <w:left w:val="none" w:sz="0" w:space="0" w:color="auto"/>
                    <w:bottom w:val="none" w:sz="0" w:space="0" w:color="auto"/>
                    <w:right w:val="none" w:sz="0" w:space="0" w:color="auto"/>
                  </w:divBdr>
                  <w:divsChild>
                    <w:div w:id="1675915160">
                      <w:marLeft w:val="0"/>
                      <w:marRight w:val="0"/>
                      <w:marTop w:val="0"/>
                      <w:marBottom w:val="0"/>
                      <w:divBdr>
                        <w:top w:val="none" w:sz="0" w:space="0" w:color="auto"/>
                        <w:left w:val="none" w:sz="0" w:space="0" w:color="auto"/>
                        <w:bottom w:val="none" w:sz="0" w:space="0" w:color="auto"/>
                        <w:right w:val="none" w:sz="0" w:space="0" w:color="auto"/>
                      </w:divBdr>
                    </w:div>
                  </w:divsChild>
                </w:div>
                <w:div w:id="1146359346">
                  <w:marLeft w:val="0"/>
                  <w:marRight w:val="0"/>
                  <w:marTop w:val="0"/>
                  <w:marBottom w:val="0"/>
                  <w:divBdr>
                    <w:top w:val="none" w:sz="0" w:space="0" w:color="auto"/>
                    <w:left w:val="none" w:sz="0" w:space="0" w:color="auto"/>
                    <w:bottom w:val="none" w:sz="0" w:space="0" w:color="auto"/>
                    <w:right w:val="none" w:sz="0" w:space="0" w:color="auto"/>
                  </w:divBdr>
                  <w:divsChild>
                    <w:div w:id="234894692">
                      <w:marLeft w:val="0"/>
                      <w:marRight w:val="0"/>
                      <w:marTop w:val="0"/>
                      <w:marBottom w:val="0"/>
                      <w:divBdr>
                        <w:top w:val="none" w:sz="0" w:space="0" w:color="auto"/>
                        <w:left w:val="none" w:sz="0" w:space="0" w:color="auto"/>
                        <w:bottom w:val="none" w:sz="0" w:space="0" w:color="auto"/>
                        <w:right w:val="none" w:sz="0" w:space="0" w:color="auto"/>
                      </w:divBdr>
                    </w:div>
                  </w:divsChild>
                </w:div>
                <w:div w:id="1146749470">
                  <w:marLeft w:val="0"/>
                  <w:marRight w:val="0"/>
                  <w:marTop w:val="0"/>
                  <w:marBottom w:val="0"/>
                  <w:divBdr>
                    <w:top w:val="none" w:sz="0" w:space="0" w:color="auto"/>
                    <w:left w:val="none" w:sz="0" w:space="0" w:color="auto"/>
                    <w:bottom w:val="none" w:sz="0" w:space="0" w:color="auto"/>
                    <w:right w:val="none" w:sz="0" w:space="0" w:color="auto"/>
                  </w:divBdr>
                  <w:divsChild>
                    <w:div w:id="846867648">
                      <w:marLeft w:val="0"/>
                      <w:marRight w:val="0"/>
                      <w:marTop w:val="0"/>
                      <w:marBottom w:val="0"/>
                      <w:divBdr>
                        <w:top w:val="none" w:sz="0" w:space="0" w:color="auto"/>
                        <w:left w:val="none" w:sz="0" w:space="0" w:color="auto"/>
                        <w:bottom w:val="none" w:sz="0" w:space="0" w:color="auto"/>
                        <w:right w:val="none" w:sz="0" w:space="0" w:color="auto"/>
                      </w:divBdr>
                    </w:div>
                  </w:divsChild>
                </w:div>
                <w:div w:id="1148404727">
                  <w:marLeft w:val="0"/>
                  <w:marRight w:val="0"/>
                  <w:marTop w:val="0"/>
                  <w:marBottom w:val="0"/>
                  <w:divBdr>
                    <w:top w:val="none" w:sz="0" w:space="0" w:color="auto"/>
                    <w:left w:val="none" w:sz="0" w:space="0" w:color="auto"/>
                    <w:bottom w:val="none" w:sz="0" w:space="0" w:color="auto"/>
                    <w:right w:val="none" w:sz="0" w:space="0" w:color="auto"/>
                  </w:divBdr>
                  <w:divsChild>
                    <w:div w:id="977615244">
                      <w:marLeft w:val="0"/>
                      <w:marRight w:val="0"/>
                      <w:marTop w:val="0"/>
                      <w:marBottom w:val="0"/>
                      <w:divBdr>
                        <w:top w:val="none" w:sz="0" w:space="0" w:color="auto"/>
                        <w:left w:val="none" w:sz="0" w:space="0" w:color="auto"/>
                        <w:bottom w:val="none" w:sz="0" w:space="0" w:color="auto"/>
                        <w:right w:val="none" w:sz="0" w:space="0" w:color="auto"/>
                      </w:divBdr>
                    </w:div>
                  </w:divsChild>
                </w:div>
                <w:div w:id="1148863384">
                  <w:marLeft w:val="0"/>
                  <w:marRight w:val="0"/>
                  <w:marTop w:val="0"/>
                  <w:marBottom w:val="0"/>
                  <w:divBdr>
                    <w:top w:val="none" w:sz="0" w:space="0" w:color="auto"/>
                    <w:left w:val="none" w:sz="0" w:space="0" w:color="auto"/>
                    <w:bottom w:val="none" w:sz="0" w:space="0" w:color="auto"/>
                    <w:right w:val="none" w:sz="0" w:space="0" w:color="auto"/>
                  </w:divBdr>
                  <w:divsChild>
                    <w:div w:id="1499034120">
                      <w:marLeft w:val="0"/>
                      <w:marRight w:val="0"/>
                      <w:marTop w:val="0"/>
                      <w:marBottom w:val="0"/>
                      <w:divBdr>
                        <w:top w:val="none" w:sz="0" w:space="0" w:color="auto"/>
                        <w:left w:val="none" w:sz="0" w:space="0" w:color="auto"/>
                        <w:bottom w:val="none" w:sz="0" w:space="0" w:color="auto"/>
                        <w:right w:val="none" w:sz="0" w:space="0" w:color="auto"/>
                      </w:divBdr>
                    </w:div>
                  </w:divsChild>
                </w:div>
                <w:div w:id="1148936287">
                  <w:marLeft w:val="0"/>
                  <w:marRight w:val="0"/>
                  <w:marTop w:val="0"/>
                  <w:marBottom w:val="0"/>
                  <w:divBdr>
                    <w:top w:val="none" w:sz="0" w:space="0" w:color="auto"/>
                    <w:left w:val="none" w:sz="0" w:space="0" w:color="auto"/>
                    <w:bottom w:val="none" w:sz="0" w:space="0" w:color="auto"/>
                    <w:right w:val="none" w:sz="0" w:space="0" w:color="auto"/>
                  </w:divBdr>
                  <w:divsChild>
                    <w:div w:id="208802942">
                      <w:marLeft w:val="0"/>
                      <w:marRight w:val="0"/>
                      <w:marTop w:val="0"/>
                      <w:marBottom w:val="0"/>
                      <w:divBdr>
                        <w:top w:val="none" w:sz="0" w:space="0" w:color="auto"/>
                        <w:left w:val="none" w:sz="0" w:space="0" w:color="auto"/>
                        <w:bottom w:val="none" w:sz="0" w:space="0" w:color="auto"/>
                        <w:right w:val="none" w:sz="0" w:space="0" w:color="auto"/>
                      </w:divBdr>
                    </w:div>
                  </w:divsChild>
                </w:div>
                <w:div w:id="1150050401">
                  <w:marLeft w:val="0"/>
                  <w:marRight w:val="0"/>
                  <w:marTop w:val="0"/>
                  <w:marBottom w:val="0"/>
                  <w:divBdr>
                    <w:top w:val="none" w:sz="0" w:space="0" w:color="auto"/>
                    <w:left w:val="none" w:sz="0" w:space="0" w:color="auto"/>
                    <w:bottom w:val="none" w:sz="0" w:space="0" w:color="auto"/>
                    <w:right w:val="none" w:sz="0" w:space="0" w:color="auto"/>
                  </w:divBdr>
                  <w:divsChild>
                    <w:div w:id="1727030544">
                      <w:marLeft w:val="0"/>
                      <w:marRight w:val="0"/>
                      <w:marTop w:val="0"/>
                      <w:marBottom w:val="0"/>
                      <w:divBdr>
                        <w:top w:val="none" w:sz="0" w:space="0" w:color="auto"/>
                        <w:left w:val="none" w:sz="0" w:space="0" w:color="auto"/>
                        <w:bottom w:val="none" w:sz="0" w:space="0" w:color="auto"/>
                        <w:right w:val="none" w:sz="0" w:space="0" w:color="auto"/>
                      </w:divBdr>
                    </w:div>
                  </w:divsChild>
                </w:div>
                <w:div w:id="1150100903">
                  <w:marLeft w:val="0"/>
                  <w:marRight w:val="0"/>
                  <w:marTop w:val="0"/>
                  <w:marBottom w:val="0"/>
                  <w:divBdr>
                    <w:top w:val="none" w:sz="0" w:space="0" w:color="auto"/>
                    <w:left w:val="none" w:sz="0" w:space="0" w:color="auto"/>
                    <w:bottom w:val="none" w:sz="0" w:space="0" w:color="auto"/>
                    <w:right w:val="none" w:sz="0" w:space="0" w:color="auto"/>
                  </w:divBdr>
                  <w:divsChild>
                    <w:div w:id="1507599648">
                      <w:marLeft w:val="0"/>
                      <w:marRight w:val="0"/>
                      <w:marTop w:val="0"/>
                      <w:marBottom w:val="0"/>
                      <w:divBdr>
                        <w:top w:val="none" w:sz="0" w:space="0" w:color="auto"/>
                        <w:left w:val="none" w:sz="0" w:space="0" w:color="auto"/>
                        <w:bottom w:val="none" w:sz="0" w:space="0" w:color="auto"/>
                        <w:right w:val="none" w:sz="0" w:space="0" w:color="auto"/>
                      </w:divBdr>
                    </w:div>
                  </w:divsChild>
                </w:div>
                <w:div w:id="1153641420">
                  <w:marLeft w:val="0"/>
                  <w:marRight w:val="0"/>
                  <w:marTop w:val="0"/>
                  <w:marBottom w:val="0"/>
                  <w:divBdr>
                    <w:top w:val="none" w:sz="0" w:space="0" w:color="auto"/>
                    <w:left w:val="none" w:sz="0" w:space="0" w:color="auto"/>
                    <w:bottom w:val="none" w:sz="0" w:space="0" w:color="auto"/>
                    <w:right w:val="none" w:sz="0" w:space="0" w:color="auto"/>
                  </w:divBdr>
                  <w:divsChild>
                    <w:div w:id="145513330">
                      <w:marLeft w:val="0"/>
                      <w:marRight w:val="0"/>
                      <w:marTop w:val="0"/>
                      <w:marBottom w:val="0"/>
                      <w:divBdr>
                        <w:top w:val="none" w:sz="0" w:space="0" w:color="auto"/>
                        <w:left w:val="none" w:sz="0" w:space="0" w:color="auto"/>
                        <w:bottom w:val="none" w:sz="0" w:space="0" w:color="auto"/>
                        <w:right w:val="none" w:sz="0" w:space="0" w:color="auto"/>
                      </w:divBdr>
                    </w:div>
                  </w:divsChild>
                </w:div>
                <w:div w:id="1154642487">
                  <w:marLeft w:val="0"/>
                  <w:marRight w:val="0"/>
                  <w:marTop w:val="0"/>
                  <w:marBottom w:val="0"/>
                  <w:divBdr>
                    <w:top w:val="none" w:sz="0" w:space="0" w:color="auto"/>
                    <w:left w:val="none" w:sz="0" w:space="0" w:color="auto"/>
                    <w:bottom w:val="none" w:sz="0" w:space="0" w:color="auto"/>
                    <w:right w:val="none" w:sz="0" w:space="0" w:color="auto"/>
                  </w:divBdr>
                  <w:divsChild>
                    <w:div w:id="1103916889">
                      <w:marLeft w:val="0"/>
                      <w:marRight w:val="0"/>
                      <w:marTop w:val="0"/>
                      <w:marBottom w:val="0"/>
                      <w:divBdr>
                        <w:top w:val="none" w:sz="0" w:space="0" w:color="auto"/>
                        <w:left w:val="none" w:sz="0" w:space="0" w:color="auto"/>
                        <w:bottom w:val="none" w:sz="0" w:space="0" w:color="auto"/>
                        <w:right w:val="none" w:sz="0" w:space="0" w:color="auto"/>
                      </w:divBdr>
                    </w:div>
                  </w:divsChild>
                </w:div>
                <w:div w:id="1157068599">
                  <w:marLeft w:val="0"/>
                  <w:marRight w:val="0"/>
                  <w:marTop w:val="0"/>
                  <w:marBottom w:val="0"/>
                  <w:divBdr>
                    <w:top w:val="none" w:sz="0" w:space="0" w:color="auto"/>
                    <w:left w:val="none" w:sz="0" w:space="0" w:color="auto"/>
                    <w:bottom w:val="none" w:sz="0" w:space="0" w:color="auto"/>
                    <w:right w:val="none" w:sz="0" w:space="0" w:color="auto"/>
                  </w:divBdr>
                  <w:divsChild>
                    <w:div w:id="126241475">
                      <w:marLeft w:val="0"/>
                      <w:marRight w:val="0"/>
                      <w:marTop w:val="0"/>
                      <w:marBottom w:val="0"/>
                      <w:divBdr>
                        <w:top w:val="none" w:sz="0" w:space="0" w:color="auto"/>
                        <w:left w:val="none" w:sz="0" w:space="0" w:color="auto"/>
                        <w:bottom w:val="none" w:sz="0" w:space="0" w:color="auto"/>
                        <w:right w:val="none" w:sz="0" w:space="0" w:color="auto"/>
                      </w:divBdr>
                    </w:div>
                  </w:divsChild>
                </w:div>
                <w:div w:id="1157648835">
                  <w:marLeft w:val="0"/>
                  <w:marRight w:val="0"/>
                  <w:marTop w:val="0"/>
                  <w:marBottom w:val="0"/>
                  <w:divBdr>
                    <w:top w:val="none" w:sz="0" w:space="0" w:color="auto"/>
                    <w:left w:val="none" w:sz="0" w:space="0" w:color="auto"/>
                    <w:bottom w:val="none" w:sz="0" w:space="0" w:color="auto"/>
                    <w:right w:val="none" w:sz="0" w:space="0" w:color="auto"/>
                  </w:divBdr>
                  <w:divsChild>
                    <w:div w:id="1054768015">
                      <w:marLeft w:val="0"/>
                      <w:marRight w:val="0"/>
                      <w:marTop w:val="0"/>
                      <w:marBottom w:val="0"/>
                      <w:divBdr>
                        <w:top w:val="none" w:sz="0" w:space="0" w:color="auto"/>
                        <w:left w:val="none" w:sz="0" w:space="0" w:color="auto"/>
                        <w:bottom w:val="none" w:sz="0" w:space="0" w:color="auto"/>
                        <w:right w:val="none" w:sz="0" w:space="0" w:color="auto"/>
                      </w:divBdr>
                    </w:div>
                  </w:divsChild>
                </w:div>
                <w:div w:id="1157693894">
                  <w:marLeft w:val="0"/>
                  <w:marRight w:val="0"/>
                  <w:marTop w:val="0"/>
                  <w:marBottom w:val="0"/>
                  <w:divBdr>
                    <w:top w:val="none" w:sz="0" w:space="0" w:color="auto"/>
                    <w:left w:val="none" w:sz="0" w:space="0" w:color="auto"/>
                    <w:bottom w:val="none" w:sz="0" w:space="0" w:color="auto"/>
                    <w:right w:val="none" w:sz="0" w:space="0" w:color="auto"/>
                  </w:divBdr>
                  <w:divsChild>
                    <w:div w:id="22630220">
                      <w:marLeft w:val="0"/>
                      <w:marRight w:val="0"/>
                      <w:marTop w:val="0"/>
                      <w:marBottom w:val="0"/>
                      <w:divBdr>
                        <w:top w:val="none" w:sz="0" w:space="0" w:color="auto"/>
                        <w:left w:val="none" w:sz="0" w:space="0" w:color="auto"/>
                        <w:bottom w:val="none" w:sz="0" w:space="0" w:color="auto"/>
                        <w:right w:val="none" w:sz="0" w:space="0" w:color="auto"/>
                      </w:divBdr>
                    </w:div>
                  </w:divsChild>
                </w:div>
                <w:div w:id="1158228376">
                  <w:marLeft w:val="0"/>
                  <w:marRight w:val="0"/>
                  <w:marTop w:val="0"/>
                  <w:marBottom w:val="0"/>
                  <w:divBdr>
                    <w:top w:val="none" w:sz="0" w:space="0" w:color="auto"/>
                    <w:left w:val="none" w:sz="0" w:space="0" w:color="auto"/>
                    <w:bottom w:val="none" w:sz="0" w:space="0" w:color="auto"/>
                    <w:right w:val="none" w:sz="0" w:space="0" w:color="auto"/>
                  </w:divBdr>
                  <w:divsChild>
                    <w:div w:id="1722633123">
                      <w:marLeft w:val="0"/>
                      <w:marRight w:val="0"/>
                      <w:marTop w:val="0"/>
                      <w:marBottom w:val="0"/>
                      <w:divBdr>
                        <w:top w:val="none" w:sz="0" w:space="0" w:color="auto"/>
                        <w:left w:val="none" w:sz="0" w:space="0" w:color="auto"/>
                        <w:bottom w:val="none" w:sz="0" w:space="0" w:color="auto"/>
                        <w:right w:val="none" w:sz="0" w:space="0" w:color="auto"/>
                      </w:divBdr>
                    </w:div>
                  </w:divsChild>
                </w:div>
                <w:div w:id="1158882534">
                  <w:marLeft w:val="0"/>
                  <w:marRight w:val="0"/>
                  <w:marTop w:val="0"/>
                  <w:marBottom w:val="0"/>
                  <w:divBdr>
                    <w:top w:val="none" w:sz="0" w:space="0" w:color="auto"/>
                    <w:left w:val="none" w:sz="0" w:space="0" w:color="auto"/>
                    <w:bottom w:val="none" w:sz="0" w:space="0" w:color="auto"/>
                    <w:right w:val="none" w:sz="0" w:space="0" w:color="auto"/>
                  </w:divBdr>
                  <w:divsChild>
                    <w:div w:id="2068914387">
                      <w:marLeft w:val="0"/>
                      <w:marRight w:val="0"/>
                      <w:marTop w:val="0"/>
                      <w:marBottom w:val="0"/>
                      <w:divBdr>
                        <w:top w:val="none" w:sz="0" w:space="0" w:color="auto"/>
                        <w:left w:val="none" w:sz="0" w:space="0" w:color="auto"/>
                        <w:bottom w:val="none" w:sz="0" w:space="0" w:color="auto"/>
                        <w:right w:val="none" w:sz="0" w:space="0" w:color="auto"/>
                      </w:divBdr>
                    </w:div>
                  </w:divsChild>
                </w:div>
                <w:div w:id="1159882578">
                  <w:marLeft w:val="0"/>
                  <w:marRight w:val="0"/>
                  <w:marTop w:val="0"/>
                  <w:marBottom w:val="0"/>
                  <w:divBdr>
                    <w:top w:val="none" w:sz="0" w:space="0" w:color="auto"/>
                    <w:left w:val="none" w:sz="0" w:space="0" w:color="auto"/>
                    <w:bottom w:val="none" w:sz="0" w:space="0" w:color="auto"/>
                    <w:right w:val="none" w:sz="0" w:space="0" w:color="auto"/>
                  </w:divBdr>
                  <w:divsChild>
                    <w:div w:id="1212813135">
                      <w:marLeft w:val="0"/>
                      <w:marRight w:val="0"/>
                      <w:marTop w:val="0"/>
                      <w:marBottom w:val="0"/>
                      <w:divBdr>
                        <w:top w:val="none" w:sz="0" w:space="0" w:color="auto"/>
                        <w:left w:val="none" w:sz="0" w:space="0" w:color="auto"/>
                        <w:bottom w:val="none" w:sz="0" w:space="0" w:color="auto"/>
                        <w:right w:val="none" w:sz="0" w:space="0" w:color="auto"/>
                      </w:divBdr>
                    </w:div>
                  </w:divsChild>
                </w:div>
                <w:div w:id="1160148275">
                  <w:marLeft w:val="0"/>
                  <w:marRight w:val="0"/>
                  <w:marTop w:val="0"/>
                  <w:marBottom w:val="0"/>
                  <w:divBdr>
                    <w:top w:val="none" w:sz="0" w:space="0" w:color="auto"/>
                    <w:left w:val="none" w:sz="0" w:space="0" w:color="auto"/>
                    <w:bottom w:val="none" w:sz="0" w:space="0" w:color="auto"/>
                    <w:right w:val="none" w:sz="0" w:space="0" w:color="auto"/>
                  </w:divBdr>
                  <w:divsChild>
                    <w:div w:id="210116508">
                      <w:marLeft w:val="0"/>
                      <w:marRight w:val="0"/>
                      <w:marTop w:val="0"/>
                      <w:marBottom w:val="0"/>
                      <w:divBdr>
                        <w:top w:val="none" w:sz="0" w:space="0" w:color="auto"/>
                        <w:left w:val="none" w:sz="0" w:space="0" w:color="auto"/>
                        <w:bottom w:val="none" w:sz="0" w:space="0" w:color="auto"/>
                        <w:right w:val="none" w:sz="0" w:space="0" w:color="auto"/>
                      </w:divBdr>
                    </w:div>
                  </w:divsChild>
                </w:div>
                <w:div w:id="1163088247">
                  <w:marLeft w:val="0"/>
                  <w:marRight w:val="0"/>
                  <w:marTop w:val="0"/>
                  <w:marBottom w:val="0"/>
                  <w:divBdr>
                    <w:top w:val="none" w:sz="0" w:space="0" w:color="auto"/>
                    <w:left w:val="none" w:sz="0" w:space="0" w:color="auto"/>
                    <w:bottom w:val="none" w:sz="0" w:space="0" w:color="auto"/>
                    <w:right w:val="none" w:sz="0" w:space="0" w:color="auto"/>
                  </w:divBdr>
                  <w:divsChild>
                    <w:div w:id="1330795454">
                      <w:marLeft w:val="0"/>
                      <w:marRight w:val="0"/>
                      <w:marTop w:val="0"/>
                      <w:marBottom w:val="0"/>
                      <w:divBdr>
                        <w:top w:val="none" w:sz="0" w:space="0" w:color="auto"/>
                        <w:left w:val="none" w:sz="0" w:space="0" w:color="auto"/>
                        <w:bottom w:val="none" w:sz="0" w:space="0" w:color="auto"/>
                        <w:right w:val="none" w:sz="0" w:space="0" w:color="auto"/>
                      </w:divBdr>
                    </w:div>
                  </w:divsChild>
                </w:div>
                <w:div w:id="1164008715">
                  <w:marLeft w:val="0"/>
                  <w:marRight w:val="0"/>
                  <w:marTop w:val="0"/>
                  <w:marBottom w:val="0"/>
                  <w:divBdr>
                    <w:top w:val="none" w:sz="0" w:space="0" w:color="auto"/>
                    <w:left w:val="none" w:sz="0" w:space="0" w:color="auto"/>
                    <w:bottom w:val="none" w:sz="0" w:space="0" w:color="auto"/>
                    <w:right w:val="none" w:sz="0" w:space="0" w:color="auto"/>
                  </w:divBdr>
                  <w:divsChild>
                    <w:div w:id="957178268">
                      <w:marLeft w:val="0"/>
                      <w:marRight w:val="0"/>
                      <w:marTop w:val="0"/>
                      <w:marBottom w:val="0"/>
                      <w:divBdr>
                        <w:top w:val="none" w:sz="0" w:space="0" w:color="auto"/>
                        <w:left w:val="none" w:sz="0" w:space="0" w:color="auto"/>
                        <w:bottom w:val="none" w:sz="0" w:space="0" w:color="auto"/>
                        <w:right w:val="none" w:sz="0" w:space="0" w:color="auto"/>
                      </w:divBdr>
                    </w:div>
                  </w:divsChild>
                </w:div>
                <w:div w:id="1164515488">
                  <w:marLeft w:val="0"/>
                  <w:marRight w:val="0"/>
                  <w:marTop w:val="0"/>
                  <w:marBottom w:val="0"/>
                  <w:divBdr>
                    <w:top w:val="none" w:sz="0" w:space="0" w:color="auto"/>
                    <w:left w:val="none" w:sz="0" w:space="0" w:color="auto"/>
                    <w:bottom w:val="none" w:sz="0" w:space="0" w:color="auto"/>
                    <w:right w:val="none" w:sz="0" w:space="0" w:color="auto"/>
                  </w:divBdr>
                  <w:divsChild>
                    <w:div w:id="35157739">
                      <w:marLeft w:val="0"/>
                      <w:marRight w:val="0"/>
                      <w:marTop w:val="0"/>
                      <w:marBottom w:val="0"/>
                      <w:divBdr>
                        <w:top w:val="none" w:sz="0" w:space="0" w:color="auto"/>
                        <w:left w:val="none" w:sz="0" w:space="0" w:color="auto"/>
                        <w:bottom w:val="none" w:sz="0" w:space="0" w:color="auto"/>
                        <w:right w:val="none" w:sz="0" w:space="0" w:color="auto"/>
                      </w:divBdr>
                    </w:div>
                  </w:divsChild>
                </w:div>
                <w:div w:id="1165828159">
                  <w:marLeft w:val="0"/>
                  <w:marRight w:val="0"/>
                  <w:marTop w:val="0"/>
                  <w:marBottom w:val="0"/>
                  <w:divBdr>
                    <w:top w:val="none" w:sz="0" w:space="0" w:color="auto"/>
                    <w:left w:val="none" w:sz="0" w:space="0" w:color="auto"/>
                    <w:bottom w:val="none" w:sz="0" w:space="0" w:color="auto"/>
                    <w:right w:val="none" w:sz="0" w:space="0" w:color="auto"/>
                  </w:divBdr>
                  <w:divsChild>
                    <w:div w:id="906384548">
                      <w:marLeft w:val="0"/>
                      <w:marRight w:val="0"/>
                      <w:marTop w:val="0"/>
                      <w:marBottom w:val="0"/>
                      <w:divBdr>
                        <w:top w:val="none" w:sz="0" w:space="0" w:color="auto"/>
                        <w:left w:val="none" w:sz="0" w:space="0" w:color="auto"/>
                        <w:bottom w:val="none" w:sz="0" w:space="0" w:color="auto"/>
                        <w:right w:val="none" w:sz="0" w:space="0" w:color="auto"/>
                      </w:divBdr>
                    </w:div>
                  </w:divsChild>
                </w:div>
                <w:div w:id="1167020919">
                  <w:marLeft w:val="0"/>
                  <w:marRight w:val="0"/>
                  <w:marTop w:val="0"/>
                  <w:marBottom w:val="0"/>
                  <w:divBdr>
                    <w:top w:val="none" w:sz="0" w:space="0" w:color="auto"/>
                    <w:left w:val="none" w:sz="0" w:space="0" w:color="auto"/>
                    <w:bottom w:val="none" w:sz="0" w:space="0" w:color="auto"/>
                    <w:right w:val="none" w:sz="0" w:space="0" w:color="auto"/>
                  </w:divBdr>
                  <w:divsChild>
                    <w:div w:id="573128490">
                      <w:marLeft w:val="0"/>
                      <w:marRight w:val="0"/>
                      <w:marTop w:val="0"/>
                      <w:marBottom w:val="0"/>
                      <w:divBdr>
                        <w:top w:val="none" w:sz="0" w:space="0" w:color="auto"/>
                        <w:left w:val="none" w:sz="0" w:space="0" w:color="auto"/>
                        <w:bottom w:val="none" w:sz="0" w:space="0" w:color="auto"/>
                        <w:right w:val="none" w:sz="0" w:space="0" w:color="auto"/>
                      </w:divBdr>
                    </w:div>
                  </w:divsChild>
                </w:div>
                <w:div w:id="1168518456">
                  <w:marLeft w:val="0"/>
                  <w:marRight w:val="0"/>
                  <w:marTop w:val="0"/>
                  <w:marBottom w:val="0"/>
                  <w:divBdr>
                    <w:top w:val="none" w:sz="0" w:space="0" w:color="auto"/>
                    <w:left w:val="none" w:sz="0" w:space="0" w:color="auto"/>
                    <w:bottom w:val="none" w:sz="0" w:space="0" w:color="auto"/>
                    <w:right w:val="none" w:sz="0" w:space="0" w:color="auto"/>
                  </w:divBdr>
                  <w:divsChild>
                    <w:div w:id="99880806">
                      <w:marLeft w:val="0"/>
                      <w:marRight w:val="0"/>
                      <w:marTop w:val="0"/>
                      <w:marBottom w:val="0"/>
                      <w:divBdr>
                        <w:top w:val="none" w:sz="0" w:space="0" w:color="auto"/>
                        <w:left w:val="none" w:sz="0" w:space="0" w:color="auto"/>
                        <w:bottom w:val="none" w:sz="0" w:space="0" w:color="auto"/>
                        <w:right w:val="none" w:sz="0" w:space="0" w:color="auto"/>
                      </w:divBdr>
                    </w:div>
                  </w:divsChild>
                </w:div>
                <w:div w:id="1169715409">
                  <w:marLeft w:val="0"/>
                  <w:marRight w:val="0"/>
                  <w:marTop w:val="0"/>
                  <w:marBottom w:val="0"/>
                  <w:divBdr>
                    <w:top w:val="none" w:sz="0" w:space="0" w:color="auto"/>
                    <w:left w:val="none" w:sz="0" w:space="0" w:color="auto"/>
                    <w:bottom w:val="none" w:sz="0" w:space="0" w:color="auto"/>
                    <w:right w:val="none" w:sz="0" w:space="0" w:color="auto"/>
                  </w:divBdr>
                  <w:divsChild>
                    <w:div w:id="1483814464">
                      <w:marLeft w:val="0"/>
                      <w:marRight w:val="0"/>
                      <w:marTop w:val="0"/>
                      <w:marBottom w:val="0"/>
                      <w:divBdr>
                        <w:top w:val="none" w:sz="0" w:space="0" w:color="auto"/>
                        <w:left w:val="none" w:sz="0" w:space="0" w:color="auto"/>
                        <w:bottom w:val="none" w:sz="0" w:space="0" w:color="auto"/>
                        <w:right w:val="none" w:sz="0" w:space="0" w:color="auto"/>
                      </w:divBdr>
                    </w:div>
                  </w:divsChild>
                </w:div>
                <w:div w:id="1174759571">
                  <w:marLeft w:val="0"/>
                  <w:marRight w:val="0"/>
                  <w:marTop w:val="0"/>
                  <w:marBottom w:val="0"/>
                  <w:divBdr>
                    <w:top w:val="none" w:sz="0" w:space="0" w:color="auto"/>
                    <w:left w:val="none" w:sz="0" w:space="0" w:color="auto"/>
                    <w:bottom w:val="none" w:sz="0" w:space="0" w:color="auto"/>
                    <w:right w:val="none" w:sz="0" w:space="0" w:color="auto"/>
                  </w:divBdr>
                  <w:divsChild>
                    <w:div w:id="1548181296">
                      <w:marLeft w:val="0"/>
                      <w:marRight w:val="0"/>
                      <w:marTop w:val="0"/>
                      <w:marBottom w:val="0"/>
                      <w:divBdr>
                        <w:top w:val="none" w:sz="0" w:space="0" w:color="auto"/>
                        <w:left w:val="none" w:sz="0" w:space="0" w:color="auto"/>
                        <w:bottom w:val="none" w:sz="0" w:space="0" w:color="auto"/>
                        <w:right w:val="none" w:sz="0" w:space="0" w:color="auto"/>
                      </w:divBdr>
                    </w:div>
                  </w:divsChild>
                </w:div>
                <w:div w:id="1175539185">
                  <w:marLeft w:val="0"/>
                  <w:marRight w:val="0"/>
                  <w:marTop w:val="0"/>
                  <w:marBottom w:val="0"/>
                  <w:divBdr>
                    <w:top w:val="none" w:sz="0" w:space="0" w:color="auto"/>
                    <w:left w:val="none" w:sz="0" w:space="0" w:color="auto"/>
                    <w:bottom w:val="none" w:sz="0" w:space="0" w:color="auto"/>
                    <w:right w:val="none" w:sz="0" w:space="0" w:color="auto"/>
                  </w:divBdr>
                  <w:divsChild>
                    <w:div w:id="66534005">
                      <w:marLeft w:val="0"/>
                      <w:marRight w:val="0"/>
                      <w:marTop w:val="0"/>
                      <w:marBottom w:val="0"/>
                      <w:divBdr>
                        <w:top w:val="none" w:sz="0" w:space="0" w:color="auto"/>
                        <w:left w:val="none" w:sz="0" w:space="0" w:color="auto"/>
                        <w:bottom w:val="none" w:sz="0" w:space="0" w:color="auto"/>
                        <w:right w:val="none" w:sz="0" w:space="0" w:color="auto"/>
                      </w:divBdr>
                    </w:div>
                  </w:divsChild>
                </w:div>
                <w:div w:id="1177768276">
                  <w:marLeft w:val="0"/>
                  <w:marRight w:val="0"/>
                  <w:marTop w:val="0"/>
                  <w:marBottom w:val="0"/>
                  <w:divBdr>
                    <w:top w:val="none" w:sz="0" w:space="0" w:color="auto"/>
                    <w:left w:val="none" w:sz="0" w:space="0" w:color="auto"/>
                    <w:bottom w:val="none" w:sz="0" w:space="0" w:color="auto"/>
                    <w:right w:val="none" w:sz="0" w:space="0" w:color="auto"/>
                  </w:divBdr>
                  <w:divsChild>
                    <w:div w:id="1435977675">
                      <w:marLeft w:val="0"/>
                      <w:marRight w:val="0"/>
                      <w:marTop w:val="0"/>
                      <w:marBottom w:val="0"/>
                      <w:divBdr>
                        <w:top w:val="none" w:sz="0" w:space="0" w:color="auto"/>
                        <w:left w:val="none" w:sz="0" w:space="0" w:color="auto"/>
                        <w:bottom w:val="none" w:sz="0" w:space="0" w:color="auto"/>
                        <w:right w:val="none" w:sz="0" w:space="0" w:color="auto"/>
                      </w:divBdr>
                    </w:div>
                  </w:divsChild>
                </w:div>
                <w:div w:id="1183934220">
                  <w:marLeft w:val="0"/>
                  <w:marRight w:val="0"/>
                  <w:marTop w:val="0"/>
                  <w:marBottom w:val="0"/>
                  <w:divBdr>
                    <w:top w:val="none" w:sz="0" w:space="0" w:color="auto"/>
                    <w:left w:val="none" w:sz="0" w:space="0" w:color="auto"/>
                    <w:bottom w:val="none" w:sz="0" w:space="0" w:color="auto"/>
                    <w:right w:val="none" w:sz="0" w:space="0" w:color="auto"/>
                  </w:divBdr>
                  <w:divsChild>
                    <w:div w:id="146242427">
                      <w:marLeft w:val="0"/>
                      <w:marRight w:val="0"/>
                      <w:marTop w:val="0"/>
                      <w:marBottom w:val="0"/>
                      <w:divBdr>
                        <w:top w:val="none" w:sz="0" w:space="0" w:color="auto"/>
                        <w:left w:val="none" w:sz="0" w:space="0" w:color="auto"/>
                        <w:bottom w:val="none" w:sz="0" w:space="0" w:color="auto"/>
                        <w:right w:val="none" w:sz="0" w:space="0" w:color="auto"/>
                      </w:divBdr>
                    </w:div>
                  </w:divsChild>
                </w:div>
                <w:div w:id="1185704605">
                  <w:marLeft w:val="0"/>
                  <w:marRight w:val="0"/>
                  <w:marTop w:val="0"/>
                  <w:marBottom w:val="0"/>
                  <w:divBdr>
                    <w:top w:val="none" w:sz="0" w:space="0" w:color="auto"/>
                    <w:left w:val="none" w:sz="0" w:space="0" w:color="auto"/>
                    <w:bottom w:val="none" w:sz="0" w:space="0" w:color="auto"/>
                    <w:right w:val="none" w:sz="0" w:space="0" w:color="auto"/>
                  </w:divBdr>
                  <w:divsChild>
                    <w:div w:id="884609160">
                      <w:marLeft w:val="0"/>
                      <w:marRight w:val="0"/>
                      <w:marTop w:val="0"/>
                      <w:marBottom w:val="0"/>
                      <w:divBdr>
                        <w:top w:val="none" w:sz="0" w:space="0" w:color="auto"/>
                        <w:left w:val="none" w:sz="0" w:space="0" w:color="auto"/>
                        <w:bottom w:val="none" w:sz="0" w:space="0" w:color="auto"/>
                        <w:right w:val="none" w:sz="0" w:space="0" w:color="auto"/>
                      </w:divBdr>
                    </w:div>
                  </w:divsChild>
                </w:div>
                <w:div w:id="1185971825">
                  <w:marLeft w:val="0"/>
                  <w:marRight w:val="0"/>
                  <w:marTop w:val="0"/>
                  <w:marBottom w:val="0"/>
                  <w:divBdr>
                    <w:top w:val="none" w:sz="0" w:space="0" w:color="auto"/>
                    <w:left w:val="none" w:sz="0" w:space="0" w:color="auto"/>
                    <w:bottom w:val="none" w:sz="0" w:space="0" w:color="auto"/>
                    <w:right w:val="none" w:sz="0" w:space="0" w:color="auto"/>
                  </w:divBdr>
                  <w:divsChild>
                    <w:div w:id="1267999862">
                      <w:marLeft w:val="0"/>
                      <w:marRight w:val="0"/>
                      <w:marTop w:val="0"/>
                      <w:marBottom w:val="0"/>
                      <w:divBdr>
                        <w:top w:val="none" w:sz="0" w:space="0" w:color="auto"/>
                        <w:left w:val="none" w:sz="0" w:space="0" w:color="auto"/>
                        <w:bottom w:val="none" w:sz="0" w:space="0" w:color="auto"/>
                        <w:right w:val="none" w:sz="0" w:space="0" w:color="auto"/>
                      </w:divBdr>
                    </w:div>
                  </w:divsChild>
                </w:div>
                <w:div w:id="1187137032">
                  <w:marLeft w:val="0"/>
                  <w:marRight w:val="0"/>
                  <w:marTop w:val="0"/>
                  <w:marBottom w:val="0"/>
                  <w:divBdr>
                    <w:top w:val="none" w:sz="0" w:space="0" w:color="auto"/>
                    <w:left w:val="none" w:sz="0" w:space="0" w:color="auto"/>
                    <w:bottom w:val="none" w:sz="0" w:space="0" w:color="auto"/>
                    <w:right w:val="none" w:sz="0" w:space="0" w:color="auto"/>
                  </w:divBdr>
                  <w:divsChild>
                    <w:div w:id="1655261428">
                      <w:marLeft w:val="0"/>
                      <w:marRight w:val="0"/>
                      <w:marTop w:val="0"/>
                      <w:marBottom w:val="0"/>
                      <w:divBdr>
                        <w:top w:val="none" w:sz="0" w:space="0" w:color="auto"/>
                        <w:left w:val="none" w:sz="0" w:space="0" w:color="auto"/>
                        <w:bottom w:val="none" w:sz="0" w:space="0" w:color="auto"/>
                        <w:right w:val="none" w:sz="0" w:space="0" w:color="auto"/>
                      </w:divBdr>
                    </w:div>
                  </w:divsChild>
                </w:div>
                <w:div w:id="1188175226">
                  <w:marLeft w:val="0"/>
                  <w:marRight w:val="0"/>
                  <w:marTop w:val="0"/>
                  <w:marBottom w:val="0"/>
                  <w:divBdr>
                    <w:top w:val="none" w:sz="0" w:space="0" w:color="auto"/>
                    <w:left w:val="none" w:sz="0" w:space="0" w:color="auto"/>
                    <w:bottom w:val="none" w:sz="0" w:space="0" w:color="auto"/>
                    <w:right w:val="none" w:sz="0" w:space="0" w:color="auto"/>
                  </w:divBdr>
                  <w:divsChild>
                    <w:div w:id="1782797586">
                      <w:marLeft w:val="0"/>
                      <w:marRight w:val="0"/>
                      <w:marTop w:val="0"/>
                      <w:marBottom w:val="0"/>
                      <w:divBdr>
                        <w:top w:val="none" w:sz="0" w:space="0" w:color="auto"/>
                        <w:left w:val="none" w:sz="0" w:space="0" w:color="auto"/>
                        <w:bottom w:val="none" w:sz="0" w:space="0" w:color="auto"/>
                        <w:right w:val="none" w:sz="0" w:space="0" w:color="auto"/>
                      </w:divBdr>
                    </w:div>
                  </w:divsChild>
                </w:div>
                <w:div w:id="1189952696">
                  <w:marLeft w:val="0"/>
                  <w:marRight w:val="0"/>
                  <w:marTop w:val="0"/>
                  <w:marBottom w:val="0"/>
                  <w:divBdr>
                    <w:top w:val="none" w:sz="0" w:space="0" w:color="auto"/>
                    <w:left w:val="none" w:sz="0" w:space="0" w:color="auto"/>
                    <w:bottom w:val="none" w:sz="0" w:space="0" w:color="auto"/>
                    <w:right w:val="none" w:sz="0" w:space="0" w:color="auto"/>
                  </w:divBdr>
                  <w:divsChild>
                    <w:div w:id="739064050">
                      <w:marLeft w:val="0"/>
                      <w:marRight w:val="0"/>
                      <w:marTop w:val="0"/>
                      <w:marBottom w:val="0"/>
                      <w:divBdr>
                        <w:top w:val="none" w:sz="0" w:space="0" w:color="auto"/>
                        <w:left w:val="none" w:sz="0" w:space="0" w:color="auto"/>
                        <w:bottom w:val="none" w:sz="0" w:space="0" w:color="auto"/>
                        <w:right w:val="none" w:sz="0" w:space="0" w:color="auto"/>
                      </w:divBdr>
                    </w:div>
                  </w:divsChild>
                </w:div>
                <w:div w:id="1189952899">
                  <w:marLeft w:val="0"/>
                  <w:marRight w:val="0"/>
                  <w:marTop w:val="0"/>
                  <w:marBottom w:val="0"/>
                  <w:divBdr>
                    <w:top w:val="none" w:sz="0" w:space="0" w:color="auto"/>
                    <w:left w:val="none" w:sz="0" w:space="0" w:color="auto"/>
                    <w:bottom w:val="none" w:sz="0" w:space="0" w:color="auto"/>
                    <w:right w:val="none" w:sz="0" w:space="0" w:color="auto"/>
                  </w:divBdr>
                  <w:divsChild>
                    <w:div w:id="1056857176">
                      <w:marLeft w:val="0"/>
                      <w:marRight w:val="0"/>
                      <w:marTop w:val="0"/>
                      <w:marBottom w:val="0"/>
                      <w:divBdr>
                        <w:top w:val="none" w:sz="0" w:space="0" w:color="auto"/>
                        <w:left w:val="none" w:sz="0" w:space="0" w:color="auto"/>
                        <w:bottom w:val="none" w:sz="0" w:space="0" w:color="auto"/>
                        <w:right w:val="none" w:sz="0" w:space="0" w:color="auto"/>
                      </w:divBdr>
                    </w:div>
                  </w:divsChild>
                </w:div>
                <w:div w:id="1192306626">
                  <w:marLeft w:val="0"/>
                  <w:marRight w:val="0"/>
                  <w:marTop w:val="0"/>
                  <w:marBottom w:val="0"/>
                  <w:divBdr>
                    <w:top w:val="none" w:sz="0" w:space="0" w:color="auto"/>
                    <w:left w:val="none" w:sz="0" w:space="0" w:color="auto"/>
                    <w:bottom w:val="none" w:sz="0" w:space="0" w:color="auto"/>
                    <w:right w:val="none" w:sz="0" w:space="0" w:color="auto"/>
                  </w:divBdr>
                  <w:divsChild>
                    <w:div w:id="763185893">
                      <w:marLeft w:val="0"/>
                      <w:marRight w:val="0"/>
                      <w:marTop w:val="0"/>
                      <w:marBottom w:val="0"/>
                      <w:divBdr>
                        <w:top w:val="none" w:sz="0" w:space="0" w:color="auto"/>
                        <w:left w:val="none" w:sz="0" w:space="0" w:color="auto"/>
                        <w:bottom w:val="none" w:sz="0" w:space="0" w:color="auto"/>
                        <w:right w:val="none" w:sz="0" w:space="0" w:color="auto"/>
                      </w:divBdr>
                    </w:div>
                  </w:divsChild>
                </w:div>
                <w:div w:id="1192768835">
                  <w:marLeft w:val="0"/>
                  <w:marRight w:val="0"/>
                  <w:marTop w:val="0"/>
                  <w:marBottom w:val="0"/>
                  <w:divBdr>
                    <w:top w:val="none" w:sz="0" w:space="0" w:color="auto"/>
                    <w:left w:val="none" w:sz="0" w:space="0" w:color="auto"/>
                    <w:bottom w:val="none" w:sz="0" w:space="0" w:color="auto"/>
                    <w:right w:val="none" w:sz="0" w:space="0" w:color="auto"/>
                  </w:divBdr>
                  <w:divsChild>
                    <w:div w:id="1099986073">
                      <w:marLeft w:val="0"/>
                      <w:marRight w:val="0"/>
                      <w:marTop w:val="0"/>
                      <w:marBottom w:val="0"/>
                      <w:divBdr>
                        <w:top w:val="none" w:sz="0" w:space="0" w:color="auto"/>
                        <w:left w:val="none" w:sz="0" w:space="0" w:color="auto"/>
                        <w:bottom w:val="none" w:sz="0" w:space="0" w:color="auto"/>
                        <w:right w:val="none" w:sz="0" w:space="0" w:color="auto"/>
                      </w:divBdr>
                    </w:div>
                  </w:divsChild>
                </w:div>
                <w:div w:id="1195772490">
                  <w:marLeft w:val="0"/>
                  <w:marRight w:val="0"/>
                  <w:marTop w:val="0"/>
                  <w:marBottom w:val="0"/>
                  <w:divBdr>
                    <w:top w:val="none" w:sz="0" w:space="0" w:color="auto"/>
                    <w:left w:val="none" w:sz="0" w:space="0" w:color="auto"/>
                    <w:bottom w:val="none" w:sz="0" w:space="0" w:color="auto"/>
                    <w:right w:val="none" w:sz="0" w:space="0" w:color="auto"/>
                  </w:divBdr>
                  <w:divsChild>
                    <w:div w:id="1030032320">
                      <w:marLeft w:val="0"/>
                      <w:marRight w:val="0"/>
                      <w:marTop w:val="0"/>
                      <w:marBottom w:val="0"/>
                      <w:divBdr>
                        <w:top w:val="none" w:sz="0" w:space="0" w:color="auto"/>
                        <w:left w:val="none" w:sz="0" w:space="0" w:color="auto"/>
                        <w:bottom w:val="none" w:sz="0" w:space="0" w:color="auto"/>
                        <w:right w:val="none" w:sz="0" w:space="0" w:color="auto"/>
                      </w:divBdr>
                    </w:div>
                  </w:divsChild>
                </w:div>
                <w:div w:id="1196042539">
                  <w:marLeft w:val="0"/>
                  <w:marRight w:val="0"/>
                  <w:marTop w:val="0"/>
                  <w:marBottom w:val="0"/>
                  <w:divBdr>
                    <w:top w:val="none" w:sz="0" w:space="0" w:color="auto"/>
                    <w:left w:val="none" w:sz="0" w:space="0" w:color="auto"/>
                    <w:bottom w:val="none" w:sz="0" w:space="0" w:color="auto"/>
                    <w:right w:val="none" w:sz="0" w:space="0" w:color="auto"/>
                  </w:divBdr>
                  <w:divsChild>
                    <w:div w:id="187375647">
                      <w:marLeft w:val="0"/>
                      <w:marRight w:val="0"/>
                      <w:marTop w:val="0"/>
                      <w:marBottom w:val="0"/>
                      <w:divBdr>
                        <w:top w:val="none" w:sz="0" w:space="0" w:color="auto"/>
                        <w:left w:val="none" w:sz="0" w:space="0" w:color="auto"/>
                        <w:bottom w:val="none" w:sz="0" w:space="0" w:color="auto"/>
                        <w:right w:val="none" w:sz="0" w:space="0" w:color="auto"/>
                      </w:divBdr>
                    </w:div>
                  </w:divsChild>
                </w:div>
                <w:div w:id="1198423366">
                  <w:marLeft w:val="0"/>
                  <w:marRight w:val="0"/>
                  <w:marTop w:val="0"/>
                  <w:marBottom w:val="0"/>
                  <w:divBdr>
                    <w:top w:val="none" w:sz="0" w:space="0" w:color="auto"/>
                    <w:left w:val="none" w:sz="0" w:space="0" w:color="auto"/>
                    <w:bottom w:val="none" w:sz="0" w:space="0" w:color="auto"/>
                    <w:right w:val="none" w:sz="0" w:space="0" w:color="auto"/>
                  </w:divBdr>
                  <w:divsChild>
                    <w:div w:id="1217543501">
                      <w:marLeft w:val="0"/>
                      <w:marRight w:val="0"/>
                      <w:marTop w:val="0"/>
                      <w:marBottom w:val="0"/>
                      <w:divBdr>
                        <w:top w:val="none" w:sz="0" w:space="0" w:color="auto"/>
                        <w:left w:val="none" w:sz="0" w:space="0" w:color="auto"/>
                        <w:bottom w:val="none" w:sz="0" w:space="0" w:color="auto"/>
                        <w:right w:val="none" w:sz="0" w:space="0" w:color="auto"/>
                      </w:divBdr>
                    </w:div>
                  </w:divsChild>
                </w:div>
                <w:div w:id="1198470385">
                  <w:marLeft w:val="0"/>
                  <w:marRight w:val="0"/>
                  <w:marTop w:val="0"/>
                  <w:marBottom w:val="0"/>
                  <w:divBdr>
                    <w:top w:val="none" w:sz="0" w:space="0" w:color="auto"/>
                    <w:left w:val="none" w:sz="0" w:space="0" w:color="auto"/>
                    <w:bottom w:val="none" w:sz="0" w:space="0" w:color="auto"/>
                    <w:right w:val="none" w:sz="0" w:space="0" w:color="auto"/>
                  </w:divBdr>
                  <w:divsChild>
                    <w:div w:id="168910930">
                      <w:marLeft w:val="0"/>
                      <w:marRight w:val="0"/>
                      <w:marTop w:val="0"/>
                      <w:marBottom w:val="0"/>
                      <w:divBdr>
                        <w:top w:val="none" w:sz="0" w:space="0" w:color="auto"/>
                        <w:left w:val="none" w:sz="0" w:space="0" w:color="auto"/>
                        <w:bottom w:val="none" w:sz="0" w:space="0" w:color="auto"/>
                        <w:right w:val="none" w:sz="0" w:space="0" w:color="auto"/>
                      </w:divBdr>
                    </w:div>
                  </w:divsChild>
                </w:div>
                <w:div w:id="1199316107">
                  <w:marLeft w:val="0"/>
                  <w:marRight w:val="0"/>
                  <w:marTop w:val="0"/>
                  <w:marBottom w:val="0"/>
                  <w:divBdr>
                    <w:top w:val="none" w:sz="0" w:space="0" w:color="auto"/>
                    <w:left w:val="none" w:sz="0" w:space="0" w:color="auto"/>
                    <w:bottom w:val="none" w:sz="0" w:space="0" w:color="auto"/>
                    <w:right w:val="none" w:sz="0" w:space="0" w:color="auto"/>
                  </w:divBdr>
                  <w:divsChild>
                    <w:div w:id="1983844869">
                      <w:marLeft w:val="0"/>
                      <w:marRight w:val="0"/>
                      <w:marTop w:val="0"/>
                      <w:marBottom w:val="0"/>
                      <w:divBdr>
                        <w:top w:val="none" w:sz="0" w:space="0" w:color="auto"/>
                        <w:left w:val="none" w:sz="0" w:space="0" w:color="auto"/>
                        <w:bottom w:val="none" w:sz="0" w:space="0" w:color="auto"/>
                        <w:right w:val="none" w:sz="0" w:space="0" w:color="auto"/>
                      </w:divBdr>
                    </w:div>
                  </w:divsChild>
                </w:div>
                <w:div w:id="1200240602">
                  <w:marLeft w:val="0"/>
                  <w:marRight w:val="0"/>
                  <w:marTop w:val="0"/>
                  <w:marBottom w:val="0"/>
                  <w:divBdr>
                    <w:top w:val="none" w:sz="0" w:space="0" w:color="auto"/>
                    <w:left w:val="none" w:sz="0" w:space="0" w:color="auto"/>
                    <w:bottom w:val="none" w:sz="0" w:space="0" w:color="auto"/>
                    <w:right w:val="none" w:sz="0" w:space="0" w:color="auto"/>
                  </w:divBdr>
                  <w:divsChild>
                    <w:div w:id="204563378">
                      <w:marLeft w:val="0"/>
                      <w:marRight w:val="0"/>
                      <w:marTop w:val="0"/>
                      <w:marBottom w:val="0"/>
                      <w:divBdr>
                        <w:top w:val="none" w:sz="0" w:space="0" w:color="auto"/>
                        <w:left w:val="none" w:sz="0" w:space="0" w:color="auto"/>
                        <w:bottom w:val="none" w:sz="0" w:space="0" w:color="auto"/>
                        <w:right w:val="none" w:sz="0" w:space="0" w:color="auto"/>
                      </w:divBdr>
                    </w:div>
                  </w:divsChild>
                </w:div>
                <w:div w:id="1202018963">
                  <w:marLeft w:val="0"/>
                  <w:marRight w:val="0"/>
                  <w:marTop w:val="0"/>
                  <w:marBottom w:val="0"/>
                  <w:divBdr>
                    <w:top w:val="none" w:sz="0" w:space="0" w:color="auto"/>
                    <w:left w:val="none" w:sz="0" w:space="0" w:color="auto"/>
                    <w:bottom w:val="none" w:sz="0" w:space="0" w:color="auto"/>
                    <w:right w:val="none" w:sz="0" w:space="0" w:color="auto"/>
                  </w:divBdr>
                  <w:divsChild>
                    <w:div w:id="1575622966">
                      <w:marLeft w:val="0"/>
                      <w:marRight w:val="0"/>
                      <w:marTop w:val="0"/>
                      <w:marBottom w:val="0"/>
                      <w:divBdr>
                        <w:top w:val="none" w:sz="0" w:space="0" w:color="auto"/>
                        <w:left w:val="none" w:sz="0" w:space="0" w:color="auto"/>
                        <w:bottom w:val="none" w:sz="0" w:space="0" w:color="auto"/>
                        <w:right w:val="none" w:sz="0" w:space="0" w:color="auto"/>
                      </w:divBdr>
                    </w:div>
                  </w:divsChild>
                </w:div>
                <w:div w:id="1202935149">
                  <w:marLeft w:val="0"/>
                  <w:marRight w:val="0"/>
                  <w:marTop w:val="0"/>
                  <w:marBottom w:val="0"/>
                  <w:divBdr>
                    <w:top w:val="none" w:sz="0" w:space="0" w:color="auto"/>
                    <w:left w:val="none" w:sz="0" w:space="0" w:color="auto"/>
                    <w:bottom w:val="none" w:sz="0" w:space="0" w:color="auto"/>
                    <w:right w:val="none" w:sz="0" w:space="0" w:color="auto"/>
                  </w:divBdr>
                  <w:divsChild>
                    <w:div w:id="36702664">
                      <w:marLeft w:val="0"/>
                      <w:marRight w:val="0"/>
                      <w:marTop w:val="0"/>
                      <w:marBottom w:val="0"/>
                      <w:divBdr>
                        <w:top w:val="none" w:sz="0" w:space="0" w:color="auto"/>
                        <w:left w:val="none" w:sz="0" w:space="0" w:color="auto"/>
                        <w:bottom w:val="none" w:sz="0" w:space="0" w:color="auto"/>
                        <w:right w:val="none" w:sz="0" w:space="0" w:color="auto"/>
                      </w:divBdr>
                    </w:div>
                  </w:divsChild>
                </w:div>
                <w:div w:id="1203127999">
                  <w:marLeft w:val="0"/>
                  <w:marRight w:val="0"/>
                  <w:marTop w:val="0"/>
                  <w:marBottom w:val="0"/>
                  <w:divBdr>
                    <w:top w:val="none" w:sz="0" w:space="0" w:color="auto"/>
                    <w:left w:val="none" w:sz="0" w:space="0" w:color="auto"/>
                    <w:bottom w:val="none" w:sz="0" w:space="0" w:color="auto"/>
                    <w:right w:val="none" w:sz="0" w:space="0" w:color="auto"/>
                  </w:divBdr>
                  <w:divsChild>
                    <w:div w:id="440993387">
                      <w:marLeft w:val="0"/>
                      <w:marRight w:val="0"/>
                      <w:marTop w:val="0"/>
                      <w:marBottom w:val="0"/>
                      <w:divBdr>
                        <w:top w:val="none" w:sz="0" w:space="0" w:color="auto"/>
                        <w:left w:val="none" w:sz="0" w:space="0" w:color="auto"/>
                        <w:bottom w:val="none" w:sz="0" w:space="0" w:color="auto"/>
                        <w:right w:val="none" w:sz="0" w:space="0" w:color="auto"/>
                      </w:divBdr>
                    </w:div>
                  </w:divsChild>
                </w:div>
                <w:div w:id="1205869065">
                  <w:marLeft w:val="0"/>
                  <w:marRight w:val="0"/>
                  <w:marTop w:val="0"/>
                  <w:marBottom w:val="0"/>
                  <w:divBdr>
                    <w:top w:val="none" w:sz="0" w:space="0" w:color="auto"/>
                    <w:left w:val="none" w:sz="0" w:space="0" w:color="auto"/>
                    <w:bottom w:val="none" w:sz="0" w:space="0" w:color="auto"/>
                    <w:right w:val="none" w:sz="0" w:space="0" w:color="auto"/>
                  </w:divBdr>
                  <w:divsChild>
                    <w:div w:id="1899126542">
                      <w:marLeft w:val="0"/>
                      <w:marRight w:val="0"/>
                      <w:marTop w:val="0"/>
                      <w:marBottom w:val="0"/>
                      <w:divBdr>
                        <w:top w:val="none" w:sz="0" w:space="0" w:color="auto"/>
                        <w:left w:val="none" w:sz="0" w:space="0" w:color="auto"/>
                        <w:bottom w:val="none" w:sz="0" w:space="0" w:color="auto"/>
                        <w:right w:val="none" w:sz="0" w:space="0" w:color="auto"/>
                      </w:divBdr>
                    </w:div>
                  </w:divsChild>
                </w:div>
                <w:div w:id="1206913848">
                  <w:marLeft w:val="0"/>
                  <w:marRight w:val="0"/>
                  <w:marTop w:val="0"/>
                  <w:marBottom w:val="0"/>
                  <w:divBdr>
                    <w:top w:val="none" w:sz="0" w:space="0" w:color="auto"/>
                    <w:left w:val="none" w:sz="0" w:space="0" w:color="auto"/>
                    <w:bottom w:val="none" w:sz="0" w:space="0" w:color="auto"/>
                    <w:right w:val="none" w:sz="0" w:space="0" w:color="auto"/>
                  </w:divBdr>
                  <w:divsChild>
                    <w:div w:id="1124931097">
                      <w:marLeft w:val="0"/>
                      <w:marRight w:val="0"/>
                      <w:marTop w:val="0"/>
                      <w:marBottom w:val="0"/>
                      <w:divBdr>
                        <w:top w:val="none" w:sz="0" w:space="0" w:color="auto"/>
                        <w:left w:val="none" w:sz="0" w:space="0" w:color="auto"/>
                        <w:bottom w:val="none" w:sz="0" w:space="0" w:color="auto"/>
                        <w:right w:val="none" w:sz="0" w:space="0" w:color="auto"/>
                      </w:divBdr>
                    </w:div>
                  </w:divsChild>
                </w:div>
                <w:div w:id="1207522781">
                  <w:marLeft w:val="0"/>
                  <w:marRight w:val="0"/>
                  <w:marTop w:val="0"/>
                  <w:marBottom w:val="0"/>
                  <w:divBdr>
                    <w:top w:val="none" w:sz="0" w:space="0" w:color="auto"/>
                    <w:left w:val="none" w:sz="0" w:space="0" w:color="auto"/>
                    <w:bottom w:val="none" w:sz="0" w:space="0" w:color="auto"/>
                    <w:right w:val="none" w:sz="0" w:space="0" w:color="auto"/>
                  </w:divBdr>
                  <w:divsChild>
                    <w:div w:id="1415124245">
                      <w:marLeft w:val="0"/>
                      <w:marRight w:val="0"/>
                      <w:marTop w:val="0"/>
                      <w:marBottom w:val="0"/>
                      <w:divBdr>
                        <w:top w:val="none" w:sz="0" w:space="0" w:color="auto"/>
                        <w:left w:val="none" w:sz="0" w:space="0" w:color="auto"/>
                        <w:bottom w:val="none" w:sz="0" w:space="0" w:color="auto"/>
                        <w:right w:val="none" w:sz="0" w:space="0" w:color="auto"/>
                      </w:divBdr>
                    </w:div>
                  </w:divsChild>
                </w:div>
                <w:div w:id="1207717424">
                  <w:marLeft w:val="0"/>
                  <w:marRight w:val="0"/>
                  <w:marTop w:val="0"/>
                  <w:marBottom w:val="0"/>
                  <w:divBdr>
                    <w:top w:val="none" w:sz="0" w:space="0" w:color="auto"/>
                    <w:left w:val="none" w:sz="0" w:space="0" w:color="auto"/>
                    <w:bottom w:val="none" w:sz="0" w:space="0" w:color="auto"/>
                    <w:right w:val="none" w:sz="0" w:space="0" w:color="auto"/>
                  </w:divBdr>
                  <w:divsChild>
                    <w:div w:id="480007749">
                      <w:marLeft w:val="0"/>
                      <w:marRight w:val="0"/>
                      <w:marTop w:val="0"/>
                      <w:marBottom w:val="0"/>
                      <w:divBdr>
                        <w:top w:val="none" w:sz="0" w:space="0" w:color="auto"/>
                        <w:left w:val="none" w:sz="0" w:space="0" w:color="auto"/>
                        <w:bottom w:val="none" w:sz="0" w:space="0" w:color="auto"/>
                        <w:right w:val="none" w:sz="0" w:space="0" w:color="auto"/>
                      </w:divBdr>
                    </w:div>
                  </w:divsChild>
                </w:div>
                <w:div w:id="1207988289">
                  <w:marLeft w:val="0"/>
                  <w:marRight w:val="0"/>
                  <w:marTop w:val="0"/>
                  <w:marBottom w:val="0"/>
                  <w:divBdr>
                    <w:top w:val="none" w:sz="0" w:space="0" w:color="auto"/>
                    <w:left w:val="none" w:sz="0" w:space="0" w:color="auto"/>
                    <w:bottom w:val="none" w:sz="0" w:space="0" w:color="auto"/>
                    <w:right w:val="none" w:sz="0" w:space="0" w:color="auto"/>
                  </w:divBdr>
                  <w:divsChild>
                    <w:div w:id="514883485">
                      <w:marLeft w:val="0"/>
                      <w:marRight w:val="0"/>
                      <w:marTop w:val="0"/>
                      <w:marBottom w:val="0"/>
                      <w:divBdr>
                        <w:top w:val="none" w:sz="0" w:space="0" w:color="auto"/>
                        <w:left w:val="none" w:sz="0" w:space="0" w:color="auto"/>
                        <w:bottom w:val="none" w:sz="0" w:space="0" w:color="auto"/>
                        <w:right w:val="none" w:sz="0" w:space="0" w:color="auto"/>
                      </w:divBdr>
                    </w:div>
                  </w:divsChild>
                </w:div>
                <w:div w:id="1210144719">
                  <w:marLeft w:val="0"/>
                  <w:marRight w:val="0"/>
                  <w:marTop w:val="0"/>
                  <w:marBottom w:val="0"/>
                  <w:divBdr>
                    <w:top w:val="none" w:sz="0" w:space="0" w:color="auto"/>
                    <w:left w:val="none" w:sz="0" w:space="0" w:color="auto"/>
                    <w:bottom w:val="none" w:sz="0" w:space="0" w:color="auto"/>
                    <w:right w:val="none" w:sz="0" w:space="0" w:color="auto"/>
                  </w:divBdr>
                  <w:divsChild>
                    <w:div w:id="1838572906">
                      <w:marLeft w:val="0"/>
                      <w:marRight w:val="0"/>
                      <w:marTop w:val="0"/>
                      <w:marBottom w:val="0"/>
                      <w:divBdr>
                        <w:top w:val="none" w:sz="0" w:space="0" w:color="auto"/>
                        <w:left w:val="none" w:sz="0" w:space="0" w:color="auto"/>
                        <w:bottom w:val="none" w:sz="0" w:space="0" w:color="auto"/>
                        <w:right w:val="none" w:sz="0" w:space="0" w:color="auto"/>
                      </w:divBdr>
                    </w:div>
                  </w:divsChild>
                </w:div>
                <w:div w:id="1211110646">
                  <w:marLeft w:val="0"/>
                  <w:marRight w:val="0"/>
                  <w:marTop w:val="0"/>
                  <w:marBottom w:val="0"/>
                  <w:divBdr>
                    <w:top w:val="none" w:sz="0" w:space="0" w:color="auto"/>
                    <w:left w:val="none" w:sz="0" w:space="0" w:color="auto"/>
                    <w:bottom w:val="none" w:sz="0" w:space="0" w:color="auto"/>
                    <w:right w:val="none" w:sz="0" w:space="0" w:color="auto"/>
                  </w:divBdr>
                  <w:divsChild>
                    <w:div w:id="880089302">
                      <w:marLeft w:val="0"/>
                      <w:marRight w:val="0"/>
                      <w:marTop w:val="0"/>
                      <w:marBottom w:val="0"/>
                      <w:divBdr>
                        <w:top w:val="none" w:sz="0" w:space="0" w:color="auto"/>
                        <w:left w:val="none" w:sz="0" w:space="0" w:color="auto"/>
                        <w:bottom w:val="none" w:sz="0" w:space="0" w:color="auto"/>
                        <w:right w:val="none" w:sz="0" w:space="0" w:color="auto"/>
                      </w:divBdr>
                    </w:div>
                  </w:divsChild>
                </w:div>
                <w:div w:id="1211184795">
                  <w:marLeft w:val="0"/>
                  <w:marRight w:val="0"/>
                  <w:marTop w:val="0"/>
                  <w:marBottom w:val="0"/>
                  <w:divBdr>
                    <w:top w:val="none" w:sz="0" w:space="0" w:color="auto"/>
                    <w:left w:val="none" w:sz="0" w:space="0" w:color="auto"/>
                    <w:bottom w:val="none" w:sz="0" w:space="0" w:color="auto"/>
                    <w:right w:val="none" w:sz="0" w:space="0" w:color="auto"/>
                  </w:divBdr>
                  <w:divsChild>
                    <w:div w:id="1183203311">
                      <w:marLeft w:val="0"/>
                      <w:marRight w:val="0"/>
                      <w:marTop w:val="0"/>
                      <w:marBottom w:val="0"/>
                      <w:divBdr>
                        <w:top w:val="none" w:sz="0" w:space="0" w:color="auto"/>
                        <w:left w:val="none" w:sz="0" w:space="0" w:color="auto"/>
                        <w:bottom w:val="none" w:sz="0" w:space="0" w:color="auto"/>
                        <w:right w:val="none" w:sz="0" w:space="0" w:color="auto"/>
                      </w:divBdr>
                    </w:div>
                  </w:divsChild>
                </w:div>
                <w:div w:id="1211838651">
                  <w:marLeft w:val="0"/>
                  <w:marRight w:val="0"/>
                  <w:marTop w:val="0"/>
                  <w:marBottom w:val="0"/>
                  <w:divBdr>
                    <w:top w:val="none" w:sz="0" w:space="0" w:color="auto"/>
                    <w:left w:val="none" w:sz="0" w:space="0" w:color="auto"/>
                    <w:bottom w:val="none" w:sz="0" w:space="0" w:color="auto"/>
                    <w:right w:val="none" w:sz="0" w:space="0" w:color="auto"/>
                  </w:divBdr>
                  <w:divsChild>
                    <w:div w:id="350956752">
                      <w:marLeft w:val="0"/>
                      <w:marRight w:val="0"/>
                      <w:marTop w:val="0"/>
                      <w:marBottom w:val="0"/>
                      <w:divBdr>
                        <w:top w:val="none" w:sz="0" w:space="0" w:color="auto"/>
                        <w:left w:val="none" w:sz="0" w:space="0" w:color="auto"/>
                        <w:bottom w:val="none" w:sz="0" w:space="0" w:color="auto"/>
                        <w:right w:val="none" w:sz="0" w:space="0" w:color="auto"/>
                      </w:divBdr>
                    </w:div>
                  </w:divsChild>
                </w:div>
                <w:div w:id="1211845009">
                  <w:marLeft w:val="0"/>
                  <w:marRight w:val="0"/>
                  <w:marTop w:val="0"/>
                  <w:marBottom w:val="0"/>
                  <w:divBdr>
                    <w:top w:val="none" w:sz="0" w:space="0" w:color="auto"/>
                    <w:left w:val="none" w:sz="0" w:space="0" w:color="auto"/>
                    <w:bottom w:val="none" w:sz="0" w:space="0" w:color="auto"/>
                    <w:right w:val="none" w:sz="0" w:space="0" w:color="auto"/>
                  </w:divBdr>
                  <w:divsChild>
                    <w:div w:id="2115712339">
                      <w:marLeft w:val="0"/>
                      <w:marRight w:val="0"/>
                      <w:marTop w:val="0"/>
                      <w:marBottom w:val="0"/>
                      <w:divBdr>
                        <w:top w:val="none" w:sz="0" w:space="0" w:color="auto"/>
                        <w:left w:val="none" w:sz="0" w:space="0" w:color="auto"/>
                        <w:bottom w:val="none" w:sz="0" w:space="0" w:color="auto"/>
                        <w:right w:val="none" w:sz="0" w:space="0" w:color="auto"/>
                      </w:divBdr>
                    </w:div>
                  </w:divsChild>
                </w:div>
                <w:div w:id="1212963989">
                  <w:marLeft w:val="0"/>
                  <w:marRight w:val="0"/>
                  <w:marTop w:val="0"/>
                  <w:marBottom w:val="0"/>
                  <w:divBdr>
                    <w:top w:val="none" w:sz="0" w:space="0" w:color="auto"/>
                    <w:left w:val="none" w:sz="0" w:space="0" w:color="auto"/>
                    <w:bottom w:val="none" w:sz="0" w:space="0" w:color="auto"/>
                    <w:right w:val="none" w:sz="0" w:space="0" w:color="auto"/>
                  </w:divBdr>
                  <w:divsChild>
                    <w:div w:id="77870946">
                      <w:marLeft w:val="0"/>
                      <w:marRight w:val="0"/>
                      <w:marTop w:val="0"/>
                      <w:marBottom w:val="0"/>
                      <w:divBdr>
                        <w:top w:val="none" w:sz="0" w:space="0" w:color="auto"/>
                        <w:left w:val="none" w:sz="0" w:space="0" w:color="auto"/>
                        <w:bottom w:val="none" w:sz="0" w:space="0" w:color="auto"/>
                        <w:right w:val="none" w:sz="0" w:space="0" w:color="auto"/>
                      </w:divBdr>
                    </w:div>
                  </w:divsChild>
                </w:div>
                <w:div w:id="1214734662">
                  <w:marLeft w:val="0"/>
                  <w:marRight w:val="0"/>
                  <w:marTop w:val="0"/>
                  <w:marBottom w:val="0"/>
                  <w:divBdr>
                    <w:top w:val="none" w:sz="0" w:space="0" w:color="auto"/>
                    <w:left w:val="none" w:sz="0" w:space="0" w:color="auto"/>
                    <w:bottom w:val="none" w:sz="0" w:space="0" w:color="auto"/>
                    <w:right w:val="none" w:sz="0" w:space="0" w:color="auto"/>
                  </w:divBdr>
                  <w:divsChild>
                    <w:div w:id="1829977658">
                      <w:marLeft w:val="0"/>
                      <w:marRight w:val="0"/>
                      <w:marTop w:val="0"/>
                      <w:marBottom w:val="0"/>
                      <w:divBdr>
                        <w:top w:val="none" w:sz="0" w:space="0" w:color="auto"/>
                        <w:left w:val="none" w:sz="0" w:space="0" w:color="auto"/>
                        <w:bottom w:val="none" w:sz="0" w:space="0" w:color="auto"/>
                        <w:right w:val="none" w:sz="0" w:space="0" w:color="auto"/>
                      </w:divBdr>
                    </w:div>
                  </w:divsChild>
                </w:div>
                <w:div w:id="1214998647">
                  <w:marLeft w:val="0"/>
                  <w:marRight w:val="0"/>
                  <w:marTop w:val="0"/>
                  <w:marBottom w:val="0"/>
                  <w:divBdr>
                    <w:top w:val="none" w:sz="0" w:space="0" w:color="auto"/>
                    <w:left w:val="none" w:sz="0" w:space="0" w:color="auto"/>
                    <w:bottom w:val="none" w:sz="0" w:space="0" w:color="auto"/>
                    <w:right w:val="none" w:sz="0" w:space="0" w:color="auto"/>
                  </w:divBdr>
                  <w:divsChild>
                    <w:div w:id="988629816">
                      <w:marLeft w:val="0"/>
                      <w:marRight w:val="0"/>
                      <w:marTop w:val="0"/>
                      <w:marBottom w:val="0"/>
                      <w:divBdr>
                        <w:top w:val="none" w:sz="0" w:space="0" w:color="auto"/>
                        <w:left w:val="none" w:sz="0" w:space="0" w:color="auto"/>
                        <w:bottom w:val="none" w:sz="0" w:space="0" w:color="auto"/>
                        <w:right w:val="none" w:sz="0" w:space="0" w:color="auto"/>
                      </w:divBdr>
                    </w:div>
                  </w:divsChild>
                </w:div>
                <w:div w:id="1215460969">
                  <w:marLeft w:val="0"/>
                  <w:marRight w:val="0"/>
                  <w:marTop w:val="0"/>
                  <w:marBottom w:val="0"/>
                  <w:divBdr>
                    <w:top w:val="none" w:sz="0" w:space="0" w:color="auto"/>
                    <w:left w:val="none" w:sz="0" w:space="0" w:color="auto"/>
                    <w:bottom w:val="none" w:sz="0" w:space="0" w:color="auto"/>
                    <w:right w:val="none" w:sz="0" w:space="0" w:color="auto"/>
                  </w:divBdr>
                  <w:divsChild>
                    <w:div w:id="1771781847">
                      <w:marLeft w:val="0"/>
                      <w:marRight w:val="0"/>
                      <w:marTop w:val="0"/>
                      <w:marBottom w:val="0"/>
                      <w:divBdr>
                        <w:top w:val="none" w:sz="0" w:space="0" w:color="auto"/>
                        <w:left w:val="none" w:sz="0" w:space="0" w:color="auto"/>
                        <w:bottom w:val="none" w:sz="0" w:space="0" w:color="auto"/>
                        <w:right w:val="none" w:sz="0" w:space="0" w:color="auto"/>
                      </w:divBdr>
                    </w:div>
                  </w:divsChild>
                </w:div>
                <w:div w:id="1217544371">
                  <w:marLeft w:val="0"/>
                  <w:marRight w:val="0"/>
                  <w:marTop w:val="0"/>
                  <w:marBottom w:val="0"/>
                  <w:divBdr>
                    <w:top w:val="none" w:sz="0" w:space="0" w:color="auto"/>
                    <w:left w:val="none" w:sz="0" w:space="0" w:color="auto"/>
                    <w:bottom w:val="none" w:sz="0" w:space="0" w:color="auto"/>
                    <w:right w:val="none" w:sz="0" w:space="0" w:color="auto"/>
                  </w:divBdr>
                  <w:divsChild>
                    <w:div w:id="979262352">
                      <w:marLeft w:val="0"/>
                      <w:marRight w:val="0"/>
                      <w:marTop w:val="0"/>
                      <w:marBottom w:val="0"/>
                      <w:divBdr>
                        <w:top w:val="none" w:sz="0" w:space="0" w:color="auto"/>
                        <w:left w:val="none" w:sz="0" w:space="0" w:color="auto"/>
                        <w:bottom w:val="none" w:sz="0" w:space="0" w:color="auto"/>
                        <w:right w:val="none" w:sz="0" w:space="0" w:color="auto"/>
                      </w:divBdr>
                    </w:div>
                  </w:divsChild>
                </w:div>
                <w:div w:id="1219439813">
                  <w:marLeft w:val="0"/>
                  <w:marRight w:val="0"/>
                  <w:marTop w:val="0"/>
                  <w:marBottom w:val="0"/>
                  <w:divBdr>
                    <w:top w:val="none" w:sz="0" w:space="0" w:color="auto"/>
                    <w:left w:val="none" w:sz="0" w:space="0" w:color="auto"/>
                    <w:bottom w:val="none" w:sz="0" w:space="0" w:color="auto"/>
                    <w:right w:val="none" w:sz="0" w:space="0" w:color="auto"/>
                  </w:divBdr>
                  <w:divsChild>
                    <w:div w:id="563374876">
                      <w:marLeft w:val="0"/>
                      <w:marRight w:val="0"/>
                      <w:marTop w:val="0"/>
                      <w:marBottom w:val="0"/>
                      <w:divBdr>
                        <w:top w:val="none" w:sz="0" w:space="0" w:color="auto"/>
                        <w:left w:val="none" w:sz="0" w:space="0" w:color="auto"/>
                        <w:bottom w:val="none" w:sz="0" w:space="0" w:color="auto"/>
                        <w:right w:val="none" w:sz="0" w:space="0" w:color="auto"/>
                      </w:divBdr>
                    </w:div>
                  </w:divsChild>
                </w:div>
                <w:div w:id="1221020422">
                  <w:marLeft w:val="0"/>
                  <w:marRight w:val="0"/>
                  <w:marTop w:val="0"/>
                  <w:marBottom w:val="0"/>
                  <w:divBdr>
                    <w:top w:val="none" w:sz="0" w:space="0" w:color="auto"/>
                    <w:left w:val="none" w:sz="0" w:space="0" w:color="auto"/>
                    <w:bottom w:val="none" w:sz="0" w:space="0" w:color="auto"/>
                    <w:right w:val="none" w:sz="0" w:space="0" w:color="auto"/>
                  </w:divBdr>
                  <w:divsChild>
                    <w:div w:id="89932760">
                      <w:marLeft w:val="0"/>
                      <w:marRight w:val="0"/>
                      <w:marTop w:val="0"/>
                      <w:marBottom w:val="0"/>
                      <w:divBdr>
                        <w:top w:val="none" w:sz="0" w:space="0" w:color="auto"/>
                        <w:left w:val="none" w:sz="0" w:space="0" w:color="auto"/>
                        <w:bottom w:val="none" w:sz="0" w:space="0" w:color="auto"/>
                        <w:right w:val="none" w:sz="0" w:space="0" w:color="auto"/>
                      </w:divBdr>
                    </w:div>
                  </w:divsChild>
                </w:div>
                <w:div w:id="1222129991">
                  <w:marLeft w:val="0"/>
                  <w:marRight w:val="0"/>
                  <w:marTop w:val="0"/>
                  <w:marBottom w:val="0"/>
                  <w:divBdr>
                    <w:top w:val="none" w:sz="0" w:space="0" w:color="auto"/>
                    <w:left w:val="none" w:sz="0" w:space="0" w:color="auto"/>
                    <w:bottom w:val="none" w:sz="0" w:space="0" w:color="auto"/>
                    <w:right w:val="none" w:sz="0" w:space="0" w:color="auto"/>
                  </w:divBdr>
                  <w:divsChild>
                    <w:div w:id="682636190">
                      <w:marLeft w:val="0"/>
                      <w:marRight w:val="0"/>
                      <w:marTop w:val="0"/>
                      <w:marBottom w:val="0"/>
                      <w:divBdr>
                        <w:top w:val="none" w:sz="0" w:space="0" w:color="auto"/>
                        <w:left w:val="none" w:sz="0" w:space="0" w:color="auto"/>
                        <w:bottom w:val="none" w:sz="0" w:space="0" w:color="auto"/>
                        <w:right w:val="none" w:sz="0" w:space="0" w:color="auto"/>
                      </w:divBdr>
                    </w:div>
                  </w:divsChild>
                </w:div>
                <w:div w:id="1222449592">
                  <w:marLeft w:val="0"/>
                  <w:marRight w:val="0"/>
                  <w:marTop w:val="0"/>
                  <w:marBottom w:val="0"/>
                  <w:divBdr>
                    <w:top w:val="none" w:sz="0" w:space="0" w:color="auto"/>
                    <w:left w:val="none" w:sz="0" w:space="0" w:color="auto"/>
                    <w:bottom w:val="none" w:sz="0" w:space="0" w:color="auto"/>
                    <w:right w:val="none" w:sz="0" w:space="0" w:color="auto"/>
                  </w:divBdr>
                  <w:divsChild>
                    <w:div w:id="1453130183">
                      <w:marLeft w:val="0"/>
                      <w:marRight w:val="0"/>
                      <w:marTop w:val="0"/>
                      <w:marBottom w:val="0"/>
                      <w:divBdr>
                        <w:top w:val="none" w:sz="0" w:space="0" w:color="auto"/>
                        <w:left w:val="none" w:sz="0" w:space="0" w:color="auto"/>
                        <w:bottom w:val="none" w:sz="0" w:space="0" w:color="auto"/>
                        <w:right w:val="none" w:sz="0" w:space="0" w:color="auto"/>
                      </w:divBdr>
                    </w:div>
                  </w:divsChild>
                </w:div>
                <w:div w:id="1223710141">
                  <w:marLeft w:val="0"/>
                  <w:marRight w:val="0"/>
                  <w:marTop w:val="0"/>
                  <w:marBottom w:val="0"/>
                  <w:divBdr>
                    <w:top w:val="none" w:sz="0" w:space="0" w:color="auto"/>
                    <w:left w:val="none" w:sz="0" w:space="0" w:color="auto"/>
                    <w:bottom w:val="none" w:sz="0" w:space="0" w:color="auto"/>
                    <w:right w:val="none" w:sz="0" w:space="0" w:color="auto"/>
                  </w:divBdr>
                  <w:divsChild>
                    <w:div w:id="1559584153">
                      <w:marLeft w:val="0"/>
                      <w:marRight w:val="0"/>
                      <w:marTop w:val="0"/>
                      <w:marBottom w:val="0"/>
                      <w:divBdr>
                        <w:top w:val="none" w:sz="0" w:space="0" w:color="auto"/>
                        <w:left w:val="none" w:sz="0" w:space="0" w:color="auto"/>
                        <w:bottom w:val="none" w:sz="0" w:space="0" w:color="auto"/>
                        <w:right w:val="none" w:sz="0" w:space="0" w:color="auto"/>
                      </w:divBdr>
                    </w:div>
                  </w:divsChild>
                </w:div>
                <w:div w:id="1224295793">
                  <w:marLeft w:val="0"/>
                  <w:marRight w:val="0"/>
                  <w:marTop w:val="0"/>
                  <w:marBottom w:val="0"/>
                  <w:divBdr>
                    <w:top w:val="none" w:sz="0" w:space="0" w:color="auto"/>
                    <w:left w:val="none" w:sz="0" w:space="0" w:color="auto"/>
                    <w:bottom w:val="none" w:sz="0" w:space="0" w:color="auto"/>
                    <w:right w:val="none" w:sz="0" w:space="0" w:color="auto"/>
                  </w:divBdr>
                  <w:divsChild>
                    <w:div w:id="618026535">
                      <w:marLeft w:val="0"/>
                      <w:marRight w:val="0"/>
                      <w:marTop w:val="0"/>
                      <w:marBottom w:val="0"/>
                      <w:divBdr>
                        <w:top w:val="none" w:sz="0" w:space="0" w:color="auto"/>
                        <w:left w:val="none" w:sz="0" w:space="0" w:color="auto"/>
                        <w:bottom w:val="none" w:sz="0" w:space="0" w:color="auto"/>
                        <w:right w:val="none" w:sz="0" w:space="0" w:color="auto"/>
                      </w:divBdr>
                    </w:div>
                  </w:divsChild>
                </w:div>
                <w:div w:id="1225868983">
                  <w:marLeft w:val="0"/>
                  <w:marRight w:val="0"/>
                  <w:marTop w:val="0"/>
                  <w:marBottom w:val="0"/>
                  <w:divBdr>
                    <w:top w:val="none" w:sz="0" w:space="0" w:color="auto"/>
                    <w:left w:val="none" w:sz="0" w:space="0" w:color="auto"/>
                    <w:bottom w:val="none" w:sz="0" w:space="0" w:color="auto"/>
                    <w:right w:val="none" w:sz="0" w:space="0" w:color="auto"/>
                  </w:divBdr>
                  <w:divsChild>
                    <w:div w:id="1609971087">
                      <w:marLeft w:val="0"/>
                      <w:marRight w:val="0"/>
                      <w:marTop w:val="0"/>
                      <w:marBottom w:val="0"/>
                      <w:divBdr>
                        <w:top w:val="none" w:sz="0" w:space="0" w:color="auto"/>
                        <w:left w:val="none" w:sz="0" w:space="0" w:color="auto"/>
                        <w:bottom w:val="none" w:sz="0" w:space="0" w:color="auto"/>
                        <w:right w:val="none" w:sz="0" w:space="0" w:color="auto"/>
                      </w:divBdr>
                    </w:div>
                  </w:divsChild>
                </w:div>
                <w:div w:id="1227034120">
                  <w:marLeft w:val="0"/>
                  <w:marRight w:val="0"/>
                  <w:marTop w:val="0"/>
                  <w:marBottom w:val="0"/>
                  <w:divBdr>
                    <w:top w:val="none" w:sz="0" w:space="0" w:color="auto"/>
                    <w:left w:val="none" w:sz="0" w:space="0" w:color="auto"/>
                    <w:bottom w:val="none" w:sz="0" w:space="0" w:color="auto"/>
                    <w:right w:val="none" w:sz="0" w:space="0" w:color="auto"/>
                  </w:divBdr>
                  <w:divsChild>
                    <w:div w:id="1087728359">
                      <w:marLeft w:val="0"/>
                      <w:marRight w:val="0"/>
                      <w:marTop w:val="0"/>
                      <w:marBottom w:val="0"/>
                      <w:divBdr>
                        <w:top w:val="none" w:sz="0" w:space="0" w:color="auto"/>
                        <w:left w:val="none" w:sz="0" w:space="0" w:color="auto"/>
                        <w:bottom w:val="none" w:sz="0" w:space="0" w:color="auto"/>
                        <w:right w:val="none" w:sz="0" w:space="0" w:color="auto"/>
                      </w:divBdr>
                    </w:div>
                  </w:divsChild>
                </w:div>
                <w:div w:id="1227496228">
                  <w:marLeft w:val="0"/>
                  <w:marRight w:val="0"/>
                  <w:marTop w:val="0"/>
                  <w:marBottom w:val="0"/>
                  <w:divBdr>
                    <w:top w:val="none" w:sz="0" w:space="0" w:color="auto"/>
                    <w:left w:val="none" w:sz="0" w:space="0" w:color="auto"/>
                    <w:bottom w:val="none" w:sz="0" w:space="0" w:color="auto"/>
                    <w:right w:val="none" w:sz="0" w:space="0" w:color="auto"/>
                  </w:divBdr>
                  <w:divsChild>
                    <w:div w:id="1260218564">
                      <w:marLeft w:val="0"/>
                      <w:marRight w:val="0"/>
                      <w:marTop w:val="0"/>
                      <w:marBottom w:val="0"/>
                      <w:divBdr>
                        <w:top w:val="none" w:sz="0" w:space="0" w:color="auto"/>
                        <w:left w:val="none" w:sz="0" w:space="0" w:color="auto"/>
                        <w:bottom w:val="none" w:sz="0" w:space="0" w:color="auto"/>
                        <w:right w:val="none" w:sz="0" w:space="0" w:color="auto"/>
                      </w:divBdr>
                    </w:div>
                  </w:divsChild>
                </w:div>
                <w:div w:id="1228418282">
                  <w:marLeft w:val="0"/>
                  <w:marRight w:val="0"/>
                  <w:marTop w:val="0"/>
                  <w:marBottom w:val="0"/>
                  <w:divBdr>
                    <w:top w:val="none" w:sz="0" w:space="0" w:color="auto"/>
                    <w:left w:val="none" w:sz="0" w:space="0" w:color="auto"/>
                    <w:bottom w:val="none" w:sz="0" w:space="0" w:color="auto"/>
                    <w:right w:val="none" w:sz="0" w:space="0" w:color="auto"/>
                  </w:divBdr>
                  <w:divsChild>
                    <w:div w:id="194118731">
                      <w:marLeft w:val="0"/>
                      <w:marRight w:val="0"/>
                      <w:marTop w:val="0"/>
                      <w:marBottom w:val="0"/>
                      <w:divBdr>
                        <w:top w:val="none" w:sz="0" w:space="0" w:color="auto"/>
                        <w:left w:val="none" w:sz="0" w:space="0" w:color="auto"/>
                        <w:bottom w:val="none" w:sz="0" w:space="0" w:color="auto"/>
                        <w:right w:val="none" w:sz="0" w:space="0" w:color="auto"/>
                      </w:divBdr>
                    </w:div>
                  </w:divsChild>
                </w:div>
                <w:div w:id="1228802228">
                  <w:marLeft w:val="0"/>
                  <w:marRight w:val="0"/>
                  <w:marTop w:val="0"/>
                  <w:marBottom w:val="0"/>
                  <w:divBdr>
                    <w:top w:val="none" w:sz="0" w:space="0" w:color="auto"/>
                    <w:left w:val="none" w:sz="0" w:space="0" w:color="auto"/>
                    <w:bottom w:val="none" w:sz="0" w:space="0" w:color="auto"/>
                    <w:right w:val="none" w:sz="0" w:space="0" w:color="auto"/>
                  </w:divBdr>
                  <w:divsChild>
                    <w:div w:id="1330670608">
                      <w:marLeft w:val="0"/>
                      <w:marRight w:val="0"/>
                      <w:marTop w:val="0"/>
                      <w:marBottom w:val="0"/>
                      <w:divBdr>
                        <w:top w:val="none" w:sz="0" w:space="0" w:color="auto"/>
                        <w:left w:val="none" w:sz="0" w:space="0" w:color="auto"/>
                        <w:bottom w:val="none" w:sz="0" w:space="0" w:color="auto"/>
                        <w:right w:val="none" w:sz="0" w:space="0" w:color="auto"/>
                      </w:divBdr>
                    </w:div>
                  </w:divsChild>
                </w:div>
                <w:div w:id="1230338961">
                  <w:marLeft w:val="0"/>
                  <w:marRight w:val="0"/>
                  <w:marTop w:val="0"/>
                  <w:marBottom w:val="0"/>
                  <w:divBdr>
                    <w:top w:val="none" w:sz="0" w:space="0" w:color="auto"/>
                    <w:left w:val="none" w:sz="0" w:space="0" w:color="auto"/>
                    <w:bottom w:val="none" w:sz="0" w:space="0" w:color="auto"/>
                    <w:right w:val="none" w:sz="0" w:space="0" w:color="auto"/>
                  </w:divBdr>
                  <w:divsChild>
                    <w:div w:id="1199781790">
                      <w:marLeft w:val="0"/>
                      <w:marRight w:val="0"/>
                      <w:marTop w:val="0"/>
                      <w:marBottom w:val="0"/>
                      <w:divBdr>
                        <w:top w:val="none" w:sz="0" w:space="0" w:color="auto"/>
                        <w:left w:val="none" w:sz="0" w:space="0" w:color="auto"/>
                        <w:bottom w:val="none" w:sz="0" w:space="0" w:color="auto"/>
                        <w:right w:val="none" w:sz="0" w:space="0" w:color="auto"/>
                      </w:divBdr>
                    </w:div>
                  </w:divsChild>
                </w:div>
                <w:div w:id="1231844689">
                  <w:marLeft w:val="0"/>
                  <w:marRight w:val="0"/>
                  <w:marTop w:val="0"/>
                  <w:marBottom w:val="0"/>
                  <w:divBdr>
                    <w:top w:val="none" w:sz="0" w:space="0" w:color="auto"/>
                    <w:left w:val="none" w:sz="0" w:space="0" w:color="auto"/>
                    <w:bottom w:val="none" w:sz="0" w:space="0" w:color="auto"/>
                    <w:right w:val="none" w:sz="0" w:space="0" w:color="auto"/>
                  </w:divBdr>
                  <w:divsChild>
                    <w:div w:id="757486416">
                      <w:marLeft w:val="0"/>
                      <w:marRight w:val="0"/>
                      <w:marTop w:val="0"/>
                      <w:marBottom w:val="0"/>
                      <w:divBdr>
                        <w:top w:val="none" w:sz="0" w:space="0" w:color="auto"/>
                        <w:left w:val="none" w:sz="0" w:space="0" w:color="auto"/>
                        <w:bottom w:val="none" w:sz="0" w:space="0" w:color="auto"/>
                        <w:right w:val="none" w:sz="0" w:space="0" w:color="auto"/>
                      </w:divBdr>
                    </w:div>
                  </w:divsChild>
                </w:div>
                <w:div w:id="1234464605">
                  <w:marLeft w:val="0"/>
                  <w:marRight w:val="0"/>
                  <w:marTop w:val="0"/>
                  <w:marBottom w:val="0"/>
                  <w:divBdr>
                    <w:top w:val="none" w:sz="0" w:space="0" w:color="auto"/>
                    <w:left w:val="none" w:sz="0" w:space="0" w:color="auto"/>
                    <w:bottom w:val="none" w:sz="0" w:space="0" w:color="auto"/>
                    <w:right w:val="none" w:sz="0" w:space="0" w:color="auto"/>
                  </w:divBdr>
                  <w:divsChild>
                    <w:div w:id="389353642">
                      <w:marLeft w:val="0"/>
                      <w:marRight w:val="0"/>
                      <w:marTop w:val="0"/>
                      <w:marBottom w:val="0"/>
                      <w:divBdr>
                        <w:top w:val="none" w:sz="0" w:space="0" w:color="auto"/>
                        <w:left w:val="none" w:sz="0" w:space="0" w:color="auto"/>
                        <w:bottom w:val="none" w:sz="0" w:space="0" w:color="auto"/>
                        <w:right w:val="none" w:sz="0" w:space="0" w:color="auto"/>
                      </w:divBdr>
                    </w:div>
                  </w:divsChild>
                </w:div>
                <w:div w:id="1234898583">
                  <w:marLeft w:val="0"/>
                  <w:marRight w:val="0"/>
                  <w:marTop w:val="0"/>
                  <w:marBottom w:val="0"/>
                  <w:divBdr>
                    <w:top w:val="none" w:sz="0" w:space="0" w:color="auto"/>
                    <w:left w:val="none" w:sz="0" w:space="0" w:color="auto"/>
                    <w:bottom w:val="none" w:sz="0" w:space="0" w:color="auto"/>
                    <w:right w:val="none" w:sz="0" w:space="0" w:color="auto"/>
                  </w:divBdr>
                  <w:divsChild>
                    <w:div w:id="980504029">
                      <w:marLeft w:val="0"/>
                      <w:marRight w:val="0"/>
                      <w:marTop w:val="0"/>
                      <w:marBottom w:val="0"/>
                      <w:divBdr>
                        <w:top w:val="none" w:sz="0" w:space="0" w:color="auto"/>
                        <w:left w:val="none" w:sz="0" w:space="0" w:color="auto"/>
                        <w:bottom w:val="none" w:sz="0" w:space="0" w:color="auto"/>
                        <w:right w:val="none" w:sz="0" w:space="0" w:color="auto"/>
                      </w:divBdr>
                    </w:div>
                  </w:divsChild>
                </w:div>
                <w:div w:id="1237129409">
                  <w:marLeft w:val="0"/>
                  <w:marRight w:val="0"/>
                  <w:marTop w:val="0"/>
                  <w:marBottom w:val="0"/>
                  <w:divBdr>
                    <w:top w:val="none" w:sz="0" w:space="0" w:color="auto"/>
                    <w:left w:val="none" w:sz="0" w:space="0" w:color="auto"/>
                    <w:bottom w:val="none" w:sz="0" w:space="0" w:color="auto"/>
                    <w:right w:val="none" w:sz="0" w:space="0" w:color="auto"/>
                  </w:divBdr>
                  <w:divsChild>
                    <w:div w:id="1980375444">
                      <w:marLeft w:val="0"/>
                      <w:marRight w:val="0"/>
                      <w:marTop w:val="0"/>
                      <w:marBottom w:val="0"/>
                      <w:divBdr>
                        <w:top w:val="none" w:sz="0" w:space="0" w:color="auto"/>
                        <w:left w:val="none" w:sz="0" w:space="0" w:color="auto"/>
                        <w:bottom w:val="none" w:sz="0" w:space="0" w:color="auto"/>
                        <w:right w:val="none" w:sz="0" w:space="0" w:color="auto"/>
                      </w:divBdr>
                    </w:div>
                  </w:divsChild>
                </w:div>
                <w:div w:id="1237131074">
                  <w:marLeft w:val="0"/>
                  <w:marRight w:val="0"/>
                  <w:marTop w:val="0"/>
                  <w:marBottom w:val="0"/>
                  <w:divBdr>
                    <w:top w:val="none" w:sz="0" w:space="0" w:color="auto"/>
                    <w:left w:val="none" w:sz="0" w:space="0" w:color="auto"/>
                    <w:bottom w:val="none" w:sz="0" w:space="0" w:color="auto"/>
                    <w:right w:val="none" w:sz="0" w:space="0" w:color="auto"/>
                  </w:divBdr>
                  <w:divsChild>
                    <w:div w:id="1287741398">
                      <w:marLeft w:val="0"/>
                      <w:marRight w:val="0"/>
                      <w:marTop w:val="0"/>
                      <w:marBottom w:val="0"/>
                      <w:divBdr>
                        <w:top w:val="none" w:sz="0" w:space="0" w:color="auto"/>
                        <w:left w:val="none" w:sz="0" w:space="0" w:color="auto"/>
                        <w:bottom w:val="none" w:sz="0" w:space="0" w:color="auto"/>
                        <w:right w:val="none" w:sz="0" w:space="0" w:color="auto"/>
                      </w:divBdr>
                    </w:div>
                  </w:divsChild>
                </w:div>
                <w:div w:id="1237472486">
                  <w:marLeft w:val="0"/>
                  <w:marRight w:val="0"/>
                  <w:marTop w:val="0"/>
                  <w:marBottom w:val="0"/>
                  <w:divBdr>
                    <w:top w:val="none" w:sz="0" w:space="0" w:color="auto"/>
                    <w:left w:val="none" w:sz="0" w:space="0" w:color="auto"/>
                    <w:bottom w:val="none" w:sz="0" w:space="0" w:color="auto"/>
                    <w:right w:val="none" w:sz="0" w:space="0" w:color="auto"/>
                  </w:divBdr>
                  <w:divsChild>
                    <w:div w:id="1299650600">
                      <w:marLeft w:val="0"/>
                      <w:marRight w:val="0"/>
                      <w:marTop w:val="0"/>
                      <w:marBottom w:val="0"/>
                      <w:divBdr>
                        <w:top w:val="none" w:sz="0" w:space="0" w:color="auto"/>
                        <w:left w:val="none" w:sz="0" w:space="0" w:color="auto"/>
                        <w:bottom w:val="none" w:sz="0" w:space="0" w:color="auto"/>
                        <w:right w:val="none" w:sz="0" w:space="0" w:color="auto"/>
                      </w:divBdr>
                    </w:div>
                  </w:divsChild>
                </w:div>
                <w:div w:id="1241255986">
                  <w:marLeft w:val="0"/>
                  <w:marRight w:val="0"/>
                  <w:marTop w:val="0"/>
                  <w:marBottom w:val="0"/>
                  <w:divBdr>
                    <w:top w:val="none" w:sz="0" w:space="0" w:color="auto"/>
                    <w:left w:val="none" w:sz="0" w:space="0" w:color="auto"/>
                    <w:bottom w:val="none" w:sz="0" w:space="0" w:color="auto"/>
                    <w:right w:val="none" w:sz="0" w:space="0" w:color="auto"/>
                  </w:divBdr>
                  <w:divsChild>
                    <w:div w:id="1551184678">
                      <w:marLeft w:val="0"/>
                      <w:marRight w:val="0"/>
                      <w:marTop w:val="0"/>
                      <w:marBottom w:val="0"/>
                      <w:divBdr>
                        <w:top w:val="none" w:sz="0" w:space="0" w:color="auto"/>
                        <w:left w:val="none" w:sz="0" w:space="0" w:color="auto"/>
                        <w:bottom w:val="none" w:sz="0" w:space="0" w:color="auto"/>
                        <w:right w:val="none" w:sz="0" w:space="0" w:color="auto"/>
                      </w:divBdr>
                    </w:div>
                  </w:divsChild>
                </w:div>
                <w:div w:id="1242568527">
                  <w:marLeft w:val="0"/>
                  <w:marRight w:val="0"/>
                  <w:marTop w:val="0"/>
                  <w:marBottom w:val="0"/>
                  <w:divBdr>
                    <w:top w:val="none" w:sz="0" w:space="0" w:color="auto"/>
                    <w:left w:val="none" w:sz="0" w:space="0" w:color="auto"/>
                    <w:bottom w:val="none" w:sz="0" w:space="0" w:color="auto"/>
                    <w:right w:val="none" w:sz="0" w:space="0" w:color="auto"/>
                  </w:divBdr>
                  <w:divsChild>
                    <w:div w:id="1519926111">
                      <w:marLeft w:val="0"/>
                      <w:marRight w:val="0"/>
                      <w:marTop w:val="0"/>
                      <w:marBottom w:val="0"/>
                      <w:divBdr>
                        <w:top w:val="none" w:sz="0" w:space="0" w:color="auto"/>
                        <w:left w:val="none" w:sz="0" w:space="0" w:color="auto"/>
                        <w:bottom w:val="none" w:sz="0" w:space="0" w:color="auto"/>
                        <w:right w:val="none" w:sz="0" w:space="0" w:color="auto"/>
                      </w:divBdr>
                    </w:div>
                  </w:divsChild>
                </w:div>
                <w:div w:id="1244101602">
                  <w:marLeft w:val="0"/>
                  <w:marRight w:val="0"/>
                  <w:marTop w:val="0"/>
                  <w:marBottom w:val="0"/>
                  <w:divBdr>
                    <w:top w:val="none" w:sz="0" w:space="0" w:color="auto"/>
                    <w:left w:val="none" w:sz="0" w:space="0" w:color="auto"/>
                    <w:bottom w:val="none" w:sz="0" w:space="0" w:color="auto"/>
                    <w:right w:val="none" w:sz="0" w:space="0" w:color="auto"/>
                  </w:divBdr>
                  <w:divsChild>
                    <w:div w:id="2099054951">
                      <w:marLeft w:val="0"/>
                      <w:marRight w:val="0"/>
                      <w:marTop w:val="0"/>
                      <w:marBottom w:val="0"/>
                      <w:divBdr>
                        <w:top w:val="none" w:sz="0" w:space="0" w:color="auto"/>
                        <w:left w:val="none" w:sz="0" w:space="0" w:color="auto"/>
                        <w:bottom w:val="none" w:sz="0" w:space="0" w:color="auto"/>
                        <w:right w:val="none" w:sz="0" w:space="0" w:color="auto"/>
                      </w:divBdr>
                    </w:div>
                  </w:divsChild>
                </w:div>
                <w:div w:id="1245072158">
                  <w:marLeft w:val="0"/>
                  <w:marRight w:val="0"/>
                  <w:marTop w:val="0"/>
                  <w:marBottom w:val="0"/>
                  <w:divBdr>
                    <w:top w:val="none" w:sz="0" w:space="0" w:color="auto"/>
                    <w:left w:val="none" w:sz="0" w:space="0" w:color="auto"/>
                    <w:bottom w:val="none" w:sz="0" w:space="0" w:color="auto"/>
                    <w:right w:val="none" w:sz="0" w:space="0" w:color="auto"/>
                  </w:divBdr>
                  <w:divsChild>
                    <w:div w:id="1348943054">
                      <w:marLeft w:val="0"/>
                      <w:marRight w:val="0"/>
                      <w:marTop w:val="0"/>
                      <w:marBottom w:val="0"/>
                      <w:divBdr>
                        <w:top w:val="none" w:sz="0" w:space="0" w:color="auto"/>
                        <w:left w:val="none" w:sz="0" w:space="0" w:color="auto"/>
                        <w:bottom w:val="none" w:sz="0" w:space="0" w:color="auto"/>
                        <w:right w:val="none" w:sz="0" w:space="0" w:color="auto"/>
                      </w:divBdr>
                    </w:div>
                  </w:divsChild>
                </w:div>
                <w:div w:id="1245336353">
                  <w:marLeft w:val="0"/>
                  <w:marRight w:val="0"/>
                  <w:marTop w:val="0"/>
                  <w:marBottom w:val="0"/>
                  <w:divBdr>
                    <w:top w:val="none" w:sz="0" w:space="0" w:color="auto"/>
                    <w:left w:val="none" w:sz="0" w:space="0" w:color="auto"/>
                    <w:bottom w:val="none" w:sz="0" w:space="0" w:color="auto"/>
                    <w:right w:val="none" w:sz="0" w:space="0" w:color="auto"/>
                  </w:divBdr>
                  <w:divsChild>
                    <w:div w:id="1584413388">
                      <w:marLeft w:val="0"/>
                      <w:marRight w:val="0"/>
                      <w:marTop w:val="0"/>
                      <w:marBottom w:val="0"/>
                      <w:divBdr>
                        <w:top w:val="none" w:sz="0" w:space="0" w:color="auto"/>
                        <w:left w:val="none" w:sz="0" w:space="0" w:color="auto"/>
                        <w:bottom w:val="none" w:sz="0" w:space="0" w:color="auto"/>
                        <w:right w:val="none" w:sz="0" w:space="0" w:color="auto"/>
                      </w:divBdr>
                    </w:div>
                  </w:divsChild>
                </w:div>
                <w:div w:id="1246500401">
                  <w:marLeft w:val="0"/>
                  <w:marRight w:val="0"/>
                  <w:marTop w:val="0"/>
                  <w:marBottom w:val="0"/>
                  <w:divBdr>
                    <w:top w:val="none" w:sz="0" w:space="0" w:color="auto"/>
                    <w:left w:val="none" w:sz="0" w:space="0" w:color="auto"/>
                    <w:bottom w:val="none" w:sz="0" w:space="0" w:color="auto"/>
                    <w:right w:val="none" w:sz="0" w:space="0" w:color="auto"/>
                  </w:divBdr>
                  <w:divsChild>
                    <w:div w:id="1072658722">
                      <w:marLeft w:val="0"/>
                      <w:marRight w:val="0"/>
                      <w:marTop w:val="0"/>
                      <w:marBottom w:val="0"/>
                      <w:divBdr>
                        <w:top w:val="none" w:sz="0" w:space="0" w:color="auto"/>
                        <w:left w:val="none" w:sz="0" w:space="0" w:color="auto"/>
                        <w:bottom w:val="none" w:sz="0" w:space="0" w:color="auto"/>
                        <w:right w:val="none" w:sz="0" w:space="0" w:color="auto"/>
                      </w:divBdr>
                    </w:div>
                  </w:divsChild>
                </w:div>
                <w:div w:id="1248155717">
                  <w:marLeft w:val="0"/>
                  <w:marRight w:val="0"/>
                  <w:marTop w:val="0"/>
                  <w:marBottom w:val="0"/>
                  <w:divBdr>
                    <w:top w:val="none" w:sz="0" w:space="0" w:color="auto"/>
                    <w:left w:val="none" w:sz="0" w:space="0" w:color="auto"/>
                    <w:bottom w:val="none" w:sz="0" w:space="0" w:color="auto"/>
                    <w:right w:val="none" w:sz="0" w:space="0" w:color="auto"/>
                  </w:divBdr>
                  <w:divsChild>
                    <w:div w:id="355542828">
                      <w:marLeft w:val="0"/>
                      <w:marRight w:val="0"/>
                      <w:marTop w:val="0"/>
                      <w:marBottom w:val="0"/>
                      <w:divBdr>
                        <w:top w:val="none" w:sz="0" w:space="0" w:color="auto"/>
                        <w:left w:val="none" w:sz="0" w:space="0" w:color="auto"/>
                        <w:bottom w:val="none" w:sz="0" w:space="0" w:color="auto"/>
                        <w:right w:val="none" w:sz="0" w:space="0" w:color="auto"/>
                      </w:divBdr>
                    </w:div>
                  </w:divsChild>
                </w:div>
                <w:div w:id="1251083193">
                  <w:marLeft w:val="0"/>
                  <w:marRight w:val="0"/>
                  <w:marTop w:val="0"/>
                  <w:marBottom w:val="0"/>
                  <w:divBdr>
                    <w:top w:val="none" w:sz="0" w:space="0" w:color="auto"/>
                    <w:left w:val="none" w:sz="0" w:space="0" w:color="auto"/>
                    <w:bottom w:val="none" w:sz="0" w:space="0" w:color="auto"/>
                    <w:right w:val="none" w:sz="0" w:space="0" w:color="auto"/>
                  </w:divBdr>
                  <w:divsChild>
                    <w:div w:id="1086193732">
                      <w:marLeft w:val="0"/>
                      <w:marRight w:val="0"/>
                      <w:marTop w:val="0"/>
                      <w:marBottom w:val="0"/>
                      <w:divBdr>
                        <w:top w:val="none" w:sz="0" w:space="0" w:color="auto"/>
                        <w:left w:val="none" w:sz="0" w:space="0" w:color="auto"/>
                        <w:bottom w:val="none" w:sz="0" w:space="0" w:color="auto"/>
                        <w:right w:val="none" w:sz="0" w:space="0" w:color="auto"/>
                      </w:divBdr>
                    </w:div>
                  </w:divsChild>
                </w:div>
                <w:div w:id="1251429462">
                  <w:marLeft w:val="0"/>
                  <w:marRight w:val="0"/>
                  <w:marTop w:val="0"/>
                  <w:marBottom w:val="0"/>
                  <w:divBdr>
                    <w:top w:val="none" w:sz="0" w:space="0" w:color="auto"/>
                    <w:left w:val="none" w:sz="0" w:space="0" w:color="auto"/>
                    <w:bottom w:val="none" w:sz="0" w:space="0" w:color="auto"/>
                    <w:right w:val="none" w:sz="0" w:space="0" w:color="auto"/>
                  </w:divBdr>
                  <w:divsChild>
                    <w:div w:id="602300822">
                      <w:marLeft w:val="0"/>
                      <w:marRight w:val="0"/>
                      <w:marTop w:val="0"/>
                      <w:marBottom w:val="0"/>
                      <w:divBdr>
                        <w:top w:val="none" w:sz="0" w:space="0" w:color="auto"/>
                        <w:left w:val="none" w:sz="0" w:space="0" w:color="auto"/>
                        <w:bottom w:val="none" w:sz="0" w:space="0" w:color="auto"/>
                        <w:right w:val="none" w:sz="0" w:space="0" w:color="auto"/>
                      </w:divBdr>
                    </w:div>
                  </w:divsChild>
                </w:div>
                <w:div w:id="1254775456">
                  <w:marLeft w:val="0"/>
                  <w:marRight w:val="0"/>
                  <w:marTop w:val="0"/>
                  <w:marBottom w:val="0"/>
                  <w:divBdr>
                    <w:top w:val="none" w:sz="0" w:space="0" w:color="auto"/>
                    <w:left w:val="none" w:sz="0" w:space="0" w:color="auto"/>
                    <w:bottom w:val="none" w:sz="0" w:space="0" w:color="auto"/>
                    <w:right w:val="none" w:sz="0" w:space="0" w:color="auto"/>
                  </w:divBdr>
                  <w:divsChild>
                    <w:div w:id="1772429016">
                      <w:marLeft w:val="0"/>
                      <w:marRight w:val="0"/>
                      <w:marTop w:val="0"/>
                      <w:marBottom w:val="0"/>
                      <w:divBdr>
                        <w:top w:val="none" w:sz="0" w:space="0" w:color="auto"/>
                        <w:left w:val="none" w:sz="0" w:space="0" w:color="auto"/>
                        <w:bottom w:val="none" w:sz="0" w:space="0" w:color="auto"/>
                        <w:right w:val="none" w:sz="0" w:space="0" w:color="auto"/>
                      </w:divBdr>
                    </w:div>
                  </w:divsChild>
                </w:div>
                <w:div w:id="1256355018">
                  <w:marLeft w:val="0"/>
                  <w:marRight w:val="0"/>
                  <w:marTop w:val="0"/>
                  <w:marBottom w:val="0"/>
                  <w:divBdr>
                    <w:top w:val="none" w:sz="0" w:space="0" w:color="auto"/>
                    <w:left w:val="none" w:sz="0" w:space="0" w:color="auto"/>
                    <w:bottom w:val="none" w:sz="0" w:space="0" w:color="auto"/>
                    <w:right w:val="none" w:sz="0" w:space="0" w:color="auto"/>
                  </w:divBdr>
                  <w:divsChild>
                    <w:div w:id="1807895072">
                      <w:marLeft w:val="0"/>
                      <w:marRight w:val="0"/>
                      <w:marTop w:val="0"/>
                      <w:marBottom w:val="0"/>
                      <w:divBdr>
                        <w:top w:val="none" w:sz="0" w:space="0" w:color="auto"/>
                        <w:left w:val="none" w:sz="0" w:space="0" w:color="auto"/>
                        <w:bottom w:val="none" w:sz="0" w:space="0" w:color="auto"/>
                        <w:right w:val="none" w:sz="0" w:space="0" w:color="auto"/>
                      </w:divBdr>
                    </w:div>
                  </w:divsChild>
                </w:div>
                <w:div w:id="1258246183">
                  <w:marLeft w:val="0"/>
                  <w:marRight w:val="0"/>
                  <w:marTop w:val="0"/>
                  <w:marBottom w:val="0"/>
                  <w:divBdr>
                    <w:top w:val="none" w:sz="0" w:space="0" w:color="auto"/>
                    <w:left w:val="none" w:sz="0" w:space="0" w:color="auto"/>
                    <w:bottom w:val="none" w:sz="0" w:space="0" w:color="auto"/>
                    <w:right w:val="none" w:sz="0" w:space="0" w:color="auto"/>
                  </w:divBdr>
                  <w:divsChild>
                    <w:div w:id="89199359">
                      <w:marLeft w:val="0"/>
                      <w:marRight w:val="0"/>
                      <w:marTop w:val="0"/>
                      <w:marBottom w:val="0"/>
                      <w:divBdr>
                        <w:top w:val="none" w:sz="0" w:space="0" w:color="auto"/>
                        <w:left w:val="none" w:sz="0" w:space="0" w:color="auto"/>
                        <w:bottom w:val="none" w:sz="0" w:space="0" w:color="auto"/>
                        <w:right w:val="none" w:sz="0" w:space="0" w:color="auto"/>
                      </w:divBdr>
                    </w:div>
                  </w:divsChild>
                </w:div>
                <w:div w:id="1258247939">
                  <w:marLeft w:val="0"/>
                  <w:marRight w:val="0"/>
                  <w:marTop w:val="0"/>
                  <w:marBottom w:val="0"/>
                  <w:divBdr>
                    <w:top w:val="none" w:sz="0" w:space="0" w:color="auto"/>
                    <w:left w:val="none" w:sz="0" w:space="0" w:color="auto"/>
                    <w:bottom w:val="none" w:sz="0" w:space="0" w:color="auto"/>
                    <w:right w:val="none" w:sz="0" w:space="0" w:color="auto"/>
                  </w:divBdr>
                  <w:divsChild>
                    <w:div w:id="1715956762">
                      <w:marLeft w:val="0"/>
                      <w:marRight w:val="0"/>
                      <w:marTop w:val="0"/>
                      <w:marBottom w:val="0"/>
                      <w:divBdr>
                        <w:top w:val="none" w:sz="0" w:space="0" w:color="auto"/>
                        <w:left w:val="none" w:sz="0" w:space="0" w:color="auto"/>
                        <w:bottom w:val="none" w:sz="0" w:space="0" w:color="auto"/>
                        <w:right w:val="none" w:sz="0" w:space="0" w:color="auto"/>
                      </w:divBdr>
                    </w:div>
                  </w:divsChild>
                </w:div>
                <w:div w:id="1259749680">
                  <w:marLeft w:val="0"/>
                  <w:marRight w:val="0"/>
                  <w:marTop w:val="0"/>
                  <w:marBottom w:val="0"/>
                  <w:divBdr>
                    <w:top w:val="none" w:sz="0" w:space="0" w:color="auto"/>
                    <w:left w:val="none" w:sz="0" w:space="0" w:color="auto"/>
                    <w:bottom w:val="none" w:sz="0" w:space="0" w:color="auto"/>
                    <w:right w:val="none" w:sz="0" w:space="0" w:color="auto"/>
                  </w:divBdr>
                  <w:divsChild>
                    <w:div w:id="1869022914">
                      <w:marLeft w:val="0"/>
                      <w:marRight w:val="0"/>
                      <w:marTop w:val="0"/>
                      <w:marBottom w:val="0"/>
                      <w:divBdr>
                        <w:top w:val="none" w:sz="0" w:space="0" w:color="auto"/>
                        <w:left w:val="none" w:sz="0" w:space="0" w:color="auto"/>
                        <w:bottom w:val="none" w:sz="0" w:space="0" w:color="auto"/>
                        <w:right w:val="none" w:sz="0" w:space="0" w:color="auto"/>
                      </w:divBdr>
                    </w:div>
                  </w:divsChild>
                </w:div>
                <w:div w:id="1260336944">
                  <w:marLeft w:val="0"/>
                  <w:marRight w:val="0"/>
                  <w:marTop w:val="0"/>
                  <w:marBottom w:val="0"/>
                  <w:divBdr>
                    <w:top w:val="none" w:sz="0" w:space="0" w:color="auto"/>
                    <w:left w:val="none" w:sz="0" w:space="0" w:color="auto"/>
                    <w:bottom w:val="none" w:sz="0" w:space="0" w:color="auto"/>
                    <w:right w:val="none" w:sz="0" w:space="0" w:color="auto"/>
                  </w:divBdr>
                  <w:divsChild>
                    <w:div w:id="1061713833">
                      <w:marLeft w:val="0"/>
                      <w:marRight w:val="0"/>
                      <w:marTop w:val="0"/>
                      <w:marBottom w:val="0"/>
                      <w:divBdr>
                        <w:top w:val="none" w:sz="0" w:space="0" w:color="auto"/>
                        <w:left w:val="none" w:sz="0" w:space="0" w:color="auto"/>
                        <w:bottom w:val="none" w:sz="0" w:space="0" w:color="auto"/>
                        <w:right w:val="none" w:sz="0" w:space="0" w:color="auto"/>
                      </w:divBdr>
                    </w:div>
                  </w:divsChild>
                </w:div>
                <w:div w:id="1261134779">
                  <w:marLeft w:val="0"/>
                  <w:marRight w:val="0"/>
                  <w:marTop w:val="0"/>
                  <w:marBottom w:val="0"/>
                  <w:divBdr>
                    <w:top w:val="none" w:sz="0" w:space="0" w:color="auto"/>
                    <w:left w:val="none" w:sz="0" w:space="0" w:color="auto"/>
                    <w:bottom w:val="none" w:sz="0" w:space="0" w:color="auto"/>
                    <w:right w:val="none" w:sz="0" w:space="0" w:color="auto"/>
                  </w:divBdr>
                  <w:divsChild>
                    <w:div w:id="1217935095">
                      <w:marLeft w:val="0"/>
                      <w:marRight w:val="0"/>
                      <w:marTop w:val="0"/>
                      <w:marBottom w:val="0"/>
                      <w:divBdr>
                        <w:top w:val="none" w:sz="0" w:space="0" w:color="auto"/>
                        <w:left w:val="none" w:sz="0" w:space="0" w:color="auto"/>
                        <w:bottom w:val="none" w:sz="0" w:space="0" w:color="auto"/>
                        <w:right w:val="none" w:sz="0" w:space="0" w:color="auto"/>
                      </w:divBdr>
                    </w:div>
                  </w:divsChild>
                </w:div>
                <w:div w:id="1262225387">
                  <w:marLeft w:val="0"/>
                  <w:marRight w:val="0"/>
                  <w:marTop w:val="0"/>
                  <w:marBottom w:val="0"/>
                  <w:divBdr>
                    <w:top w:val="none" w:sz="0" w:space="0" w:color="auto"/>
                    <w:left w:val="none" w:sz="0" w:space="0" w:color="auto"/>
                    <w:bottom w:val="none" w:sz="0" w:space="0" w:color="auto"/>
                    <w:right w:val="none" w:sz="0" w:space="0" w:color="auto"/>
                  </w:divBdr>
                  <w:divsChild>
                    <w:div w:id="1067723330">
                      <w:marLeft w:val="0"/>
                      <w:marRight w:val="0"/>
                      <w:marTop w:val="0"/>
                      <w:marBottom w:val="0"/>
                      <w:divBdr>
                        <w:top w:val="none" w:sz="0" w:space="0" w:color="auto"/>
                        <w:left w:val="none" w:sz="0" w:space="0" w:color="auto"/>
                        <w:bottom w:val="none" w:sz="0" w:space="0" w:color="auto"/>
                        <w:right w:val="none" w:sz="0" w:space="0" w:color="auto"/>
                      </w:divBdr>
                    </w:div>
                  </w:divsChild>
                </w:div>
                <w:div w:id="1264265954">
                  <w:marLeft w:val="0"/>
                  <w:marRight w:val="0"/>
                  <w:marTop w:val="0"/>
                  <w:marBottom w:val="0"/>
                  <w:divBdr>
                    <w:top w:val="none" w:sz="0" w:space="0" w:color="auto"/>
                    <w:left w:val="none" w:sz="0" w:space="0" w:color="auto"/>
                    <w:bottom w:val="none" w:sz="0" w:space="0" w:color="auto"/>
                    <w:right w:val="none" w:sz="0" w:space="0" w:color="auto"/>
                  </w:divBdr>
                  <w:divsChild>
                    <w:div w:id="1308975086">
                      <w:marLeft w:val="0"/>
                      <w:marRight w:val="0"/>
                      <w:marTop w:val="0"/>
                      <w:marBottom w:val="0"/>
                      <w:divBdr>
                        <w:top w:val="none" w:sz="0" w:space="0" w:color="auto"/>
                        <w:left w:val="none" w:sz="0" w:space="0" w:color="auto"/>
                        <w:bottom w:val="none" w:sz="0" w:space="0" w:color="auto"/>
                        <w:right w:val="none" w:sz="0" w:space="0" w:color="auto"/>
                      </w:divBdr>
                    </w:div>
                  </w:divsChild>
                </w:div>
                <w:div w:id="1267806428">
                  <w:marLeft w:val="0"/>
                  <w:marRight w:val="0"/>
                  <w:marTop w:val="0"/>
                  <w:marBottom w:val="0"/>
                  <w:divBdr>
                    <w:top w:val="none" w:sz="0" w:space="0" w:color="auto"/>
                    <w:left w:val="none" w:sz="0" w:space="0" w:color="auto"/>
                    <w:bottom w:val="none" w:sz="0" w:space="0" w:color="auto"/>
                    <w:right w:val="none" w:sz="0" w:space="0" w:color="auto"/>
                  </w:divBdr>
                  <w:divsChild>
                    <w:div w:id="1279096148">
                      <w:marLeft w:val="0"/>
                      <w:marRight w:val="0"/>
                      <w:marTop w:val="0"/>
                      <w:marBottom w:val="0"/>
                      <w:divBdr>
                        <w:top w:val="none" w:sz="0" w:space="0" w:color="auto"/>
                        <w:left w:val="none" w:sz="0" w:space="0" w:color="auto"/>
                        <w:bottom w:val="none" w:sz="0" w:space="0" w:color="auto"/>
                        <w:right w:val="none" w:sz="0" w:space="0" w:color="auto"/>
                      </w:divBdr>
                    </w:div>
                  </w:divsChild>
                </w:div>
                <w:div w:id="1267956891">
                  <w:marLeft w:val="0"/>
                  <w:marRight w:val="0"/>
                  <w:marTop w:val="0"/>
                  <w:marBottom w:val="0"/>
                  <w:divBdr>
                    <w:top w:val="none" w:sz="0" w:space="0" w:color="auto"/>
                    <w:left w:val="none" w:sz="0" w:space="0" w:color="auto"/>
                    <w:bottom w:val="none" w:sz="0" w:space="0" w:color="auto"/>
                    <w:right w:val="none" w:sz="0" w:space="0" w:color="auto"/>
                  </w:divBdr>
                  <w:divsChild>
                    <w:div w:id="166746744">
                      <w:marLeft w:val="0"/>
                      <w:marRight w:val="0"/>
                      <w:marTop w:val="0"/>
                      <w:marBottom w:val="0"/>
                      <w:divBdr>
                        <w:top w:val="none" w:sz="0" w:space="0" w:color="auto"/>
                        <w:left w:val="none" w:sz="0" w:space="0" w:color="auto"/>
                        <w:bottom w:val="none" w:sz="0" w:space="0" w:color="auto"/>
                        <w:right w:val="none" w:sz="0" w:space="0" w:color="auto"/>
                      </w:divBdr>
                    </w:div>
                  </w:divsChild>
                </w:div>
                <w:div w:id="1268923425">
                  <w:marLeft w:val="0"/>
                  <w:marRight w:val="0"/>
                  <w:marTop w:val="0"/>
                  <w:marBottom w:val="0"/>
                  <w:divBdr>
                    <w:top w:val="none" w:sz="0" w:space="0" w:color="auto"/>
                    <w:left w:val="none" w:sz="0" w:space="0" w:color="auto"/>
                    <w:bottom w:val="none" w:sz="0" w:space="0" w:color="auto"/>
                    <w:right w:val="none" w:sz="0" w:space="0" w:color="auto"/>
                  </w:divBdr>
                  <w:divsChild>
                    <w:div w:id="461535412">
                      <w:marLeft w:val="0"/>
                      <w:marRight w:val="0"/>
                      <w:marTop w:val="0"/>
                      <w:marBottom w:val="0"/>
                      <w:divBdr>
                        <w:top w:val="none" w:sz="0" w:space="0" w:color="auto"/>
                        <w:left w:val="none" w:sz="0" w:space="0" w:color="auto"/>
                        <w:bottom w:val="none" w:sz="0" w:space="0" w:color="auto"/>
                        <w:right w:val="none" w:sz="0" w:space="0" w:color="auto"/>
                      </w:divBdr>
                    </w:div>
                  </w:divsChild>
                </w:div>
                <w:div w:id="1271013375">
                  <w:marLeft w:val="0"/>
                  <w:marRight w:val="0"/>
                  <w:marTop w:val="0"/>
                  <w:marBottom w:val="0"/>
                  <w:divBdr>
                    <w:top w:val="none" w:sz="0" w:space="0" w:color="auto"/>
                    <w:left w:val="none" w:sz="0" w:space="0" w:color="auto"/>
                    <w:bottom w:val="none" w:sz="0" w:space="0" w:color="auto"/>
                    <w:right w:val="none" w:sz="0" w:space="0" w:color="auto"/>
                  </w:divBdr>
                  <w:divsChild>
                    <w:div w:id="9112081">
                      <w:marLeft w:val="0"/>
                      <w:marRight w:val="0"/>
                      <w:marTop w:val="0"/>
                      <w:marBottom w:val="0"/>
                      <w:divBdr>
                        <w:top w:val="none" w:sz="0" w:space="0" w:color="auto"/>
                        <w:left w:val="none" w:sz="0" w:space="0" w:color="auto"/>
                        <w:bottom w:val="none" w:sz="0" w:space="0" w:color="auto"/>
                        <w:right w:val="none" w:sz="0" w:space="0" w:color="auto"/>
                      </w:divBdr>
                    </w:div>
                  </w:divsChild>
                </w:div>
                <w:div w:id="1274706455">
                  <w:marLeft w:val="0"/>
                  <w:marRight w:val="0"/>
                  <w:marTop w:val="0"/>
                  <w:marBottom w:val="0"/>
                  <w:divBdr>
                    <w:top w:val="none" w:sz="0" w:space="0" w:color="auto"/>
                    <w:left w:val="none" w:sz="0" w:space="0" w:color="auto"/>
                    <w:bottom w:val="none" w:sz="0" w:space="0" w:color="auto"/>
                    <w:right w:val="none" w:sz="0" w:space="0" w:color="auto"/>
                  </w:divBdr>
                  <w:divsChild>
                    <w:div w:id="71436721">
                      <w:marLeft w:val="0"/>
                      <w:marRight w:val="0"/>
                      <w:marTop w:val="0"/>
                      <w:marBottom w:val="0"/>
                      <w:divBdr>
                        <w:top w:val="none" w:sz="0" w:space="0" w:color="auto"/>
                        <w:left w:val="none" w:sz="0" w:space="0" w:color="auto"/>
                        <w:bottom w:val="none" w:sz="0" w:space="0" w:color="auto"/>
                        <w:right w:val="none" w:sz="0" w:space="0" w:color="auto"/>
                      </w:divBdr>
                    </w:div>
                  </w:divsChild>
                </w:div>
                <w:div w:id="1275017063">
                  <w:marLeft w:val="0"/>
                  <w:marRight w:val="0"/>
                  <w:marTop w:val="0"/>
                  <w:marBottom w:val="0"/>
                  <w:divBdr>
                    <w:top w:val="none" w:sz="0" w:space="0" w:color="auto"/>
                    <w:left w:val="none" w:sz="0" w:space="0" w:color="auto"/>
                    <w:bottom w:val="none" w:sz="0" w:space="0" w:color="auto"/>
                    <w:right w:val="none" w:sz="0" w:space="0" w:color="auto"/>
                  </w:divBdr>
                  <w:divsChild>
                    <w:div w:id="777725770">
                      <w:marLeft w:val="0"/>
                      <w:marRight w:val="0"/>
                      <w:marTop w:val="0"/>
                      <w:marBottom w:val="0"/>
                      <w:divBdr>
                        <w:top w:val="none" w:sz="0" w:space="0" w:color="auto"/>
                        <w:left w:val="none" w:sz="0" w:space="0" w:color="auto"/>
                        <w:bottom w:val="none" w:sz="0" w:space="0" w:color="auto"/>
                        <w:right w:val="none" w:sz="0" w:space="0" w:color="auto"/>
                      </w:divBdr>
                    </w:div>
                  </w:divsChild>
                </w:div>
                <w:div w:id="1276985457">
                  <w:marLeft w:val="0"/>
                  <w:marRight w:val="0"/>
                  <w:marTop w:val="0"/>
                  <w:marBottom w:val="0"/>
                  <w:divBdr>
                    <w:top w:val="none" w:sz="0" w:space="0" w:color="auto"/>
                    <w:left w:val="none" w:sz="0" w:space="0" w:color="auto"/>
                    <w:bottom w:val="none" w:sz="0" w:space="0" w:color="auto"/>
                    <w:right w:val="none" w:sz="0" w:space="0" w:color="auto"/>
                  </w:divBdr>
                  <w:divsChild>
                    <w:div w:id="170608150">
                      <w:marLeft w:val="0"/>
                      <w:marRight w:val="0"/>
                      <w:marTop w:val="0"/>
                      <w:marBottom w:val="0"/>
                      <w:divBdr>
                        <w:top w:val="none" w:sz="0" w:space="0" w:color="auto"/>
                        <w:left w:val="none" w:sz="0" w:space="0" w:color="auto"/>
                        <w:bottom w:val="none" w:sz="0" w:space="0" w:color="auto"/>
                        <w:right w:val="none" w:sz="0" w:space="0" w:color="auto"/>
                      </w:divBdr>
                    </w:div>
                  </w:divsChild>
                </w:div>
                <w:div w:id="1277104058">
                  <w:marLeft w:val="0"/>
                  <w:marRight w:val="0"/>
                  <w:marTop w:val="0"/>
                  <w:marBottom w:val="0"/>
                  <w:divBdr>
                    <w:top w:val="none" w:sz="0" w:space="0" w:color="auto"/>
                    <w:left w:val="none" w:sz="0" w:space="0" w:color="auto"/>
                    <w:bottom w:val="none" w:sz="0" w:space="0" w:color="auto"/>
                    <w:right w:val="none" w:sz="0" w:space="0" w:color="auto"/>
                  </w:divBdr>
                  <w:divsChild>
                    <w:div w:id="1314336733">
                      <w:marLeft w:val="0"/>
                      <w:marRight w:val="0"/>
                      <w:marTop w:val="0"/>
                      <w:marBottom w:val="0"/>
                      <w:divBdr>
                        <w:top w:val="none" w:sz="0" w:space="0" w:color="auto"/>
                        <w:left w:val="none" w:sz="0" w:space="0" w:color="auto"/>
                        <w:bottom w:val="none" w:sz="0" w:space="0" w:color="auto"/>
                        <w:right w:val="none" w:sz="0" w:space="0" w:color="auto"/>
                      </w:divBdr>
                    </w:div>
                  </w:divsChild>
                </w:div>
                <w:div w:id="1278755604">
                  <w:marLeft w:val="0"/>
                  <w:marRight w:val="0"/>
                  <w:marTop w:val="0"/>
                  <w:marBottom w:val="0"/>
                  <w:divBdr>
                    <w:top w:val="none" w:sz="0" w:space="0" w:color="auto"/>
                    <w:left w:val="none" w:sz="0" w:space="0" w:color="auto"/>
                    <w:bottom w:val="none" w:sz="0" w:space="0" w:color="auto"/>
                    <w:right w:val="none" w:sz="0" w:space="0" w:color="auto"/>
                  </w:divBdr>
                  <w:divsChild>
                    <w:div w:id="787702152">
                      <w:marLeft w:val="0"/>
                      <w:marRight w:val="0"/>
                      <w:marTop w:val="0"/>
                      <w:marBottom w:val="0"/>
                      <w:divBdr>
                        <w:top w:val="none" w:sz="0" w:space="0" w:color="auto"/>
                        <w:left w:val="none" w:sz="0" w:space="0" w:color="auto"/>
                        <w:bottom w:val="none" w:sz="0" w:space="0" w:color="auto"/>
                        <w:right w:val="none" w:sz="0" w:space="0" w:color="auto"/>
                      </w:divBdr>
                    </w:div>
                  </w:divsChild>
                </w:div>
                <w:div w:id="1278835266">
                  <w:marLeft w:val="0"/>
                  <w:marRight w:val="0"/>
                  <w:marTop w:val="0"/>
                  <w:marBottom w:val="0"/>
                  <w:divBdr>
                    <w:top w:val="none" w:sz="0" w:space="0" w:color="auto"/>
                    <w:left w:val="none" w:sz="0" w:space="0" w:color="auto"/>
                    <w:bottom w:val="none" w:sz="0" w:space="0" w:color="auto"/>
                    <w:right w:val="none" w:sz="0" w:space="0" w:color="auto"/>
                  </w:divBdr>
                  <w:divsChild>
                    <w:div w:id="2082754384">
                      <w:marLeft w:val="0"/>
                      <w:marRight w:val="0"/>
                      <w:marTop w:val="0"/>
                      <w:marBottom w:val="0"/>
                      <w:divBdr>
                        <w:top w:val="none" w:sz="0" w:space="0" w:color="auto"/>
                        <w:left w:val="none" w:sz="0" w:space="0" w:color="auto"/>
                        <w:bottom w:val="none" w:sz="0" w:space="0" w:color="auto"/>
                        <w:right w:val="none" w:sz="0" w:space="0" w:color="auto"/>
                      </w:divBdr>
                    </w:div>
                  </w:divsChild>
                </w:div>
                <w:div w:id="1278872618">
                  <w:marLeft w:val="0"/>
                  <w:marRight w:val="0"/>
                  <w:marTop w:val="0"/>
                  <w:marBottom w:val="0"/>
                  <w:divBdr>
                    <w:top w:val="none" w:sz="0" w:space="0" w:color="auto"/>
                    <w:left w:val="none" w:sz="0" w:space="0" w:color="auto"/>
                    <w:bottom w:val="none" w:sz="0" w:space="0" w:color="auto"/>
                    <w:right w:val="none" w:sz="0" w:space="0" w:color="auto"/>
                  </w:divBdr>
                  <w:divsChild>
                    <w:div w:id="197282203">
                      <w:marLeft w:val="0"/>
                      <w:marRight w:val="0"/>
                      <w:marTop w:val="0"/>
                      <w:marBottom w:val="0"/>
                      <w:divBdr>
                        <w:top w:val="none" w:sz="0" w:space="0" w:color="auto"/>
                        <w:left w:val="none" w:sz="0" w:space="0" w:color="auto"/>
                        <w:bottom w:val="none" w:sz="0" w:space="0" w:color="auto"/>
                        <w:right w:val="none" w:sz="0" w:space="0" w:color="auto"/>
                      </w:divBdr>
                    </w:div>
                  </w:divsChild>
                </w:div>
                <w:div w:id="1279140760">
                  <w:marLeft w:val="0"/>
                  <w:marRight w:val="0"/>
                  <w:marTop w:val="0"/>
                  <w:marBottom w:val="0"/>
                  <w:divBdr>
                    <w:top w:val="none" w:sz="0" w:space="0" w:color="auto"/>
                    <w:left w:val="none" w:sz="0" w:space="0" w:color="auto"/>
                    <w:bottom w:val="none" w:sz="0" w:space="0" w:color="auto"/>
                    <w:right w:val="none" w:sz="0" w:space="0" w:color="auto"/>
                  </w:divBdr>
                  <w:divsChild>
                    <w:div w:id="1986927223">
                      <w:marLeft w:val="0"/>
                      <w:marRight w:val="0"/>
                      <w:marTop w:val="0"/>
                      <w:marBottom w:val="0"/>
                      <w:divBdr>
                        <w:top w:val="none" w:sz="0" w:space="0" w:color="auto"/>
                        <w:left w:val="none" w:sz="0" w:space="0" w:color="auto"/>
                        <w:bottom w:val="none" w:sz="0" w:space="0" w:color="auto"/>
                        <w:right w:val="none" w:sz="0" w:space="0" w:color="auto"/>
                      </w:divBdr>
                    </w:div>
                  </w:divsChild>
                </w:div>
                <w:div w:id="1279994320">
                  <w:marLeft w:val="0"/>
                  <w:marRight w:val="0"/>
                  <w:marTop w:val="0"/>
                  <w:marBottom w:val="0"/>
                  <w:divBdr>
                    <w:top w:val="none" w:sz="0" w:space="0" w:color="auto"/>
                    <w:left w:val="none" w:sz="0" w:space="0" w:color="auto"/>
                    <w:bottom w:val="none" w:sz="0" w:space="0" w:color="auto"/>
                    <w:right w:val="none" w:sz="0" w:space="0" w:color="auto"/>
                  </w:divBdr>
                  <w:divsChild>
                    <w:div w:id="2054575509">
                      <w:marLeft w:val="0"/>
                      <w:marRight w:val="0"/>
                      <w:marTop w:val="0"/>
                      <w:marBottom w:val="0"/>
                      <w:divBdr>
                        <w:top w:val="none" w:sz="0" w:space="0" w:color="auto"/>
                        <w:left w:val="none" w:sz="0" w:space="0" w:color="auto"/>
                        <w:bottom w:val="none" w:sz="0" w:space="0" w:color="auto"/>
                        <w:right w:val="none" w:sz="0" w:space="0" w:color="auto"/>
                      </w:divBdr>
                    </w:div>
                  </w:divsChild>
                </w:div>
                <w:div w:id="1280717391">
                  <w:marLeft w:val="0"/>
                  <w:marRight w:val="0"/>
                  <w:marTop w:val="0"/>
                  <w:marBottom w:val="0"/>
                  <w:divBdr>
                    <w:top w:val="none" w:sz="0" w:space="0" w:color="auto"/>
                    <w:left w:val="none" w:sz="0" w:space="0" w:color="auto"/>
                    <w:bottom w:val="none" w:sz="0" w:space="0" w:color="auto"/>
                    <w:right w:val="none" w:sz="0" w:space="0" w:color="auto"/>
                  </w:divBdr>
                  <w:divsChild>
                    <w:div w:id="1840534302">
                      <w:marLeft w:val="0"/>
                      <w:marRight w:val="0"/>
                      <w:marTop w:val="0"/>
                      <w:marBottom w:val="0"/>
                      <w:divBdr>
                        <w:top w:val="none" w:sz="0" w:space="0" w:color="auto"/>
                        <w:left w:val="none" w:sz="0" w:space="0" w:color="auto"/>
                        <w:bottom w:val="none" w:sz="0" w:space="0" w:color="auto"/>
                        <w:right w:val="none" w:sz="0" w:space="0" w:color="auto"/>
                      </w:divBdr>
                    </w:div>
                  </w:divsChild>
                </w:div>
                <w:div w:id="1281186725">
                  <w:marLeft w:val="0"/>
                  <w:marRight w:val="0"/>
                  <w:marTop w:val="0"/>
                  <w:marBottom w:val="0"/>
                  <w:divBdr>
                    <w:top w:val="none" w:sz="0" w:space="0" w:color="auto"/>
                    <w:left w:val="none" w:sz="0" w:space="0" w:color="auto"/>
                    <w:bottom w:val="none" w:sz="0" w:space="0" w:color="auto"/>
                    <w:right w:val="none" w:sz="0" w:space="0" w:color="auto"/>
                  </w:divBdr>
                  <w:divsChild>
                    <w:div w:id="1721513316">
                      <w:marLeft w:val="0"/>
                      <w:marRight w:val="0"/>
                      <w:marTop w:val="0"/>
                      <w:marBottom w:val="0"/>
                      <w:divBdr>
                        <w:top w:val="none" w:sz="0" w:space="0" w:color="auto"/>
                        <w:left w:val="none" w:sz="0" w:space="0" w:color="auto"/>
                        <w:bottom w:val="none" w:sz="0" w:space="0" w:color="auto"/>
                        <w:right w:val="none" w:sz="0" w:space="0" w:color="auto"/>
                      </w:divBdr>
                    </w:div>
                  </w:divsChild>
                </w:div>
                <w:div w:id="1283460540">
                  <w:marLeft w:val="0"/>
                  <w:marRight w:val="0"/>
                  <w:marTop w:val="0"/>
                  <w:marBottom w:val="0"/>
                  <w:divBdr>
                    <w:top w:val="none" w:sz="0" w:space="0" w:color="auto"/>
                    <w:left w:val="none" w:sz="0" w:space="0" w:color="auto"/>
                    <w:bottom w:val="none" w:sz="0" w:space="0" w:color="auto"/>
                    <w:right w:val="none" w:sz="0" w:space="0" w:color="auto"/>
                  </w:divBdr>
                  <w:divsChild>
                    <w:div w:id="855969011">
                      <w:marLeft w:val="0"/>
                      <w:marRight w:val="0"/>
                      <w:marTop w:val="0"/>
                      <w:marBottom w:val="0"/>
                      <w:divBdr>
                        <w:top w:val="none" w:sz="0" w:space="0" w:color="auto"/>
                        <w:left w:val="none" w:sz="0" w:space="0" w:color="auto"/>
                        <w:bottom w:val="none" w:sz="0" w:space="0" w:color="auto"/>
                        <w:right w:val="none" w:sz="0" w:space="0" w:color="auto"/>
                      </w:divBdr>
                    </w:div>
                  </w:divsChild>
                </w:div>
                <w:div w:id="1285699149">
                  <w:marLeft w:val="0"/>
                  <w:marRight w:val="0"/>
                  <w:marTop w:val="0"/>
                  <w:marBottom w:val="0"/>
                  <w:divBdr>
                    <w:top w:val="none" w:sz="0" w:space="0" w:color="auto"/>
                    <w:left w:val="none" w:sz="0" w:space="0" w:color="auto"/>
                    <w:bottom w:val="none" w:sz="0" w:space="0" w:color="auto"/>
                    <w:right w:val="none" w:sz="0" w:space="0" w:color="auto"/>
                  </w:divBdr>
                  <w:divsChild>
                    <w:div w:id="1260716764">
                      <w:marLeft w:val="0"/>
                      <w:marRight w:val="0"/>
                      <w:marTop w:val="0"/>
                      <w:marBottom w:val="0"/>
                      <w:divBdr>
                        <w:top w:val="none" w:sz="0" w:space="0" w:color="auto"/>
                        <w:left w:val="none" w:sz="0" w:space="0" w:color="auto"/>
                        <w:bottom w:val="none" w:sz="0" w:space="0" w:color="auto"/>
                        <w:right w:val="none" w:sz="0" w:space="0" w:color="auto"/>
                      </w:divBdr>
                    </w:div>
                  </w:divsChild>
                </w:div>
                <w:div w:id="1286228308">
                  <w:marLeft w:val="0"/>
                  <w:marRight w:val="0"/>
                  <w:marTop w:val="0"/>
                  <w:marBottom w:val="0"/>
                  <w:divBdr>
                    <w:top w:val="none" w:sz="0" w:space="0" w:color="auto"/>
                    <w:left w:val="none" w:sz="0" w:space="0" w:color="auto"/>
                    <w:bottom w:val="none" w:sz="0" w:space="0" w:color="auto"/>
                    <w:right w:val="none" w:sz="0" w:space="0" w:color="auto"/>
                  </w:divBdr>
                  <w:divsChild>
                    <w:div w:id="2086760795">
                      <w:marLeft w:val="0"/>
                      <w:marRight w:val="0"/>
                      <w:marTop w:val="0"/>
                      <w:marBottom w:val="0"/>
                      <w:divBdr>
                        <w:top w:val="none" w:sz="0" w:space="0" w:color="auto"/>
                        <w:left w:val="none" w:sz="0" w:space="0" w:color="auto"/>
                        <w:bottom w:val="none" w:sz="0" w:space="0" w:color="auto"/>
                        <w:right w:val="none" w:sz="0" w:space="0" w:color="auto"/>
                      </w:divBdr>
                    </w:div>
                  </w:divsChild>
                </w:div>
                <w:div w:id="1287346915">
                  <w:marLeft w:val="0"/>
                  <w:marRight w:val="0"/>
                  <w:marTop w:val="0"/>
                  <w:marBottom w:val="0"/>
                  <w:divBdr>
                    <w:top w:val="none" w:sz="0" w:space="0" w:color="auto"/>
                    <w:left w:val="none" w:sz="0" w:space="0" w:color="auto"/>
                    <w:bottom w:val="none" w:sz="0" w:space="0" w:color="auto"/>
                    <w:right w:val="none" w:sz="0" w:space="0" w:color="auto"/>
                  </w:divBdr>
                  <w:divsChild>
                    <w:div w:id="1875072485">
                      <w:marLeft w:val="0"/>
                      <w:marRight w:val="0"/>
                      <w:marTop w:val="0"/>
                      <w:marBottom w:val="0"/>
                      <w:divBdr>
                        <w:top w:val="none" w:sz="0" w:space="0" w:color="auto"/>
                        <w:left w:val="none" w:sz="0" w:space="0" w:color="auto"/>
                        <w:bottom w:val="none" w:sz="0" w:space="0" w:color="auto"/>
                        <w:right w:val="none" w:sz="0" w:space="0" w:color="auto"/>
                      </w:divBdr>
                    </w:div>
                  </w:divsChild>
                </w:div>
                <w:div w:id="1288968056">
                  <w:marLeft w:val="0"/>
                  <w:marRight w:val="0"/>
                  <w:marTop w:val="0"/>
                  <w:marBottom w:val="0"/>
                  <w:divBdr>
                    <w:top w:val="none" w:sz="0" w:space="0" w:color="auto"/>
                    <w:left w:val="none" w:sz="0" w:space="0" w:color="auto"/>
                    <w:bottom w:val="none" w:sz="0" w:space="0" w:color="auto"/>
                    <w:right w:val="none" w:sz="0" w:space="0" w:color="auto"/>
                  </w:divBdr>
                  <w:divsChild>
                    <w:div w:id="1149900884">
                      <w:marLeft w:val="0"/>
                      <w:marRight w:val="0"/>
                      <w:marTop w:val="0"/>
                      <w:marBottom w:val="0"/>
                      <w:divBdr>
                        <w:top w:val="none" w:sz="0" w:space="0" w:color="auto"/>
                        <w:left w:val="none" w:sz="0" w:space="0" w:color="auto"/>
                        <w:bottom w:val="none" w:sz="0" w:space="0" w:color="auto"/>
                        <w:right w:val="none" w:sz="0" w:space="0" w:color="auto"/>
                      </w:divBdr>
                    </w:div>
                  </w:divsChild>
                </w:div>
                <w:div w:id="1290164018">
                  <w:marLeft w:val="0"/>
                  <w:marRight w:val="0"/>
                  <w:marTop w:val="0"/>
                  <w:marBottom w:val="0"/>
                  <w:divBdr>
                    <w:top w:val="none" w:sz="0" w:space="0" w:color="auto"/>
                    <w:left w:val="none" w:sz="0" w:space="0" w:color="auto"/>
                    <w:bottom w:val="none" w:sz="0" w:space="0" w:color="auto"/>
                    <w:right w:val="none" w:sz="0" w:space="0" w:color="auto"/>
                  </w:divBdr>
                  <w:divsChild>
                    <w:div w:id="162014983">
                      <w:marLeft w:val="0"/>
                      <w:marRight w:val="0"/>
                      <w:marTop w:val="0"/>
                      <w:marBottom w:val="0"/>
                      <w:divBdr>
                        <w:top w:val="none" w:sz="0" w:space="0" w:color="auto"/>
                        <w:left w:val="none" w:sz="0" w:space="0" w:color="auto"/>
                        <w:bottom w:val="none" w:sz="0" w:space="0" w:color="auto"/>
                        <w:right w:val="none" w:sz="0" w:space="0" w:color="auto"/>
                      </w:divBdr>
                    </w:div>
                  </w:divsChild>
                </w:div>
                <w:div w:id="1291321783">
                  <w:marLeft w:val="0"/>
                  <w:marRight w:val="0"/>
                  <w:marTop w:val="0"/>
                  <w:marBottom w:val="0"/>
                  <w:divBdr>
                    <w:top w:val="none" w:sz="0" w:space="0" w:color="auto"/>
                    <w:left w:val="none" w:sz="0" w:space="0" w:color="auto"/>
                    <w:bottom w:val="none" w:sz="0" w:space="0" w:color="auto"/>
                    <w:right w:val="none" w:sz="0" w:space="0" w:color="auto"/>
                  </w:divBdr>
                  <w:divsChild>
                    <w:div w:id="1102801586">
                      <w:marLeft w:val="0"/>
                      <w:marRight w:val="0"/>
                      <w:marTop w:val="0"/>
                      <w:marBottom w:val="0"/>
                      <w:divBdr>
                        <w:top w:val="none" w:sz="0" w:space="0" w:color="auto"/>
                        <w:left w:val="none" w:sz="0" w:space="0" w:color="auto"/>
                        <w:bottom w:val="none" w:sz="0" w:space="0" w:color="auto"/>
                        <w:right w:val="none" w:sz="0" w:space="0" w:color="auto"/>
                      </w:divBdr>
                    </w:div>
                  </w:divsChild>
                </w:div>
                <w:div w:id="1291590173">
                  <w:marLeft w:val="0"/>
                  <w:marRight w:val="0"/>
                  <w:marTop w:val="0"/>
                  <w:marBottom w:val="0"/>
                  <w:divBdr>
                    <w:top w:val="none" w:sz="0" w:space="0" w:color="auto"/>
                    <w:left w:val="none" w:sz="0" w:space="0" w:color="auto"/>
                    <w:bottom w:val="none" w:sz="0" w:space="0" w:color="auto"/>
                    <w:right w:val="none" w:sz="0" w:space="0" w:color="auto"/>
                  </w:divBdr>
                  <w:divsChild>
                    <w:div w:id="1217738918">
                      <w:marLeft w:val="0"/>
                      <w:marRight w:val="0"/>
                      <w:marTop w:val="0"/>
                      <w:marBottom w:val="0"/>
                      <w:divBdr>
                        <w:top w:val="none" w:sz="0" w:space="0" w:color="auto"/>
                        <w:left w:val="none" w:sz="0" w:space="0" w:color="auto"/>
                        <w:bottom w:val="none" w:sz="0" w:space="0" w:color="auto"/>
                        <w:right w:val="none" w:sz="0" w:space="0" w:color="auto"/>
                      </w:divBdr>
                    </w:div>
                  </w:divsChild>
                </w:div>
                <w:div w:id="1292323784">
                  <w:marLeft w:val="0"/>
                  <w:marRight w:val="0"/>
                  <w:marTop w:val="0"/>
                  <w:marBottom w:val="0"/>
                  <w:divBdr>
                    <w:top w:val="none" w:sz="0" w:space="0" w:color="auto"/>
                    <w:left w:val="none" w:sz="0" w:space="0" w:color="auto"/>
                    <w:bottom w:val="none" w:sz="0" w:space="0" w:color="auto"/>
                    <w:right w:val="none" w:sz="0" w:space="0" w:color="auto"/>
                  </w:divBdr>
                  <w:divsChild>
                    <w:div w:id="1602058377">
                      <w:marLeft w:val="0"/>
                      <w:marRight w:val="0"/>
                      <w:marTop w:val="0"/>
                      <w:marBottom w:val="0"/>
                      <w:divBdr>
                        <w:top w:val="none" w:sz="0" w:space="0" w:color="auto"/>
                        <w:left w:val="none" w:sz="0" w:space="0" w:color="auto"/>
                        <w:bottom w:val="none" w:sz="0" w:space="0" w:color="auto"/>
                        <w:right w:val="none" w:sz="0" w:space="0" w:color="auto"/>
                      </w:divBdr>
                    </w:div>
                  </w:divsChild>
                </w:div>
                <w:div w:id="1292398707">
                  <w:marLeft w:val="0"/>
                  <w:marRight w:val="0"/>
                  <w:marTop w:val="0"/>
                  <w:marBottom w:val="0"/>
                  <w:divBdr>
                    <w:top w:val="none" w:sz="0" w:space="0" w:color="auto"/>
                    <w:left w:val="none" w:sz="0" w:space="0" w:color="auto"/>
                    <w:bottom w:val="none" w:sz="0" w:space="0" w:color="auto"/>
                    <w:right w:val="none" w:sz="0" w:space="0" w:color="auto"/>
                  </w:divBdr>
                  <w:divsChild>
                    <w:div w:id="69425650">
                      <w:marLeft w:val="0"/>
                      <w:marRight w:val="0"/>
                      <w:marTop w:val="0"/>
                      <w:marBottom w:val="0"/>
                      <w:divBdr>
                        <w:top w:val="none" w:sz="0" w:space="0" w:color="auto"/>
                        <w:left w:val="none" w:sz="0" w:space="0" w:color="auto"/>
                        <w:bottom w:val="none" w:sz="0" w:space="0" w:color="auto"/>
                        <w:right w:val="none" w:sz="0" w:space="0" w:color="auto"/>
                      </w:divBdr>
                    </w:div>
                  </w:divsChild>
                </w:div>
                <w:div w:id="1294215773">
                  <w:marLeft w:val="0"/>
                  <w:marRight w:val="0"/>
                  <w:marTop w:val="0"/>
                  <w:marBottom w:val="0"/>
                  <w:divBdr>
                    <w:top w:val="none" w:sz="0" w:space="0" w:color="auto"/>
                    <w:left w:val="none" w:sz="0" w:space="0" w:color="auto"/>
                    <w:bottom w:val="none" w:sz="0" w:space="0" w:color="auto"/>
                    <w:right w:val="none" w:sz="0" w:space="0" w:color="auto"/>
                  </w:divBdr>
                  <w:divsChild>
                    <w:div w:id="585696498">
                      <w:marLeft w:val="0"/>
                      <w:marRight w:val="0"/>
                      <w:marTop w:val="0"/>
                      <w:marBottom w:val="0"/>
                      <w:divBdr>
                        <w:top w:val="none" w:sz="0" w:space="0" w:color="auto"/>
                        <w:left w:val="none" w:sz="0" w:space="0" w:color="auto"/>
                        <w:bottom w:val="none" w:sz="0" w:space="0" w:color="auto"/>
                        <w:right w:val="none" w:sz="0" w:space="0" w:color="auto"/>
                      </w:divBdr>
                    </w:div>
                  </w:divsChild>
                </w:div>
                <w:div w:id="1294286681">
                  <w:marLeft w:val="0"/>
                  <w:marRight w:val="0"/>
                  <w:marTop w:val="0"/>
                  <w:marBottom w:val="0"/>
                  <w:divBdr>
                    <w:top w:val="none" w:sz="0" w:space="0" w:color="auto"/>
                    <w:left w:val="none" w:sz="0" w:space="0" w:color="auto"/>
                    <w:bottom w:val="none" w:sz="0" w:space="0" w:color="auto"/>
                    <w:right w:val="none" w:sz="0" w:space="0" w:color="auto"/>
                  </w:divBdr>
                  <w:divsChild>
                    <w:div w:id="1917740695">
                      <w:marLeft w:val="0"/>
                      <w:marRight w:val="0"/>
                      <w:marTop w:val="0"/>
                      <w:marBottom w:val="0"/>
                      <w:divBdr>
                        <w:top w:val="none" w:sz="0" w:space="0" w:color="auto"/>
                        <w:left w:val="none" w:sz="0" w:space="0" w:color="auto"/>
                        <w:bottom w:val="none" w:sz="0" w:space="0" w:color="auto"/>
                        <w:right w:val="none" w:sz="0" w:space="0" w:color="auto"/>
                      </w:divBdr>
                    </w:div>
                  </w:divsChild>
                </w:div>
                <w:div w:id="1295331874">
                  <w:marLeft w:val="0"/>
                  <w:marRight w:val="0"/>
                  <w:marTop w:val="0"/>
                  <w:marBottom w:val="0"/>
                  <w:divBdr>
                    <w:top w:val="none" w:sz="0" w:space="0" w:color="auto"/>
                    <w:left w:val="none" w:sz="0" w:space="0" w:color="auto"/>
                    <w:bottom w:val="none" w:sz="0" w:space="0" w:color="auto"/>
                    <w:right w:val="none" w:sz="0" w:space="0" w:color="auto"/>
                  </w:divBdr>
                  <w:divsChild>
                    <w:div w:id="499276732">
                      <w:marLeft w:val="0"/>
                      <w:marRight w:val="0"/>
                      <w:marTop w:val="0"/>
                      <w:marBottom w:val="0"/>
                      <w:divBdr>
                        <w:top w:val="none" w:sz="0" w:space="0" w:color="auto"/>
                        <w:left w:val="none" w:sz="0" w:space="0" w:color="auto"/>
                        <w:bottom w:val="none" w:sz="0" w:space="0" w:color="auto"/>
                        <w:right w:val="none" w:sz="0" w:space="0" w:color="auto"/>
                      </w:divBdr>
                    </w:div>
                  </w:divsChild>
                </w:div>
                <w:div w:id="1295790306">
                  <w:marLeft w:val="0"/>
                  <w:marRight w:val="0"/>
                  <w:marTop w:val="0"/>
                  <w:marBottom w:val="0"/>
                  <w:divBdr>
                    <w:top w:val="none" w:sz="0" w:space="0" w:color="auto"/>
                    <w:left w:val="none" w:sz="0" w:space="0" w:color="auto"/>
                    <w:bottom w:val="none" w:sz="0" w:space="0" w:color="auto"/>
                    <w:right w:val="none" w:sz="0" w:space="0" w:color="auto"/>
                  </w:divBdr>
                  <w:divsChild>
                    <w:div w:id="690841386">
                      <w:marLeft w:val="0"/>
                      <w:marRight w:val="0"/>
                      <w:marTop w:val="0"/>
                      <w:marBottom w:val="0"/>
                      <w:divBdr>
                        <w:top w:val="none" w:sz="0" w:space="0" w:color="auto"/>
                        <w:left w:val="none" w:sz="0" w:space="0" w:color="auto"/>
                        <w:bottom w:val="none" w:sz="0" w:space="0" w:color="auto"/>
                        <w:right w:val="none" w:sz="0" w:space="0" w:color="auto"/>
                      </w:divBdr>
                    </w:div>
                  </w:divsChild>
                </w:div>
                <w:div w:id="1296564832">
                  <w:marLeft w:val="0"/>
                  <w:marRight w:val="0"/>
                  <w:marTop w:val="0"/>
                  <w:marBottom w:val="0"/>
                  <w:divBdr>
                    <w:top w:val="none" w:sz="0" w:space="0" w:color="auto"/>
                    <w:left w:val="none" w:sz="0" w:space="0" w:color="auto"/>
                    <w:bottom w:val="none" w:sz="0" w:space="0" w:color="auto"/>
                    <w:right w:val="none" w:sz="0" w:space="0" w:color="auto"/>
                  </w:divBdr>
                  <w:divsChild>
                    <w:div w:id="1257127425">
                      <w:marLeft w:val="0"/>
                      <w:marRight w:val="0"/>
                      <w:marTop w:val="0"/>
                      <w:marBottom w:val="0"/>
                      <w:divBdr>
                        <w:top w:val="none" w:sz="0" w:space="0" w:color="auto"/>
                        <w:left w:val="none" w:sz="0" w:space="0" w:color="auto"/>
                        <w:bottom w:val="none" w:sz="0" w:space="0" w:color="auto"/>
                        <w:right w:val="none" w:sz="0" w:space="0" w:color="auto"/>
                      </w:divBdr>
                    </w:div>
                  </w:divsChild>
                </w:div>
                <w:div w:id="1297102596">
                  <w:marLeft w:val="0"/>
                  <w:marRight w:val="0"/>
                  <w:marTop w:val="0"/>
                  <w:marBottom w:val="0"/>
                  <w:divBdr>
                    <w:top w:val="none" w:sz="0" w:space="0" w:color="auto"/>
                    <w:left w:val="none" w:sz="0" w:space="0" w:color="auto"/>
                    <w:bottom w:val="none" w:sz="0" w:space="0" w:color="auto"/>
                    <w:right w:val="none" w:sz="0" w:space="0" w:color="auto"/>
                  </w:divBdr>
                  <w:divsChild>
                    <w:div w:id="1994213977">
                      <w:marLeft w:val="0"/>
                      <w:marRight w:val="0"/>
                      <w:marTop w:val="0"/>
                      <w:marBottom w:val="0"/>
                      <w:divBdr>
                        <w:top w:val="none" w:sz="0" w:space="0" w:color="auto"/>
                        <w:left w:val="none" w:sz="0" w:space="0" w:color="auto"/>
                        <w:bottom w:val="none" w:sz="0" w:space="0" w:color="auto"/>
                        <w:right w:val="none" w:sz="0" w:space="0" w:color="auto"/>
                      </w:divBdr>
                    </w:div>
                  </w:divsChild>
                </w:div>
                <w:div w:id="1297176037">
                  <w:marLeft w:val="0"/>
                  <w:marRight w:val="0"/>
                  <w:marTop w:val="0"/>
                  <w:marBottom w:val="0"/>
                  <w:divBdr>
                    <w:top w:val="none" w:sz="0" w:space="0" w:color="auto"/>
                    <w:left w:val="none" w:sz="0" w:space="0" w:color="auto"/>
                    <w:bottom w:val="none" w:sz="0" w:space="0" w:color="auto"/>
                    <w:right w:val="none" w:sz="0" w:space="0" w:color="auto"/>
                  </w:divBdr>
                  <w:divsChild>
                    <w:div w:id="1733844747">
                      <w:marLeft w:val="0"/>
                      <w:marRight w:val="0"/>
                      <w:marTop w:val="0"/>
                      <w:marBottom w:val="0"/>
                      <w:divBdr>
                        <w:top w:val="none" w:sz="0" w:space="0" w:color="auto"/>
                        <w:left w:val="none" w:sz="0" w:space="0" w:color="auto"/>
                        <w:bottom w:val="none" w:sz="0" w:space="0" w:color="auto"/>
                        <w:right w:val="none" w:sz="0" w:space="0" w:color="auto"/>
                      </w:divBdr>
                    </w:div>
                  </w:divsChild>
                </w:div>
                <w:div w:id="1297637815">
                  <w:marLeft w:val="0"/>
                  <w:marRight w:val="0"/>
                  <w:marTop w:val="0"/>
                  <w:marBottom w:val="0"/>
                  <w:divBdr>
                    <w:top w:val="none" w:sz="0" w:space="0" w:color="auto"/>
                    <w:left w:val="none" w:sz="0" w:space="0" w:color="auto"/>
                    <w:bottom w:val="none" w:sz="0" w:space="0" w:color="auto"/>
                    <w:right w:val="none" w:sz="0" w:space="0" w:color="auto"/>
                  </w:divBdr>
                  <w:divsChild>
                    <w:div w:id="208690404">
                      <w:marLeft w:val="0"/>
                      <w:marRight w:val="0"/>
                      <w:marTop w:val="0"/>
                      <w:marBottom w:val="0"/>
                      <w:divBdr>
                        <w:top w:val="none" w:sz="0" w:space="0" w:color="auto"/>
                        <w:left w:val="none" w:sz="0" w:space="0" w:color="auto"/>
                        <w:bottom w:val="none" w:sz="0" w:space="0" w:color="auto"/>
                        <w:right w:val="none" w:sz="0" w:space="0" w:color="auto"/>
                      </w:divBdr>
                    </w:div>
                  </w:divsChild>
                </w:div>
                <w:div w:id="1298294830">
                  <w:marLeft w:val="0"/>
                  <w:marRight w:val="0"/>
                  <w:marTop w:val="0"/>
                  <w:marBottom w:val="0"/>
                  <w:divBdr>
                    <w:top w:val="none" w:sz="0" w:space="0" w:color="auto"/>
                    <w:left w:val="none" w:sz="0" w:space="0" w:color="auto"/>
                    <w:bottom w:val="none" w:sz="0" w:space="0" w:color="auto"/>
                    <w:right w:val="none" w:sz="0" w:space="0" w:color="auto"/>
                  </w:divBdr>
                  <w:divsChild>
                    <w:div w:id="1812626623">
                      <w:marLeft w:val="0"/>
                      <w:marRight w:val="0"/>
                      <w:marTop w:val="0"/>
                      <w:marBottom w:val="0"/>
                      <w:divBdr>
                        <w:top w:val="none" w:sz="0" w:space="0" w:color="auto"/>
                        <w:left w:val="none" w:sz="0" w:space="0" w:color="auto"/>
                        <w:bottom w:val="none" w:sz="0" w:space="0" w:color="auto"/>
                        <w:right w:val="none" w:sz="0" w:space="0" w:color="auto"/>
                      </w:divBdr>
                    </w:div>
                  </w:divsChild>
                </w:div>
                <w:div w:id="1298951696">
                  <w:marLeft w:val="0"/>
                  <w:marRight w:val="0"/>
                  <w:marTop w:val="0"/>
                  <w:marBottom w:val="0"/>
                  <w:divBdr>
                    <w:top w:val="none" w:sz="0" w:space="0" w:color="auto"/>
                    <w:left w:val="none" w:sz="0" w:space="0" w:color="auto"/>
                    <w:bottom w:val="none" w:sz="0" w:space="0" w:color="auto"/>
                    <w:right w:val="none" w:sz="0" w:space="0" w:color="auto"/>
                  </w:divBdr>
                  <w:divsChild>
                    <w:div w:id="195704110">
                      <w:marLeft w:val="0"/>
                      <w:marRight w:val="0"/>
                      <w:marTop w:val="0"/>
                      <w:marBottom w:val="0"/>
                      <w:divBdr>
                        <w:top w:val="none" w:sz="0" w:space="0" w:color="auto"/>
                        <w:left w:val="none" w:sz="0" w:space="0" w:color="auto"/>
                        <w:bottom w:val="none" w:sz="0" w:space="0" w:color="auto"/>
                        <w:right w:val="none" w:sz="0" w:space="0" w:color="auto"/>
                      </w:divBdr>
                    </w:div>
                  </w:divsChild>
                </w:div>
                <w:div w:id="1300376999">
                  <w:marLeft w:val="0"/>
                  <w:marRight w:val="0"/>
                  <w:marTop w:val="0"/>
                  <w:marBottom w:val="0"/>
                  <w:divBdr>
                    <w:top w:val="none" w:sz="0" w:space="0" w:color="auto"/>
                    <w:left w:val="none" w:sz="0" w:space="0" w:color="auto"/>
                    <w:bottom w:val="none" w:sz="0" w:space="0" w:color="auto"/>
                    <w:right w:val="none" w:sz="0" w:space="0" w:color="auto"/>
                  </w:divBdr>
                  <w:divsChild>
                    <w:div w:id="562840172">
                      <w:marLeft w:val="0"/>
                      <w:marRight w:val="0"/>
                      <w:marTop w:val="0"/>
                      <w:marBottom w:val="0"/>
                      <w:divBdr>
                        <w:top w:val="none" w:sz="0" w:space="0" w:color="auto"/>
                        <w:left w:val="none" w:sz="0" w:space="0" w:color="auto"/>
                        <w:bottom w:val="none" w:sz="0" w:space="0" w:color="auto"/>
                        <w:right w:val="none" w:sz="0" w:space="0" w:color="auto"/>
                      </w:divBdr>
                    </w:div>
                  </w:divsChild>
                </w:div>
                <w:div w:id="1303347146">
                  <w:marLeft w:val="0"/>
                  <w:marRight w:val="0"/>
                  <w:marTop w:val="0"/>
                  <w:marBottom w:val="0"/>
                  <w:divBdr>
                    <w:top w:val="none" w:sz="0" w:space="0" w:color="auto"/>
                    <w:left w:val="none" w:sz="0" w:space="0" w:color="auto"/>
                    <w:bottom w:val="none" w:sz="0" w:space="0" w:color="auto"/>
                    <w:right w:val="none" w:sz="0" w:space="0" w:color="auto"/>
                  </w:divBdr>
                  <w:divsChild>
                    <w:div w:id="882643624">
                      <w:marLeft w:val="0"/>
                      <w:marRight w:val="0"/>
                      <w:marTop w:val="0"/>
                      <w:marBottom w:val="0"/>
                      <w:divBdr>
                        <w:top w:val="none" w:sz="0" w:space="0" w:color="auto"/>
                        <w:left w:val="none" w:sz="0" w:space="0" w:color="auto"/>
                        <w:bottom w:val="none" w:sz="0" w:space="0" w:color="auto"/>
                        <w:right w:val="none" w:sz="0" w:space="0" w:color="auto"/>
                      </w:divBdr>
                    </w:div>
                  </w:divsChild>
                </w:div>
                <w:div w:id="1305813470">
                  <w:marLeft w:val="0"/>
                  <w:marRight w:val="0"/>
                  <w:marTop w:val="0"/>
                  <w:marBottom w:val="0"/>
                  <w:divBdr>
                    <w:top w:val="none" w:sz="0" w:space="0" w:color="auto"/>
                    <w:left w:val="none" w:sz="0" w:space="0" w:color="auto"/>
                    <w:bottom w:val="none" w:sz="0" w:space="0" w:color="auto"/>
                    <w:right w:val="none" w:sz="0" w:space="0" w:color="auto"/>
                  </w:divBdr>
                  <w:divsChild>
                    <w:div w:id="2123454782">
                      <w:marLeft w:val="0"/>
                      <w:marRight w:val="0"/>
                      <w:marTop w:val="0"/>
                      <w:marBottom w:val="0"/>
                      <w:divBdr>
                        <w:top w:val="none" w:sz="0" w:space="0" w:color="auto"/>
                        <w:left w:val="none" w:sz="0" w:space="0" w:color="auto"/>
                        <w:bottom w:val="none" w:sz="0" w:space="0" w:color="auto"/>
                        <w:right w:val="none" w:sz="0" w:space="0" w:color="auto"/>
                      </w:divBdr>
                    </w:div>
                  </w:divsChild>
                </w:div>
                <w:div w:id="1306592764">
                  <w:marLeft w:val="0"/>
                  <w:marRight w:val="0"/>
                  <w:marTop w:val="0"/>
                  <w:marBottom w:val="0"/>
                  <w:divBdr>
                    <w:top w:val="none" w:sz="0" w:space="0" w:color="auto"/>
                    <w:left w:val="none" w:sz="0" w:space="0" w:color="auto"/>
                    <w:bottom w:val="none" w:sz="0" w:space="0" w:color="auto"/>
                    <w:right w:val="none" w:sz="0" w:space="0" w:color="auto"/>
                  </w:divBdr>
                  <w:divsChild>
                    <w:div w:id="932201639">
                      <w:marLeft w:val="0"/>
                      <w:marRight w:val="0"/>
                      <w:marTop w:val="0"/>
                      <w:marBottom w:val="0"/>
                      <w:divBdr>
                        <w:top w:val="none" w:sz="0" w:space="0" w:color="auto"/>
                        <w:left w:val="none" w:sz="0" w:space="0" w:color="auto"/>
                        <w:bottom w:val="none" w:sz="0" w:space="0" w:color="auto"/>
                        <w:right w:val="none" w:sz="0" w:space="0" w:color="auto"/>
                      </w:divBdr>
                    </w:div>
                  </w:divsChild>
                </w:div>
                <w:div w:id="1310404961">
                  <w:marLeft w:val="0"/>
                  <w:marRight w:val="0"/>
                  <w:marTop w:val="0"/>
                  <w:marBottom w:val="0"/>
                  <w:divBdr>
                    <w:top w:val="none" w:sz="0" w:space="0" w:color="auto"/>
                    <w:left w:val="none" w:sz="0" w:space="0" w:color="auto"/>
                    <w:bottom w:val="none" w:sz="0" w:space="0" w:color="auto"/>
                    <w:right w:val="none" w:sz="0" w:space="0" w:color="auto"/>
                  </w:divBdr>
                  <w:divsChild>
                    <w:div w:id="426510459">
                      <w:marLeft w:val="0"/>
                      <w:marRight w:val="0"/>
                      <w:marTop w:val="0"/>
                      <w:marBottom w:val="0"/>
                      <w:divBdr>
                        <w:top w:val="none" w:sz="0" w:space="0" w:color="auto"/>
                        <w:left w:val="none" w:sz="0" w:space="0" w:color="auto"/>
                        <w:bottom w:val="none" w:sz="0" w:space="0" w:color="auto"/>
                        <w:right w:val="none" w:sz="0" w:space="0" w:color="auto"/>
                      </w:divBdr>
                    </w:div>
                  </w:divsChild>
                </w:div>
                <w:div w:id="1310742141">
                  <w:marLeft w:val="0"/>
                  <w:marRight w:val="0"/>
                  <w:marTop w:val="0"/>
                  <w:marBottom w:val="0"/>
                  <w:divBdr>
                    <w:top w:val="none" w:sz="0" w:space="0" w:color="auto"/>
                    <w:left w:val="none" w:sz="0" w:space="0" w:color="auto"/>
                    <w:bottom w:val="none" w:sz="0" w:space="0" w:color="auto"/>
                    <w:right w:val="none" w:sz="0" w:space="0" w:color="auto"/>
                  </w:divBdr>
                  <w:divsChild>
                    <w:div w:id="759375476">
                      <w:marLeft w:val="0"/>
                      <w:marRight w:val="0"/>
                      <w:marTop w:val="0"/>
                      <w:marBottom w:val="0"/>
                      <w:divBdr>
                        <w:top w:val="none" w:sz="0" w:space="0" w:color="auto"/>
                        <w:left w:val="none" w:sz="0" w:space="0" w:color="auto"/>
                        <w:bottom w:val="none" w:sz="0" w:space="0" w:color="auto"/>
                        <w:right w:val="none" w:sz="0" w:space="0" w:color="auto"/>
                      </w:divBdr>
                    </w:div>
                  </w:divsChild>
                </w:div>
                <w:div w:id="1310982480">
                  <w:marLeft w:val="0"/>
                  <w:marRight w:val="0"/>
                  <w:marTop w:val="0"/>
                  <w:marBottom w:val="0"/>
                  <w:divBdr>
                    <w:top w:val="none" w:sz="0" w:space="0" w:color="auto"/>
                    <w:left w:val="none" w:sz="0" w:space="0" w:color="auto"/>
                    <w:bottom w:val="none" w:sz="0" w:space="0" w:color="auto"/>
                    <w:right w:val="none" w:sz="0" w:space="0" w:color="auto"/>
                  </w:divBdr>
                  <w:divsChild>
                    <w:div w:id="1439792479">
                      <w:marLeft w:val="0"/>
                      <w:marRight w:val="0"/>
                      <w:marTop w:val="0"/>
                      <w:marBottom w:val="0"/>
                      <w:divBdr>
                        <w:top w:val="none" w:sz="0" w:space="0" w:color="auto"/>
                        <w:left w:val="none" w:sz="0" w:space="0" w:color="auto"/>
                        <w:bottom w:val="none" w:sz="0" w:space="0" w:color="auto"/>
                        <w:right w:val="none" w:sz="0" w:space="0" w:color="auto"/>
                      </w:divBdr>
                    </w:div>
                  </w:divsChild>
                </w:div>
                <w:div w:id="1311523631">
                  <w:marLeft w:val="0"/>
                  <w:marRight w:val="0"/>
                  <w:marTop w:val="0"/>
                  <w:marBottom w:val="0"/>
                  <w:divBdr>
                    <w:top w:val="none" w:sz="0" w:space="0" w:color="auto"/>
                    <w:left w:val="none" w:sz="0" w:space="0" w:color="auto"/>
                    <w:bottom w:val="none" w:sz="0" w:space="0" w:color="auto"/>
                    <w:right w:val="none" w:sz="0" w:space="0" w:color="auto"/>
                  </w:divBdr>
                  <w:divsChild>
                    <w:div w:id="539174626">
                      <w:marLeft w:val="0"/>
                      <w:marRight w:val="0"/>
                      <w:marTop w:val="0"/>
                      <w:marBottom w:val="0"/>
                      <w:divBdr>
                        <w:top w:val="none" w:sz="0" w:space="0" w:color="auto"/>
                        <w:left w:val="none" w:sz="0" w:space="0" w:color="auto"/>
                        <w:bottom w:val="none" w:sz="0" w:space="0" w:color="auto"/>
                        <w:right w:val="none" w:sz="0" w:space="0" w:color="auto"/>
                      </w:divBdr>
                    </w:div>
                  </w:divsChild>
                </w:div>
                <w:div w:id="1312516203">
                  <w:marLeft w:val="0"/>
                  <w:marRight w:val="0"/>
                  <w:marTop w:val="0"/>
                  <w:marBottom w:val="0"/>
                  <w:divBdr>
                    <w:top w:val="none" w:sz="0" w:space="0" w:color="auto"/>
                    <w:left w:val="none" w:sz="0" w:space="0" w:color="auto"/>
                    <w:bottom w:val="none" w:sz="0" w:space="0" w:color="auto"/>
                    <w:right w:val="none" w:sz="0" w:space="0" w:color="auto"/>
                  </w:divBdr>
                  <w:divsChild>
                    <w:div w:id="437911918">
                      <w:marLeft w:val="0"/>
                      <w:marRight w:val="0"/>
                      <w:marTop w:val="0"/>
                      <w:marBottom w:val="0"/>
                      <w:divBdr>
                        <w:top w:val="none" w:sz="0" w:space="0" w:color="auto"/>
                        <w:left w:val="none" w:sz="0" w:space="0" w:color="auto"/>
                        <w:bottom w:val="none" w:sz="0" w:space="0" w:color="auto"/>
                        <w:right w:val="none" w:sz="0" w:space="0" w:color="auto"/>
                      </w:divBdr>
                    </w:div>
                  </w:divsChild>
                </w:div>
                <w:div w:id="1313021558">
                  <w:marLeft w:val="0"/>
                  <w:marRight w:val="0"/>
                  <w:marTop w:val="0"/>
                  <w:marBottom w:val="0"/>
                  <w:divBdr>
                    <w:top w:val="none" w:sz="0" w:space="0" w:color="auto"/>
                    <w:left w:val="none" w:sz="0" w:space="0" w:color="auto"/>
                    <w:bottom w:val="none" w:sz="0" w:space="0" w:color="auto"/>
                    <w:right w:val="none" w:sz="0" w:space="0" w:color="auto"/>
                  </w:divBdr>
                  <w:divsChild>
                    <w:div w:id="538053915">
                      <w:marLeft w:val="0"/>
                      <w:marRight w:val="0"/>
                      <w:marTop w:val="0"/>
                      <w:marBottom w:val="0"/>
                      <w:divBdr>
                        <w:top w:val="none" w:sz="0" w:space="0" w:color="auto"/>
                        <w:left w:val="none" w:sz="0" w:space="0" w:color="auto"/>
                        <w:bottom w:val="none" w:sz="0" w:space="0" w:color="auto"/>
                        <w:right w:val="none" w:sz="0" w:space="0" w:color="auto"/>
                      </w:divBdr>
                    </w:div>
                  </w:divsChild>
                </w:div>
                <w:div w:id="1315260531">
                  <w:marLeft w:val="0"/>
                  <w:marRight w:val="0"/>
                  <w:marTop w:val="0"/>
                  <w:marBottom w:val="0"/>
                  <w:divBdr>
                    <w:top w:val="none" w:sz="0" w:space="0" w:color="auto"/>
                    <w:left w:val="none" w:sz="0" w:space="0" w:color="auto"/>
                    <w:bottom w:val="none" w:sz="0" w:space="0" w:color="auto"/>
                    <w:right w:val="none" w:sz="0" w:space="0" w:color="auto"/>
                  </w:divBdr>
                  <w:divsChild>
                    <w:div w:id="1495101410">
                      <w:marLeft w:val="0"/>
                      <w:marRight w:val="0"/>
                      <w:marTop w:val="0"/>
                      <w:marBottom w:val="0"/>
                      <w:divBdr>
                        <w:top w:val="none" w:sz="0" w:space="0" w:color="auto"/>
                        <w:left w:val="none" w:sz="0" w:space="0" w:color="auto"/>
                        <w:bottom w:val="none" w:sz="0" w:space="0" w:color="auto"/>
                        <w:right w:val="none" w:sz="0" w:space="0" w:color="auto"/>
                      </w:divBdr>
                    </w:div>
                  </w:divsChild>
                </w:div>
                <w:div w:id="1317799254">
                  <w:marLeft w:val="0"/>
                  <w:marRight w:val="0"/>
                  <w:marTop w:val="0"/>
                  <w:marBottom w:val="0"/>
                  <w:divBdr>
                    <w:top w:val="none" w:sz="0" w:space="0" w:color="auto"/>
                    <w:left w:val="none" w:sz="0" w:space="0" w:color="auto"/>
                    <w:bottom w:val="none" w:sz="0" w:space="0" w:color="auto"/>
                    <w:right w:val="none" w:sz="0" w:space="0" w:color="auto"/>
                  </w:divBdr>
                  <w:divsChild>
                    <w:div w:id="2015496738">
                      <w:marLeft w:val="0"/>
                      <w:marRight w:val="0"/>
                      <w:marTop w:val="0"/>
                      <w:marBottom w:val="0"/>
                      <w:divBdr>
                        <w:top w:val="none" w:sz="0" w:space="0" w:color="auto"/>
                        <w:left w:val="none" w:sz="0" w:space="0" w:color="auto"/>
                        <w:bottom w:val="none" w:sz="0" w:space="0" w:color="auto"/>
                        <w:right w:val="none" w:sz="0" w:space="0" w:color="auto"/>
                      </w:divBdr>
                    </w:div>
                  </w:divsChild>
                </w:div>
                <w:div w:id="1322387629">
                  <w:marLeft w:val="0"/>
                  <w:marRight w:val="0"/>
                  <w:marTop w:val="0"/>
                  <w:marBottom w:val="0"/>
                  <w:divBdr>
                    <w:top w:val="none" w:sz="0" w:space="0" w:color="auto"/>
                    <w:left w:val="none" w:sz="0" w:space="0" w:color="auto"/>
                    <w:bottom w:val="none" w:sz="0" w:space="0" w:color="auto"/>
                    <w:right w:val="none" w:sz="0" w:space="0" w:color="auto"/>
                  </w:divBdr>
                  <w:divsChild>
                    <w:div w:id="850412971">
                      <w:marLeft w:val="0"/>
                      <w:marRight w:val="0"/>
                      <w:marTop w:val="0"/>
                      <w:marBottom w:val="0"/>
                      <w:divBdr>
                        <w:top w:val="none" w:sz="0" w:space="0" w:color="auto"/>
                        <w:left w:val="none" w:sz="0" w:space="0" w:color="auto"/>
                        <w:bottom w:val="none" w:sz="0" w:space="0" w:color="auto"/>
                        <w:right w:val="none" w:sz="0" w:space="0" w:color="auto"/>
                      </w:divBdr>
                    </w:div>
                  </w:divsChild>
                </w:div>
                <w:div w:id="1322660602">
                  <w:marLeft w:val="0"/>
                  <w:marRight w:val="0"/>
                  <w:marTop w:val="0"/>
                  <w:marBottom w:val="0"/>
                  <w:divBdr>
                    <w:top w:val="none" w:sz="0" w:space="0" w:color="auto"/>
                    <w:left w:val="none" w:sz="0" w:space="0" w:color="auto"/>
                    <w:bottom w:val="none" w:sz="0" w:space="0" w:color="auto"/>
                    <w:right w:val="none" w:sz="0" w:space="0" w:color="auto"/>
                  </w:divBdr>
                  <w:divsChild>
                    <w:div w:id="1676497561">
                      <w:marLeft w:val="0"/>
                      <w:marRight w:val="0"/>
                      <w:marTop w:val="0"/>
                      <w:marBottom w:val="0"/>
                      <w:divBdr>
                        <w:top w:val="none" w:sz="0" w:space="0" w:color="auto"/>
                        <w:left w:val="none" w:sz="0" w:space="0" w:color="auto"/>
                        <w:bottom w:val="none" w:sz="0" w:space="0" w:color="auto"/>
                        <w:right w:val="none" w:sz="0" w:space="0" w:color="auto"/>
                      </w:divBdr>
                    </w:div>
                  </w:divsChild>
                </w:div>
                <w:div w:id="1322781943">
                  <w:marLeft w:val="0"/>
                  <w:marRight w:val="0"/>
                  <w:marTop w:val="0"/>
                  <w:marBottom w:val="0"/>
                  <w:divBdr>
                    <w:top w:val="none" w:sz="0" w:space="0" w:color="auto"/>
                    <w:left w:val="none" w:sz="0" w:space="0" w:color="auto"/>
                    <w:bottom w:val="none" w:sz="0" w:space="0" w:color="auto"/>
                    <w:right w:val="none" w:sz="0" w:space="0" w:color="auto"/>
                  </w:divBdr>
                  <w:divsChild>
                    <w:div w:id="1381712115">
                      <w:marLeft w:val="0"/>
                      <w:marRight w:val="0"/>
                      <w:marTop w:val="0"/>
                      <w:marBottom w:val="0"/>
                      <w:divBdr>
                        <w:top w:val="none" w:sz="0" w:space="0" w:color="auto"/>
                        <w:left w:val="none" w:sz="0" w:space="0" w:color="auto"/>
                        <w:bottom w:val="none" w:sz="0" w:space="0" w:color="auto"/>
                        <w:right w:val="none" w:sz="0" w:space="0" w:color="auto"/>
                      </w:divBdr>
                    </w:div>
                  </w:divsChild>
                </w:div>
                <w:div w:id="1325089924">
                  <w:marLeft w:val="0"/>
                  <w:marRight w:val="0"/>
                  <w:marTop w:val="0"/>
                  <w:marBottom w:val="0"/>
                  <w:divBdr>
                    <w:top w:val="none" w:sz="0" w:space="0" w:color="auto"/>
                    <w:left w:val="none" w:sz="0" w:space="0" w:color="auto"/>
                    <w:bottom w:val="none" w:sz="0" w:space="0" w:color="auto"/>
                    <w:right w:val="none" w:sz="0" w:space="0" w:color="auto"/>
                  </w:divBdr>
                  <w:divsChild>
                    <w:div w:id="1959138774">
                      <w:marLeft w:val="0"/>
                      <w:marRight w:val="0"/>
                      <w:marTop w:val="0"/>
                      <w:marBottom w:val="0"/>
                      <w:divBdr>
                        <w:top w:val="none" w:sz="0" w:space="0" w:color="auto"/>
                        <w:left w:val="none" w:sz="0" w:space="0" w:color="auto"/>
                        <w:bottom w:val="none" w:sz="0" w:space="0" w:color="auto"/>
                        <w:right w:val="none" w:sz="0" w:space="0" w:color="auto"/>
                      </w:divBdr>
                    </w:div>
                  </w:divsChild>
                </w:div>
                <w:div w:id="1325888513">
                  <w:marLeft w:val="0"/>
                  <w:marRight w:val="0"/>
                  <w:marTop w:val="0"/>
                  <w:marBottom w:val="0"/>
                  <w:divBdr>
                    <w:top w:val="none" w:sz="0" w:space="0" w:color="auto"/>
                    <w:left w:val="none" w:sz="0" w:space="0" w:color="auto"/>
                    <w:bottom w:val="none" w:sz="0" w:space="0" w:color="auto"/>
                    <w:right w:val="none" w:sz="0" w:space="0" w:color="auto"/>
                  </w:divBdr>
                  <w:divsChild>
                    <w:div w:id="373046542">
                      <w:marLeft w:val="0"/>
                      <w:marRight w:val="0"/>
                      <w:marTop w:val="0"/>
                      <w:marBottom w:val="0"/>
                      <w:divBdr>
                        <w:top w:val="none" w:sz="0" w:space="0" w:color="auto"/>
                        <w:left w:val="none" w:sz="0" w:space="0" w:color="auto"/>
                        <w:bottom w:val="none" w:sz="0" w:space="0" w:color="auto"/>
                        <w:right w:val="none" w:sz="0" w:space="0" w:color="auto"/>
                      </w:divBdr>
                    </w:div>
                  </w:divsChild>
                </w:div>
                <w:div w:id="1331830922">
                  <w:marLeft w:val="0"/>
                  <w:marRight w:val="0"/>
                  <w:marTop w:val="0"/>
                  <w:marBottom w:val="0"/>
                  <w:divBdr>
                    <w:top w:val="none" w:sz="0" w:space="0" w:color="auto"/>
                    <w:left w:val="none" w:sz="0" w:space="0" w:color="auto"/>
                    <w:bottom w:val="none" w:sz="0" w:space="0" w:color="auto"/>
                    <w:right w:val="none" w:sz="0" w:space="0" w:color="auto"/>
                  </w:divBdr>
                  <w:divsChild>
                    <w:div w:id="568541718">
                      <w:marLeft w:val="0"/>
                      <w:marRight w:val="0"/>
                      <w:marTop w:val="0"/>
                      <w:marBottom w:val="0"/>
                      <w:divBdr>
                        <w:top w:val="none" w:sz="0" w:space="0" w:color="auto"/>
                        <w:left w:val="none" w:sz="0" w:space="0" w:color="auto"/>
                        <w:bottom w:val="none" w:sz="0" w:space="0" w:color="auto"/>
                        <w:right w:val="none" w:sz="0" w:space="0" w:color="auto"/>
                      </w:divBdr>
                    </w:div>
                  </w:divsChild>
                </w:div>
                <w:div w:id="1333527217">
                  <w:marLeft w:val="0"/>
                  <w:marRight w:val="0"/>
                  <w:marTop w:val="0"/>
                  <w:marBottom w:val="0"/>
                  <w:divBdr>
                    <w:top w:val="none" w:sz="0" w:space="0" w:color="auto"/>
                    <w:left w:val="none" w:sz="0" w:space="0" w:color="auto"/>
                    <w:bottom w:val="none" w:sz="0" w:space="0" w:color="auto"/>
                    <w:right w:val="none" w:sz="0" w:space="0" w:color="auto"/>
                  </w:divBdr>
                  <w:divsChild>
                    <w:div w:id="1380209098">
                      <w:marLeft w:val="0"/>
                      <w:marRight w:val="0"/>
                      <w:marTop w:val="0"/>
                      <w:marBottom w:val="0"/>
                      <w:divBdr>
                        <w:top w:val="none" w:sz="0" w:space="0" w:color="auto"/>
                        <w:left w:val="none" w:sz="0" w:space="0" w:color="auto"/>
                        <w:bottom w:val="none" w:sz="0" w:space="0" w:color="auto"/>
                        <w:right w:val="none" w:sz="0" w:space="0" w:color="auto"/>
                      </w:divBdr>
                    </w:div>
                  </w:divsChild>
                </w:div>
                <w:div w:id="1334257893">
                  <w:marLeft w:val="0"/>
                  <w:marRight w:val="0"/>
                  <w:marTop w:val="0"/>
                  <w:marBottom w:val="0"/>
                  <w:divBdr>
                    <w:top w:val="none" w:sz="0" w:space="0" w:color="auto"/>
                    <w:left w:val="none" w:sz="0" w:space="0" w:color="auto"/>
                    <w:bottom w:val="none" w:sz="0" w:space="0" w:color="auto"/>
                    <w:right w:val="none" w:sz="0" w:space="0" w:color="auto"/>
                  </w:divBdr>
                  <w:divsChild>
                    <w:div w:id="868838233">
                      <w:marLeft w:val="0"/>
                      <w:marRight w:val="0"/>
                      <w:marTop w:val="0"/>
                      <w:marBottom w:val="0"/>
                      <w:divBdr>
                        <w:top w:val="none" w:sz="0" w:space="0" w:color="auto"/>
                        <w:left w:val="none" w:sz="0" w:space="0" w:color="auto"/>
                        <w:bottom w:val="none" w:sz="0" w:space="0" w:color="auto"/>
                        <w:right w:val="none" w:sz="0" w:space="0" w:color="auto"/>
                      </w:divBdr>
                    </w:div>
                  </w:divsChild>
                </w:div>
                <w:div w:id="1334336126">
                  <w:marLeft w:val="0"/>
                  <w:marRight w:val="0"/>
                  <w:marTop w:val="0"/>
                  <w:marBottom w:val="0"/>
                  <w:divBdr>
                    <w:top w:val="none" w:sz="0" w:space="0" w:color="auto"/>
                    <w:left w:val="none" w:sz="0" w:space="0" w:color="auto"/>
                    <w:bottom w:val="none" w:sz="0" w:space="0" w:color="auto"/>
                    <w:right w:val="none" w:sz="0" w:space="0" w:color="auto"/>
                  </w:divBdr>
                  <w:divsChild>
                    <w:div w:id="691761272">
                      <w:marLeft w:val="0"/>
                      <w:marRight w:val="0"/>
                      <w:marTop w:val="0"/>
                      <w:marBottom w:val="0"/>
                      <w:divBdr>
                        <w:top w:val="none" w:sz="0" w:space="0" w:color="auto"/>
                        <w:left w:val="none" w:sz="0" w:space="0" w:color="auto"/>
                        <w:bottom w:val="none" w:sz="0" w:space="0" w:color="auto"/>
                        <w:right w:val="none" w:sz="0" w:space="0" w:color="auto"/>
                      </w:divBdr>
                    </w:div>
                  </w:divsChild>
                </w:div>
                <w:div w:id="1335764545">
                  <w:marLeft w:val="0"/>
                  <w:marRight w:val="0"/>
                  <w:marTop w:val="0"/>
                  <w:marBottom w:val="0"/>
                  <w:divBdr>
                    <w:top w:val="none" w:sz="0" w:space="0" w:color="auto"/>
                    <w:left w:val="none" w:sz="0" w:space="0" w:color="auto"/>
                    <w:bottom w:val="none" w:sz="0" w:space="0" w:color="auto"/>
                    <w:right w:val="none" w:sz="0" w:space="0" w:color="auto"/>
                  </w:divBdr>
                  <w:divsChild>
                    <w:div w:id="558978196">
                      <w:marLeft w:val="0"/>
                      <w:marRight w:val="0"/>
                      <w:marTop w:val="0"/>
                      <w:marBottom w:val="0"/>
                      <w:divBdr>
                        <w:top w:val="none" w:sz="0" w:space="0" w:color="auto"/>
                        <w:left w:val="none" w:sz="0" w:space="0" w:color="auto"/>
                        <w:bottom w:val="none" w:sz="0" w:space="0" w:color="auto"/>
                        <w:right w:val="none" w:sz="0" w:space="0" w:color="auto"/>
                      </w:divBdr>
                    </w:div>
                  </w:divsChild>
                </w:div>
                <w:div w:id="1338654157">
                  <w:marLeft w:val="0"/>
                  <w:marRight w:val="0"/>
                  <w:marTop w:val="0"/>
                  <w:marBottom w:val="0"/>
                  <w:divBdr>
                    <w:top w:val="none" w:sz="0" w:space="0" w:color="auto"/>
                    <w:left w:val="none" w:sz="0" w:space="0" w:color="auto"/>
                    <w:bottom w:val="none" w:sz="0" w:space="0" w:color="auto"/>
                    <w:right w:val="none" w:sz="0" w:space="0" w:color="auto"/>
                  </w:divBdr>
                  <w:divsChild>
                    <w:div w:id="674038022">
                      <w:marLeft w:val="0"/>
                      <w:marRight w:val="0"/>
                      <w:marTop w:val="0"/>
                      <w:marBottom w:val="0"/>
                      <w:divBdr>
                        <w:top w:val="none" w:sz="0" w:space="0" w:color="auto"/>
                        <w:left w:val="none" w:sz="0" w:space="0" w:color="auto"/>
                        <w:bottom w:val="none" w:sz="0" w:space="0" w:color="auto"/>
                        <w:right w:val="none" w:sz="0" w:space="0" w:color="auto"/>
                      </w:divBdr>
                    </w:div>
                  </w:divsChild>
                </w:div>
                <w:div w:id="1340422288">
                  <w:marLeft w:val="0"/>
                  <w:marRight w:val="0"/>
                  <w:marTop w:val="0"/>
                  <w:marBottom w:val="0"/>
                  <w:divBdr>
                    <w:top w:val="none" w:sz="0" w:space="0" w:color="auto"/>
                    <w:left w:val="none" w:sz="0" w:space="0" w:color="auto"/>
                    <w:bottom w:val="none" w:sz="0" w:space="0" w:color="auto"/>
                    <w:right w:val="none" w:sz="0" w:space="0" w:color="auto"/>
                  </w:divBdr>
                  <w:divsChild>
                    <w:div w:id="1838496083">
                      <w:marLeft w:val="0"/>
                      <w:marRight w:val="0"/>
                      <w:marTop w:val="0"/>
                      <w:marBottom w:val="0"/>
                      <w:divBdr>
                        <w:top w:val="none" w:sz="0" w:space="0" w:color="auto"/>
                        <w:left w:val="none" w:sz="0" w:space="0" w:color="auto"/>
                        <w:bottom w:val="none" w:sz="0" w:space="0" w:color="auto"/>
                        <w:right w:val="none" w:sz="0" w:space="0" w:color="auto"/>
                      </w:divBdr>
                    </w:div>
                  </w:divsChild>
                </w:div>
                <w:div w:id="1341081479">
                  <w:marLeft w:val="0"/>
                  <w:marRight w:val="0"/>
                  <w:marTop w:val="0"/>
                  <w:marBottom w:val="0"/>
                  <w:divBdr>
                    <w:top w:val="none" w:sz="0" w:space="0" w:color="auto"/>
                    <w:left w:val="none" w:sz="0" w:space="0" w:color="auto"/>
                    <w:bottom w:val="none" w:sz="0" w:space="0" w:color="auto"/>
                    <w:right w:val="none" w:sz="0" w:space="0" w:color="auto"/>
                  </w:divBdr>
                  <w:divsChild>
                    <w:div w:id="1404373018">
                      <w:marLeft w:val="0"/>
                      <w:marRight w:val="0"/>
                      <w:marTop w:val="0"/>
                      <w:marBottom w:val="0"/>
                      <w:divBdr>
                        <w:top w:val="none" w:sz="0" w:space="0" w:color="auto"/>
                        <w:left w:val="none" w:sz="0" w:space="0" w:color="auto"/>
                        <w:bottom w:val="none" w:sz="0" w:space="0" w:color="auto"/>
                        <w:right w:val="none" w:sz="0" w:space="0" w:color="auto"/>
                      </w:divBdr>
                    </w:div>
                  </w:divsChild>
                </w:div>
                <w:div w:id="1341396838">
                  <w:marLeft w:val="0"/>
                  <w:marRight w:val="0"/>
                  <w:marTop w:val="0"/>
                  <w:marBottom w:val="0"/>
                  <w:divBdr>
                    <w:top w:val="none" w:sz="0" w:space="0" w:color="auto"/>
                    <w:left w:val="none" w:sz="0" w:space="0" w:color="auto"/>
                    <w:bottom w:val="none" w:sz="0" w:space="0" w:color="auto"/>
                    <w:right w:val="none" w:sz="0" w:space="0" w:color="auto"/>
                  </w:divBdr>
                  <w:divsChild>
                    <w:div w:id="1282494115">
                      <w:marLeft w:val="0"/>
                      <w:marRight w:val="0"/>
                      <w:marTop w:val="0"/>
                      <w:marBottom w:val="0"/>
                      <w:divBdr>
                        <w:top w:val="none" w:sz="0" w:space="0" w:color="auto"/>
                        <w:left w:val="none" w:sz="0" w:space="0" w:color="auto"/>
                        <w:bottom w:val="none" w:sz="0" w:space="0" w:color="auto"/>
                        <w:right w:val="none" w:sz="0" w:space="0" w:color="auto"/>
                      </w:divBdr>
                    </w:div>
                  </w:divsChild>
                </w:div>
                <w:div w:id="1342007224">
                  <w:marLeft w:val="0"/>
                  <w:marRight w:val="0"/>
                  <w:marTop w:val="0"/>
                  <w:marBottom w:val="0"/>
                  <w:divBdr>
                    <w:top w:val="none" w:sz="0" w:space="0" w:color="auto"/>
                    <w:left w:val="none" w:sz="0" w:space="0" w:color="auto"/>
                    <w:bottom w:val="none" w:sz="0" w:space="0" w:color="auto"/>
                    <w:right w:val="none" w:sz="0" w:space="0" w:color="auto"/>
                  </w:divBdr>
                  <w:divsChild>
                    <w:div w:id="2115590879">
                      <w:marLeft w:val="0"/>
                      <w:marRight w:val="0"/>
                      <w:marTop w:val="0"/>
                      <w:marBottom w:val="0"/>
                      <w:divBdr>
                        <w:top w:val="none" w:sz="0" w:space="0" w:color="auto"/>
                        <w:left w:val="none" w:sz="0" w:space="0" w:color="auto"/>
                        <w:bottom w:val="none" w:sz="0" w:space="0" w:color="auto"/>
                        <w:right w:val="none" w:sz="0" w:space="0" w:color="auto"/>
                      </w:divBdr>
                    </w:div>
                  </w:divsChild>
                </w:div>
                <w:div w:id="1342121647">
                  <w:marLeft w:val="0"/>
                  <w:marRight w:val="0"/>
                  <w:marTop w:val="0"/>
                  <w:marBottom w:val="0"/>
                  <w:divBdr>
                    <w:top w:val="none" w:sz="0" w:space="0" w:color="auto"/>
                    <w:left w:val="none" w:sz="0" w:space="0" w:color="auto"/>
                    <w:bottom w:val="none" w:sz="0" w:space="0" w:color="auto"/>
                    <w:right w:val="none" w:sz="0" w:space="0" w:color="auto"/>
                  </w:divBdr>
                  <w:divsChild>
                    <w:div w:id="1244145348">
                      <w:marLeft w:val="0"/>
                      <w:marRight w:val="0"/>
                      <w:marTop w:val="0"/>
                      <w:marBottom w:val="0"/>
                      <w:divBdr>
                        <w:top w:val="none" w:sz="0" w:space="0" w:color="auto"/>
                        <w:left w:val="none" w:sz="0" w:space="0" w:color="auto"/>
                        <w:bottom w:val="none" w:sz="0" w:space="0" w:color="auto"/>
                        <w:right w:val="none" w:sz="0" w:space="0" w:color="auto"/>
                      </w:divBdr>
                    </w:div>
                  </w:divsChild>
                </w:div>
                <w:div w:id="1344281100">
                  <w:marLeft w:val="0"/>
                  <w:marRight w:val="0"/>
                  <w:marTop w:val="0"/>
                  <w:marBottom w:val="0"/>
                  <w:divBdr>
                    <w:top w:val="none" w:sz="0" w:space="0" w:color="auto"/>
                    <w:left w:val="none" w:sz="0" w:space="0" w:color="auto"/>
                    <w:bottom w:val="none" w:sz="0" w:space="0" w:color="auto"/>
                    <w:right w:val="none" w:sz="0" w:space="0" w:color="auto"/>
                  </w:divBdr>
                  <w:divsChild>
                    <w:div w:id="2077632313">
                      <w:marLeft w:val="0"/>
                      <w:marRight w:val="0"/>
                      <w:marTop w:val="0"/>
                      <w:marBottom w:val="0"/>
                      <w:divBdr>
                        <w:top w:val="none" w:sz="0" w:space="0" w:color="auto"/>
                        <w:left w:val="none" w:sz="0" w:space="0" w:color="auto"/>
                        <w:bottom w:val="none" w:sz="0" w:space="0" w:color="auto"/>
                        <w:right w:val="none" w:sz="0" w:space="0" w:color="auto"/>
                      </w:divBdr>
                    </w:div>
                  </w:divsChild>
                </w:div>
                <w:div w:id="1348798422">
                  <w:marLeft w:val="0"/>
                  <w:marRight w:val="0"/>
                  <w:marTop w:val="0"/>
                  <w:marBottom w:val="0"/>
                  <w:divBdr>
                    <w:top w:val="none" w:sz="0" w:space="0" w:color="auto"/>
                    <w:left w:val="none" w:sz="0" w:space="0" w:color="auto"/>
                    <w:bottom w:val="none" w:sz="0" w:space="0" w:color="auto"/>
                    <w:right w:val="none" w:sz="0" w:space="0" w:color="auto"/>
                  </w:divBdr>
                  <w:divsChild>
                    <w:div w:id="1141851630">
                      <w:marLeft w:val="0"/>
                      <w:marRight w:val="0"/>
                      <w:marTop w:val="0"/>
                      <w:marBottom w:val="0"/>
                      <w:divBdr>
                        <w:top w:val="none" w:sz="0" w:space="0" w:color="auto"/>
                        <w:left w:val="none" w:sz="0" w:space="0" w:color="auto"/>
                        <w:bottom w:val="none" w:sz="0" w:space="0" w:color="auto"/>
                        <w:right w:val="none" w:sz="0" w:space="0" w:color="auto"/>
                      </w:divBdr>
                    </w:div>
                  </w:divsChild>
                </w:div>
                <w:div w:id="1349329107">
                  <w:marLeft w:val="0"/>
                  <w:marRight w:val="0"/>
                  <w:marTop w:val="0"/>
                  <w:marBottom w:val="0"/>
                  <w:divBdr>
                    <w:top w:val="none" w:sz="0" w:space="0" w:color="auto"/>
                    <w:left w:val="none" w:sz="0" w:space="0" w:color="auto"/>
                    <w:bottom w:val="none" w:sz="0" w:space="0" w:color="auto"/>
                    <w:right w:val="none" w:sz="0" w:space="0" w:color="auto"/>
                  </w:divBdr>
                  <w:divsChild>
                    <w:div w:id="1649549063">
                      <w:marLeft w:val="0"/>
                      <w:marRight w:val="0"/>
                      <w:marTop w:val="0"/>
                      <w:marBottom w:val="0"/>
                      <w:divBdr>
                        <w:top w:val="none" w:sz="0" w:space="0" w:color="auto"/>
                        <w:left w:val="none" w:sz="0" w:space="0" w:color="auto"/>
                        <w:bottom w:val="none" w:sz="0" w:space="0" w:color="auto"/>
                        <w:right w:val="none" w:sz="0" w:space="0" w:color="auto"/>
                      </w:divBdr>
                    </w:div>
                  </w:divsChild>
                </w:div>
                <w:div w:id="1353069741">
                  <w:marLeft w:val="0"/>
                  <w:marRight w:val="0"/>
                  <w:marTop w:val="0"/>
                  <w:marBottom w:val="0"/>
                  <w:divBdr>
                    <w:top w:val="none" w:sz="0" w:space="0" w:color="auto"/>
                    <w:left w:val="none" w:sz="0" w:space="0" w:color="auto"/>
                    <w:bottom w:val="none" w:sz="0" w:space="0" w:color="auto"/>
                    <w:right w:val="none" w:sz="0" w:space="0" w:color="auto"/>
                  </w:divBdr>
                  <w:divsChild>
                    <w:div w:id="963541473">
                      <w:marLeft w:val="0"/>
                      <w:marRight w:val="0"/>
                      <w:marTop w:val="0"/>
                      <w:marBottom w:val="0"/>
                      <w:divBdr>
                        <w:top w:val="none" w:sz="0" w:space="0" w:color="auto"/>
                        <w:left w:val="none" w:sz="0" w:space="0" w:color="auto"/>
                        <w:bottom w:val="none" w:sz="0" w:space="0" w:color="auto"/>
                        <w:right w:val="none" w:sz="0" w:space="0" w:color="auto"/>
                      </w:divBdr>
                    </w:div>
                  </w:divsChild>
                </w:div>
                <w:div w:id="1357073653">
                  <w:marLeft w:val="0"/>
                  <w:marRight w:val="0"/>
                  <w:marTop w:val="0"/>
                  <w:marBottom w:val="0"/>
                  <w:divBdr>
                    <w:top w:val="none" w:sz="0" w:space="0" w:color="auto"/>
                    <w:left w:val="none" w:sz="0" w:space="0" w:color="auto"/>
                    <w:bottom w:val="none" w:sz="0" w:space="0" w:color="auto"/>
                    <w:right w:val="none" w:sz="0" w:space="0" w:color="auto"/>
                  </w:divBdr>
                  <w:divsChild>
                    <w:div w:id="851921690">
                      <w:marLeft w:val="0"/>
                      <w:marRight w:val="0"/>
                      <w:marTop w:val="0"/>
                      <w:marBottom w:val="0"/>
                      <w:divBdr>
                        <w:top w:val="none" w:sz="0" w:space="0" w:color="auto"/>
                        <w:left w:val="none" w:sz="0" w:space="0" w:color="auto"/>
                        <w:bottom w:val="none" w:sz="0" w:space="0" w:color="auto"/>
                        <w:right w:val="none" w:sz="0" w:space="0" w:color="auto"/>
                      </w:divBdr>
                    </w:div>
                  </w:divsChild>
                </w:div>
                <w:div w:id="1357779971">
                  <w:marLeft w:val="0"/>
                  <w:marRight w:val="0"/>
                  <w:marTop w:val="0"/>
                  <w:marBottom w:val="0"/>
                  <w:divBdr>
                    <w:top w:val="none" w:sz="0" w:space="0" w:color="auto"/>
                    <w:left w:val="none" w:sz="0" w:space="0" w:color="auto"/>
                    <w:bottom w:val="none" w:sz="0" w:space="0" w:color="auto"/>
                    <w:right w:val="none" w:sz="0" w:space="0" w:color="auto"/>
                  </w:divBdr>
                  <w:divsChild>
                    <w:div w:id="1883208715">
                      <w:marLeft w:val="0"/>
                      <w:marRight w:val="0"/>
                      <w:marTop w:val="0"/>
                      <w:marBottom w:val="0"/>
                      <w:divBdr>
                        <w:top w:val="none" w:sz="0" w:space="0" w:color="auto"/>
                        <w:left w:val="none" w:sz="0" w:space="0" w:color="auto"/>
                        <w:bottom w:val="none" w:sz="0" w:space="0" w:color="auto"/>
                        <w:right w:val="none" w:sz="0" w:space="0" w:color="auto"/>
                      </w:divBdr>
                    </w:div>
                  </w:divsChild>
                </w:div>
                <w:div w:id="1359699461">
                  <w:marLeft w:val="0"/>
                  <w:marRight w:val="0"/>
                  <w:marTop w:val="0"/>
                  <w:marBottom w:val="0"/>
                  <w:divBdr>
                    <w:top w:val="none" w:sz="0" w:space="0" w:color="auto"/>
                    <w:left w:val="none" w:sz="0" w:space="0" w:color="auto"/>
                    <w:bottom w:val="none" w:sz="0" w:space="0" w:color="auto"/>
                    <w:right w:val="none" w:sz="0" w:space="0" w:color="auto"/>
                  </w:divBdr>
                  <w:divsChild>
                    <w:div w:id="1514807814">
                      <w:marLeft w:val="0"/>
                      <w:marRight w:val="0"/>
                      <w:marTop w:val="0"/>
                      <w:marBottom w:val="0"/>
                      <w:divBdr>
                        <w:top w:val="none" w:sz="0" w:space="0" w:color="auto"/>
                        <w:left w:val="none" w:sz="0" w:space="0" w:color="auto"/>
                        <w:bottom w:val="none" w:sz="0" w:space="0" w:color="auto"/>
                        <w:right w:val="none" w:sz="0" w:space="0" w:color="auto"/>
                      </w:divBdr>
                    </w:div>
                  </w:divsChild>
                </w:div>
                <w:div w:id="1360084265">
                  <w:marLeft w:val="0"/>
                  <w:marRight w:val="0"/>
                  <w:marTop w:val="0"/>
                  <w:marBottom w:val="0"/>
                  <w:divBdr>
                    <w:top w:val="none" w:sz="0" w:space="0" w:color="auto"/>
                    <w:left w:val="none" w:sz="0" w:space="0" w:color="auto"/>
                    <w:bottom w:val="none" w:sz="0" w:space="0" w:color="auto"/>
                    <w:right w:val="none" w:sz="0" w:space="0" w:color="auto"/>
                  </w:divBdr>
                  <w:divsChild>
                    <w:div w:id="514660913">
                      <w:marLeft w:val="0"/>
                      <w:marRight w:val="0"/>
                      <w:marTop w:val="0"/>
                      <w:marBottom w:val="0"/>
                      <w:divBdr>
                        <w:top w:val="none" w:sz="0" w:space="0" w:color="auto"/>
                        <w:left w:val="none" w:sz="0" w:space="0" w:color="auto"/>
                        <w:bottom w:val="none" w:sz="0" w:space="0" w:color="auto"/>
                        <w:right w:val="none" w:sz="0" w:space="0" w:color="auto"/>
                      </w:divBdr>
                    </w:div>
                  </w:divsChild>
                </w:div>
                <w:div w:id="1360544169">
                  <w:marLeft w:val="0"/>
                  <w:marRight w:val="0"/>
                  <w:marTop w:val="0"/>
                  <w:marBottom w:val="0"/>
                  <w:divBdr>
                    <w:top w:val="none" w:sz="0" w:space="0" w:color="auto"/>
                    <w:left w:val="none" w:sz="0" w:space="0" w:color="auto"/>
                    <w:bottom w:val="none" w:sz="0" w:space="0" w:color="auto"/>
                    <w:right w:val="none" w:sz="0" w:space="0" w:color="auto"/>
                  </w:divBdr>
                  <w:divsChild>
                    <w:div w:id="406806703">
                      <w:marLeft w:val="0"/>
                      <w:marRight w:val="0"/>
                      <w:marTop w:val="0"/>
                      <w:marBottom w:val="0"/>
                      <w:divBdr>
                        <w:top w:val="none" w:sz="0" w:space="0" w:color="auto"/>
                        <w:left w:val="none" w:sz="0" w:space="0" w:color="auto"/>
                        <w:bottom w:val="none" w:sz="0" w:space="0" w:color="auto"/>
                        <w:right w:val="none" w:sz="0" w:space="0" w:color="auto"/>
                      </w:divBdr>
                    </w:div>
                  </w:divsChild>
                </w:div>
                <w:div w:id="1360933293">
                  <w:marLeft w:val="0"/>
                  <w:marRight w:val="0"/>
                  <w:marTop w:val="0"/>
                  <w:marBottom w:val="0"/>
                  <w:divBdr>
                    <w:top w:val="none" w:sz="0" w:space="0" w:color="auto"/>
                    <w:left w:val="none" w:sz="0" w:space="0" w:color="auto"/>
                    <w:bottom w:val="none" w:sz="0" w:space="0" w:color="auto"/>
                    <w:right w:val="none" w:sz="0" w:space="0" w:color="auto"/>
                  </w:divBdr>
                  <w:divsChild>
                    <w:div w:id="1738438857">
                      <w:marLeft w:val="0"/>
                      <w:marRight w:val="0"/>
                      <w:marTop w:val="0"/>
                      <w:marBottom w:val="0"/>
                      <w:divBdr>
                        <w:top w:val="none" w:sz="0" w:space="0" w:color="auto"/>
                        <w:left w:val="none" w:sz="0" w:space="0" w:color="auto"/>
                        <w:bottom w:val="none" w:sz="0" w:space="0" w:color="auto"/>
                        <w:right w:val="none" w:sz="0" w:space="0" w:color="auto"/>
                      </w:divBdr>
                    </w:div>
                  </w:divsChild>
                </w:div>
                <w:div w:id="1362634051">
                  <w:marLeft w:val="0"/>
                  <w:marRight w:val="0"/>
                  <w:marTop w:val="0"/>
                  <w:marBottom w:val="0"/>
                  <w:divBdr>
                    <w:top w:val="none" w:sz="0" w:space="0" w:color="auto"/>
                    <w:left w:val="none" w:sz="0" w:space="0" w:color="auto"/>
                    <w:bottom w:val="none" w:sz="0" w:space="0" w:color="auto"/>
                    <w:right w:val="none" w:sz="0" w:space="0" w:color="auto"/>
                  </w:divBdr>
                  <w:divsChild>
                    <w:div w:id="2034457498">
                      <w:marLeft w:val="0"/>
                      <w:marRight w:val="0"/>
                      <w:marTop w:val="0"/>
                      <w:marBottom w:val="0"/>
                      <w:divBdr>
                        <w:top w:val="none" w:sz="0" w:space="0" w:color="auto"/>
                        <w:left w:val="none" w:sz="0" w:space="0" w:color="auto"/>
                        <w:bottom w:val="none" w:sz="0" w:space="0" w:color="auto"/>
                        <w:right w:val="none" w:sz="0" w:space="0" w:color="auto"/>
                      </w:divBdr>
                    </w:div>
                  </w:divsChild>
                </w:div>
                <w:div w:id="1362781452">
                  <w:marLeft w:val="0"/>
                  <w:marRight w:val="0"/>
                  <w:marTop w:val="0"/>
                  <w:marBottom w:val="0"/>
                  <w:divBdr>
                    <w:top w:val="none" w:sz="0" w:space="0" w:color="auto"/>
                    <w:left w:val="none" w:sz="0" w:space="0" w:color="auto"/>
                    <w:bottom w:val="none" w:sz="0" w:space="0" w:color="auto"/>
                    <w:right w:val="none" w:sz="0" w:space="0" w:color="auto"/>
                  </w:divBdr>
                  <w:divsChild>
                    <w:div w:id="1629893104">
                      <w:marLeft w:val="0"/>
                      <w:marRight w:val="0"/>
                      <w:marTop w:val="0"/>
                      <w:marBottom w:val="0"/>
                      <w:divBdr>
                        <w:top w:val="none" w:sz="0" w:space="0" w:color="auto"/>
                        <w:left w:val="none" w:sz="0" w:space="0" w:color="auto"/>
                        <w:bottom w:val="none" w:sz="0" w:space="0" w:color="auto"/>
                        <w:right w:val="none" w:sz="0" w:space="0" w:color="auto"/>
                      </w:divBdr>
                    </w:div>
                  </w:divsChild>
                </w:div>
                <w:div w:id="1364747612">
                  <w:marLeft w:val="0"/>
                  <w:marRight w:val="0"/>
                  <w:marTop w:val="0"/>
                  <w:marBottom w:val="0"/>
                  <w:divBdr>
                    <w:top w:val="none" w:sz="0" w:space="0" w:color="auto"/>
                    <w:left w:val="none" w:sz="0" w:space="0" w:color="auto"/>
                    <w:bottom w:val="none" w:sz="0" w:space="0" w:color="auto"/>
                    <w:right w:val="none" w:sz="0" w:space="0" w:color="auto"/>
                  </w:divBdr>
                  <w:divsChild>
                    <w:div w:id="925500422">
                      <w:marLeft w:val="0"/>
                      <w:marRight w:val="0"/>
                      <w:marTop w:val="0"/>
                      <w:marBottom w:val="0"/>
                      <w:divBdr>
                        <w:top w:val="none" w:sz="0" w:space="0" w:color="auto"/>
                        <w:left w:val="none" w:sz="0" w:space="0" w:color="auto"/>
                        <w:bottom w:val="none" w:sz="0" w:space="0" w:color="auto"/>
                        <w:right w:val="none" w:sz="0" w:space="0" w:color="auto"/>
                      </w:divBdr>
                    </w:div>
                  </w:divsChild>
                </w:div>
                <w:div w:id="1366129133">
                  <w:marLeft w:val="0"/>
                  <w:marRight w:val="0"/>
                  <w:marTop w:val="0"/>
                  <w:marBottom w:val="0"/>
                  <w:divBdr>
                    <w:top w:val="none" w:sz="0" w:space="0" w:color="auto"/>
                    <w:left w:val="none" w:sz="0" w:space="0" w:color="auto"/>
                    <w:bottom w:val="none" w:sz="0" w:space="0" w:color="auto"/>
                    <w:right w:val="none" w:sz="0" w:space="0" w:color="auto"/>
                  </w:divBdr>
                  <w:divsChild>
                    <w:div w:id="834955307">
                      <w:marLeft w:val="0"/>
                      <w:marRight w:val="0"/>
                      <w:marTop w:val="0"/>
                      <w:marBottom w:val="0"/>
                      <w:divBdr>
                        <w:top w:val="none" w:sz="0" w:space="0" w:color="auto"/>
                        <w:left w:val="none" w:sz="0" w:space="0" w:color="auto"/>
                        <w:bottom w:val="none" w:sz="0" w:space="0" w:color="auto"/>
                        <w:right w:val="none" w:sz="0" w:space="0" w:color="auto"/>
                      </w:divBdr>
                    </w:div>
                  </w:divsChild>
                </w:div>
                <w:div w:id="1366950437">
                  <w:marLeft w:val="0"/>
                  <w:marRight w:val="0"/>
                  <w:marTop w:val="0"/>
                  <w:marBottom w:val="0"/>
                  <w:divBdr>
                    <w:top w:val="none" w:sz="0" w:space="0" w:color="auto"/>
                    <w:left w:val="none" w:sz="0" w:space="0" w:color="auto"/>
                    <w:bottom w:val="none" w:sz="0" w:space="0" w:color="auto"/>
                    <w:right w:val="none" w:sz="0" w:space="0" w:color="auto"/>
                  </w:divBdr>
                  <w:divsChild>
                    <w:div w:id="1989170507">
                      <w:marLeft w:val="0"/>
                      <w:marRight w:val="0"/>
                      <w:marTop w:val="0"/>
                      <w:marBottom w:val="0"/>
                      <w:divBdr>
                        <w:top w:val="none" w:sz="0" w:space="0" w:color="auto"/>
                        <w:left w:val="none" w:sz="0" w:space="0" w:color="auto"/>
                        <w:bottom w:val="none" w:sz="0" w:space="0" w:color="auto"/>
                        <w:right w:val="none" w:sz="0" w:space="0" w:color="auto"/>
                      </w:divBdr>
                    </w:div>
                  </w:divsChild>
                </w:div>
                <w:div w:id="1367440355">
                  <w:marLeft w:val="0"/>
                  <w:marRight w:val="0"/>
                  <w:marTop w:val="0"/>
                  <w:marBottom w:val="0"/>
                  <w:divBdr>
                    <w:top w:val="none" w:sz="0" w:space="0" w:color="auto"/>
                    <w:left w:val="none" w:sz="0" w:space="0" w:color="auto"/>
                    <w:bottom w:val="none" w:sz="0" w:space="0" w:color="auto"/>
                    <w:right w:val="none" w:sz="0" w:space="0" w:color="auto"/>
                  </w:divBdr>
                  <w:divsChild>
                    <w:div w:id="225263319">
                      <w:marLeft w:val="0"/>
                      <w:marRight w:val="0"/>
                      <w:marTop w:val="0"/>
                      <w:marBottom w:val="0"/>
                      <w:divBdr>
                        <w:top w:val="none" w:sz="0" w:space="0" w:color="auto"/>
                        <w:left w:val="none" w:sz="0" w:space="0" w:color="auto"/>
                        <w:bottom w:val="none" w:sz="0" w:space="0" w:color="auto"/>
                        <w:right w:val="none" w:sz="0" w:space="0" w:color="auto"/>
                      </w:divBdr>
                    </w:div>
                  </w:divsChild>
                </w:div>
                <w:div w:id="1367829860">
                  <w:marLeft w:val="0"/>
                  <w:marRight w:val="0"/>
                  <w:marTop w:val="0"/>
                  <w:marBottom w:val="0"/>
                  <w:divBdr>
                    <w:top w:val="none" w:sz="0" w:space="0" w:color="auto"/>
                    <w:left w:val="none" w:sz="0" w:space="0" w:color="auto"/>
                    <w:bottom w:val="none" w:sz="0" w:space="0" w:color="auto"/>
                    <w:right w:val="none" w:sz="0" w:space="0" w:color="auto"/>
                  </w:divBdr>
                  <w:divsChild>
                    <w:div w:id="30303438">
                      <w:marLeft w:val="0"/>
                      <w:marRight w:val="0"/>
                      <w:marTop w:val="0"/>
                      <w:marBottom w:val="0"/>
                      <w:divBdr>
                        <w:top w:val="none" w:sz="0" w:space="0" w:color="auto"/>
                        <w:left w:val="none" w:sz="0" w:space="0" w:color="auto"/>
                        <w:bottom w:val="none" w:sz="0" w:space="0" w:color="auto"/>
                        <w:right w:val="none" w:sz="0" w:space="0" w:color="auto"/>
                      </w:divBdr>
                    </w:div>
                  </w:divsChild>
                </w:div>
                <w:div w:id="1368028303">
                  <w:marLeft w:val="0"/>
                  <w:marRight w:val="0"/>
                  <w:marTop w:val="0"/>
                  <w:marBottom w:val="0"/>
                  <w:divBdr>
                    <w:top w:val="none" w:sz="0" w:space="0" w:color="auto"/>
                    <w:left w:val="none" w:sz="0" w:space="0" w:color="auto"/>
                    <w:bottom w:val="none" w:sz="0" w:space="0" w:color="auto"/>
                    <w:right w:val="none" w:sz="0" w:space="0" w:color="auto"/>
                  </w:divBdr>
                  <w:divsChild>
                    <w:div w:id="1686861427">
                      <w:marLeft w:val="0"/>
                      <w:marRight w:val="0"/>
                      <w:marTop w:val="0"/>
                      <w:marBottom w:val="0"/>
                      <w:divBdr>
                        <w:top w:val="none" w:sz="0" w:space="0" w:color="auto"/>
                        <w:left w:val="none" w:sz="0" w:space="0" w:color="auto"/>
                        <w:bottom w:val="none" w:sz="0" w:space="0" w:color="auto"/>
                        <w:right w:val="none" w:sz="0" w:space="0" w:color="auto"/>
                      </w:divBdr>
                    </w:div>
                  </w:divsChild>
                </w:div>
                <w:div w:id="1371035610">
                  <w:marLeft w:val="0"/>
                  <w:marRight w:val="0"/>
                  <w:marTop w:val="0"/>
                  <w:marBottom w:val="0"/>
                  <w:divBdr>
                    <w:top w:val="none" w:sz="0" w:space="0" w:color="auto"/>
                    <w:left w:val="none" w:sz="0" w:space="0" w:color="auto"/>
                    <w:bottom w:val="none" w:sz="0" w:space="0" w:color="auto"/>
                    <w:right w:val="none" w:sz="0" w:space="0" w:color="auto"/>
                  </w:divBdr>
                  <w:divsChild>
                    <w:div w:id="1859663514">
                      <w:marLeft w:val="0"/>
                      <w:marRight w:val="0"/>
                      <w:marTop w:val="0"/>
                      <w:marBottom w:val="0"/>
                      <w:divBdr>
                        <w:top w:val="none" w:sz="0" w:space="0" w:color="auto"/>
                        <w:left w:val="none" w:sz="0" w:space="0" w:color="auto"/>
                        <w:bottom w:val="none" w:sz="0" w:space="0" w:color="auto"/>
                        <w:right w:val="none" w:sz="0" w:space="0" w:color="auto"/>
                      </w:divBdr>
                    </w:div>
                  </w:divsChild>
                </w:div>
                <w:div w:id="1371807544">
                  <w:marLeft w:val="0"/>
                  <w:marRight w:val="0"/>
                  <w:marTop w:val="0"/>
                  <w:marBottom w:val="0"/>
                  <w:divBdr>
                    <w:top w:val="none" w:sz="0" w:space="0" w:color="auto"/>
                    <w:left w:val="none" w:sz="0" w:space="0" w:color="auto"/>
                    <w:bottom w:val="none" w:sz="0" w:space="0" w:color="auto"/>
                    <w:right w:val="none" w:sz="0" w:space="0" w:color="auto"/>
                  </w:divBdr>
                  <w:divsChild>
                    <w:div w:id="1785541504">
                      <w:marLeft w:val="0"/>
                      <w:marRight w:val="0"/>
                      <w:marTop w:val="0"/>
                      <w:marBottom w:val="0"/>
                      <w:divBdr>
                        <w:top w:val="none" w:sz="0" w:space="0" w:color="auto"/>
                        <w:left w:val="none" w:sz="0" w:space="0" w:color="auto"/>
                        <w:bottom w:val="none" w:sz="0" w:space="0" w:color="auto"/>
                        <w:right w:val="none" w:sz="0" w:space="0" w:color="auto"/>
                      </w:divBdr>
                    </w:div>
                  </w:divsChild>
                </w:div>
                <w:div w:id="1372074226">
                  <w:marLeft w:val="0"/>
                  <w:marRight w:val="0"/>
                  <w:marTop w:val="0"/>
                  <w:marBottom w:val="0"/>
                  <w:divBdr>
                    <w:top w:val="none" w:sz="0" w:space="0" w:color="auto"/>
                    <w:left w:val="none" w:sz="0" w:space="0" w:color="auto"/>
                    <w:bottom w:val="none" w:sz="0" w:space="0" w:color="auto"/>
                    <w:right w:val="none" w:sz="0" w:space="0" w:color="auto"/>
                  </w:divBdr>
                  <w:divsChild>
                    <w:div w:id="1713845968">
                      <w:marLeft w:val="0"/>
                      <w:marRight w:val="0"/>
                      <w:marTop w:val="0"/>
                      <w:marBottom w:val="0"/>
                      <w:divBdr>
                        <w:top w:val="none" w:sz="0" w:space="0" w:color="auto"/>
                        <w:left w:val="none" w:sz="0" w:space="0" w:color="auto"/>
                        <w:bottom w:val="none" w:sz="0" w:space="0" w:color="auto"/>
                        <w:right w:val="none" w:sz="0" w:space="0" w:color="auto"/>
                      </w:divBdr>
                    </w:div>
                  </w:divsChild>
                </w:div>
                <w:div w:id="1373650669">
                  <w:marLeft w:val="0"/>
                  <w:marRight w:val="0"/>
                  <w:marTop w:val="0"/>
                  <w:marBottom w:val="0"/>
                  <w:divBdr>
                    <w:top w:val="none" w:sz="0" w:space="0" w:color="auto"/>
                    <w:left w:val="none" w:sz="0" w:space="0" w:color="auto"/>
                    <w:bottom w:val="none" w:sz="0" w:space="0" w:color="auto"/>
                    <w:right w:val="none" w:sz="0" w:space="0" w:color="auto"/>
                  </w:divBdr>
                  <w:divsChild>
                    <w:div w:id="967470687">
                      <w:marLeft w:val="0"/>
                      <w:marRight w:val="0"/>
                      <w:marTop w:val="0"/>
                      <w:marBottom w:val="0"/>
                      <w:divBdr>
                        <w:top w:val="none" w:sz="0" w:space="0" w:color="auto"/>
                        <w:left w:val="none" w:sz="0" w:space="0" w:color="auto"/>
                        <w:bottom w:val="none" w:sz="0" w:space="0" w:color="auto"/>
                        <w:right w:val="none" w:sz="0" w:space="0" w:color="auto"/>
                      </w:divBdr>
                    </w:div>
                  </w:divsChild>
                </w:div>
                <w:div w:id="1373651466">
                  <w:marLeft w:val="0"/>
                  <w:marRight w:val="0"/>
                  <w:marTop w:val="0"/>
                  <w:marBottom w:val="0"/>
                  <w:divBdr>
                    <w:top w:val="none" w:sz="0" w:space="0" w:color="auto"/>
                    <w:left w:val="none" w:sz="0" w:space="0" w:color="auto"/>
                    <w:bottom w:val="none" w:sz="0" w:space="0" w:color="auto"/>
                    <w:right w:val="none" w:sz="0" w:space="0" w:color="auto"/>
                  </w:divBdr>
                  <w:divsChild>
                    <w:div w:id="886068262">
                      <w:marLeft w:val="0"/>
                      <w:marRight w:val="0"/>
                      <w:marTop w:val="0"/>
                      <w:marBottom w:val="0"/>
                      <w:divBdr>
                        <w:top w:val="none" w:sz="0" w:space="0" w:color="auto"/>
                        <w:left w:val="none" w:sz="0" w:space="0" w:color="auto"/>
                        <w:bottom w:val="none" w:sz="0" w:space="0" w:color="auto"/>
                        <w:right w:val="none" w:sz="0" w:space="0" w:color="auto"/>
                      </w:divBdr>
                    </w:div>
                  </w:divsChild>
                </w:div>
                <w:div w:id="1375157468">
                  <w:marLeft w:val="0"/>
                  <w:marRight w:val="0"/>
                  <w:marTop w:val="0"/>
                  <w:marBottom w:val="0"/>
                  <w:divBdr>
                    <w:top w:val="none" w:sz="0" w:space="0" w:color="auto"/>
                    <w:left w:val="none" w:sz="0" w:space="0" w:color="auto"/>
                    <w:bottom w:val="none" w:sz="0" w:space="0" w:color="auto"/>
                    <w:right w:val="none" w:sz="0" w:space="0" w:color="auto"/>
                  </w:divBdr>
                  <w:divsChild>
                    <w:div w:id="1271431149">
                      <w:marLeft w:val="0"/>
                      <w:marRight w:val="0"/>
                      <w:marTop w:val="0"/>
                      <w:marBottom w:val="0"/>
                      <w:divBdr>
                        <w:top w:val="none" w:sz="0" w:space="0" w:color="auto"/>
                        <w:left w:val="none" w:sz="0" w:space="0" w:color="auto"/>
                        <w:bottom w:val="none" w:sz="0" w:space="0" w:color="auto"/>
                        <w:right w:val="none" w:sz="0" w:space="0" w:color="auto"/>
                      </w:divBdr>
                    </w:div>
                  </w:divsChild>
                </w:div>
                <w:div w:id="1375346849">
                  <w:marLeft w:val="0"/>
                  <w:marRight w:val="0"/>
                  <w:marTop w:val="0"/>
                  <w:marBottom w:val="0"/>
                  <w:divBdr>
                    <w:top w:val="none" w:sz="0" w:space="0" w:color="auto"/>
                    <w:left w:val="none" w:sz="0" w:space="0" w:color="auto"/>
                    <w:bottom w:val="none" w:sz="0" w:space="0" w:color="auto"/>
                    <w:right w:val="none" w:sz="0" w:space="0" w:color="auto"/>
                  </w:divBdr>
                  <w:divsChild>
                    <w:div w:id="1573420450">
                      <w:marLeft w:val="0"/>
                      <w:marRight w:val="0"/>
                      <w:marTop w:val="0"/>
                      <w:marBottom w:val="0"/>
                      <w:divBdr>
                        <w:top w:val="none" w:sz="0" w:space="0" w:color="auto"/>
                        <w:left w:val="none" w:sz="0" w:space="0" w:color="auto"/>
                        <w:bottom w:val="none" w:sz="0" w:space="0" w:color="auto"/>
                        <w:right w:val="none" w:sz="0" w:space="0" w:color="auto"/>
                      </w:divBdr>
                    </w:div>
                  </w:divsChild>
                </w:div>
                <w:div w:id="1376005499">
                  <w:marLeft w:val="0"/>
                  <w:marRight w:val="0"/>
                  <w:marTop w:val="0"/>
                  <w:marBottom w:val="0"/>
                  <w:divBdr>
                    <w:top w:val="none" w:sz="0" w:space="0" w:color="auto"/>
                    <w:left w:val="none" w:sz="0" w:space="0" w:color="auto"/>
                    <w:bottom w:val="none" w:sz="0" w:space="0" w:color="auto"/>
                    <w:right w:val="none" w:sz="0" w:space="0" w:color="auto"/>
                  </w:divBdr>
                  <w:divsChild>
                    <w:div w:id="102304557">
                      <w:marLeft w:val="0"/>
                      <w:marRight w:val="0"/>
                      <w:marTop w:val="0"/>
                      <w:marBottom w:val="0"/>
                      <w:divBdr>
                        <w:top w:val="none" w:sz="0" w:space="0" w:color="auto"/>
                        <w:left w:val="none" w:sz="0" w:space="0" w:color="auto"/>
                        <w:bottom w:val="none" w:sz="0" w:space="0" w:color="auto"/>
                        <w:right w:val="none" w:sz="0" w:space="0" w:color="auto"/>
                      </w:divBdr>
                    </w:div>
                  </w:divsChild>
                </w:div>
                <w:div w:id="1376395791">
                  <w:marLeft w:val="0"/>
                  <w:marRight w:val="0"/>
                  <w:marTop w:val="0"/>
                  <w:marBottom w:val="0"/>
                  <w:divBdr>
                    <w:top w:val="none" w:sz="0" w:space="0" w:color="auto"/>
                    <w:left w:val="none" w:sz="0" w:space="0" w:color="auto"/>
                    <w:bottom w:val="none" w:sz="0" w:space="0" w:color="auto"/>
                    <w:right w:val="none" w:sz="0" w:space="0" w:color="auto"/>
                  </w:divBdr>
                  <w:divsChild>
                    <w:div w:id="917909800">
                      <w:marLeft w:val="0"/>
                      <w:marRight w:val="0"/>
                      <w:marTop w:val="0"/>
                      <w:marBottom w:val="0"/>
                      <w:divBdr>
                        <w:top w:val="none" w:sz="0" w:space="0" w:color="auto"/>
                        <w:left w:val="none" w:sz="0" w:space="0" w:color="auto"/>
                        <w:bottom w:val="none" w:sz="0" w:space="0" w:color="auto"/>
                        <w:right w:val="none" w:sz="0" w:space="0" w:color="auto"/>
                      </w:divBdr>
                    </w:div>
                  </w:divsChild>
                </w:div>
                <w:div w:id="1377269956">
                  <w:marLeft w:val="0"/>
                  <w:marRight w:val="0"/>
                  <w:marTop w:val="0"/>
                  <w:marBottom w:val="0"/>
                  <w:divBdr>
                    <w:top w:val="none" w:sz="0" w:space="0" w:color="auto"/>
                    <w:left w:val="none" w:sz="0" w:space="0" w:color="auto"/>
                    <w:bottom w:val="none" w:sz="0" w:space="0" w:color="auto"/>
                    <w:right w:val="none" w:sz="0" w:space="0" w:color="auto"/>
                  </w:divBdr>
                  <w:divsChild>
                    <w:div w:id="1687094374">
                      <w:marLeft w:val="0"/>
                      <w:marRight w:val="0"/>
                      <w:marTop w:val="0"/>
                      <w:marBottom w:val="0"/>
                      <w:divBdr>
                        <w:top w:val="none" w:sz="0" w:space="0" w:color="auto"/>
                        <w:left w:val="none" w:sz="0" w:space="0" w:color="auto"/>
                        <w:bottom w:val="none" w:sz="0" w:space="0" w:color="auto"/>
                        <w:right w:val="none" w:sz="0" w:space="0" w:color="auto"/>
                      </w:divBdr>
                    </w:div>
                  </w:divsChild>
                </w:div>
                <w:div w:id="1377507977">
                  <w:marLeft w:val="0"/>
                  <w:marRight w:val="0"/>
                  <w:marTop w:val="0"/>
                  <w:marBottom w:val="0"/>
                  <w:divBdr>
                    <w:top w:val="none" w:sz="0" w:space="0" w:color="auto"/>
                    <w:left w:val="none" w:sz="0" w:space="0" w:color="auto"/>
                    <w:bottom w:val="none" w:sz="0" w:space="0" w:color="auto"/>
                    <w:right w:val="none" w:sz="0" w:space="0" w:color="auto"/>
                  </w:divBdr>
                  <w:divsChild>
                    <w:div w:id="1611550491">
                      <w:marLeft w:val="0"/>
                      <w:marRight w:val="0"/>
                      <w:marTop w:val="0"/>
                      <w:marBottom w:val="0"/>
                      <w:divBdr>
                        <w:top w:val="none" w:sz="0" w:space="0" w:color="auto"/>
                        <w:left w:val="none" w:sz="0" w:space="0" w:color="auto"/>
                        <w:bottom w:val="none" w:sz="0" w:space="0" w:color="auto"/>
                        <w:right w:val="none" w:sz="0" w:space="0" w:color="auto"/>
                      </w:divBdr>
                    </w:div>
                  </w:divsChild>
                </w:div>
                <w:div w:id="1379084868">
                  <w:marLeft w:val="0"/>
                  <w:marRight w:val="0"/>
                  <w:marTop w:val="0"/>
                  <w:marBottom w:val="0"/>
                  <w:divBdr>
                    <w:top w:val="none" w:sz="0" w:space="0" w:color="auto"/>
                    <w:left w:val="none" w:sz="0" w:space="0" w:color="auto"/>
                    <w:bottom w:val="none" w:sz="0" w:space="0" w:color="auto"/>
                    <w:right w:val="none" w:sz="0" w:space="0" w:color="auto"/>
                  </w:divBdr>
                  <w:divsChild>
                    <w:div w:id="1421214045">
                      <w:marLeft w:val="0"/>
                      <w:marRight w:val="0"/>
                      <w:marTop w:val="0"/>
                      <w:marBottom w:val="0"/>
                      <w:divBdr>
                        <w:top w:val="none" w:sz="0" w:space="0" w:color="auto"/>
                        <w:left w:val="none" w:sz="0" w:space="0" w:color="auto"/>
                        <w:bottom w:val="none" w:sz="0" w:space="0" w:color="auto"/>
                        <w:right w:val="none" w:sz="0" w:space="0" w:color="auto"/>
                      </w:divBdr>
                    </w:div>
                  </w:divsChild>
                </w:div>
                <w:div w:id="1379668735">
                  <w:marLeft w:val="0"/>
                  <w:marRight w:val="0"/>
                  <w:marTop w:val="0"/>
                  <w:marBottom w:val="0"/>
                  <w:divBdr>
                    <w:top w:val="none" w:sz="0" w:space="0" w:color="auto"/>
                    <w:left w:val="none" w:sz="0" w:space="0" w:color="auto"/>
                    <w:bottom w:val="none" w:sz="0" w:space="0" w:color="auto"/>
                    <w:right w:val="none" w:sz="0" w:space="0" w:color="auto"/>
                  </w:divBdr>
                  <w:divsChild>
                    <w:div w:id="32268794">
                      <w:marLeft w:val="0"/>
                      <w:marRight w:val="0"/>
                      <w:marTop w:val="0"/>
                      <w:marBottom w:val="0"/>
                      <w:divBdr>
                        <w:top w:val="none" w:sz="0" w:space="0" w:color="auto"/>
                        <w:left w:val="none" w:sz="0" w:space="0" w:color="auto"/>
                        <w:bottom w:val="none" w:sz="0" w:space="0" w:color="auto"/>
                        <w:right w:val="none" w:sz="0" w:space="0" w:color="auto"/>
                      </w:divBdr>
                    </w:div>
                  </w:divsChild>
                </w:div>
                <w:div w:id="1379696006">
                  <w:marLeft w:val="0"/>
                  <w:marRight w:val="0"/>
                  <w:marTop w:val="0"/>
                  <w:marBottom w:val="0"/>
                  <w:divBdr>
                    <w:top w:val="none" w:sz="0" w:space="0" w:color="auto"/>
                    <w:left w:val="none" w:sz="0" w:space="0" w:color="auto"/>
                    <w:bottom w:val="none" w:sz="0" w:space="0" w:color="auto"/>
                    <w:right w:val="none" w:sz="0" w:space="0" w:color="auto"/>
                  </w:divBdr>
                  <w:divsChild>
                    <w:div w:id="1597398478">
                      <w:marLeft w:val="0"/>
                      <w:marRight w:val="0"/>
                      <w:marTop w:val="0"/>
                      <w:marBottom w:val="0"/>
                      <w:divBdr>
                        <w:top w:val="none" w:sz="0" w:space="0" w:color="auto"/>
                        <w:left w:val="none" w:sz="0" w:space="0" w:color="auto"/>
                        <w:bottom w:val="none" w:sz="0" w:space="0" w:color="auto"/>
                        <w:right w:val="none" w:sz="0" w:space="0" w:color="auto"/>
                      </w:divBdr>
                    </w:div>
                  </w:divsChild>
                </w:div>
                <w:div w:id="1380202762">
                  <w:marLeft w:val="0"/>
                  <w:marRight w:val="0"/>
                  <w:marTop w:val="0"/>
                  <w:marBottom w:val="0"/>
                  <w:divBdr>
                    <w:top w:val="none" w:sz="0" w:space="0" w:color="auto"/>
                    <w:left w:val="none" w:sz="0" w:space="0" w:color="auto"/>
                    <w:bottom w:val="none" w:sz="0" w:space="0" w:color="auto"/>
                    <w:right w:val="none" w:sz="0" w:space="0" w:color="auto"/>
                  </w:divBdr>
                  <w:divsChild>
                    <w:div w:id="1869371597">
                      <w:marLeft w:val="0"/>
                      <w:marRight w:val="0"/>
                      <w:marTop w:val="0"/>
                      <w:marBottom w:val="0"/>
                      <w:divBdr>
                        <w:top w:val="none" w:sz="0" w:space="0" w:color="auto"/>
                        <w:left w:val="none" w:sz="0" w:space="0" w:color="auto"/>
                        <w:bottom w:val="none" w:sz="0" w:space="0" w:color="auto"/>
                        <w:right w:val="none" w:sz="0" w:space="0" w:color="auto"/>
                      </w:divBdr>
                    </w:div>
                  </w:divsChild>
                </w:div>
                <w:div w:id="1382095861">
                  <w:marLeft w:val="0"/>
                  <w:marRight w:val="0"/>
                  <w:marTop w:val="0"/>
                  <w:marBottom w:val="0"/>
                  <w:divBdr>
                    <w:top w:val="none" w:sz="0" w:space="0" w:color="auto"/>
                    <w:left w:val="none" w:sz="0" w:space="0" w:color="auto"/>
                    <w:bottom w:val="none" w:sz="0" w:space="0" w:color="auto"/>
                    <w:right w:val="none" w:sz="0" w:space="0" w:color="auto"/>
                  </w:divBdr>
                  <w:divsChild>
                    <w:div w:id="1687711430">
                      <w:marLeft w:val="0"/>
                      <w:marRight w:val="0"/>
                      <w:marTop w:val="0"/>
                      <w:marBottom w:val="0"/>
                      <w:divBdr>
                        <w:top w:val="none" w:sz="0" w:space="0" w:color="auto"/>
                        <w:left w:val="none" w:sz="0" w:space="0" w:color="auto"/>
                        <w:bottom w:val="none" w:sz="0" w:space="0" w:color="auto"/>
                        <w:right w:val="none" w:sz="0" w:space="0" w:color="auto"/>
                      </w:divBdr>
                    </w:div>
                  </w:divsChild>
                </w:div>
                <w:div w:id="1382754116">
                  <w:marLeft w:val="0"/>
                  <w:marRight w:val="0"/>
                  <w:marTop w:val="0"/>
                  <w:marBottom w:val="0"/>
                  <w:divBdr>
                    <w:top w:val="none" w:sz="0" w:space="0" w:color="auto"/>
                    <w:left w:val="none" w:sz="0" w:space="0" w:color="auto"/>
                    <w:bottom w:val="none" w:sz="0" w:space="0" w:color="auto"/>
                    <w:right w:val="none" w:sz="0" w:space="0" w:color="auto"/>
                  </w:divBdr>
                  <w:divsChild>
                    <w:div w:id="1722896235">
                      <w:marLeft w:val="0"/>
                      <w:marRight w:val="0"/>
                      <w:marTop w:val="0"/>
                      <w:marBottom w:val="0"/>
                      <w:divBdr>
                        <w:top w:val="none" w:sz="0" w:space="0" w:color="auto"/>
                        <w:left w:val="none" w:sz="0" w:space="0" w:color="auto"/>
                        <w:bottom w:val="none" w:sz="0" w:space="0" w:color="auto"/>
                        <w:right w:val="none" w:sz="0" w:space="0" w:color="auto"/>
                      </w:divBdr>
                    </w:div>
                  </w:divsChild>
                </w:div>
                <w:div w:id="1385255305">
                  <w:marLeft w:val="0"/>
                  <w:marRight w:val="0"/>
                  <w:marTop w:val="0"/>
                  <w:marBottom w:val="0"/>
                  <w:divBdr>
                    <w:top w:val="none" w:sz="0" w:space="0" w:color="auto"/>
                    <w:left w:val="none" w:sz="0" w:space="0" w:color="auto"/>
                    <w:bottom w:val="none" w:sz="0" w:space="0" w:color="auto"/>
                    <w:right w:val="none" w:sz="0" w:space="0" w:color="auto"/>
                  </w:divBdr>
                  <w:divsChild>
                    <w:div w:id="923562925">
                      <w:marLeft w:val="0"/>
                      <w:marRight w:val="0"/>
                      <w:marTop w:val="0"/>
                      <w:marBottom w:val="0"/>
                      <w:divBdr>
                        <w:top w:val="none" w:sz="0" w:space="0" w:color="auto"/>
                        <w:left w:val="none" w:sz="0" w:space="0" w:color="auto"/>
                        <w:bottom w:val="none" w:sz="0" w:space="0" w:color="auto"/>
                        <w:right w:val="none" w:sz="0" w:space="0" w:color="auto"/>
                      </w:divBdr>
                    </w:div>
                  </w:divsChild>
                </w:div>
                <w:div w:id="1386178958">
                  <w:marLeft w:val="0"/>
                  <w:marRight w:val="0"/>
                  <w:marTop w:val="0"/>
                  <w:marBottom w:val="0"/>
                  <w:divBdr>
                    <w:top w:val="none" w:sz="0" w:space="0" w:color="auto"/>
                    <w:left w:val="none" w:sz="0" w:space="0" w:color="auto"/>
                    <w:bottom w:val="none" w:sz="0" w:space="0" w:color="auto"/>
                    <w:right w:val="none" w:sz="0" w:space="0" w:color="auto"/>
                  </w:divBdr>
                  <w:divsChild>
                    <w:div w:id="1740714266">
                      <w:marLeft w:val="0"/>
                      <w:marRight w:val="0"/>
                      <w:marTop w:val="0"/>
                      <w:marBottom w:val="0"/>
                      <w:divBdr>
                        <w:top w:val="none" w:sz="0" w:space="0" w:color="auto"/>
                        <w:left w:val="none" w:sz="0" w:space="0" w:color="auto"/>
                        <w:bottom w:val="none" w:sz="0" w:space="0" w:color="auto"/>
                        <w:right w:val="none" w:sz="0" w:space="0" w:color="auto"/>
                      </w:divBdr>
                    </w:div>
                  </w:divsChild>
                </w:div>
                <w:div w:id="1386484738">
                  <w:marLeft w:val="0"/>
                  <w:marRight w:val="0"/>
                  <w:marTop w:val="0"/>
                  <w:marBottom w:val="0"/>
                  <w:divBdr>
                    <w:top w:val="none" w:sz="0" w:space="0" w:color="auto"/>
                    <w:left w:val="none" w:sz="0" w:space="0" w:color="auto"/>
                    <w:bottom w:val="none" w:sz="0" w:space="0" w:color="auto"/>
                    <w:right w:val="none" w:sz="0" w:space="0" w:color="auto"/>
                  </w:divBdr>
                  <w:divsChild>
                    <w:div w:id="518858206">
                      <w:marLeft w:val="0"/>
                      <w:marRight w:val="0"/>
                      <w:marTop w:val="0"/>
                      <w:marBottom w:val="0"/>
                      <w:divBdr>
                        <w:top w:val="none" w:sz="0" w:space="0" w:color="auto"/>
                        <w:left w:val="none" w:sz="0" w:space="0" w:color="auto"/>
                        <w:bottom w:val="none" w:sz="0" w:space="0" w:color="auto"/>
                        <w:right w:val="none" w:sz="0" w:space="0" w:color="auto"/>
                      </w:divBdr>
                    </w:div>
                  </w:divsChild>
                </w:div>
                <w:div w:id="1387995903">
                  <w:marLeft w:val="0"/>
                  <w:marRight w:val="0"/>
                  <w:marTop w:val="0"/>
                  <w:marBottom w:val="0"/>
                  <w:divBdr>
                    <w:top w:val="none" w:sz="0" w:space="0" w:color="auto"/>
                    <w:left w:val="none" w:sz="0" w:space="0" w:color="auto"/>
                    <w:bottom w:val="none" w:sz="0" w:space="0" w:color="auto"/>
                    <w:right w:val="none" w:sz="0" w:space="0" w:color="auto"/>
                  </w:divBdr>
                  <w:divsChild>
                    <w:div w:id="1924801924">
                      <w:marLeft w:val="0"/>
                      <w:marRight w:val="0"/>
                      <w:marTop w:val="0"/>
                      <w:marBottom w:val="0"/>
                      <w:divBdr>
                        <w:top w:val="none" w:sz="0" w:space="0" w:color="auto"/>
                        <w:left w:val="none" w:sz="0" w:space="0" w:color="auto"/>
                        <w:bottom w:val="none" w:sz="0" w:space="0" w:color="auto"/>
                        <w:right w:val="none" w:sz="0" w:space="0" w:color="auto"/>
                      </w:divBdr>
                    </w:div>
                  </w:divsChild>
                </w:div>
                <w:div w:id="1388186428">
                  <w:marLeft w:val="0"/>
                  <w:marRight w:val="0"/>
                  <w:marTop w:val="0"/>
                  <w:marBottom w:val="0"/>
                  <w:divBdr>
                    <w:top w:val="none" w:sz="0" w:space="0" w:color="auto"/>
                    <w:left w:val="none" w:sz="0" w:space="0" w:color="auto"/>
                    <w:bottom w:val="none" w:sz="0" w:space="0" w:color="auto"/>
                    <w:right w:val="none" w:sz="0" w:space="0" w:color="auto"/>
                  </w:divBdr>
                  <w:divsChild>
                    <w:div w:id="6444620">
                      <w:marLeft w:val="0"/>
                      <w:marRight w:val="0"/>
                      <w:marTop w:val="0"/>
                      <w:marBottom w:val="0"/>
                      <w:divBdr>
                        <w:top w:val="none" w:sz="0" w:space="0" w:color="auto"/>
                        <w:left w:val="none" w:sz="0" w:space="0" w:color="auto"/>
                        <w:bottom w:val="none" w:sz="0" w:space="0" w:color="auto"/>
                        <w:right w:val="none" w:sz="0" w:space="0" w:color="auto"/>
                      </w:divBdr>
                    </w:div>
                  </w:divsChild>
                </w:div>
                <w:div w:id="1388719088">
                  <w:marLeft w:val="0"/>
                  <w:marRight w:val="0"/>
                  <w:marTop w:val="0"/>
                  <w:marBottom w:val="0"/>
                  <w:divBdr>
                    <w:top w:val="none" w:sz="0" w:space="0" w:color="auto"/>
                    <w:left w:val="none" w:sz="0" w:space="0" w:color="auto"/>
                    <w:bottom w:val="none" w:sz="0" w:space="0" w:color="auto"/>
                    <w:right w:val="none" w:sz="0" w:space="0" w:color="auto"/>
                  </w:divBdr>
                  <w:divsChild>
                    <w:div w:id="1663923267">
                      <w:marLeft w:val="0"/>
                      <w:marRight w:val="0"/>
                      <w:marTop w:val="0"/>
                      <w:marBottom w:val="0"/>
                      <w:divBdr>
                        <w:top w:val="none" w:sz="0" w:space="0" w:color="auto"/>
                        <w:left w:val="none" w:sz="0" w:space="0" w:color="auto"/>
                        <w:bottom w:val="none" w:sz="0" w:space="0" w:color="auto"/>
                        <w:right w:val="none" w:sz="0" w:space="0" w:color="auto"/>
                      </w:divBdr>
                    </w:div>
                  </w:divsChild>
                </w:div>
                <w:div w:id="1388987417">
                  <w:marLeft w:val="0"/>
                  <w:marRight w:val="0"/>
                  <w:marTop w:val="0"/>
                  <w:marBottom w:val="0"/>
                  <w:divBdr>
                    <w:top w:val="none" w:sz="0" w:space="0" w:color="auto"/>
                    <w:left w:val="none" w:sz="0" w:space="0" w:color="auto"/>
                    <w:bottom w:val="none" w:sz="0" w:space="0" w:color="auto"/>
                    <w:right w:val="none" w:sz="0" w:space="0" w:color="auto"/>
                  </w:divBdr>
                  <w:divsChild>
                    <w:div w:id="2048068287">
                      <w:marLeft w:val="0"/>
                      <w:marRight w:val="0"/>
                      <w:marTop w:val="0"/>
                      <w:marBottom w:val="0"/>
                      <w:divBdr>
                        <w:top w:val="none" w:sz="0" w:space="0" w:color="auto"/>
                        <w:left w:val="none" w:sz="0" w:space="0" w:color="auto"/>
                        <w:bottom w:val="none" w:sz="0" w:space="0" w:color="auto"/>
                        <w:right w:val="none" w:sz="0" w:space="0" w:color="auto"/>
                      </w:divBdr>
                    </w:div>
                  </w:divsChild>
                </w:div>
                <w:div w:id="1389501222">
                  <w:marLeft w:val="0"/>
                  <w:marRight w:val="0"/>
                  <w:marTop w:val="0"/>
                  <w:marBottom w:val="0"/>
                  <w:divBdr>
                    <w:top w:val="none" w:sz="0" w:space="0" w:color="auto"/>
                    <w:left w:val="none" w:sz="0" w:space="0" w:color="auto"/>
                    <w:bottom w:val="none" w:sz="0" w:space="0" w:color="auto"/>
                    <w:right w:val="none" w:sz="0" w:space="0" w:color="auto"/>
                  </w:divBdr>
                  <w:divsChild>
                    <w:div w:id="1692607806">
                      <w:marLeft w:val="0"/>
                      <w:marRight w:val="0"/>
                      <w:marTop w:val="0"/>
                      <w:marBottom w:val="0"/>
                      <w:divBdr>
                        <w:top w:val="none" w:sz="0" w:space="0" w:color="auto"/>
                        <w:left w:val="none" w:sz="0" w:space="0" w:color="auto"/>
                        <w:bottom w:val="none" w:sz="0" w:space="0" w:color="auto"/>
                        <w:right w:val="none" w:sz="0" w:space="0" w:color="auto"/>
                      </w:divBdr>
                    </w:div>
                  </w:divsChild>
                </w:div>
                <w:div w:id="1389837454">
                  <w:marLeft w:val="0"/>
                  <w:marRight w:val="0"/>
                  <w:marTop w:val="0"/>
                  <w:marBottom w:val="0"/>
                  <w:divBdr>
                    <w:top w:val="none" w:sz="0" w:space="0" w:color="auto"/>
                    <w:left w:val="none" w:sz="0" w:space="0" w:color="auto"/>
                    <w:bottom w:val="none" w:sz="0" w:space="0" w:color="auto"/>
                    <w:right w:val="none" w:sz="0" w:space="0" w:color="auto"/>
                  </w:divBdr>
                  <w:divsChild>
                    <w:div w:id="1745101455">
                      <w:marLeft w:val="0"/>
                      <w:marRight w:val="0"/>
                      <w:marTop w:val="0"/>
                      <w:marBottom w:val="0"/>
                      <w:divBdr>
                        <w:top w:val="none" w:sz="0" w:space="0" w:color="auto"/>
                        <w:left w:val="none" w:sz="0" w:space="0" w:color="auto"/>
                        <w:bottom w:val="none" w:sz="0" w:space="0" w:color="auto"/>
                        <w:right w:val="none" w:sz="0" w:space="0" w:color="auto"/>
                      </w:divBdr>
                    </w:div>
                  </w:divsChild>
                </w:div>
                <w:div w:id="1390225421">
                  <w:marLeft w:val="0"/>
                  <w:marRight w:val="0"/>
                  <w:marTop w:val="0"/>
                  <w:marBottom w:val="0"/>
                  <w:divBdr>
                    <w:top w:val="none" w:sz="0" w:space="0" w:color="auto"/>
                    <w:left w:val="none" w:sz="0" w:space="0" w:color="auto"/>
                    <w:bottom w:val="none" w:sz="0" w:space="0" w:color="auto"/>
                    <w:right w:val="none" w:sz="0" w:space="0" w:color="auto"/>
                  </w:divBdr>
                  <w:divsChild>
                    <w:div w:id="538398891">
                      <w:marLeft w:val="0"/>
                      <w:marRight w:val="0"/>
                      <w:marTop w:val="0"/>
                      <w:marBottom w:val="0"/>
                      <w:divBdr>
                        <w:top w:val="none" w:sz="0" w:space="0" w:color="auto"/>
                        <w:left w:val="none" w:sz="0" w:space="0" w:color="auto"/>
                        <w:bottom w:val="none" w:sz="0" w:space="0" w:color="auto"/>
                        <w:right w:val="none" w:sz="0" w:space="0" w:color="auto"/>
                      </w:divBdr>
                    </w:div>
                  </w:divsChild>
                </w:div>
                <w:div w:id="1390494480">
                  <w:marLeft w:val="0"/>
                  <w:marRight w:val="0"/>
                  <w:marTop w:val="0"/>
                  <w:marBottom w:val="0"/>
                  <w:divBdr>
                    <w:top w:val="none" w:sz="0" w:space="0" w:color="auto"/>
                    <w:left w:val="none" w:sz="0" w:space="0" w:color="auto"/>
                    <w:bottom w:val="none" w:sz="0" w:space="0" w:color="auto"/>
                    <w:right w:val="none" w:sz="0" w:space="0" w:color="auto"/>
                  </w:divBdr>
                  <w:divsChild>
                    <w:div w:id="973752611">
                      <w:marLeft w:val="0"/>
                      <w:marRight w:val="0"/>
                      <w:marTop w:val="0"/>
                      <w:marBottom w:val="0"/>
                      <w:divBdr>
                        <w:top w:val="none" w:sz="0" w:space="0" w:color="auto"/>
                        <w:left w:val="none" w:sz="0" w:space="0" w:color="auto"/>
                        <w:bottom w:val="none" w:sz="0" w:space="0" w:color="auto"/>
                        <w:right w:val="none" w:sz="0" w:space="0" w:color="auto"/>
                      </w:divBdr>
                    </w:div>
                  </w:divsChild>
                </w:div>
                <w:div w:id="1390835412">
                  <w:marLeft w:val="0"/>
                  <w:marRight w:val="0"/>
                  <w:marTop w:val="0"/>
                  <w:marBottom w:val="0"/>
                  <w:divBdr>
                    <w:top w:val="none" w:sz="0" w:space="0" w:color="auto"/>
                    <w:left w:val="none" w:sz="0" w:space="0" w:color="auto"/>
                    <w:bottom w:val="none" w:sz="0" w:space="0" w:color="auto"/>
                    <w:right w:val="none" w:sz="0" w:space="0" w:color="auto"/>
                  </w:divBdr>
                  <w:divsChild>
                    <w:div w:id="1549995918">
                      <w:marLeft w:val="0"/>
                      <w:marRight w:val="0"/>
                      <w:marTop w:val="0"/>
                      <w:marBottom w:val="0"/>
                      <w:divBdr>
                        <w:top w:val="none" w:sz="0" w:space="0" w:color="auto"/>
                        <w:left w:val="none" w:sz="0" w:space="0" w:color="auto"/>
                        <w:bottom w:val="none" w:sz="0" w:space="0" w:color="auto"/>
                        <w:right w:val="none" w:sz="0" w:space="0" w:color="auto"/>
                      </w:divBdr>
                    </w:div>
                  </w:divsChild>
                </w:div>
                <w:div w:id="1392655807">
                  <w:marLeft w:val="0"/>
                  <w:marRight w:val="0"/>
                  <w:marTop w:val="0"/>
                  <w:marBottom w:val="0"/>
                  <w:divBdr>
                    <w:top w:val="none" w:sz="0" w:space="0" w:color="auto"/>
                    <w:left w:val="none" w:sz="0" w:space="0" w:color="auto"/>
                    <w:bottom w:val="none" w:sz="0" w:space="0" w:color="auto"/>
                    <w:right w:val="none" w:sz="0" w:space="0" w:color="auto"/>
                  </w:divBdr>
                  <w:divsChild>
                    <w:div w:id="1137602113">
                      <w:marLeft w:val="0"/>
                      <w:marRight w:val="0"/>
                      <w:marTop w:val="0"/>
                      <w:marBottom w:val="0"/>
                      <w:divBdr>
                        <w:top w:val="none" w:sz="0" w:space="0" w:color="auto"/>
                        <w:left w:val="none" w:sz="0" w:space="0" w:color="auto"/>
                        <w:bottom w:val="none" w:sz="0" w:space="0" w:color="auto"/>
                        <w:right w:val="none" w:sz="0" w:space="0" w:color="auto"/>
                      </w:divBdr>
                    </w:div>
                  </w:divsChild>
                </w:div>
                <w:div w:id="1393500377">
                  <w:marLeft w:val="0"/>
                  <w:marRight w:val="0"/>
                  <w:marTop w:val="0"/>
                  <w:marBottom w:val="0"/>
                  <w:divBdr>
                    <w:top w:val="none" w:sz="0" w:space="0" w:color="auto"/>
                    <w:left w:val="none" w:sz="0" w:space="0" w:color="auto"/>
                    <w:bottom w:val="none" w:sz="0" w:space="0" w:color="auto"/>
                    <w:right w:val="none" w:sz="0" w:space="0" w:color="auto"/>
                  </w:divBdr>
                  <w:divsChild>
                    <w:div w:id="250941193">
                      <w:marLeft w:val="0"/>
                      <w:marRight w:val="0"/>
                      <w:marTop w:val="0"/>
                      <w:marBottom w:val="0"/>
                      <w:divBdr>
                        <w:top w:val="none" w:sz="0" w:space="0" w:color="auto"/>
                        <w:left w:val="none" w:sz="0" w:space="0" w:color="auto"/>
                        <w:bottom w:val="none" w:sz="0" w:space="0" w:color="auto"/>
                        <w:right w:val="none" w:sz="0" w:space="0" w:color="auto"/>
                      </w:divBdr>
                    </w:div>
                  </w:divsChild>
                </w:div>
                <w:div w:id="1394818136">
                  <w:marLeft w:val="0"/>
                  <w:marRight w:val="0"/>
                  <w:marTop w:val="0"/>
                  <w:marBottom w:val="0"/>
                  <w:divBdr>
                    <w:top w:val="none" w:sz="0" w:space="0" w:color="auto"/>
                    <w:left w:val="none" w:sz="0" w:space="0" w:color="auto"/>
                    <w:bottom w:val="none" w:sz="0" w:space="0" w:color="auto"/>
                    <w:right w:val="none" w:sz="0" w:space="0" w:color="auto"/>
                  </w:divBdr>
                  <w:divsChild>
                    <w:div w:id="970018563">
                      <w:marLeft w:val="0"/>
                      <w:marRight w:val="0"/>
                      <w:marTop w:val="0"/>
                      <w:marBottom w:val="0"/>
                      <w:divBdr>
                        <w:top w:val="none" w:sz="0" w:space="0" w:color="auto"/>
                        <w:left w:val="none" w:sz="0" w:space="0" w:color="auto"/>
                        <w:bottom w:val="none" w:sz="0" w:space="0" w:color="auto"/>
                        <w:right w:val="none" w:sz="0" w:space="0" w:color="auto"/>
                      </w:divBdr>
                    </w:div>
                  </w:divsChild>
                </w:div>
                <w:div w:id="1395658312">
                  <w:marLeft w:val="0"/>
                  <w:marRight w:val="0"/>
                  <w:marTop w:val="0"/>
                  <w:marBottom w:val="0"/>
                  <w:divBdr>
                    <w:top w:val="none" w:sz="0" w:space="0" w:color="auto"/>
                    <w:left w:val="none" w:sz="0" w:space="0" w:color="auto"/>
                    <w:bottom w:val="none" w:sz="0" w:space="0" w:color="auto"/>
                    <w:right w:val="none" w:sz="0" w:space="0" w:color="auto"/>
                  </w:divBdr>
                  <w:divsChild>
                    <w:div w:id="962615007">
                      <w:marLeft w:val="0"/>
                      <w:marRight w:val="0"/>
                      <w:marTop w:val="0"/>
                      <w:marBottom w:val="0"/>
                      <w:divBdr>
                        <w:top w:val="none" w:sz="0" w:space="0" w:color="auto"/>
                        <w:left w:val="none" w:sz="0" w:space="0" w:color="auto"/>
                        <w:bottom w:val="none" w:sz="0" w:space="0" w:color="auto"/>
                        <w:right w:val="none" w:sz="0" w:space="0" w:color="auto"/>
                      </w:divBdr>
                    </w:div>
                  </w:divsChild>
                </w:div>
                <w:div w:id="1397968659">
                  <w:marLeft w:val="0"/>
                  <w:marRight w:val="0"/>
                  <w:marTop w:val="0"/>
                  <w:marBottom w:val="0"/>
                  <w:divBdr>
                    <w:top w:val="none" w:sz="0" w:space="0" w:color="auto"/>
                    <w:left w:val="none" w:sz="0" w:space="0" w:color="auto"/>
                    <w:bottom w:val="none" w:sz="0" w:space="0" w:color="auto"/>
                    <w:right w:val="none" w:sz="0" w:space="0" w:color="auto"/>
                  </w:divBdr>
                  <w:divsChild>
                    <w:div w:id="2111965190">
                      <w:marLeft w:val="0"/>
                      <w:marRight w:val="0"/>
                      <w:marTop w:val="0"/>
                      <w:marBottom w:val="0"/>
                      <w:divBdr>
                        <w:top w:val="none" w:sz="0" w:space="0" w:color="auto"/>
                        <w:left w:val="none" w:sz="0" w:space="0" w:color="auto"/>
                        <w:bottom w:val="none" w:sz="0" w:space="0" w:color="auto"/>
                        <w:right w:val="none" w:sz="0" w:space="0" w:color="auto"/>
                      </w:divBdr>
                    </w:div>
                  </w:divsChild>
                </w:div>
                <w:div w:id="1398087798">
                  <w:marLeft w:val="0"/>
                  <w:marRight w:val="0"/>
                  <w:marTop w:val="0"/>
                  <w:marBottom w:val="0"/>
                  <w:divBdr>
                    <w:top w:val="none" w:sz="0" w:space="0" w:color="auto"/>
                    <w:left w:val="none" w:sz="0" w:space="0" w:color="auto"/>
                    <w:bottom w:val="none" w:sz="0" w:space="0" w:color="auto"/>
                    <w:right w:val="none" w:sz="0" w:space="0" w:color="auto"/>
                  </w:divBdr>
                  <w:divsChild>
                    <w:div w:id="768891095">
                      <w:marLeft w:val="0"/>
                      <w:marRight w:val="0"/>
                      <w:marTop w:val="0"/>
                      <w:marBottom w:val="0"/>
                      <w:divBdr>
                        <w:top w:val="none" w:sz="0" w:space="0" w:color="auto"/>
                        <w:left w:val="none" w:sz="0" w:space="0" w:color="auto"/>
                        <w:bottom w:val="none" w:sz="0" w:space="0" w:color="auto"/>
                        <w:right w:val="none" w:sz="0" w:space="0" w:color="auto"/>
                      </w:divBdr>
                    </w:div>
                  </w:divsChild>
                </w:div>
                <w:div w:id="1398166355">
                  <w:marLeft w:val="0"/>
                  <w:marRight w:val="0"/>
                  <w:marTop w:val="0"/>
                  <w:marBottom w:val="0"/>
                  <w:divBdr>
                    <w:top w:val="none" w:sz="0" w:space="0" w:color="auto"/>
                    <w:left w:val="none" w:sz="0" w:space="0" w:color="auto"/>
                    <w:bottom w:val="none" w:sz="0" w:space="0" w:color="auto"/>
                    <w:right w:val="none" w:sz="0" w:space="0" w:color="auto"/>
                  </w:divBdr>
                  <w:divsChild>
                    <w:div w:id="1209418762">
                      <w:marLeft w:val="0"/>
                      <w:marRight w:val="0"/>
                      <w:marTop w:val="0"/>
                      <w:marBottom w:val="0"/>
                      <w:divBdr>
                        <w:top w:val="none" w:sz="0" w:space="0" w:color="auto"/>
                        <w:left w:val="none" w:sz="0" w:space="0" w:color="auto"/>
                        <w:bottom w:val="none" w:sz="0" w:space="0" w:color="auto"/>
                        <w:right w:val="none" w:sz="0" w:space="0" w:color="auto"/>
                      </w:divBdr>
                    </w:div>
                  </w:divsChild>
                </w:div>
                <w:div w:id="1400590877">
                  <w:marLeft w:val="0"/>
                  <w:marRight w:val="0"/>
                  <w:marTop w:val="0"/>
                  <w:marBottom w:val="0"/>
                  <w:divBdr>
                    <w:top w:val="none" w:sz="0" w:space="0" w:color="auto"/>
                    <w:left w:val="none" w:sz="0" w:space="0" w:color="auto"/>
                    <w:bottom w:val="none" w:sz="0" w:space="0" w:color="auto"/>
                    <w:right w:val="none" w:sz="0" w:space="0" w:color="auto"/>
                  </w:divBdr>
                  <w:divsChild>
                    <w:div w:id="1966425762">
                      <w:marLeft w:val="0"/>
                      <w:marRight w:val="0"/>
                      <w:marTop w:val="0"/>
                      <w:marBottom w:val="0"/>
                      <w:divBdr>
                        <w:top w:val="none" w:sz="0" w:space="0" w:color="auto"/>
                        <w:left w:val="none" w:sz="0" w:space="0" w:color="auto"/>
                        <w:bottom w:val="none" w:sz="0" w:space="0" w:color="auto"/>
                        <w:right w:val="none" w:sz="0" w:space="0" w:color="auto"/>
                      </w:divBdr>
                    </w:div>
                  </w:divsChild>
                </w:div>
                <w:div w:id="1402369424">
                  <w:marLeft w:val="0"/>
                  <w:marRight w:val="0"/>
                  <w:marTop w:val="0"/>
                  <w:marBottom w:val="0"/>
                  <w:divBdr>
                    <w:top w:val="none" w:sz="0" w:space="0" w:color="auto"/>
                    <w:left w:val="none" w:sz="0" w:space="0" w:color="auto"/>
                    <w:bottom w:val="none" w:sz="0" w:space="0" w:color="auto"/>
                    <w:right w:val="none" w:sz="0" w:space="0" w:color="auto"/>
                  </w:divBdr>
                  <w:divsChild>
                    <w:div w:id="1618171932">
                      <w:marLeft w:val="0"/>
                      <w:marRight w:val="0"/>
                      <w:marTop w:val="0"/>
                      <w:marBottom w:val="0"/>
                      <w:divBdr>
                        <w:top w:val="none" w:sz="0" w:space="0" w:color="auto"/>
                        <w:left w:val="none" w:sz="0" w:space="0" w:color="auto"/>
                        <w:bottom w:val="none" w:sz="0" w:space="0" w:color="auto"/>
                        <w:right w:val="none" w:sz="0" w:space="0" w:color="auto"/>
                      </w:divBdr>
                    </w:div>
                  </w:divsChild>
                </w:div>
                <w:div w:id="1403216320">
                  <w:marLeft w:val="0"/>
                  <w:marRight w:val="0"/>
                  <w:marTop w:val="0"/>
                  <w:marBottom w:val="0"/>
                  <w:divBdr>
                    <w:top w:val="none" w:sz="0" w:space="0" w:color="auto"/>
                    <w:left w:val="none" w:sz="0" w:space="0" w:color="auto"/>
                    <w:bottom w:val="none" w:sz="0" w:space="0" w:color="auto"/>
                    <w:right w:val="none" w:sz="0" w:space="0" w:color="auto"/>
                  </w:divBdr>
                  <w:divsChild>
                    <w:div w:id="1243949902">
                      <w:marLeft w:val="0"/>
                      <w:marRight w:val="0"/>
                      <w:marTop w:val="0"/>
                      <w:marBottom w:val="0"/>
                      <w:divBdr>
                        <w:top w:val="none" w:sz="0" w:space="0" w:color="auto"/>
                        <w:left w:val="none" w:sz="0" w:space="0" w:color="auto"/>
                        <w:bottom w:val="none" w:sz="0" w:space="0" w:color="auto"/>
                        <w:right w:val="none" w:sz="0" w:space="0" w:color="auto"/>
                      </w:divBdr>
                    </w:div>
                  </w:divsChild>
                </w:div>
                <w:div w:id="1407023866">
                  <w:marLeft w:val="0"/>
                  <w:marRight w:val="0"/>
                  <w:marTop w:val="0"/>
                  <w:marBottom w:val="0"/>
                  <w:divBdr>
                    <w:top w:val="none" w:sz="0" w:space="0" w:color="auto"/>
                    <w:left w:val="none" w:sz="0" w:space="0" w:color="auto"/>
                    <w:bottom w:val="none" w:sz="0" w:space="0" w:color="auto"/>
                    <w:right w:val="none" w:sz="0" w:space="0" w:color="auto"/>
                  </w:divBdr>
                  <w:divsChild>
                    <w:div w:id="1777600955">
                      <w:marLeft w:val="0"/>
                      <w:marRight w:val="0"/>
                      <w:marTop w:val="0"/>
                      <w:marBottom w:val="0"/>
                      <w:divBdr>
                        <w:top w:val="none" w:sz="0" w:space="0" w:color="auto"/>
                        <w:left w:val="none" w:sz="0" w:space="0" w:color="auto"/>
                        <w:bottom w:val="none" w:sz="0" w:space="0" w:color="auto"/>
                        <w:right w:val="none" w:sz="0" w:space="0" w:color="auto"/>
                      </w:divBdr>
                    </w:div>
                  </w:divsChild>
                </w:div>
                <w:div w:id="1407537614">
                  <w:marLeft w:val="0"/>
                  <w:marRight w:val="0"/>
                  <w:marTop w:val="0"/>
                  <w:marBottom w:val="0"/>
                  <w:divBdr>
                    <w:top w:val="none" w:sz="0" w:space="0" w:color="auto"/>
                    <w:left w:val="none" w:sz="0" w:space="0" w:color="auto"/>
                    <w:bottom w:val="none" w:sz="0" w:space="0" w:color="auto"/>
                    <w:right w:val="none" w:sz="0" w:space="0" w:color="auto"/>
                  </w:divBdr>
                  <w:divsChild>
                    <w:div w:id="438913168">
                      <w:marLeft w:val="0"/>
                      <w:marRight w:val="0"/>
                      <w:marTop w:val="0"/>
                      <w:marBottom w:val="0"/>
                      <w:divBdr>
                        <w:top w:val="none" w:sz="0" w:space="0" w:color="auto"/>
                        <w:left w:val="none" w:sz="0" w:space="0" w:color="auto"/>
                        <w:bottom w:val="none" w:sz="0" w:space="0" w:color="auto"/>
                        <w:right w:val="none" w:sz="0" w:space="0" w:color="auto"/>
                      </w:divBdr>
                    </w:div>
                  </w:divsChild>
                </w:div>
                <w:div w:id="1408574581">
                  <w:marLeft w:val="0"/>
                  <w:marRight w:val="0"/>
                  <w:marTop w:val="0"/>
                  <w:marBottom w:val="0"/>
                  <w:divBdr>
                    <w:top w:val="none" w:sz="0" w:space="0" w:color="auto"/>
                    <w:left w:val="none" w:sz="0" w:space="0" w:color="auto"/>
                    <w:bottom w:val="none" w:sz="0" w:space="0" w:color="auto"/>
                    <w:right w:val="none" w:sz="0" w:space="0" w:color="auto"/>
                  </w:divBdr>
                  <w:divsChild>
                    <w:div w:id="145635217">
                      <w:marLeft w:val="0"/>
                      <w:marRight w:val="0"/>
                      <w:marTop w:val="0"/>
                      <w:marBottom w:val="0"/>
                      <w:divBdr>
                        <w:top w:val="none" w:sz="0" w:space="0" w:color="auto"/>
                        <w:left w:val="none" w:sz="0" w:space="0" w:color="auto"/>
                        <w:bottom w:val="none" w:sz="0" w:space="0" w:color="auto"/>
                        <w:right w:val="none" w:sz="0" w:space="0" w:color="auto"/>
                      </w:divBdr>
                    </w:div>
                  </w:divsChild>
                </w:div>
                <w:div w:id="1409233686">
                  <w:marLeft w:val="0"/>
                  <w:marRight w:val="0"/>
                  <w:marTop w:val="0"/>
                  <w:marBottom w:val="0"/>
                  <w:divBdr>
                    <w:top w:val="none" w:sz="0" w:space="0" w:color="auto"/>
                    <w:left w:val="none" w:sz="0" w:space="0" w:color="auto"/>
                    <w:bottom w:val="none" w:sz="0" w:space="0" w:color="auto"/>
                    <w:right w:val="none" w:sz="0" w:space="0" w:color="auto"/>
                  </w:divBdr>
                  <w:divsChild>
                    <w:div w:id="610354633">
                      <w:marLeft w:val="0"/>
                      <w:marRight w:val="0"/>
                      <w:marTop w:val="0"/>
                      <w:marBottom w:val="0"/>
                      <w:divBdr>
                        <w:top w:val="none" w:sz="0" w:space="0" w:color="auto"/>
                        <w:left w:val="none" w:sz="0" w:space="0" w:color="auto"/>
                        <w:bottom w:val="none" w:sz="0" w:space="0" w:color="auto"/>
                        <w:right w:val="none" w:sz="0" w:space="0" w:color="auto"/>
                      </w:divBdr>
                    </w:div>
                  </w:divsChild>
                </w:div>
                <w:div w:id="1410808962">
                  <w:marLeft w:val="0"/>
                  <w:marRight w:val="0"/>
                  <w:marTop w:val="0"/>
                  <w:marBottom w:val="0"/>
                  <w:divBdr>
                    <w:top w:val="none" w:sz="0" w:space="0" w:color="auto"/>
                    <w:left w:val="none" w:sz="0" w:space="0" w:color="auto"/>
                    <w:bottom w:val="none" w:sz="0" w:space="0" w:color="auto"/>
                    <w:right w:val="none" w:sz="0" w:space="0" w:color="auto"/>
                  </w:divBdr>
                  <w:divsChild>
                    <w:div w:id="1128471089">
                      <w:marLeft w:val="0"/>
                      <w:marRight w:val="0"/>
                      <w:marTop w:val="0"/>
                      <w:marBottom w:val="0"/>
                      <w:divBdr>
                        <w:top w:val="none" w:sz="0" w:space="0" w:color="auto"/>
                        <w:left w:val="none" w:sz="0" w:space="0" w:color="auto"/>
                        <w:bottom w:val="none" w:sz="0" w:space="0" w:color="auto"/>
                        <w:right w:val="none" w:sz="0" w:space="0" w:color="auto"/>
                      </w:divBdr>
                    </w:div>
                  </w:divsChild>
                </w:div>
                <w:div w:id="1411611270">
                  <w:marLeft w:val="0"/>
                  <w:marRight w:val="0"/>
                  <w:marTop w:val="0"/>
                  <w:marBottom w:val="0"/>
                  <w:divBdr>
                    <w:top w:val="none" w:sz="0" w:space="0" w:color="auto"/>
                    <w:left w:val="none" w:sz="0" w:space="0" w:color="auto"/>
                    <w:bottom w:val="none" w:sz="0" w:space="0" w:color="auto"/>
                    <w:right w:val="none" w:sz="0" w:space="0" w:color="auto"/>
                  </w:divBdr>
                  <w:divsChild>
                    <w:div w:id="1312059435">
                      <w:marLeft w:val="0"/>
                      <w:marRight w:val="0"/>
                      <w:marTop w:val="0"/>
                      <w:marBottom w:val="0"/>
                      <w:divBdr>
                        <w:top w:val="none" w:sz="0" w:space="0" w:color="auto"/>
                        <w:left w:val="none" w:sz="0" w:space="0" w:color="auto"/>
                        <w:bottom w:val="none" w:sz="0" w:space="0" w:color="auto"/>
                        <w:right w:val="none" w:sz="0" w:space="0" w:color="auto"/>
                      </w:divBdr>
                    </w:div>
                  </w:divsChild>
                </w:div>
                <w:div w:id="1413237870">
                  <w:marLeft w:val="0"/>
                  <w:marRight w:val="0"/>
                  <w:marTop w:val="0"/>
                  <w:marBottom w:val="0"/>
                  <w:divBdr>
                    <w:top w:val="none" w:sz="0" w:space="0" w:color="auto"/>
                    <w:left w:val="none" w:sz="0" w:space="0" w:color="auto"/>
                    <w:bottom w:val="none" w:sz="0" w:space="0" w:color="auto"/>
                    <w:right w:val="none" w:sz="0" w:space="0" w:color="auto"/>
                  </w:divBdr>
                  <w:divsChild>
                    <w:div w:id="1512179461">
                      <w:marLeft w:val="0"/>
                      <w:marRight w:val="0"/>
                      <w:marTop w:val="0"/>
                      <w:marBottom w:val="0"/>
                      <w:divBdr>
                        <w:top w:val="none" w:sz="0" w:space="0" w:color="auto"/>
                        <w:left w:val="none" w:sz="0" w:space="0" w:color="auto"/>
                        <w:bottom w:val="none" w:sz="0" w:space="0" w:color="auto"/>
                        <w:right w:val="none" w:sz="0" w:space="0" w:color="auto"/>
                      </w:divBdr>
                    </w:div>
                  </w:divsChild>
                </w:div>
                <w:div w:id="1413355502">
                  <w:marLeft w:val="0"/>
                  <w:marRight w:val="0"/>
                  <w:marTop w:val="0"/>
                  <w:marBottom w:val="0"/>
                  <w:divBdr>
                    <w:top w:val="none" w:sz="0" w:space="0" w:color="auto"/>
                    <w:left w:val="none" w:sz="0" w:space="0" w:color="auto"/>
                    <w:bottom w:val="none" w:sz="0" w:space="0" w:color="auto"/>
                    <w:right w:val="none" w:sz="0" w:space="0" w:color="auto"/>
                  </w:divBdr>
                  <w:divsChild>
                    <w:div w:id="1048601939">
                      <w:marLeft w:val="0"/>
                      <w:marRight w:val="0"/>
                      <w:marTop w:val="0"/>
                      <w:marBottom w:val="0"/>
                      <w:divBdr>
                        <w:top w:val="none" w:sz="0" w:space="0" w:color="auto"/>
                        <w:left w:val="none" w:sz="0" w:space="0" w:color="auto"/>
                        <w:bottom w:val="none" w:sz="0" w:space="0" w:color="auto"/>
                        <w:right w:val="none" w:sz="0" w:space="0" w:color="auto"/>
                      </w:divBdr>
                    </w:div>
                  </w:divsChild>
                </w:div>
                <w:div w:id="1413356716">
                  <w:marLeft w:val="0"/>
                  <w:marRight w:val="0"/>
                  <w:marTop w:val="0"/>
                  <w:marBottom w:val="0"/>
                  <w:divBdr>
                    <w:top w:val="none" w:sz="0" w:space="0" w:color="auto"/>
                    <w:left w:val="none" w:sz="0" w:space="0" w:color="auto"/>
                    <w:bottom w:val="none" w:sz="0" w:space="0" w:color="auto"/>
                    <w:right w:val="none" w:sz="0" w:space="0" w:color="auto"/>
                  </w:divBdr>
                  <w:divsChild>
                    <w:div w:id="1351756328">
                      <w:marLeft w:val="0"/>
                      <w:marRight w:val="0"/>
                      <w:marTop w:val="0"/>
                      <w:marBottom w:val="0"/>
                      <w:divBdr>
                        <w:top w:val="none" w:sz="0" w:space="0" w:color="auto"/>
                        <w:left w:val="none" w:sz="0" w:space="0" w:color="auto"/>
                        <w:bottom w:val="none" w:sz="0" w:space="0" w:color="auto"/>
                        <w:right w:val="none" w:sz="0" w:space="0" w:color="auto"/>
                      </w:divBdr>
                    </w:div>
                  </w:divsChild>
                </w:div>
                <w:div w:id="1413891785">
                  <w:marLeft w:val="0"/>
                  <w:marRight w:val="0"/>
                  <w:marTop w:val="0"/>
                  <w:marBottom w:val="0"/>
                  <w:divBdr>
                    <w:top w:val="none" w:sz="0" w:space="0" w:color="auto"/>
                    <w:left w:val="none" w:sz="0" w:space="0" w:color="auto"/>
                    <w:bottom w:val="none" w:sz="0" w:space="0" w:color="auto"/>
                    <w:right w:val="none" w:sz="0" w:space="0" w:color="auto"/>
                  </w:divBdr>
                  <w:divsChild>
                    <w:div w:id="2006349110">
                      <w:marLeft w:val="0"/>
                      <w:marRight w:val="0"/>
                      <w:marTop w:val="0"/>
                      <w:marBottom w:val="0"/>
                      <w:divBdr>
                        <w:top w:val="none" w:sz="0" w:space="0" w:color="auto"/>
                        <w:left w:val="none" w:sz="0" w:space="0" w:color="auto"/>
                        <w:bottom w:val="none" w:sz="0" w:space="0" w:color="auto"/>
                        <w:right w:val="none" w:sz="0" w:space="0" w:color="auto"/>
                      </w:divBdr>
                    </w:div>
                  </w:divsChild>
                </w:div>
                <w:div w:id="1414545217">
                  <w:marLeft w:val="0"/>
                  <w:marRight w:val="0"/>
                  <w:marTop w:val="0"/>
                  <w:marBottom w:val="0"/>
                  <w:divBdr>
                    <w:top w:val="none" w:sz="0" w:space="0" w:color="auto"/>
                    <w:left w:val="none" w:sz="0" w:space="0" w:color="auto"/>
                    <w:bottom w:val="none" w:sz="0" w:space="0" w:color="auto"/>
                    <w:right w:val="none" w:sz="0" w:space="0" w:color="auto"/>
                  </w:divBdr>
                  <w:divsChild>
                    <w:div w:id="1436169639">
                      <w:marLeft w:val="0"/>
                      <w:marRight w:val="0"/>
                      <w:marTop w:val="0"/>
                      <w:marBottom w:val="0"/>
                      <w:divBdr>
                        <w:top w:val="none" w:sz="0" w:space="0" w:color="auto"/>
                        <w:left w:val="none" w:sz="0" w:space="0" w:color="auto"/>
                        <w:bottom w:val="none" w:sz="0" w:space="0" w:color="auto"/>
                        <w:right w:val="none" w:sz="0" w:space="0" w:color="auto"/>
                      </w:divBdr>
                    </w:div>
                  </w:divsChild>
                </w:div>
                <w:div w:id="1414668520">
                  <w:marLeft w:val="0"/>
                  <w:marRight w:val="0"/>
                  <w:marTop w:val="0"/>
                  <w:marBottom w:val="0"/>
                  <w:divBdr>
                    <w:top w:val="none" w:sz="0" w:space="0" w:color="auto"/>
                    <w:left w:val="none" w:sz="0" w:space="0" w:color="auto"/>
                    <w:bottom w:val="none" w:sz="0" w:space="0" w:color="auto"/>
                    <w:right w:val="none" w:sz="0" w:space="0" w:color="auto"/>
                  </w:divBdr>
                  <w:divsChild>
                    <w:div w:id="926354111">
                      <w:marLeft w:val="0"/>
                      <w:marRight w:val="0"/>
                      <w:marTop w:val="0"/>
                      <w:marBottom w:val="0"/>
                      <w:divBdr>
                        <w:top w:val="none" w:sz="0" w:space="0" w:color="auto"/>
                        <w:left w:val="none" w:sz="0" w:space="0" w:color="auto"/>
                        <w:bottom w:val="none" w:sz="0" w:space="0" w:color="auto"/>
                        <w:right w:val="none" w:sz="0" w:space="0" w:color="auto"/>
                      </w:divBdr>
                    </w:div>
                  </w:divsChild>
                </w:div>
                <w:div w:id="1415006902">
                  <w:marLeft w:val="0"/>
                  <w:marRight w:val="0"/>
                  <w:marTop w:val="0"/>
                  <w:marBottom w:val="0"/>
                  <w:divBdr>
                    <w:top w:val="none" w:sz="0" w:space="0" w:color="auto"/>
                    <w:left w:val="none" w:sz="0" w:space="0" w:color="auto"/>
                    <w:bottom w:val="none" w:sz="0" w:space="0" w:color="auto"/>
                    <w:right w:val="none" w:sz="0" w:space="0" w:color="auto"/>
                  </w:divBdr>
                  <w:divsChild>
                    <w:div w:id="631639370">
                      <w:marLeft w:val="0"/>
                      <w:marRight w:val="0"/>
                      <w:marTop w:val="0"/>
                      <w:marBottom w:val="0"/>
                      <w:divBdr>
                        <w:top w:val="none" w:sz="0" w:space="0" w:color="auto"/>
                        <w:left w:val="none" w:sz="0" w:space="0" w:color="auto"/>
                        <w:bottom w:val="none" w:sz="0" w:space="0" w:color="auto"/>
                        <w:right w:val="none" w:sz="0" w:space="0" w:color="auto"/>
                      </w:divBdr>
                    </w:div>
                  </w:divsChild>
                </w:div>
                <w:div w:id="1415080688">
                  <w:marLeft w:val="0"/>
                  <w:marRight w:val="0"/>
                  <w:marTop w:val="0"/>
                  <w:marBottom w:val="0"/>
                  <w:divBdr>
                    <w:top w:val="none" w:sz="0" w:space="0" w:color="auto"/>
                    <w:left w:val="none" w:sz="0" w:space="0" w:color="auto"/>
                    <w:bottom w:val="none" w:sz="0" w:space="0" w:color="auto"/>
                    <w:right w:val="none" w:sz="0" w:space="0" w:color="auto"/>
                  </w:divBdr>
                  <w:divsChild>
                    <w:div w:id="403918062">
                      <w:marLeft w:val="0"/>
                      <w:marRight w:val="0"/>
                      <w:marTop w:val="0"/>
                      <w:marBottom w:val="0"/>
                      <w:divBdr>
                        <w:top w:val="none" w:sz="0" w:space="0" w:color="auto"/>
                        <w:left w:val="none" w:sz="0" w:space="0" w:color="auto"/>
                        <w:bottom w:val="none" w:sz="0" w:space="0" w:color="auto"/>
                        <w:right w:val="none" w:sz="0" w:space="0" w:color="auto"/>
                      </w:divBdr>
                    </w:div>
                  </w:divsChild>
                </w:div>
                <w:div w:id="1415319374">
                  <w:marLeft w:val="0"/>
                  <w:marRight w:val="0"/>
                  <w:marTop w:val="0"/>
                  <w:marBottom w:val="0"/>
                  <w:divBdr>
                    <w:top w:val="none" w:sz="0" w:space="0" w:color="auto"/>
                    <w:left w:val="none" w:sz="0" w:space="0" w:color="auto"/>
                    <w:bottom w:val="none" w:sz="0" w:space="0" w:color="auto"/>
                    <w:right w:val="none" w:sz="0" w:space="0" w:color="auto"/>
                  </w:divBdr>
                  <w:divsChild>
                    <w:div w:id="878932632">
                      <w:marLeft w:val="0"/>
                      <w:marRight w:val="0"/>
                      <w:marTop w:val="0"/>
                      <w:marBottom w:val="0"/>
                      <w:divBdr>
                        <w:top w:val="none" w:sz="0" w:space="0" w:color="auto"/>
                        <w:left w:val="none" w:sz="0" w:space="0" w:color="auto"/>
                        <w:bottom w:val="none" w:sz="0" w:space="0" w:color="auto"/>
                        <w:right w:val="none" w:sz="0" w:space="0" w:color="auto"/>
                      </w:divBdr>
                    </w:div>
                  </w:divsChild>
                </w:div>
                <w:div w:id="1415319432">
                  <w:marLeft w:val="0"/>
                  <w:marRight w:val="0"/>
                  <w:marTop w:val="0"/>
                  <w:marBottom w:val="0"/>
                  <w:divBdr>
                    <w:top w:val="none" w:sz="0" w:space="0" w:color="auto"/>
                    <w:left w:val="none" w:sz="0" w:space="0" w:color="auto"/>
                    <w:bottom w:val="none" w:sz="0" w:space="0" w:color="auto"/>
                    <w:right w:val="none" w:sz="0" w:space="0" w:color="auto"/>
                  </w:divBdr>
                  <w:divsChild>
                    <w:div w:id="618686443">
                      <w:marLeft w:val="0"/>
                      <w:marRight w:val="0"/>
                      <w:marTop w:val="0"/>
                      <w:marBottom w:val="0"/>
                      <w:divBdr>
                        <w:top w:val="none" w:sz="0" w:space="0" w:color="auto"/>
                        <w:left w:val="none" w:sz="0" w:space="0" w:color="auto"/>
                        <w:bottom w:val="none" w:sz="0" w:space="0" w:color="auto"/>
                        <w:right w:val="none" w:sz="0" w:space="0" w:color="auto"/>
                      </w:divBdr>
                    </w:div>
                  </w:divsChild>
                </w:div>
                <w:div w:id="1416128747">
                  <w:marLeft w:val="0"/>
                  <w:marRight w:val="0"/>
                  <w:marTop w:val="0"/>
                  <w:marBottom w:val="0"/>
                  <w:divBdr>
                    <w:top w:val="none" w:sz="0" w:space="0" w:color="auto"/>
                    <w:left w:val="none" w:sz="0" w:space="0" w:color="auto"/>
                    <w:bottom w:val="none" w:sz="0" w:space="0" w:color="auto"/>
                    <w:right w:val="none" w:sz="0" w:space="0" w:color="auto"/>
                  </w:divBdr>
                  <w:divsChild>
                    <w:div w:id="1131484827">
                      <w:marLeft w:val="0"/>
                      <w:marRight w:val="0"/>
                      <w:marTop w:val="0"/>
                      <w:marBottom w:val="0"/>
                      <w:divBdr>
                        <w:top w:val="none" w:sz="0" w:space="0" w:color="auto"/>
                        <w:left w:val="none" w:sz="0" w:space="0" w:color="auto"/>
                        <w:bottom w:val="none" w:sz="0" w:space="0" w:color="auto"/>
                        <w:right w:val="none" w:sz="0" w:space="0" w:color="auto"/>
                      </w:divBdr>
                    </w:div>
                  </w:divsChild>
                </w:div>
                <w:div w:id="1417167077">
                  <w:marLeft w:val="0"/>
                  <w:marRight w:val="0"/>
                  <w:marTop w:val="0"/>
                  <w:marBottom w:val="0"/>
                  <w:divBdr>
                    <w:top w:val="none" w:sz="0" w:space="0" w:color="auto"/>
                    <w:left w:val="none" w:sz="0" w:space="0" w:color="auto"/>
                    <w:bottom w:val="none" w:sz="0" w:space="0" w:color="auto"/>
                    <w:right w:val="none" w:sz="0" w:space="0" w:color="auto"/>
                  </w:divBdr>
                  <w:divsChild>
                    <w:div w:id="1433666452">
                      <w:marLeft w:val="0"/>
                      <w:marRight w:val="0"/>
                      <w:marTop w:val="0"/>
                      <w:marBottom w:val="0"/>
                      <w:divBdr>
                        <w:top w:val="none" w:sz="0" w:space="0" w:color="auto"/>
                        <w:left w:val="none" w:sz="0" w:space="0" w:color="auto"/>
                        <w:bottom w:val="none" w:sz="0" w:space="0" w:color="auto"/>
                        <w:right w:val="none" w:sz="0" w:space="0" w:color="auto"/>
                      </w:divBdr>
                    </w:div>
                  </w:divsChild>
                </w:div>
                <w:div w:id="1417438449">
                  <w:marLeft w:val="0"/>
                  <w:marRight w:val="0"/>
                  <w:marTop w:val="0"/>
                  <w:marBottom w:val="0"/>
                  <w:divBdr>
                    <w:top w:val="none" w:sz="0" w:space="0" w:color="auto"/>
                    <w:left w:val="none" w:sz="0" w:space="0" w:color="auto"/>
                    <w:bottom w:val="none" w:sz="0" w:space="0" w:color="auto"/>
                    <w:right w:val="none" w:sz="0" w:space="0" w:color="auto"/>
                  </w:divBdr>
                  <w:divsChild>
                    <w:div w:id="1277299344">
                      <w:marLeft w:val="0"/>
                      <w:marRight w:val="0"/>
                      <w:marTop w:val="0"/>
                      <w:marBottom w:val="0"/>
                      <w:divBdr>
                        <w:top w:val="none" w:sz="0" w:space="0" w:color="auto"/>
                        <w:left w:val="none" w:sz="0" w:space="0" w:color="auto"/>
                        <w:bottom w:val="none" w:sz="0" w:space="0" w:color="auto"/>
                        <w:right w:val="none" w:sz="0" w:space="0" w:color="auto"/>
                      </w:divBdr>
                    </w:div>
                  </w:divsChild>
                </w:div>
                <w:div w:id="1417895124">
                  <w:marLeft w:val="0"/>
                  <w:marRight w:val="0"/>
                  <w:marTop w:val="0"/>
                  <w:marBottom w:val="0"/>
                  <w:divBdr>
                    <w:top w:val="none" w:sz="0" w:space="0" w:color="auto"/>
                    <w:left w:val="none" w:sz="0" w:space="0" w:color="auto"/>
                    <w:bottom w:val="none" w:sz="0" w:space="0" w:color="auto"/>
                    <w:right w:val="none" w:sz="0" w:space="0" w:color="auto"/>
                  </w:divBdr>
                  <w:divsChild>
                    <w:div w:id="403375980">
                      <w:marLeft w:val="0"/>
                      <w:marRight w:val="0"/>
                      <w:marTop w:val="0"/>
                      <w:marBottom w:val="0"/>
                      <w:divBdr>
                        <w:top w:val="none" w:sz="0" w:space="0" w:color="auto"/>
                        <w:left w:val="none" w:sz="0" w:space="0" w:color="auto"/>
                        <w:bottom w:val="none" w:sz="0" w:space="0" w:color="auto"/>
                        <w:right w:val="none" w:sz="0" w:space="0" w:color="auto"/>
                      </w:divBdr>
                    </w:div>
                  </w:divsChild>
                </w:div>
                <w:div w:id="1418552590">
                  <w:marLeft w:val="0"/>
                  <w:marRight w:val="0"/>
                  <w:marTop w:val="0"/>
                  <w:marBottom w:val="0"/>
                  <w:divBdr>
                    <w:top w:val="none" w:sz="0" w:space="0" w:color="auto"/>
                    <w:left w:val="none" w:sz="0" w:space="0" w:color="auto"/>
                    <w:bottom w:val="none" w:sz="0" w:space="0" w:color="auto"/>
                    <w:right w:val="none" w:sz="0" w:space="0" w:color="auto"/>
                  </w:divBdr>
                  <w:divsChild>
                    <w:div w:id="218320984">
                      <w:marLeft w:val="0"/>
                      <w:marRight w:val="0"/>
                      <w:marTop w:val="0"/>
                      <w:marBottom w:val="0"/>
                      <w:divBdr>
                        <w:top w:val="none" w:sz="0" w:space="0" w:color="auto"/>
                        <w:left w:val="none" w:sz="0" w:space="0" w:color="auto"/>
                        <w:bottom w:val="none" w:sz="0" w:space="0" w:color="auto"/>
                        <w:right w:val="none" w:sz="0" w:space="0" w:color="auto"/>
                      </w:divBdr>
                    </w:div>
                  </w:divsChild>
                </w:div>
                <w:div w:id="1419209077">
                  <w:marLeft w:val="0"/>
                  <w:marRight w:val="0"/>
                  <w:marTop w:val="0"/>
                  <w:marBottom w:val="0"/>
                  <w:divBdr>
                    <w:top w:val="none" w:sz="0" w:space="0" w:color="auto"/>
                    <w:left w:val="none" w:sz="0" w:space="0" w:color="auto"/>
                    <w:bottom w:val="none" w:sz="0" w:space="0" w:color="auto"/>
                    <w:right w:val="none" w:sz="0" w:space="0" w:color="auto"/>
                  </w:divBdr>
                  <w:divsChild>
                    <w:div w:id="148519182">
                      <w:marLeft w:val="0"/>
                      <w:marRight w:val="0"/>
                      <w:marTop w:val="0"/>
                      <w:marBottom w:val="0"/>
                      <w:divBdr>
                        <w:top w:val="none" w:sz="0" w:space="0" w:color="auto"/>
                        <w:left w:val="none" w:sz="0" w:space="0" w:color="auto"/>
                        <w:bottom w:val="none" w:sz="0" w:space="0" w:color="auto"/>
                        <w:right w:val="none" w:sz="0" w:space="0" w:color="auto"/>
                      </w:divBdr>
                    </w:div>
                  </w:divsChild>
                </w:div>
                <w:div w:id="1420054716">
                  <w:marLeft w:val="0"/>
                  <w:marRight w:val="0"/>
                  <w:marTop w:val="0"/>
                  <w:marBottom w:val="0"/>
                  <w:divBdr>
                    <w:top w:val="none" w:sz="0" w:space="0" w:color="auto"/>
                    <w:left w:val="none" w:sz="0" w:space="0" w:color="auto"/>
                    <w:bottom w:val="none" w:sz="0" w:space="0" w:color="auto"/>
                    <w:right w:val="none" w:sz="0" w:space="0" w:color="auto"/>
                  </w:divBdr>
                  <w:divsChild>
                    <w:div w:id="1247300232">
                      <w:marLeft w:val="0"/>
                      <w:marRight w:val="0"/>
                      <w:marTop w:val="0"/>
                      <w:marBottom w:val="0"/>
                      <w:divBdr>
                        <w:top w:val="none" w:sz="0" w:space="0" w:color="auto"/>
                        <w:left w:val="none" w:sz="0" w:space="0" w:color="auto"/>
                        <w:bottom w:val="none" w:sz="0" w:space="0" w:color="auto"/>
                        <w:right w:val="none" w:sz="0" w:space="0" w:color="auto"/>
                      </w:divBdr>
                    </w:div>
                  </w:divsChild>
                </w:div>
                <w:div w:id="1420712722">
                  <w:marLeft w:val="0"/>
                  <w:marRight w:val="0"/>
                  <w:marTop w:val="0"/>
                  <w:marBottom w:val="0"/>
                  <w:divBdr>
                    <w:top w:val="none" w:sz="0" w:space="0" w:color="auto"/>
                    <w:left w:val="none" w:sz="0" w:space="0" w:color="auto"/>
                    <w:bottom w:val="none" w:sz="0" w:space="0" w:color="auto"/>
                    <w:right w:val="none" w:sz="0" w:space="0" w:color="auto"/>
                  </w:divBdr>
                  <w:divsChild>
                    <w:div w:id="266350627">
                      <w:marLeft w:val="0"/>
                      <w:marRight w:val="0"/>
                      <w:marTop w:val="0"/>
                      <w:marBottom w:val="0"/>
                      <w:divBdr>
                        <w:top w:val="none" w:sz="0" w:space="0" w:color="auto"/>
                        <w:left w:val="none" w:sz="0" w:space="0" w:color="auto"/>
                        <w:bottom w:val="none" w:sz="0" w:space="0" w:color="auto"/>
                        <w:right w:val="none" w:sz="0" w:space="0" w:color="auto"/>
                      </w:divBdr>
                    </w:div>
                  </w:divsChild>
                </w:div>
                <w:div w:id="1420981165">
                  <w:marLeft w:val="0"/>
                  <w:marRight w:val="0"/>
                  <w:marTop w:val="0"/>
                  <w:marBottom w:val="0"/>
                  <w:divBdr>
                    <w:top w:val="none" w:sz="0" w:space="0" w:color="auto"/>
                    <w:left w:val="none" w:sz="0" w:space="0" w:color="auto"/>
                    <w:bottom w:val="none" w:sz="0" w:space="0" w:color="auto"/>
                    <w:right w:val="none" w:sz="0" w:space="0" w:color="auto"/>
                  </w:divBdr>
                  <w:divsChild>
                    <w:div w:id="200242383">
                      <w:marLeft w:val="0"/>
                      <w:marRight w:val="0"/>
                      <w:marTop w:val="0"/>
                      <w:marBottom w:val="0"/>
                      <w:divBdr>
                        <w:top w:val="none" w:sz="0" w:space="0" w:color="auto"/>
                        <w:left w:val="none" w:sz="0" w:space="0" w:color="auto"/>
                        <w:bottom w:val="none" w:sz="0" w:space="0" w:color="auto"/>
                        <w:right w:val="none" w:sz="0" w:space="0" w:color="auto"/>
                      </w:divBdr>
                    </w:div>
                  </w:divsChild>
                </w:div>
                <w:div w:id="1421564978">
                  <w:marLeft w:val="0"/>
                  <w:marRight w:val="0"/>
                  <w:marTop w:val="0"/>
                  <w:marBottom w:val="0"/>
                  <w:divBdr>
                    <w:top w:val="none" w:sz="0" w:space="0" w:color="auto"/>
                    <w:left w:val="none" w:sz="0" w:space="0" w:color="auto"/>
                    <w:bottom w:val="none" w:sz="0" w:space="0" w:color="auto"/>
                    <w:right w:val="none" w:sz="0" w:space="0" w:color="auto"/>
                  </w:divBdr>
                  <w:divsChild>
                    <w:div w:id="597638841">
                      <w:marLeft w:val="0"/>
                      <w:marRight w:val="0"/>
                      <w:marTop w:val="0"/>
                      <w:marBottom w:val="0"/>
                      <w:divBdr>
                        <w:top w:val="none" w:sz="0" w:space="0" w:color="auto"/>
                        <w:left w:val="none" w:sz="0" w:space="0" w:color="auto"/>
                        <w:bottom w:val="none" w:sz="0" w:space="0" w:color="auto"/>
                        <w:right w:val="none" w:sz="0" w:space="0" w:color="auto"/>
                      </w:divBdr>
                    </w:div>
                  </w:divsChild>
                </w:div>
                <w:div w:id="1424300298">
                  <w:marLeft w:val="0"/>
                  <w:marRight w:val="0"/>
                  <w:marTop w:val="0"/>
                  <w:marBottom w:val="0"/>
                  <w:divBdr>
                    <w:top w:val="none" w:sz="0" w:space="0" w:color="auto"/>
                    <w:left w:val="none" w:sz="0" w:space="0" w:color="auto"/>
                    <w:bottom w:val="none" w:sz="0" w:space="0" w:color="auto"/>
                    <w:right w:val="none" w:sz="0" w:space="0" w:color="auto"/>
                  </w:divBdr>
                  <w:divsChild>
                    <w:div w:id="1614510201">
                      <w:marLeft w:val="0"/>
                      <w:marRight w:val="0"/>
                      <w:marTop w:val="0"/>
                      <w:marBottom w:val="0"/>
                      <w:divBdr>
                        <w:top w:val="none" w:sz="0" w:space="0" w:color="auto"/>
                        <w:left w:val="none" w:sz="0" w:space="0" w:color="auto"/>
                        <w:bottom w:val="none" w:sz="0" w:space="0" w:color="auto"/>
                        <w:right w:val="none" w:sz="0" w:space="0" w:color="auto"/>
                      </w:divBdr>
                    </w:div>
                  </w:divsChild>
                </w:div>
                <w:div w:id="1424644461">
                  <w:marLeft w:val="0"/>
                  <w:marRight w:val="0"/>
                  <w:marTop w:val="0"/>
                  <w:marBottom w:val="0"/>
                  <w:divBdr>
                    <w:top w:val="none" w:sz="0" w:space="0" w:color="auto"/>
                    <w:left w:val="none" w:sz="0" w:space="0" w:color="auto"/>
                    <w:bottom w:val="none" w:sz="0" w:space="0" w:color="auto"/>
                    <w:right w:val="none" w:sz="0" w:space="0" w:color="auto"/>
                  </w:divBdr>
                  <w:divsChild>
                    <w:div w:id="1352336787">
                      <w:marLeft w:val="0"/>
                      <w:marRight w:val="0"/>
                      <w:marTop w:val="0"/>
                      <w:marBottom w:val="0"/>
                      <w:divBdr>
                        <w:top w:val="none" w:sz="0" w:space="0" w:color="auto"/>
                        <w:left w:val="none" w:sz="0" w:space="0" w:color="auto"/>
                        <w:bottom w:val="none" w:sz="0" w:space="0" w:color="auto"/>
                        <w:right w:val="none" w:sz="0" w:space="0" w:color="auto"/>
                      </w:divBdr>
                    </w:div>
                  </w:divsChild>
                </w:div>
                <w:div w:id="1425608005">
                  <w:marLeft w:val="0"/>
                  <w:marRight w:val="0"/>
                  <w:marTop w:val="0"/>
                  <w:marBottom w:val="0"/>
                  <w:divBdr>
                    <w:top w:val="none" w:sz="0" w:space="0" w:color="auto"/>
                    <w:left w:val="none" w:sz="0" w:space="0" w:color="auto"/>
                    <w:bottom w:val="none" w:sz="0" w:space="0" w:color="auto"/>
                    <w:right w:val="none" w:sz="0" w:space="0" w:color="auto"/>
                  </w:divBdr>
                  <w:divsChild>
                    <w:div w:id="1437945980">
                      <w:marLeft w:val="0"/>
                      <w:marRight w:val="0"/>
                      <w:marTop w:val="0"/>
                      <w:marBottom w:val="0"/>
                      <w:divBdr>
                        <w:top w:val="none" w:sz="0" w:space="0" w:color="auto"/>
                        <w:left w:val="none" w:sz="0" w:space="0" w:color="auto"/>
                        <w:bottom w:val="none" w:sz="0" w:space="0" w:color="auto"/>
                        <w:right w:val="none" w:sz="0" w:space="0" w:color="auto"/>
                      </w:divBdr>
                    </w:div>
                  </w:divsChild>
                </w:div>
                <w:div w:id="1426341146">
                  <w:marLeft w:val="0"/>
                  <w:marRight w:val="0"/>
                  <w:marTop w:val="0"/>
                  <w:marBottom w:val="0"/>
                  <w:divBdr>
                    <w:top w:val="none" w:sz="0" w:space="0" w:color="auto"/>
                    <w:left w:val="none" w:sz="0" w:space="0" w:color="auto"/>
                    <w:bottom w:val="none" w:sz="0" w:space="0" w:color="auto"/>
                    <w:right w:val="none" w:sz="0" w:space="0" w:color="auto"/>
                  </w:divBdr>
                  <w:divsChild>
                    <w:div w:id="1516916520">
                      <w:marLeft w:val="0"/>
                      <w:marRight w:val="0"/>
                      <w:marTop w:val="0"/>
                      <w:marBottom w:val="0"/>
                      <w:divBdr>
                        <w:top w:val="none" w:sz="0" w:space="0" w:color="auto"/>
                        <w:left w:val="none" w:sz="0" w:space="0" w:color="auto"/>
                        <w:bottom w:val="none" w:sz="0" w:space="0" w:color="auto"/>
                        <w:right w:val="none" w:sz="0" w:space="0" w:color="auto"/>
                      </w:divBdr>
                    </w:div>
                  </w:divsChild>
                </w:div>
                <w:div w:id="1426681633">
                  <w:marLeft w:val="0"/>
                  <w:marRight w:val="0"/>
                  <w:marTop w:val="0"/>
                  <w:marBottom w:val="0"/>
                  <w:divBdr>
                    <w:top w:val="none" w:sz="0" w:space="0" w:color="auto"/>
                    <w:left w:val="none" w:sz="0" w:space="0" w:color="auto"/>
                    <w:bottom w:val="none" w:sz="0" w:space="0" w:color="auto"/>
                    <w:right w:val="none" w:sz="0" w:space="0" w:color="auto"/>
                  </w:divBdr>
                  <w:divsChild>
                    <w:div w:id="1200776151">
                      <w:marLeft w:val="0"/>
                      <w:marRight w:val="0"/>
                      <w:marTop w:val="0"/>
                      <w:marBottom w:val="0"/>
                      <w:divBdr>
                        <w:top w:val="none" w:sz="0" w:space="0" w:color="auto"/>
                        <w:left w:val="none" w:sz="0" w:space="0" w:color="auto"/>
                        <w:bottom w:val="none" w:sz="0" w:space="0" w:color="auto"/>
                        <w:right w:val="none" w:sz="0" w:space="0" w:color="auto"/>
                      </w:divBdr>
                    </w:div>
                  </w:divsChild>
                </w:div>
                <w:div w:id="1427846266">
                  <w:marLeft w:val="0"/>
                  <w:marRight w:val="0"/>
                  <w:marTop w:val="0"/>
                  <w:marBottom w:val="0"/>
                  <w:divBdr>
                    <w:top w:val="none" w:sz="0" w:space="0" w:color="auto"/>
                    <w:left w:val="none" w:sz="0" w:space="0" w:color="auto"/>
                    <w:bottom w:val="none" w:sz="0" w:space="0" w:color="auto"/>
                    <w:right w:val="none" w:sz="0" w:space="0" w:color="auto"/>
                  </w:divBdr>
                  <w:divsChild>
                    <w:div w:id="1083722613">
                      <w:marLeft w:val="0"/>
                      <w:marRight w:val="0"/>
                      <w:marTop w:val="0"/>
                      <w:marBottom w:val="0"/>
                      <w:divBdr>
                        <w:top w:val="none" w:sz="0" w:space="0" w:color="auto"/>
                        <w:left w:val="none" w:sz="0" w:space="0" w:color="auto"/>
                        <w:bottom w:val="none" w:sz="0" w:space="0" w:color="auto"/>
                        <w:right w:val="none" w:sz="0" w:space="0" w:color="auto"/>
                      </w:divBdr>
                    </w:div>
                  </w:divsChild>
                </w:div>
                <w:div w:id="1430782036">
                  <w:marLeft w:val="0"/>
                  <w:marRight w:val="0"/>
                  <w:marTop w:val="0"/>
                  <w:marBottom w:val="0"/>
                  <w:divBdr>
                    <w:top w:val="none" w:sz="0" w:space="0" w:color="auto"/>
                    <w:left w:val="none" w:sz="0" w:space="0" w:color="auto"/>
                    <w:bottom w:val="none" w:sz="0" w:space="0" w:color="auto"/>
                    <w:right w:val="none" w:sz="0" w:space="0" w:color="auto"/>
                  </w:divBdr>
                  <w:divsChild>
                    <w:div w:id="1956865971">
                      <w:marLeft w:val="0"/>
                      <w:marRight w:val="0"/>
                      <w:marTop w:val="0"/>
                      <w:marBottom w:val="0"/>
                      <w:divBdr>
                        <w:top w:val="none" w:sz="0" w:space="0" w:color="auto"/>
                        <w:left w:val="none" w:sz="0" w:space="0" w:color="auto"/>
                        <w:bottom w:val="none" w:sz="0" w:space="0" w:color="auto"/>
                        <w:right w:val="none" w:sz="0" w:space="0" w:color="auto"/>
                      </w:divBdr>
                    </w:div>
                  </w:divsChild>
                </w:div>
                <w:div w:id="1431510295">
                  <w:marLeft w:val="0"/>
                  <w:marRight w:val="0"/>
                  <w:marTop w:val="0"/>
                  <w:marBottom w:val="0"/>
                  <w:divBdr>
                    <w:top w:val="none" w:sz="0" w:space="0" w:color="auto"/>
                    <w:left w:val="none" w:sz="0" w:space="0" w:color="auto"/>
                    <w:bottom w:val="none" w:sz="0" w:space="0" w:color="auto"/>
                    <w:right w:val="none" w:sz="0" w:space="0" w:color="auto"/>
                  </w:divBdr>
                  <w:divsChild>
                    <w:div w:id="737097577">
                      <w:marLeft w:val="0"/>
                      <w:marRight w:val="0"/>
                      <w:marTop w:val="0"/>
                      <w:marBottom w:val="0"/>
                      <w:divBdr>
                        <w:top w:val="none" w:sz="0" w:space="0" w:color="auto"/>
                        <w:left w:val="none" w:sz="0" w:space="0" w:color="auto"/>
                        <w:bottom w:val="none" w:sz="0" w:space="0" w:color="auto"/>
                        <w:right w:val="none" w:sz="0" w:space="0" w:color="auto"/>
                      </w:divBdr>
                    </w:div>
                  </w:divsChild>
                </w:div>
                <w:div w:id="1432778257">
                  <w:marLeft w:val="0"/>
                  <w:marRight w:val="0"/>
                  <w:marTop w:val="0"/>
                  <w:marBottom w:val="0"/>
                  <w:divBdr>
                    <w:top w:val="none" w:sz="0" w:space="0" w:color="auto"/>
                    <w:left w:val="none" w:sz="0" w:space="0" w:color="auto"/>
                    <w:bottom w:val="none" w:sz="0" w:space="0" w:color="auto"/>
                    <w:right w:val="none" w:sz="0" w:space="0" w:color="auto"/>
                  </w:divBdr>
                  <w:divsChild>
                    <w:div w:id="241261039">
                      <w:marLeft w:val="0"/>
                      <w:marRight w:val="0"/>
                      <w:marTop w:val="0"/>
                      <w:marBottom w:val="0"/>
                      <w:divBdr>
                        <w:top w:val="none" w:sz="0" w:space="0" w:color="auto"/>
                        <w:left w:val="none" w:sz="0" w:space="0" w:color="auto"/>
                        <w:bottom w:val="none" w:sz="0" w:space="0" w:color="auto"/>
                        <w:right w:val="none" w:sz="0" w:space="0" w:color="auto"/>
                      </w:divBdr>
                    </w:div>
                  </w:divsChild>
                </w:div>
                <w:div w:id="1434207532">
                  <w:marLeft w:val="0"/>
                  <w:marRight w:val="0"/>
                  <w:marTop w:val="0"/>
                  <w:marBottom w:val="0"/>
                  <w:divBdr>
                    <w:top w:val="none" w:sz="0" w:space="0" w:color="auto"/>
                    <w:left w:val="none" w:sz="0" w:space="0" w:color="auto"/>
                    <w:bottom w:val="none" w:sz="0" w:space="0" w:color="auto"/>
                    <w:right w:val="none" w:sz="0" w:space="0" w:color="auto"/>
                  </w:divBdr>
                  <w:divsChild>
                    <w:div w:id="68961640">
                      <w:marLeft w:val="0"/>
                      <w:marRight w:val="0"/>
                      <w:marTop w:val="0"/>
                      <w:marBottom w:val="0"/>
                      <w:divBdr>
                        <w:top w:val="none" w:sz="0" w:space="0" w:color="auto"/>
                        <w:left w:val="none" w:sz="0" w:space="0" w:color="auto"/>
                        <w:bottom w:val="none" w:sz="0" w:space="0" w:color="auto"/>
                        <w:right w:val="none" w:sz="0" w:space="0" w:color="auto"/>
                      </w:divBdr>
                    </w:div>
                  </w:divsChild>
                </w:div>
                <w:div w:id="1434208851">
                  <w:marLeft w:val="0"/>
                  <w:marRight w:val="0"/>
                  <w:marTop w:val="0"/>
                  <w:marBottom w:val="0"/>
                  <w:divBdr>
                    <w:top w:val="none" w:sz="0" w:space="0" w:color="auto"/>
                    <w:left w:val="none" w:sz="0" w:space="0" w:color="auto"/>
                    <w:bottom w:val="none" w:sz="0" w:space="0" w:color="auto"/>
                    <w:right w:val="none" w:sz="0" w:space="0" w:color="auto"/>
                  </w:divBdr>
                  <w:divsChild>
                    <w:div w:id="34430384">
                      <w:marLeft w:val="0"/>
                      <w:marRight w:val="0"/>
                      <w:marTop w:val="0"/>
                      <w:marBottom w:val="0"/>
                      <w:divBdr>
                        <w:top w:val="none" w:sz="0" w:space="0" w:color="auto"/>
                        <w:left w:val="none" w:sz="0" w:space="0" w:color="auto"/>
                        <w:bottom w:val="none" w:sz="0" w:space="0" w:color="auto"/>
                        <w:right w:val="none" w:sz="0" w:space="0" w:color="auto"/>
                      </w:divBdr>
                    </w:div>
                  </w:divsChild>
                </w:div>
                <w:div w:id="1435662780">
                  <w:marLeft w:val="0"/>
                  <w:marRight w:val="0"/>
                  <w:marTop w:val="0"/>
                  <w:marBottom w:val="0"/>
                  <w:divBdr>
                    <w:top w:val="none" w:sz="0" w:space="0" w:color="auto"/>
                    <w:left w:val="none" w:sz="0" w:space="0" w:color="auto"/>
                    <w:bottom w:val="none" w:sz="0" w:space="0" w:color="auto"/>
                    <w:right w:val="none" w:sz="0" w:space="0" w:color="auto"/>
                  </w:divBdr>
                  <w:divsChild>
                    <w:div w:id="1733767604">
                      <w:marLeft w:val="0"/>
                      <w:marRight w:val="0"/>
                      <w:marTop w:val="0"/>
                      <w:marBottom w:val="0"/>
                      <w:divBdr>
                        <w:top w:val="none" w:sz="0" w:space="0" w:color="auto"/>
                        <w:left w:val="none" w:sz="0" w:space="0" w:color="auto"/>
                        <w:bottom w:val="none" w:sz="0" w:space="0" w:color="auto"/>
                        <w:right w:val="none" w:sz="0" w:space="0" w:color="auto"/>
                      </w:divBdr>
                    </w:div>
                  </w:divsChild>
                </w:div>
                <w:div w:id="1437090804">
                  <w:marLeft w:val="0"/>
                  <w:marRight w:val="0"/>
                  <w:marTop w:val="0"/>
                  <w:marBottom w:val="0"/>
                  <w:divBdr>
                    <w:top w:val="none" w:sz="0" w:space="0" w:color="auto"/>
                    <w:left w:val="none" w:sz="0" w:space="0" w:color="auto"/>
                    <w:bottom w:val="none" w:sz="0" w:space="0" w:color="auto"/>
                    <w:right w:val="none" w:sz="0" w:space="0" w:color="auto"/>
                  </w:divBdr>
                  <w:divsChild>
                    <w:div w:id="159008935">
                      <w:marLeft w:val="0"/>
                      <w:marRight w:val="0"/>
                      <w:marTop w:val="0"/>
                      <w:marBottom w:val="0"/>
                      <w:divBdr>
                        <w:top w:val="none" w:sz="0" w:space="0" w:color="auto"/>
                        <w:left w:val="none" w:sz="0" w:space="0" w:color="auto"/>
                        <w:bottom w:val="none" w:sz="0" w:space="0" w:color="auto"/>
                        <w:right w:val="none" w:sz="0" w:space="0" w:color="auto"/>
                      </w:divBdr>
                    </w:div>
                  </w:divsChild>
                </w:div>
                <w:div w:id="1438989900">
                  <w:marLeft w:val="0"/>
                  <w:marRight w:val="0"/>
                  <w:marTop w:val="0"/>
                  <w:marBottom w:val="0"/>
                  <w:divBdr>
                    <w:top w:val="none" w:sz="0" w:space="0" w:color="auto"/>
                    <w:left w:val="none" w:sz="0" w:space="0" w:color="auto"/>
                    <w:bottom w:val="none" w:sz="0" w:space="0" w:color="auto"/>
                    <w:right w:val="none" w:sz="0" w:space="0" w:color="auto"/>
                  </w:divBdr>
                  <w:divsChild>
                    <w:div w:id="377048422">
                      <w:marLeft w:val="0"/>
                      <w:marRight w:val="0"/>
                      <w:marTop w:val="0"/>
                      <w:marBottom w:val="0"/>
                      <w:divBdr>
                        <w:top w:val="none" w:sz="0" w:space="0" w:color="auto"/>
                        <w:left w:val="none" w:sz="0" w:space="0" w:color="auto"/>
                        <w:bottom w:val="none" w:sz="0" w:space="0" w:color="auto"/>
                        <w:right w:val="none" w:sz="0" w:space="0" w:color="auto"/>
                      </w:divBdr>
                    </w:div>
                  </w:divsChild>
                </w:div>
                <w:div w:id="1440174103">
                  <w:marLeft w:val="0"/>
                  <w:marRight w:val="0"/>
                  <w:marTop w:val="0"/>
                  <w:marBottom w:val="0"/>
                  <w:divBdr>
                    <w:top w:val="none" w:sz="0" w:space="0" w:color="auto"/>
                    <w:left w:val="none" w:sz="0" w:space="0" w:color="auto"/>
                    <w:bottom w:val="none" w:sz="0" w:space="0" w:color="auto"/>
                    <w:right w:val="none" w:sz="0" w:space="0" w:color="auto"/>
                  </w:divBdr>
                  <w:divsChild>
                    <w:div w:id="288904780">
                      <w:marLeft w:val="0"/>
                      <w:marRight w:val="0"/>
                      <w:marTop w:val="0"/>
                      <w:marBottom w:val="0"/>
                      <w:divBdr>
                        <w:top w:val="none" w:sz="0" w:space="0" w:color="auto"/>
                        <w:left w:val="none" w:sz="0" w:space="0" w:color="auto"/>
                        <w:bottom w:val="none" w:sz="0" w:space="0" w:color="auto"/>
                        <w:right w:val="none" w:sz="0" w:space="0" w:color="auto"/>
                      </w:divBdr>
                    </w:div>
                  </w:divsChild>
                </w:div>
                <w:div w:id="1440485254">
                  <w:marLeft w:val="0"/>
                  <w:marRight w:val="0"/>
                  <w:marTop w:val="0"/>
                  <w:marBottom w:val="0"/>
                  <w:divBdr>
                    <w:top w:val="none" w:sz="0" w:space="0" w:color="auto"/>
                    <w:left w:val="none" w:sz="0" w:space="0" w:color="auto"/>
                    <w:bottom w:val="none" w:sz="0" w:space="0" w:color="auto"/>
                    <w:right w:val="none" w:sz="0" w:space="0" w:color="auto"/>
                  </w:divBdr>
                  <w:divsChild>
                    <w:div w:id="1902136000">
                      <w:marLeft w:val="0"/>
                      <w:marRight w:val="0"/>
                      <w:marTop w:val="0"/>
                      <w:marBottom w:val="0"/>
                      <w:divBdr>
                        <w:top w:val="none" w:sz="0" w:space="0" w:color="auto"/>
                        <w:left w:val="none" w:sz="0" w:space="0" w:color="auto"/>
                        <w:bottom w:val="none" w:sz="0" w:space="0" w:color="auto"/>
                        <w:right w:val="none" w:sz="0" w:space="0" w:color="auto"/>
                      </w:divBdr>
                    </w:div>
                  </w:divsChild>
                </w:div>
                <w:div w:id="1442871887">
                  <w:marLeft w:val="0"/>
                  <w:marRight w:val="0"/>
                  <w:marTop w:val="0"/>
                  <w:marBottom w:val="0"/>
                  <w:divBdr>
                    <w:top w:val="none" w:sz="0" w:space="0" w:color="auto"/>
                    <w:left w:val="none" w:sz="0" w:space="0" w:color="auto"/>
                    <w:bottom w:val="none" w:sz="0" w:space="0" w:color="auto"/>
                    <w:right w:val="none" w:sz="0" w:space="0" w:color="auto"/>
                  </w:divBdr>
                  <w:divsChild>
                    <w:div w:id="2047830903">
                      <w:marLeft w:val="0"/>
                      <w:marRight w:val="0"/>
                      <w:marTop w:val="0"/>
                      <w:marBottom w:val="0"/>
                      <w:divBdr>
                        <w:top w:val="none" w:sz="0" w:space="0" w:color="auto"/>
                        <w:left w:val="none" w:sz="0" w:space="0" w:color="auto"/>
                        <w:bottom w:val="none" w:sz="0" w:space="0" w:color="auto"/>
                        <w:right w:val="none" w:sz="0" w:space="0" w:color="auto"/>
                      </w:divBdr>
                    </w:div>
                  </w:divsChild>
                </w:div>
                <w:div w:id="1445803027">
                  <w:marLeft w:val="0"/>
                  <w:marRight w:val="0"/>
                  <w:marTop w:val="0"/>
                  <w:marBottom w:val="0"/>
                  <w:divBdr>
                    <w:top w:val="none" w:sz="0" w:space="0" w:color="auto"/>
                    <w:left w:val="none" w:sz="0" w:space="0" w:color="auto"/>
                    <w:bottom w:val="none" w:sz="0" w:space="0" w:color="auto"/>
                    <w:right w:val="none" w:sz="0" w:space="0" w:color="auto"/>
                  </w:divBdr>
                  <w:divsChild>
                    <w:div w:id="2035111117">
                      <w:marLeft w:val="0"/>
                      <w:marRight w:val="0"/>
                      <w:marTop w:val="0"/>
                      <w:marBottom w:val="0"/>
                      <w:divBdr>
                        <w:top w:val="none" w:sz="0" w:space="0" w:color="auto"/>
                        <w:left w:val="none" w:sz="0" w:space="0" w:color="auto"/>
                        <w:bottom w:val="none" w:sz="0" w:space="0" w:color="auto"/>
                        <w:right w:val="none" w:sz="0" w:space="0" w:color="auto"/>
                      </w:divBdr>
                    </w:div>
                  </w:divsChild>
                </w:div>
                <w:div w:id="1446073239">
                  <w:marLeft w:val="0"/>
                  <w:marRight w:val="0"/>
                  <w:marTop w:val="0"/>
                  <w:marBottom w:val="0"/>
                  <w:divBdr>
                    <w:top w:val="none" w:sz="0" w:space="0" w:color="auto"/>
                    <w:left w:val="none" w:sz="0" w:space="0" w:color="auto"/>
                    <w:bottom w:val="none" w:sz="0" w:space="0" w:color="auto"/>
                    <w:right w:val="none" w:sz="0" w:space="0" w:color="auto"/>
                  </w:divBdr>
                  <w:divsChild>
                    <w:div w:id="109055486">
                      <w:marLeft w:val="0"/>
                      <w:marRight w:val="0"/>
                      <w:marTop w:val="0"/>
                      <w:marBottom w:val="0"/>
                      <w:divBdr>
                        <w:top w:val="none" w:sz="0" w:space="0" w:color="auto"/>
                        <w:left w:val="none" w:sz="0" w:space="0" w:color="auto"/>
                        <w:bottom w:val="none" w:sz="0" w:space="0" w:color="auto"/>
                        <w:right w:val="none" w:sz="0" w:space="0" w:color="auto"/>
                      </w:divBdr>
                    </w:div>
                  </w:divsChild>
                </w:div>
                <w:div w:id="1446735203">
                  <w:marLeft w:val="0"/>
                  <w:marRight w:val="0"/>
                  <w:marTop w:val="0"/>
                  <w:marBottom w:val="0"/>
                  <w:divBdr>
                    <w:top w:val="none" w:sz="0" w:space="0" w:color="auto"/>
                    <w:left w:val="none" w:sz="0" w:space="0" w:color="auto"/>
                    <w:bottom w:val="none" w:sz="0" w:space="0" w:color="auto"/>
                    <w:right w:val="none" w:sz="0" w:space="0" w:color="auto"/>
                  </w:divBdr>
                  <w:divsChild>
                    <w:div w:id="1435247324">
                      <w:marLeft w:val="0"/>
                      <w:marRight w:val="0"/>
                      <w:marTop w:val="0"/>
                      <w:marBottom w:val="0"/>
                      <w:divBdr>
                        <w:top w:val="none" w:sz="0" w:space="0" w:color="auto"/>
                        <w:left w:val="none" w:sz="0" w:space="0" w:color="auto"/>
                        <w:bottom w:val="none" w:sz="0" w:space="0" w:color="auto"/>
                        <w:right w:val="none" w:sz="0" w:space="0" w:color="auto"/>
                      </w:divBdr>
                    </w:div>
                  </w:divsChild>
                </w:div>
                <w:div w:id="1447121962">
                  <w:marLeft w:val="0"/>
                  <w:marRight w:val="0"/>
                  <w:marTop w:val="0"/>
                  <w:marBottom w:val="0"/>
                  <w:divBdr>
                    <w:top w:val="none" w:sz="0" w:space="0" w:color="auto"/>
                    <w:left w:val="none" w:sz="0" w:space="0" w:color="auto"/>
                    <w:bottom w:val="none" w:sz="0" w:space="0" w:color="auto"/>
                    <w:right w:val="none" w:sz="0" w:space="0" w:color="auto"/>
                  </w:divBdr>
                  <w:divsChild>
                    <w:div w:id="147091589">
                      <w:marLeft w:val="0"/>
                      <w:marRight w:val="0"/>
                      <w:marTop w:val="0"/>
                      <w:marBottom w:val="0"/>
                      <w:divBdr>
                        <w:top w:val="none" w:sz="0" w:space="0" w:color="auto"/>
                        <w:left w:val="none" w:sz="0" w:space="0" w:color="auto"/>
                        <w:bottom w:val="none" w:sz="0" w:space="0" w:color="auto"/>
                        <w:right w:val="none" w:sz="0" w:space="0" w:color="auto"/>
                      </w:divBdr>
                    </w:div>
                  </w:divsChild>
                </w:div>
                <w:div w:id="1448961650">
                  <w:marLeft w:val="0"/>
                  <w:marRight w:val="0"/>
                  <w:marTop w:val="0"/>
                  <w:marBottom w:val="0"/>
                  <w:divBdr>
                    <w:top w:val="none" w:sz="0" w:space="0" w:color="auto"/>
                    <w:left w:val="none" w:sz="0" w:space="0" w:color="auto"/>
                    <w:bottom w:val="none" w:sz="0" w:space="0" w:color="auto"/>
                    <w:right w:val="none" w:sz="0" w:space="0" w:color="auto"/>
                  </w:divBdr>
                  <w:divsChild>
                    <w:div w:id="1235050822">
                      <w:marLeft w:val="0"/>
                      <w:marRight w:val="0"/>
                      <w:marTop w:val="0"/>
                      <w:marBottom w:val="0"/>
                      <w:divBdr>
                        <w:top w:val="none" w:sz="0" w:space="0" w:color="auto"/>
                        <w:left w:val="none" w:sz="0" w:space="0" w:color="auto"/>
                        <w:bottom w:val="none" w:sz="0" w:space="0" w:color="auto"/>
                        <w:right w:val="none" w:sz="0" w:space="0" w:color="auto"/>
                      </w:divBdr>
                    </w:div>
                  </w:divsChild>
                </w:div>
                <w:div w:id="1449159141">
                  <w:marLeft w:val="0"/>
                  <w:marRight w:val="0"/>
                  <w:marTop w:val="0"/>
                  <w:marBottom w:val="0"/>
                  <w:divBdr>
                    <w:top w:val="none" w:sz="0" w:space="0" w:color="auto"/>
                    <w:left w:val="none" w:sz="0" w:space="0" w:color="auto"/>
                    <w:bottom w:val="none" w:sz="0" w:space="0" w:color="auto"/>
                    <w:right w:val="none" w:sz="0" w:space="0" w:color="auto"/>
                  </w:divBdr>
                  <w:divsChild>
                    <w:div w:id="1420566279">
                      <w:marLeft w:val="0"/>
                      <w:marRight w:val="0"/>
                      <w:marTop w:val="0"/>
                      <w:marBottom w:val="0"/>
                      <w:divBdr>
                        <w:top w:val="none" w:sz="0" w:space="0" w:color="auto"/>
                        <w:left w:val="none" w:sz="0" w:space="0" w:color="auto"/>
                        <w:bottom w:val="none" w:sz="0" w:space="0" w:color="auto"/>
                        <w:right w:val="none" w:sz="0" w:space="0" w:color="auto"/>
                      </w:divBdr>
                    </w:div>
                  </w:divsChild>
                </w:div>
                <w:div w:id="1449815559">
                  <w:marLeft w:val="0"/>
                  <w:marRight w:val="0"/>
                  <w:marTop w:val="0"/>
                  <w:marBottom w:val="0"/>
                  <w:divBdr>
                    <w:top w:val="none" w:sz="0" w:space="0" w:color="auto"/>
                    <w:left w:val="none" w:sz="0" w:space="0" w:color="auto"/>
                    <w:bottom w:val="none" w:sz="0" w:space="0" w:color="auto"/>
                    <w:right w:val="none" w:sz="0" w:space="0" w:color="auto"/>
                  </w:divBdr>
                  <w:divsChild>
                    <w:div w:id="414129470">
                      <w:marLeft w:val="0"/>
                      <w:marRight w:val="0"/>
                      <w:marTop w:val="0"/>
                      <w:marBottom w:val="0"/>
                      <w:divBdr>
                        <w:top w:val="none" w:sz="0" w:space="0" w:color="auto"/>
                        <w:left w:val="none" w:sz="0" w:space="0" w:color="auto"/>
                        <w:bottom w:val="none" w:sz="0" w:space="0" w:color="auto"/>
                        <w:right w:val="none" w:sz="0" w:space="0" w:color="auto"/>
                      </w:divBdr>
                    </w:div>
                  </w:divsChild>
                </w:div>
                <w:div w:id="1451242441">
                  <w:marLeft w:val="0"/>
                  <w:marRight w:val="0"/>
                  <w:marTop w:val="0"/>
                  <w:marBottom w:val="0"/>
                  <w:divBdr>
                    <w:top w:val="none" w:sz="0" w:space="0" w:color="auto"/>
                    <w:left w:val="none" w:sz="0" w:space="0" w:color="auto"/>
                    <w:bottom w:val="none" w:sz="0" w:space="0" w:color="auto"/>
                    <w:right w:val="none" w:sz="0" w:space="0" w:color="auto"/>
                  </w:divBdr>
                  <w:divsChild>
                    <w:div w:id="437605037">
                      <w:marLeft w:val="0"/>
                      <w:marRight w:val="0"/>
                      <w:marTop w:val="0"/>
                      <w:marBottom w:val="0"/>
                      <w:divBdr>
                        <w:top w:val="none" w:sz="0" w:space="0" w:color="auto"/>
                        <w:left w:val="none" w:sz="0" w:space="0" w:color="auto"/>
                        <w:bottom w:val="none" w:sz="0" w:space="0" w:color="auto"/>
                        <w:right w:val="none" w:sz="0" w:space="0" w:color="auto"/>
                      </w:divBdr>
                    </w:div>
                  </w:divsChild>
                </w:div>
                <w:div w:id="1451627219">
                  <w:marLeft w:val="0"/>
                  <w:marRight w:val="0"/>
                  <w:marTop w:val="0"/>
                  <w:marBottom w:val="0"/>
                  <w:divBdr>
                    <w:top w:val="none" w:sz="0" w:space="0" w:color="auto"/>
                    <w:left w:val="none" w:sz="0" w:space="0" w:color="auto"/>
                    <w:bottom w:val="none" w:sz="0" w:space="0" w:color="auto"/>
                    <w:right w:val="none" w:sz="0" w:space="0" w:color="auto"/>
                  </w:divBdr>
                  <w:divsChild>
                    <w:div w:id="1504662549">
                      <w:marLeft w:val="0"/>
                      <w:marRight w:val="0"/>
                      <w:marTop w:val="0"/>
                      <w:marBottom w:val="0"/>
                      <w:divBdr>
                        <w:top w:val="none" w:sz="0" w:space="0" w:color="auto"/>
                        <w:left w:val="none" w:sz="0" w:space="0" w:color="auto"/>
                        <w:bottom w:val="none" w:sz="0" w:space="0" w:color="auto"/>
                        <w:right w:val="none" w:sz="0" w:space="0" w:color="auto"/>
                      </w:divBdr>
                    </w:div>
                  </w:divsChild>
                </w:div>
                <w:div w:id="1452555704">
                  <w:marLeft w:val="0"/>
                  <w:marRight w:val="0"/>
                  <w:marTop w:val="0"/>
                  <w:marBottom w:val="0"/>
                  <w:divBdr>
                    <w:top w:val="none" w:sz="0" w:space="0" w:color="auto"/>
                    <w:left w:val="none" w:sz="0" w:space="0" w:color="auto"/>
                    <w:bottom w:val="none" w:sz="0" w:space="0" w:color="auto"/>
                    <w:right w:val="none" w:sz="0" w:space="0" w:color="auto"/>
                  </w:divBdr>
                  <w:divsChild>
                    <w:div w:id="426732420">
                      <w:marLeft w:val="0"/>
                      <w:marRight w:val="0"/>
                      <w:marTop w:val="0"/>
                      <w:marBottom w:val="0"/>
                      <w:divBdr>
                        <w:top w:val="none" w:sz="0" w:space="0" w:color="auto"/>
                        <w:left w:val="none" w:sz="0" w:space="0" w:color="auto"/>
                        <w:bottom w:val="none" w:sz="0" w:space="0" w:color="auto"/>
                        <w:right w:val="none" w:sz="0" w:space="0" w:color="auto"/>
                      </w:divBdr>
                    </w:div>
                  </w:divsChild>
                </w:div>
                <w:div w:id="1452822607">
                  <w:marLeft w:val="0"/>
                  <w:marRight w:val="0"/>
                  <w:marTop w:val="0"/>
                  <w:marBottom w:val="0"/>
                  <w:divBdr>
                    <w:top w:val="none" w:sz="0" w:space="0" w:color="auto"/>
                    <w:left w:val="none" w:sz="0" w:space="0" w:color="auto"/>
                    <w:bottom w:val="none" w:sz="0" w:space="0" w:color="auto"/>
                    <w:right w:val="none" w:sz="0" w:space="0" w:color="auto"/>
                  </w:divBdr>
                  <w:divsChild>
                    <w:div w:id="1216769474">
                      <w:marLeft w:val="0"/>
                      <w:marRight w:val="0"/>
                      <w:marTop w:val="0"/>
                      <w:marBottom w:val="0"/>
                      <w:divBdr>
                        <w:top w:val="none" w:sz="0" w:space="0" w:color="auto"/>
                        <w:left w:val="none" w:sz="0" w:space="0" w:color="auto"/>
                        <w:bottom w:val="none" w:sz="0" w:space="0" w:color="auto"/>
                        <w:right w:val="none" w:sz="0" w:space="0" w:color="auto"/>
                      </w:divBdr>
                    </w:div>
                  </w:divsChild>
                </w:div>
                <w:div w:id="1453861003">
                  <w:marLeft w:val="0"/>
                  <w:marRight w:val="0"/>
                  <w:marTop w:val="0"/>
                  <w:marBottom w:val="0"/>
                  <w:divBdr>
                    <w:top w:val="none" w:sz="0" w:space="0" w:color="auto"/>
                    <w:left w:val="none" w:sz="0" w:space="0" w:color="auto"/>
                    <w:bottom w:val="none" w:sz="0" w:space="0" w:color="auto"/>
                    <w:right w:val="none" w:sz="0" w:space="0" w:color="auto"/>
                  </w:divBdr>
                  <w:divsChild>
                    <w:div w:id="1373770028">
                      <w:marLeft w:val="0"/>
                      <w:marRight w:val="0"/>
                      <w:marTop w:val="0"/>
                      <w:marBottom w:val="0"/>
                      <w:divBdr>
                        <w:top w:val="none" w:sz="0" w:space="0" w:color="auto"/>
                        <w:left w:val="none" w:sz="0" w:space="0" w:color="auto"/>
                        <w:bottom w:val="none" w:sz="0" w:space="0" w:color="auto"/>
                        <w:right w:val="none" w:sz="0" w:space="0" w:color="auto"/>
                      </w:divBdr>
                    </w:div>
                  </w:divsChild>
                </w:div>
                <w:div w:id="1457605144">
                  <w:marLeft w:val="0"/>
                  <w:marRight w:val="0"/>
                  <w:marTop w:val="0"/>
                  <w:marBottom w:val="0"/>
                  <w:divBdr>
                    <w:top w:val="none" w:sz="0" w:space="0" w:color="auto"/>
                    <w:left w:val="none" w:sz="0" w:space="0" w:color="auto"/>
                    <w:bottom w:val="none" w:sz="0" w:space="0" w:color="auto"/>
                    <w:right w:val="none" w:sz="0" w:space="0" w:color="auto"/>
                  </w:divBdr>
                  <w:divsChild>
                    <w:div w:id="1230460876">
                      <w:marLeft w:val="0"/>
                      <w:marRight w:val="0"/>
                      <w:marTop w:val="0"/>
                      <w:marBottom w:val="0"/>
                      <w:divBdr>
                        <w:top w:val="none" w:sz="0" w:space="0" w:color="auto"/>
                        <w:left w:val="none" w:sz="0" w:space="0" w:color="auto"/>
                        <w:bottom w:val="none" w:sz="0" w:space="0" w:color="auto"/>
                        <w:right w:val="none" w:sz="0" w:space="0" w:color="auto"/>
                      </w:divBdr>
                    </w:div>
                  </w:divsChild>
                </w:div>
                <w:div w:id="1457679228">
                  <w:marLeft w:val="0"/>
                  <w:marRight w:val="0"/>
                  <w:marTop w:val="0"/>
                  <w:marBottom w:val="0"/>
                  <w:divBdr>
                    <w:top w:val="none" w:sz="0" w:space="0" w:color="auto"/>
                    <w:left w:val="none" w:sz="0" w:space="0" w:color="auto"/>
                    <w:bottom w:val="none" w:sz="0" w:space="0" w:color="auto"/>
                    <w:right w:val="none" w:sz="0" w:space="0" w:color="auto"/>
                  </w:divBdr>
                  <w:divsChild>
                    <w:div w:id="69471662">
                      <w:marLeft w:val="0"/>
                      <w:marRight w:val="0"/>
                      <w:marTop w:val="0"/>
                      <w:marBottom w:val="0"/>
                      <w:divBdr>
                        <w:top w:val="none" w:sz="0" w:space="0" w:color="auto"/>
                        <w:left w:val="none" w:sz="0" w:space="0" w:color="auto"/>
                        <w:bottom w:val="none" w:sz="0" w:space="0" w:color="auto"/>
                        <w:right w:val="none" w:sz="0" w:space="0" w:color="auto"/>
                      </w:divBdr>
                    </w:div>
                  </w:divsChild>
                </w:div>
                <w:div w:id="1457869216">
                  <w:marLeft w:val="0"/>
                  <w:marRight w:val="0"/>
                  <w:marTop w:val="0"/>
                  <w:marBottom w:val="0"/>
                  <w:divBdr>
                    <w:top w:val="none" w:sz="0" w:space="0" w:color="auto"/>
                    <w:left w:val="none" w:sz="0" w:space="0" w:color="auto"/>
                    <w:bottom w:val="none" w:sz="0" w:space="0" w:color="auto"/>
                    <w:right w:val="none" w:sz="0" w:space="0" w:color="auto"/>
                  </w:divBdr>
                  <w:divsChild>
                    <w:div w:id="1269464695">
                      <w:marLeft w:val="0"/>
                      <w:marRight w:val="0"/>
                      <w:marTop w:val="0"/>
                      <w:marBottom w:val="0"/>
                      <w:divBdr>
                        <w:top w:val="none" w:sz="0" w:space="0" w:color="auto"/>
                        <w:left w:val="none" w:sz="0" w:space="0" w:color="auto"/>
                        <w:bottom w:val="none" w:sz="0" w:space="0" w:color="auto"/>
                        <w:right w:val="none" w:sz="0" w:space="0" w:color="auto"/>
                      </w:divBdr>
                    </w:div>
                  </w:divsChild>
                </w:div>
                <w:div w:id="1459256692">
                  <w:marLeft w:val="0"/>
                  <w:marRight w:val="0"/>
                  <w:marTop w:val="0"/>
                  <w:marBottom w:val="0"/>
                  <w:divBdr>
                    <w:top w:val="none" w:sz="0" w:space="0" w:color="auto"/>
                    <w:left w:val="none" w:sz="0" w:space="0" w:color="auto"/>
                    <w:bottom w:val="none" w:sz="0" w:space="0" w:color="auto"/>
                    <w:right w:val="none" w:sz="0" w:space="0" w:color="auto"/>
                  </w:divBdr>
                  <w:divsChild>
                    <w:div w:id="614797799">
                      <w:marLeft w:val="0"/>
                      <w:marRight w:val="0"/>
                      <w:marTop w:val="0"/>
                      <w:marBottom w:val="0"/>
                      <w:divBdr>
                        <w:top w:val="none" w:sz="0" w:space="0" w:color="auto"/>
                        <w:left w:val="none" w:sz="0" w:space="0" w:color="auto"/>
                        <w:bottom w:val="none" w:sz="0" w:space="0" w:color="auto"/>
                        <w:right w:val="none" w:sz="0" w:space="0" w:color="auto"/>
                      </w:divBdr>
                    </w:div>
                  </w:divsChild>
                </w:div>
                <w:div w:id="1459765822">
                  <w:marLeft w:val="0"/>
                  <w:marRight w:val="0"/>
                  <w:marTop w:val="0"/>
                  <w:marBottom w:val="0"/>
                  <w:divBdr>
                    <w:top w:val="none" w:sz="0" w:space="0" w:color="auto"/>
                    <w:left w:val="none" w:sz="0" w:space="0" w:color="auto"/>
                    <w:bottom w:val="none" w:sz="0" w:space="0" w:color="auto"/>
                    <w:right w:val="none" w:sz="0" w:space="0" w:color="auto"/>
                  </w:divBdr>
                  <w:divsChild>
                    <w:div w:id="1106193620">
                      <w:marLeft w:val="0"/>
                      <w:marRight w:val="0"/>
                      <w:marTop w:val="0"/>
                      <w:marBottom w:val="0"/>
                      <w:divBdr>
                        <w:top w:val="none" w:sz="0" w:space="0" w:color="auto"/>
                        <w:left w:val="none" w:sz="0" w:space="0" w:color="auto"/>
                        <w:bottom w:val="none" w:sz="0" w:space="0" w:color="auto"/>
                        <w:right w:val="none" w:sz="0" w:space="0" w:color="auto"/>
                      </w:divBdr>
                    </w:div>
                  </w:divsChild>
                </w:div>
                <w:div w:id="1462770927">
                  <w:marLeft w:val="0"/>
                  <w:marRight w:val="0"/>
                  <w:marTop w:val="0"/>
                  <w:marBottom w:val="0"/>
                  <w:divBdr>
                    <w:top w:val="none" w:sz="0" w:space="0" w:color="auto"/>
                    <w:left w:val="none" w:sz="0" w:space="0" w:color="auto"/>
                    <w:bottom w:val="none" w:sz="0" w:space="0" w:color="auto"/>
                    <w:right w:val="none" w:sz="0" w:space="0" w:color="auto"/>
                  </w:divBdr>
                  <w:divsChild>
                    <w:div w:id="816724918">
                      <w:marLeft w:val="0"/>
                      <w:marRight w:val="0"/>
                      <w:marTop w:val="0"/>
                      <w:marBottom w:val="0"/>
                      <w:divBdr>
                        <w:top w:val="none" w:sz="0" w:space="0" w:color="auto"/>
                        <w:left w:val="none" w:sz="0" w:space="0" w:color="auto"/>
                        <w:bottom w:val="none" w:sz="0" w:space="0" w:color="auto"/>
                        <w:right w:val="none" w:sz="0" w:space="0" w:color="auto"/>
                      </w:divBdr>
                    </w:div>
                  </w:divsChild>
                </w:div>
                <w:div w:id="1463504036">
                  <w:marLeft w:val="0"/>
                  <w:marRight w:val="0"/>
                  <w:marTop w:val="0"/>
                  <w:marBottom w:val="0"/>
                  <w:divBdr>
                    <w:top w:val="none" w:sz="0" w:space="0" w:color="auto"/>
                    <w:left w:val="none" w:sz="0" w:space="0" w:color="auto"/>
                    <w:bottom w:val="none" w:sz="0" w:space="0" w:color="auto"/>
                    <w:right w:val="none" w:sz="0" w:space="0" w:color="auto"/>
                  </w:divBdr>
                  <w:divsChild>
                    <w:div w:id="1570769446">
                      <w:marLeft w:val="0"/>
                      <w:marRight w:val="0"/>
                      <w:marTop w:val="0"/>
                      <w:marBottom w:val="0"/>
                      <w:divBdr>
                        <w:top w:val="none" w:sz="0" w:space="0" w:color="auto"/>
                        <w:left w:val="none" w:sz="0" w:space="0" w:color="auto"/>
                        <w:bottom w:val="none" w:sz="0" w:space="0" w:color="auto"/>
                        <w:right w:val="none" w:sz="0" w:space="0" w:color="auto"/>
                      </w:divBdr>
                    </w:div>
                  </w:divsChild>
                </w:div>
                <w:div w:id="1464812884">
                  <w:marLeft w:val="0"/>
                  <w:marRight w:val="0"/>
                  <w:marTop w:val="0"/>
                  <w:marBottom w:val="0"/>
                  <w:divBdr>
                    <w:top w:val="none" w:sz="0" w:space="0" w:color="auto"/>
                    <w:left w:val="none" w:sz="0" w:space="0" w:color="auto"/>
                    <w:bottom w:val="none" w:sz="0" w:space="0" w:color="auto"/>
                    <w:right w:val="none" w:sz="0" w:space="0" w:color="auto"/>
                  </w:divBdr>
                  <w:divsChild>
                    <w:div w:id="108554686">
                      <w:marLeft w:val="0"/>
                      <w:marRight w:val="0"/>
                      <w:marTop w:val="0"/>
                      <w:marBottom w:val="0"/>
                      <w:divBdr>
                        <w:top w:val="none" w:sz="0" w:space="0" w:color="auto"/>
                        <w:left w:val="none" w:sz="0" w:space="0" w:color="auto"/>
                        <w:bottom w:val="none" w:sz="0" w:space="0" w:color="auto"/>
                        <w:right w:val="none" w:sz="0" w:space="0" w:color="auto"/>
                      </w:divBdr>
                    </w:div>
                  </w:divsChild>
                </w:div>
                <w:div w:id="1467502482">
                  <w:marLeft w:val="0"/>
                  <w:marRight w:val="0"/>
                  <w:marTop w:val="0"/>
                  <w:marBottom w:val="0"/>
                  <w:divBdr>
                    <w:top w:val="none" w:sz="0" w:space="0" w:color="auto"/>
                    <w:left w:val="none" w:sz="0" w:space="0" w:color="auto"/>
                    <w:bottom w:val="none" w:sz="0" w:space="0" w:color="auto"/>
                    <w:right w:val="none" w:sz="0" w:space="0" w:color="auto"/>
                  </w:divBdr>
                  <w:divsChild>
                    <w:div w:id="1942495280">
                      <w:marLeft w:val="0"/>
                      <w:marRight w:val="0"/>
                      <w:marTop w:val="0"/>
                      <w:marBottom w:val="0"/>
                      <w:divBdr>
                        <w:top w:val="none" w:sz="0" w:space="0" w:color="auto"/>
                        <w:left w:val="none" w:sz="0" w:space="0" w:color="auto"/>
                        <w:bottom w:val="none" w:sz="0" w:space="0" w:color="auto"/>
                        <w:right w:val="none" w:sz="0" w:space="0" w:color="auto"/>
                      </w:divBdr>
                    </w:div>
                  </w:divsChild>
                </w:div>
                <w:div w:id="1470126312">
                  <w:marLeft w:val="0"/>
                  <w:marRight w:val="0"/>
                  <w:marTop w:val="0"/>
                  <w:marBottom w:val="0"/>
                  <w:divBdr>
                    <w:top w:val="none" w:sz="0" w:space="0" w:color="auto"/>
                    <w:left w:val="none" w:sz="0" w:space="0" w:color="auto"/>
                    <w:bottom w:val="none" w:sz="0" w:space="0" w:color="auto"/>
                    <w:right w:val="none" w:sz="0" w:space="0" w:color="auto"/>
                  </w:divBdr>
                  <w:divsChild>
                    <w:div w:id="2069762018">
                      <w:marLeft w:val="0"/>
                      <w:marRight w:val="0"/>
                      <w:marTop w:val="0"/>
                      <w:marBottom w:val="0"/>
                      <w:divBdr>
                        <w:top w:val="none" w:sz="0" w:space="0" w:color="auto"/>
                        <w:left w:val="none" w:sz="0" w:space="0" w:color="auto"/>
                        <w:bottom w:val="none" w:sz="0" w:space="0" w:color="auto"/>
                        <w:right w:val="none" w:sz="0" w:space="0" w:color="auto"/>
                      </w:divBdr>
                    </w:div>
                  </w:divsChild>
                </w:div>
                <w:div w:id="1470397525">
                  <w:marLeft w:val="0"/>
                  <w:marRight w:val="0"/>
                  <w:marTop w:val="0"/>
                  <w:marBottom w:val="0"/>
                  <w:divBdr>
                    <w:top w:val="none" w:sz="0" w:space="0" w:color="auto"/>
                    <w:left w:val="none" w:sz="0" w:space="0" w:color="auto"/>
                    <w:bottom w:val="none" w:sz="0" w:space="0" w:color="auto"/>
                    <w:right w:val="none" w:sz="0" w:space="0" w:color="auto"/>
                  </w:divBdr>
                  <w:divsChild>
                    <w:div w:id="1745297776">
                      <w:marLeft w:val="0"/>
                      <w:marRight w:val="0"/>
                      <w:marTop w:val="0"/>
                      <w:marBottom w:val="0"/>
                      <w:divBdr>
                        <w:top w:val="none" w:sz="0" w:space="0" w:color="auto"/>
                        <w:left w:val="none" w:sz="0" w:space="0" w:color="auto"/>
                        <w:bottom w:val="none" w:sz="0" w:space="0" w:color="auto"/>
                        <w:right w:val="none" w:sz="0" w:space="0" w:color="auto"/>
                      </w:divBdr>
                    </w:div>
                  </w:divsChild>
                </w:div>
                <w:div w:id="1470827617">
                  <w:marLeft w:val="0"/>
                  <w:marRight w:val="0"/>
                  <w:marTop w:val="0"/>
                  <w:marBottom w:val="0"/>
                  <w:divBdr>
                    <w:top w:val="none" w:sz="0" w:space="0" w:color="auto"/>
                    <w:left w:val="none" w:sz="0" w:space="0" w:color="auto"/>
                    <w:bottom w:val="none" w:sz="0" w:space="0" w:color="auto"/>
                    <w:right w:val="none" w:sz="0" w:space="0" w:color="auto"/>
                  </w:divBdr>
                  <w:divsChild>
                    <w:div w:id="1385762886">
                      <w:marLeft w:val="0"/>
                      <w:marRight w:val="0"/>
                      <w:marTop w:val="0"/>
                      <w:marBottom w:val="0"/>
                      <w:divBdr>
                        <w:top w:val="none" w:sz="0" w:space="0" w:color="auto"/>
                        <w:left w:val="none" w:sz="0" w:space="0" w:color="auto"/>
                        <w:bottom w:val="none" w:sz="0" w:space="0" w:color="auto"/>
                        <w:right w:val="none" w:sz="0" w:space="0" w:color="auto"/>
                      </w:divBdr>
                    </w:div>
                  </w:divsChild>
                </w:div>
                <w:div w:id="1471289008">
                  <w:marLeft w:val="0"/>
                  <w:marRight w:val="0"/>
                  <w:marTop w:val="0"/>
                  <w:marBottom w:val="0"/>
                  <w:divBdr>
                    <w:top w:val="none" w:sz="0" w:space="0" w:color="auto"/>
                    <w:left w:val="none" w:sz="0" w:space="0" w:color="auto"/>
                    <w:bottom w:val="none" w:sz="0" w:space="0" w:color="auto"/>
                    <w:right w:val="none" w:sz="0" w:space="0" w:color="auto"/>
                  </w:divBdr>
                  <w:divsChild>
                    <w:div w:id="344677982">
                      <w:marLeft w:val="0"/>
                      <w:marRight w:val="0"/>
                      <w:marTop w:val="0"/>
                      <w:marBottom w:val="0"/>
                      <w:divBdr>
                        <w:top w:val="none" w:sz="0" w:space="0" w:color="auto"/>
                        <w:left w:val="none" w:sz="0" w:space="0" w:color="auto"/>
                        <w:bottom w:val="none" w:sz="0" w:space="0" w:color="auto"/>
                        <w:right w:val="none" w:sz="0" w:space="0" w:color="auto"/>
                      </w:divBdr>
                    </w:div>
                  </w:divsChild>
                </w:div>
                <w:div w:id="1473014905">
                  <w:marLeft w:val="0"/>
                  <w:marRight w:val="0"/>
                  <w:marTop w:val="0"/>
                  <w:marBottom w:val="0"/>
                  <w:divBdr>
                    <w:top w:val="none" w:sz="0" w:space="0" w:color="auto"/>
                    <w:left w:val="none" w:sz="0" w:space="0" w:color="auto"/>
                    <w:bottom w:val="none" w:sz="0" w:space="0" w:color="auto"/>
                    <w:right w:val="none" w:sz="0" w:space="0" w:color="auto"/>
                  </w:divBdr>
                  <w:divsChild>
                    <w:div w:id="1422290220">
                      <w:marLeft w:val="0"/>
                      <w:marRight w:val="0"/>
                      <w:marTop w:val="0"/>
                      <w:marBottom w:val="0"/>
                      <w:divBdr>
                        <w:top w:val="none" w:sz="0" w:space="0" w:color="auto"/>
                        <w:left w:val="none" w:sz="0" w:space="0" w:color="auto"/>
                        <w:bottom w:val="none" w:sz="0" w:space="0" w:color="auto"/>
                        <w:right w:val="none" w:sz="0" w:space="0" w:color="auto"/>
                      </w:divBdr>
                    </w:div>
                  </w:divsChild>
                </w:div>
                <w:div w:id="1474524172">
                  <w:marLeft w:val="0"/>
                  <w:marRight w:val="0"/>
                  <w:marTop w:val="0"/>
                  <w:marBottom w:val="0"/>
                  <w:divBdr>
                    <w:top w:val="none" w:sz="0" w:space="0" w:color="auto"/>
                    <w:left w:val="none" w:sz="0" w:space="0" w:color="auto"/>
                    <w:bottom w:val="none" w:sz="0" w:space="0" w:color="auto"/>
                    <w:right w:val="none" w:sz="0" w:space="0" w:color="auto"/>
                  </w:divBdr>
                  <w:divsChild>
                    <w:div w:id="813959064">
                      <w:marLeft w:val="0"/>
                      <w:marRight w:val="0"/>
                      <w:marTop w:val="0"/>
                      <w:marBottom w:val="0"/>
                      <w:divBdr>
                        <w:top w:val="none" w:sz="0" w:space="0" w:color="auto"/>
                        <w:left w:val="none" w:sz="0" w:space="0" w:color="auto"/>
                        <w:bottom w:val="none" w:sz="0" w:space="0" w:color="auto"/>
                        <w:right w:val="none" w:sz="0" w:space="0" w:color="auto"/>
                      </w:divBdr>
                    </w:div>
                  </w:divsChild>
                </w:div>
                <w:div w:id="1475370845">
                  <w:marLeft w:val="0"/>
                  <w:marRight w:val="0"/>
                  <w:marTop w:val="0"/>
                  <w:marBottom w:val="0"/>
                  <w:divBdr>
                    <w:top w:val="none" w:sz="0" w:space="0" w:color="auto"/>
                    <w:left w:val="none" w:sz="0" w:space="0" w:color="auto"/>
                    <w:bottom w:val="none" w:sz="0" w:space="0" w:color="auto"/>
                    <w:right w:val="none" w:sz="0" w:space="0" w:color="auto"/>
                  </w:divBdr>
                  <w:divsChild>
                    <w:div w:id="2107268028">
                      <w:marLeft w:val="0"/>
                      <w:marRight w:val="0"/>
                      <w:marTop w:val="0"/>
                      <w:marBottom w:val="0"/>
                      <w:divBdr>
                        <w:top w:val="none" w:sz="0" w:space="0" w:color="auto"/>
                        <w:left w:val="none" w:sz="0" w:space="0" w:color="auto"/>
                        <w:bottom w:val="none" w:sz="0" w:space="0" w:color="auto"/>
                        <w:right w:val="none" w:sz="0" w:space="0" w:color="auto"/>
                      </w:divBdr>
                    </w:div>
                  </w:divsChild>
                </w:div>
                <w:div w:id="1478645951">
                  <w:marLeft w:val="0"/>
                  <w:marRight w:val="0"/>
                  <w:marTop w:val="0"/>
                  <w:marBottom w:val="0"/>
                  <w:divBdr>
                    <w:top w:val="none" w:sz="0" w:space="0" w:color="auto"/>
                    <w:left w:val="none" w:sz="0" w:space="0" w:color="auto"/>
                    <w:bottom w:val="none" w:sz="0" w:space="0" w:color="auto"/>
                    <w:right w:val="none" w:sz="0" w:space="0" w:color="auto"/>
                  </w:divBdr>
                  <w:divsChild>
                    <w:div w:id="34357311">
                      <w:marLeft w:val="0"/>
                      <w:marRight w:val="0"/>
                      <w:marTop w:val="0"/>
                      <w:marBottom w:val="0"/>
                      <w:divBdr>
                        <w:top w:val="none" w:sz="0" w:space="0" w:color="auto"/>
                        <w:left w:val="none" w:sz="0" w:space="0" w:color="auto"/>
                        <w:bottom w:val="none" w:sz="0" w:space="0" w:color="auto"/>
                        <w:right w:val="none" w:sz="0" w:space="0" w:color="auto"/>
                      </w:divBdr>
                    </w:div>
                  </w:divsChild>
                </w:div>
                <w:div w:id="1479227855">
                  <w:marLeft w:val="0"/>
                  <w:marRight w:val="0"/>
                  <w:marTop w:val="0"/>
                  <w:marBottom w:val="0"/>
                  <w:divBdr>
                    <w:top w:val="none" w:sz="0" w:space="0" w:color="auto"/>
                    <w:left w:val="none" w:sz="0" w:space="0" w:color="auto"/>
                    <w:bottom w:val="none" w:sz="0" w:space="0" w:color="auto"/>
                    <w:right w:val="none" w:sz="0" w:space="0" w:color="auto"/>
                  </w:divBdr>
                  <w:divsChild>
                    <w:div w:id="1338650032">
                      <w:marLeft w:val="0"/>
                      <w:marRight w:val="0"/>
                      <w:marTop w:val="0"/>
                      <w:marBottom w:val="0"/>
                      <w:divBdr>
                        <w:top w:val="none" w:sz="0" w:space="0" w:color="auto"/>
                        <w:left w:val="none" w:sz="0" w:space="0" w:color="auto"/>
                        <w:bottom w:val="none" w:sz="0" w:space="0" w:color="auto"/>
                        <w:right w:val="none" w:sz="0" w:space="0" w:color="auto"/>
                      </w:divBdr>
                    </w:div>
                  </w:divsChild>
                </w:div>
                <w:div w:id="1480267728">
                  <w:marLeft w:val="0"/>
                  <w:marRight w:val="0"/>
                  <w:marTop w:val="0"/>
                  <w:marBottom w:val="0"/>
                  <w:divBdr>
                    <w:top w:val="none" w:sz="0" w:space="0" w:color="auto"/>
                    <w:left w:val="none" w:sz="0" w:space="0" w:color="auto"/>
                    <w:bottom w:val="none" w:sz="0" w:space="0" w:color="auto"/>
                    <w:right w:val="none" w:sz="0" w:space="0" w:color="auto"/>
                  </w:divBdr>
                  <w:divsChild>
                    <w:div w:id="1461412866">
                      <w:marLeft w:val="0"/>
                      <w:marRight w:val="0"/>
                      <w:marTop w:val="0"/>
                      <w:marBottom w:val="0"/>
                      <w:divBdr>
                        <w:top w:val="none" w:sz="0" w:space="0" w:color="auto"/>
                        <w:left w:val="none" w:sz="0" w:space="0" w:color="auto"/>
                        <w:bottom w:val="none" w:sz="0" w:space="0" w:color="auto"/>
                        <w:right w:val="none" w:sz="0" w:space="0" w:color="auto"/>
                      </w:divBdr>
                    </w:div>
                  </w:divsChild>
                </w:div>
                <w:div w:id="1481194939">
                  <w:marLeft w:val="0"/>
                  <w:marRight w:val="0"/>
                  <w:marTop w:val="0"/>
                  <w:marBottom w:val="0"/>
                  <w:divBdr>
                    <w:top w:val="none" w:sz="0" w:space="0" w:color="auto"/>
                    <w:left w:val="none" w:sz="0" w:space="0" w:color="auto"/>
                    <w:bottom w:val="none" w:sz="0" w:space="0" w:color="auto"/>
                    <w:right w:val="none" w:sz="0" w:space="0" w:color="auto"/>
                  </w:divBdr>
                  <w:divsChild>
                    <w:div w:id="1112088827">
                      <w:marLeft w:val="0"/>
                      <w:marRight w:val="0"/>
                      <w:marTop w:val="0"/>
                      <w:marBottom w:val="0"/>
                      <w:divBdr>
                        <w:top w:val="none" w:sz="0" w:space="0" w:color="auto"/>
                        <w:left w:val="none" w:sz="0" w:space="0" w:color="auto"/>
                        <w:bottom w:val="none" w:sz="0" w:space="0" w:color="auto"/>
                        <w:right w:val="none" w:sz="0" w:space="0" w:color="auto"/>
                      </w:divBdr>
                    </w:div>
                  </w:divsChild>
                </w:div>
                <w:div w:id="1481458638">
                  <w:marLeft w:val="0"/>
                  <w:marRight w:val="0"/>
                  <w:marTop w:val="0"/>
                  <w:marBottom w:val="0"/>
                  <w:divBdr>
                    <w:top w:val="none" w:sz="0" w:space="0" w:color="auto"/>
                    <w:left w:val="none" w:sz="0" w:space="0" w:color="auto"/>
                    <w:bottom w:val="none" w:sz="0" w:space="0" w:color="auto"/>
                    <w:right w:val="none" w:sz="0" w:space="0" w:color="auto"/>
                  </w:divBdr>
                  <w:divsChild>
                    <w:div w:id="415129122">
                      <w:marLeft w:val="0"/>
                      <w:marRight w:val="0"/>
                      <w:marTop w:val="0"/>
                      <w:marBottom w:val="0"/>
                      <w:divBdr>
                        <w:top w:val="none" w:sz="0" w:space="0" w:color="auto"/>
                        <w:left w:val="none" w:sz="0" w:space="0" w:color="auto"/>
                        <w:bottom w:val="none" w:sz="0" w:space="0" w:color="auto"/>
                        <w:right w:val="none" w:sz="0" w:space="0" w:color="auto"/>
                      </w:divBdr>
                    </w:div>
                  </w:divsChild>
                </w:div>
                <w:div w:id="1482581207">
                  <w:marLeft w:val="0"/>
                  <w:marRight w:val="0"/>
                  <w:marTop w:val="0"/>
                  <w:marBottom w:val="0"/>
                  <w:divBdr>
                    <w:top w:val="none" w:sz="0" w:space="0" w:color="auto"/>
                    <w:left w:val="none" w:sz="0" w:space="0" w:color="auto"/>
                    <w:bottom w:val="none" w:sz="0" w:space="0" w:color="auto"/>
                    <w:right w:val="none" w:sz="0" w:space="0" w:color="auto"/>
                  </w:divBdr>
                  <w:divsChild>
                    <w:div w:id="1956211959">
                      <w:marLeft w:val="0"/>
                      <w:marRight w:val="0"/>
                      <w:marTop w:val="0"/>
                      <w:marBottom w:val="0"/>
                      <w:divBdr>
                        <w:top w:val="none" w:sz="0" w:space="0" w:color="auto"/>
                        <w:left w:val="none" w:sz="0" w:space="0" w:color="auto"/>
                        <w:bottom w:val="none" w:sz="0" w:space="0" w:color="auto"/>
                        <w:right w:val="none" w:sz="0" w:space="0" w:color="auto"/>
                      </w:divBdr>
                    </w:div>
                  </w:divsChild>
                </w:div>
                <w:div w:id="1485583670">
                  <w:marLeft w:val="0"/>
                  <w:marRight w:val="0"/>
                  <w:marTop w:val="0"/>
                  <w:marBottom w:val="0"/>
                  <w:divBdr>
                    <w:top w:val="none" w:sz="0" w:space="0" w:color="auto"/>
                    <w:left w:val="none" w:sz="0" w:space="0" w:color="auto"/>
                    <w:bottom w:val="none" w:sz="0" w:space="0" w:color="auto"/>
                    <w:right w:val="none" w:sz="0" w:space="0" w:color="auto"/>
                  </w:divBdr>
                  <w:divsChild>
                    <w:div w:id="2091343164">
                      <w:marLeft w:val="0"/>
                      <w:marRight w:val="0"/>
                      <w:marTop w:val="0"/>
                      <w:marBottom w:val="0"/>
                      <w:divBdr>
                        <w:top w:val="none" w:sz="0" w:space="0" w:color="auto"/>
                        <w:left w:val="none" w:sz="0" w:space="0" w:color="auto"/>
                        <w:bottom w:val="none" w:sz="0" w:space="0" w:color="auto"/>
                        <w:right w:val="none" w:sz="0" w:space="0" w:color="auto"/>
                      </w:divBdr>
                    </w:div>
                  </w:divsChild>
                </w:div>
                <w:div w:id="1486126137">
                  <w:marLeft w:val="0"/>
                  <w:marRight w:val="0"/>
                  <w:marTop w:val="0"/>
                  <w:marBottom w:val="0"/>
                  <w:divBdr>
                    <w:top w:val="none" w:sz="0" w:space="0" w:color="auto"/>
                    <w:left w:val="none" w:sz="0" w:space="0" w:color="auto"/>
                    <w:bottom w:val="none" w:sz="0" w:space="0" w:color="auto"/>
                    <w:right w:val="none" w:sz="0" w:space="0" w:color="auto"/>
                  </w:divBdr>
                  <w:divsChild>
                    <w:div w:id="1805273766">
                      <w:marLeft w:val="0"/>
                      <w:marRight w:val="0"/>
                      <w:marTop w:val="0"/>
                      <w:marBottom w:val="0"/>
                      <w:divBdr>
                        <w:top w:val="none" w:sz="0" w:space="0" w:color="auto"/>
                        <w:left w:val="none" w:sz="0" w:space="0" w:color="auto"/>
                        <w:bottom w:val="none" w:sz="0" w:space="0" w:color="auto"/>
                        <w:right w:val="none" w:sz="0" w:space="0" w:color="auto"/>
                      </w:divBdr>
                    </w:div>
                  </w:divsChild>
                </w:div>
                <w:div w:id="1486697768">
                  <w:marLeft w:val="0"/>
                  <w:marRight w:val="0"/>
                  <w:marTop w:val="0"/>
                  <w:marBottom w:val="0"/>
                  <w:divBdr>
                    <w:top w:val="none" w:sz="0" w:space="0" w:color="auto"/>
                    <w:left w:val="none" w:sz="0" w:space="0" w:color="auto"/>
                    <w:bottom w:val="none" w:sz="0" w:space="0" w:color="auto"/>
                    <w:right w:val="none" w:sz="0" w:space="0" w:color="auto"/>
                  </w:divBdr>
                  <w:divsChild>
                    <w:div w:id="527178816">
                      <w:marLeft w:val="0"/>
                      <w:marRight w:val="0"/>
                      <w:marTop w:val="0"/>
                      <w:marBottom w:val="0"/>
                      <w:divBdr>
                        <w:top w:val="none" w:sz="0" w:space="0" w:color="auto"/>
                        <w:left w:val="none" w:sz="0" w:space="0" w:color="auto"/>
                        <w:bottom w:val="none" w:sz="0" w:space="0" w:color="auto"/>
                        <w:right w:val="none" w:sz="0" w:space="0" w:color="auto"/>
                      </w:divBdr>
                    </w:div>
                  </w:divsChild>
                </w:div>
                <w:div w:id="1486821938">
                  <w:marLeft w:val="0"/>
                  <w:marRight w:val="0"/>
                  <w:marTop w:val="0"/>
                  <w:marBottom w:val="0"/>
                  <w:divBdr>
                    <w:top w:val="none" w:sz="0" w:space="0" w:color="auto"/>
                    <w:left w:val="none" w:sz="0" w:space="0" w:color="auto"/>
                    <w:bottom w:val="none" w:sz="0" w:space="0" w:color="auto"/>
                    <w:right w:val="none" w:sz="0" w:space="0" w:color="auto"/>
                  </w:divBdr>
                  <w:divsChild>
                    <w:div w:id="289283793">
                      <w:marLeft w:val="0"/>
                      <w:marRight w:val="0"/>
                      <w:marTop w:val="0"/>
                      <w:marBottom w:val="0"/>
                      <w:divBdr>
                        <w:top w:val="none" w:sz="0" w:space="0" w:color="auto"/>
                        <w:left w:val="none" w:sz="0" w:space="0" w:color="auto"/>
                        <w:bottom w:val="none" w:sz="0" w:space="0" w:color="auto"/>
                        <w:right w:val="none" w:sz="0" w:space="0" w:color="auto"/>
                      </w:divBdr>
                    </w:div>
                  </w:divsChild>
                </w:div>
                <w:div w:id="1486892409">
                  <w:marLeft w:val="0"/>
                  <w:marRight w:val="0"/>
                  <w:marTop w:val="0"/>
                  <w:marBottom w:val="0"/>
                  <w:divBdr>
                    <w:top w:val="none" w:sz="0" w:space="0" w:color="auto"/>
                    <w:left w:val="none" w:sz="0" w:space="0" w:color="auto"/>
                    <w:bottom w:val="none" w:sz="0" w:space="0" w:color="auto"/>
                    <w:right w:val="none" w:sz="0" w:space="0" w:color="auto"/>
                  </w:divBdr>
                  <w:divsChild>
                    <w:div w:id="1457331121">
                      <w:marLeft w:val="0"/>
                      <w:marRight w:val="0"/>
                      <w:marTop w:val="0"/>
                      <w:marBottom w:val="0"/>
                      <w:divBdr>
                        <w:top w:val="none" w:sz="0" w:space="0" w:color="auto"/>
                        <w:left w:val="none" w:sz="0" w:space="0" w:color="auto"/>
                        <w:bottom w:val="none" w:sz="0" w:space="0" w:color="auto"/>
                        <w:right w:val="none" w:sz="0" w:space="0" w:color="auto"/>
                      </w:divBdr>
                    </w:div>
                  </w:divsChild>
                </w:div>
                <w:div w:id="1486896445">
                  <w:marLeft w:val="0"/>
                  <w:marRight w:val="0"/>
                  <w:marTop w:val="0"/>
                  <w:marBottom w:val="0"/>
                  <w:divBdr>
                    <w:top w:val="none" w:sz="0" w:space="0" w:color="auto"/>
                    <w:left w:val="none" w:sz="0" w:space="0" w:color="auto"/>
                    <w:bottom w:val="none" w:sz="0" w:space="0" w:color="auto"/>
                    <w:right w:val="none" w:sz="0" w:space="0" w:color="auto"/>
                  </w:divBdr>
                  <w:divsChild>
                    <w:div w:id="1847867662">
                      <w:marLeft w:val="0"/>
                      <w:marRight w:val="0"/>
                      <w:marTop w:val="0"/>
                      <w:marBottom w:val="0"/>
                      <w:divBdr>
                        <w:top w:val="none" w:sz="0" w:space="0" w:color="auto"/>
                        <w:left w:val="none" w:sz="0" w:space="0" w:color="auto"/>
                        <w:bottom w:val="none" w:sz="0" w:space="0" w:color="auto"/>
                        <w:right w:val="none" w:sz="0" w:space="0" w:color="auto"/>
                      </w:divBdr>
                    </w:div>
                  </w:divsChild>
                </w:div>
                <w:div w:id="1488201722">
                  <w:marLeft w:val="0"/>
                  <w:marRight w:val="0"/>
                  <w:marTop w:val="0"/>
                  <w:marBottom w:val="0"/>
                  <w:divBdr>
                    <w:top w:val="none" w:sz="0" w:space="0" w:color="auto"/>
                    <w:left w:val="none" w:sz="0" w:space="0" w:color="auto"/>
                    <w:bottom w:val="none" w:sz="0" w:space="0" w:color="auto"/>
                    <w:right w:val="none" w:sz="0" w:space="0" w:color="auto"/>
                  </w:divBdr>
                  <w:divsChild>
                    <w:div w:id="355423487">
                      <w:marLeft w:val="0"/>
                      <w:marRight w:val="0"/>
                      <w:marTop w:val="0"/>
                      <w:marBottom w:val="0"/>
                      <w:divBdr>
                        <w:top w:val="none" w:sz="0" w:space="0" w:color="auto"/>
                        <w:left w:val="none" w:sz="0" w:space="0" w:color="auto"/>
                        <w:bottom w:val="none" w:sz="0" w:space="0" w:color="auto"/>
                        <w:right w:val="none" w:sz="0" w:space="0" w:color="auto"/>
                      </w:divBdr>
                    </w:div>
                  </w:divsChild>
                </w:div>
                <w:div w:id="1489050404">
                  <w:marLeft w:val="0"/>
                  <w:marRight w:val="0"/>
                  <w:marTop w:val="0"/>
                  <w:marBottom w:val="0"/>
                  <w:divBdr>
                    <w:top w:val="none" w:sz="0" w:space="0" w:color="auto"/>
                    <w:left w:val="none" w:sz="0" w:space="0" w:color="auto"/>
                    <w:bottom w:val="none" w:sz="0" w:space="0" w:color="auto"/>
                    <w:right w:val="none" w:sz="0" w:space="0" w:color="auto"/>
                  </w:divBdr>
                  <w:divsChild>
                    <w:div w:id="1526819916">
                      <w:marLeft w:val="0"/>
                      <w:marRight w:val="0"/>
                      <w:marTop w:val="0"/>
                      <w:marBottom w:val="0"/>
                      <w:divBdr>
                        <w:top w:val="none" w:sz="0" w:space="0" w:color="auto"/>
                        <w:left w:val="none" w:sz="0" w:space="0" w:color="auto"/>
                        <w:bottom w:val="none" w:sz="0" w:space="0" w:color="auto"/>
                        <w:right w:val="none" w:sz="0" w:space="0" w:color="auto"/>
                      </w:divBdr>
                    </w:div>
                  </w:divsChild>
                </w:div>
                <w:div w:id="1489175719">
                  <w:marLeft w:val="0"/>
                  <w:marRight w:val="0"/>
                  <w:marTop w:val="0"/>
                  <w:marBottom w:val="0"/>
                  <w:divBdr>
                    <w:top w:val="none" w:sz="0" w:space="0" w:color="auto"/>
                    <w:left w:val="none" w:sz="0" w:space="0" w:color="auto"/>
                    <w:bottom w:val="none" w:sz="0" w:space="0" w:color="auto"/>
                    <w:right w:val="none" w:sz="0" w:space="0" w:color="auto"/>
                  </w:divBdr>
                  <w:divsChild>
                    <w:div w:id="1517574533">
                      <w:marLeft w:val="0"/>
                      <w:marRight w:val="0"/>
                      <w:marTop w:val="0"/>
                      <w:marBottom w:val="0"/>
                      <w:divBdr>
                        <w:top w:val="none" w:sz="0" w:space="0" w:color="auto"/>
                        <w:left w:val="none" w:sz="0" w:space="0" w:color="auto"/>
                        <w:bottom w:val="none" w:sz="0" w:space="0" w:color="auto"/>
                        <w:right w:val="none" w:sz="0" w:space="0" w:color="auto"/>
                      </w:divBdr>
                    </w:div>
                  </w:divsChild>
                </w:div>
                <w:div w:id="1489830722">
                  <w:marLeft w:val="0"/>
                  <w:marRight w:val="0"/>
                  <w:marTop w:val="0"/>
                  <w:marBottom w:val="0"/>
                  <w:divBdr>
                    <w:top w:val="none" w:sz="0" w:space="0" w:color="auto"/>
                    <w:left w:val="none" w:sz="0" w:space="0" w:color="auto"/>
                    <w:bottom w:val="none" w:sz="0" w:space="0" w:color="auto"/>
                    <w:right w:val="none" w:sz="0" w:space="0" w:color="auto"/>
                  </w:divBdr>
                  <w:divsChild>
                    <w:div w:id="2134712852">
                      <w:marLeft w:val="0"/>
                      <w:marRight w:val="0"/>
                      <w:marTop w:val="0"/>
                      <w:marBottom w:val="0"/>
                      <w:divBdr>
                        <w:top w:val="none" w:sz="0" w:space="0" w:color="auto"/>
                        <w:left w:val="none" w:sz="0" w:space="0" w:color="auto"/>
                        <w:bottom w:val="none" w:sz="0" w:space="0" w:color="auto"/>
                        <w:right w:val="none" w:sz="0" w:space="0" w:color="auto"/>
                      </w:divBdr>
                    </w:div>
                  </w:divsChild>
                </w:div>
                <w:div w:id="1491866955">
                  <w:marLeft w:val="0"/>
                  <w:marRight w:val="0"/>
                  <w:marTop w:val="0"/>
                  <w:marBottom w:val="0"/>
                  <w:divBdr>
                    <w:top w:val="none" w:sz="0" w:space="0" w:color="auto"/>
                    <w:left w:val="none" w:sz="0" w:space="0" w:color="auto"/>
                    <w:bottom w:val="none" w:sz="0" w:space="0" w:color="auto"/>
                    <w:right w:val="none" w:sz="0" w:space="0" w:color="auto"/>
                  </w:divBdr>
                  <w:divsChild>
                    <w:div w:id="1270236978">
                      <w:marLeft w:val="0"/>
                      <w:marRight w:val="0"/>
                      <w:marTop w:val="0"/>
                      <w:marBottom w:val="0"/>
                      <w:divBdr>
                        <w:top w:val="none" w:sz="0" w:space="0" w:color="auto"/>
                        <w:left w:val="none" w:sz="0" w:space="0" w:color="auto"/>
                        <w:bottom w:val="none" w:sz="0" w:space="0" w:color="auto"/>
                        <w:right w:val="none" w:sz="0" w:space="0" w:color="auto"/>
                      </w:divBdr>
                    </w:div>
                  </w:divsChild>
                </w:div>
                <w:div w:id="1491947901">
                  <w:marLeft w:val="0"/>
                  <w:marRight w:val="0"/>
                  <w:marTop w:val="0"/>
                  <w:marBottom w:val="0"/>
                  <w:divBdr>
                    <w:top w:val="none" w:sz="0" w:space="0" w:color="auto"/>
                    <w:left w:val="none" w:sz="0" w:space="0" w:color="auto"/>
                    <w:bottom w:val="none" w:sz="0" w:space="0" w:color="auto"/>
                    <w:right w:val="none" w:sz="0" w:space="0" w:color="auto"/>
                  </w:divBdr>
                  <w:divsChild>
                    <w:div w:id="299306070">
                      <w:marLeft w:val="0"/>
                      <w:marRight w:val="0"/>
                      <w:marTop w:val="0"/>
                      <w:marBottom w:val="0"/>
                      <w:divBdr>
                        <w:top w:val="none" w:sz="0" w:space="0" w:color="auto"/>
                        <w:left w:val="none" w:sz="0" w:space="0" w:color="auto"/>
                        <w:bottom w:val="none" w:sz="0" w:space="0" w:color="auto"/>
                        <w:right w:val="none" w:sz="0" w:space="0" w:color="auto"/>
                      </w:divBdr>
                    </w:div>
                  </w:divsChild>
                </w:div>
                <w:div w:id="1492912210">
                  <w:marLeft w:val="0"/>
                  <w:marRight w:val="0"/>
                  <w:marTop w:val="0"/>
                  <w:marBottom w:val="0"/>
                  <w:divBdr>
                    <w:top w:val="none" w:sz="0" w:space="0" w:color="auto"/>
                    <w:left w:val="none" w:sz="0" w:space="0" w:color="auto"/>
                    <w:bottom w:val="none" w:sz="0" w:space="0" w:color="auto"/>
                    <w:right w:val="none" w:sz="0" w:space="0" w:color="auto"/>
                  </w:divBdr>
                  <w:divsChild>
                    <w:div w:id="1891569554">
                      <w:marLeft w:val="0"/>
                      <w:marRight w:val="0"/>
                      <w:marTop w:val="0"/>
                      <w:marBottom w:val="0"/>
                      <w:divBdr>
                        <w:top w:val="none" w:sz="0" w:space="0" w:color="auto"/>
                        <w:left w:val="none" w:sz="0" w:space="0" w:color="auto"/>
                        <w:bottom w:val="none" w:sz="0" w:space="0" w:color="auto"/>
                        <w:right w:val="none" w:sz="0" w:space="0" w:color="auto"/>
                      </w:divBdr>
                    </w:div>
                  </w:divsChild>
                </w:div>
                <w:div w:id="1493326681">
                  <w:marLeft w:val="0"/>
                  <w:marRight w:val="0"/>
                  <w:marTop w:val="0"/>
                  <w:marBottom w:val="0"/>
                  <w:divBdr>
                    <w:top w:val="none" w:sz="0" w:space="0" w:color="auto"/>
                    <w:left w:val="none" w:sz="0" w:space="0" w:color="auto"/>
                    <w:bottom w:val="none" w:sz="0" w:space="0" w:color="auto"/>
                    <w:right w:val="none" w:sz="0" w:space="0" w:color="auto"/>
                  </w:divBdr>
                  <w:divsChild>
                    <w:div w:id="1505509423">
                      <w:marLeft w:val="0"/>
                      <w:marRight w:val="0"/>
                      <w:marTop w:val="0"/>
                      <w:marBottom w:val="0"/>
                      <w:divBdr>
                        <w:top w:val="none" w:sz="0" w:space="0" w:color="auto"/>
                        <w:left w:val="none" w:sz="0" w:space="0" w:color="auto"/>
                        <w:bottom w:val="none" w:sz="0" w:space="0" w:color="auto"/>
                        <w:right w:val="none" w:sz="0" w:space="0" w:color="auto"/>
                      </w:divBdr>
                    </w:div>
                  </w:divsChild>
                </w:div>
                <w:div w:id="1495955893">
                  <w:marLeft w:val="0"/>
                  <w:marRight w:val="0"/>
                  <w:marTop w:val="0"/>
                  <w:marBottom w:val="0"/>
                  <w:divBdr>
                    <w:top w:val="none" w:sz="0" w:space="0" w:color="auto"/>
                    <w:left w:val="none" w:sz="0" w:space="0" w:color="auto"/>
                    <w:bottom w:val="none" w:sz="0" w:space="0" w:color="auto"/>
                    <w:right w:val="none" w:sz="0" w:space="0" w:color="auto"/>
                  </w:divBdr>
                  <w:divsChild>
                    <w:div w:id="401952309">
                      <w:marLeft w:val="0"/>
                      <w:marRight w:val="0"/>
                      <w:marTop w:val="0"/>
                      <w:marBottom w:val="0"/>
                      <w:divBdr>
                        <w:top w:val="none" w:sz="0" w:space="0" w:color="auto"/>
                        <w:left w:val="none" w:sz="0" w:space="0" w:color="auto"/>
                        <w:bottom w:val="none" w:sz="0" w:space="0" w:color="auto"/>
                        <w:right w:val="none" w:sz="0" w:space="0" w:color="auto"/>
                      </w:divBdr>
                    </w:div>
                  </w:divsChild>
                </w:div>
                <w:div w:id="1498382151">
                  <w:marLeft w:val="0"/>
                  <w:marRight w:val="0"/>
                  <w:marTop w:val="0"/>
                  <w:marBottom w:val="0"/>
                  <w:divBdr>
                    <w:top w:val="none" w:sz="0" w:space="0" w:color="auto"/>
                    <w:left w:val="none" w:sz="0" w:space="0" w:color="auto"/>
                    <w:bottom w:val="none" w:sz="0" w:space="0" w:color="auto"/>
                    <w:right w:val="none" w:sz="0" w:space="0" w:color="auto"/>
                  </w:divBdr>
                  <w:divsChild>
                    <w:div w:id="694964545">
                      <w:marLeft w:val="0"/>
                      <w:marRight w:val="0"/>
                      <w:marTop w:val="0"/>
                      <w:marBottom w:val="0"/>
                      <w:divBdr>
                        <w:top w:val="none" w:sz="0" w:space="0" w:color="auto"/>
                        <w:left w:val="none" w:sz="0" w:space="0" w:color="auto"/>
                        <w:bottom w:val="none" w:sz="0" w:space="0" w:color="auto"/>
                        <w:right w:val="none" w:sz="0" w:space="0" w:color="auto"/>
                      </w:divBdr>
                    </w:div>
                  </w:divsChild>
                </w:div>
                <w:div w:id="1500151540">
                  <w:marLeft w:val="0"/>
                  <w:marRight w:val="0"/>
                  <w:marTop w:val="0"/>
                  <w:marBottom w:val="0"/>
                  <w:divBdr>
                    <w:top w:val="none" w:sz="0" w:space="0" w:color="auto"/>
                    <w:left w:val="none" w:sz="0" w:space="0" w:color="auto"/>
                    <w:bottom w:val="none" w:sz="0" w:space="0" w:color="auto"/>
                    <w:right w:val="none" w:sz="0" w:space="0" w:color="auto"/>
                  </w:divBdr>
                  <w:divsChild>
                    <w:div w:id="208493603">
                      <w:marLeft w:val="0"/>
                      <w:marRight w:val="0"/>
                      <w:marTop w:val="0"/>
                      <w:marBottom w:val="0"/>
                      <w:divBdr>
                        <w:top w:val="none" w:sz="0" w:space="0" w:color="auto"/>
                        <w:left w:val="none" w:sz="0" w:space="0" w:color="auto"/>
                        <w:bottom w:val="none" w:sz="0" w:space="0" w:color="auto"/>
                        <w:right w:val="none" w:sz="0" w:space="0" w:color="auto"/>
                      </w:divBdr>
                    </w:div>
                  </w:divsChild>
                </w:div>
                <w:div w:id="1500460914">
                  <w:marLeft w:val="0"/>
                  <w:marRight w:val="0"/>
                  <w:marTop w:val="0"/>
                  <w:marBottom w:val="0"/>
                  <w:divBdr>
                    <w:top w:val="none" w:sz="0" w:space="0" w:color="auto"/>
                    <w:left w:val="none" w:sz="0" w:space="0" w:color="auto"/>
                    <w:bottom w:val="none" w:sz="0" w:space="0" w:color="auto"/>
                    <w:right w:val="none" w:sz="0" w:space="0" w:color="auto"/>
                  </w:divBdr>
                  <w:divsChild>
                    <w:div w:id="1375039735">
                      <w:marLeft w:val="0"/>
                      <w:marRight w:val="0"/>
                      <w:marTop w:val="0"/>
                      <w:marBottom w:val="0"/>
                      <w:divBdr>
                        <w:top w:val="none" w:sz="0" w:space="0" w:color="auto"/>
                        <w:left w:val="none" w:sz="0" w:space="0" w:color="auto"/>
                        <w:bottom w:val="none" w:sz="0" w:space="0" w:color="auto"/>
                        <w:right w:val="none" w:sz="0" w:space="0" w:color="auto"/>
                      </w:divBdr>
                    </w:div>
                  </w:divsChild>
                </w:div>
                <w:div w:id="1500803693">
                  <w:marLeft w:val="0"/>
                  <w:marRight w:val="0"/>
                  <w:marTop w:val="0"/>
                  <w:marBottom w:val="0"/>
                  <w:divBdr>
                    <w:top w:val="none" w:sz="0" w:space="0" w:color="auto"/>
                    <w:left w:val="none" w:sz="0" w:space="0" w:color="auto"/>
                    <w:bottom w:val="none" w:sz="0" w:space="0" w:color="auto"/>
                    <w:right w:val="none" w:sz="0" w:space="0" w:color="auto"/>
                  </w:divBdr>
                  <w:divsChild>
                    <w:div w:id="40175682">
                      <w:marLeft w:val="0"/>
                      <w:marRight w:val="0"/>
                      <w:marTop w:val="0"/>
                      <w:marBottom w:val="0"/>
                      <w:divBdr>
                        <w:top w:val="none" w:sz="0" w:space="0" w:color="auto"/>
                        <w:left w:val="none" w:sz="0" w:space="0" w:color="auto"/>
                        <w:bottom w:val="none" w:sz="0" w:space="0" w:color="auto"/>
                        <w:right w:val="none" w:sz="0" w:space="0" w:color="auto"/>
                      </w:divBdr>
                    </w:div>
                  </w:divsChild>
                </w:div>
                <w:div w:id="1501045603">
                  <w:marLeft w:val="0"/>
                  <w:marRight w:val="0"/>
                  <w:marTop w:val="0"/>
                  <w:marBottom w:val="0"/>
                  <w:divBdr>
                    <w:top w:val="none" w:sz="0" w:space="0" w:color="auto"/>
                    <w:left w:val="none" w:sz="0" w:space="0" w:color="auto"/>
                    <w:bottom w:val="none" w:sz="0" w:space="0" w:color="auto"/>
                    <w:right w:val="none" w:sz="0" w:space="0" w:color="auto"/>
                  </w:divBdr>
                  <w:divsChild>
                    <w:div w:id="1860968346">
                      <w:marLeft w:val="0"/>
                      <w:marRight w:val="0"/>
                      <w:marTop w:val="0"/>
                      <w:marBottom w:val="0"/>
                      <w:divBdr>
                        <w:top w:val="none" w:sz="0" w:space="0" w:color="auto"/>
                        <w:left w:val="none" w:sz="0" w:space="0" w:color="auto"/>
                        <w:bottom w:val="none" w:sz="0" w:space="0" w:color="auto"/>
                        <w:right w:val="none" w:sz="0" w:space="0" w:color="auto"/>
                      </w:divBdr>
                    </w:div>
                  </w:divsChild>
                </w:div>
                <w:div w:id="1501504058">
                  <w:marLeft w:val="0"/>
                  <w:marRight w:val="0"/>
                  <w:marTop w:val="0"/>
                  <w:marBottom w:val="0"/>
                  <w:divBdr>
                    <w:top w:val="none" w:sz="0" w:space="0" w:color="auto"/>
                    <w:left w:val="none" w:sz="0" w:space="0" w:color="auto"/>
                    <w:bottom w:val="none" w:sz="0" w:space="0" w:color="auto"/>
                    <w:right w:val="none" w:sz="0" w:space="0" w:color="auto"/>
                  </w:divBdr>
                  <w:divsChild>
                    <w:div w:id="655228990">
                      <w:marLeft w:val="0"/>
                      <w:marRight w:val="0"/>
                      <w:marTop w:val="0"/>
                      <w:marBottom w:val="0"/>
                      <w:divBdr>
                        <w:top w:val="none" w:sz="0" w:space="0" w:color="auto"/>
                        <w:left w:val="none" w:sz="0" w:space="0" w:color="auto"/>
                        <w:bottom w:val="none" w:sz="0" w:space="0" w:color="auto"/>
                        <w:right w:val="none" w:sz="0" w:space="0" w:color="auto"/>
                      </w:divBdr>
                    </w:div>
                  </w:divsChild>
                </w:div>
                <w:div w:id="1503231937">
                  <w:marLeft w:val="0"/>
                  <w:marRight w:val="0"/>
                  <w:marTop w:val="0"/>
                  <w:marBottom w:val="0"/>
                  <w:divBdr>
                    <w:top w:val="none" w:sz="0" w:space="0" w:color="auto"/>
                    <w:left w:val="none" w:sz="0" w:space="0" w:color="auto"/>
                    <w:bottom w:val="none" w:sz="0" w:space="0" w:color="auto"/>
                    <w:right w:val="none" w:sz="0" w:space="0" w:color="auto"/>
                  </w:divBdr>
                  <w:divsChild>
                    <w:div w:id="1966691183">
                      <w:marLeft w:val="0"/>
                      <w:marRight w:val="0"/>
                      <w:marTop w:val="0"/>
                      <w:marBottom w:val="0"/>
                      <w:divBdr>
                        <w:top w:val="none" w:sz="0" w:space="0" w:color="auto"/>
                        <w:left w:val="none" w:sz="0" w:space="0" w:color="auto"/>
                        <w:bottom w:val="none" w:sz="0" w:space="0" w:color="auto"/>
                        <w:right w:val="none" w:sz="0" w:space="0" w:color="auto"/>
                      </w:divBdr>
                    </w:div>
                  </w:divsChild>
                </w:div>
                <w:div w:id="1503275608">
                  <w:marLeft w:val="0"/>
                  <w:marRight w:val="0"/>
                  <w:marTop w:val="0"/>
                  <w:marBottom w:val="0"/>
                  <w:divBdr>
                    <w:top w:val="none" w:sz="0" w:space="0" w:color="auto"/>
                    <w:left w:val="none" w:sz="0" w:space="0" w:color="auto"/>
                    <w:bottom w:val="none" w:sz="0" w:space="0" w:color="auto"/>
                    <w:right w:val="none" w:sz="0" w:space="0" w:color="auto"/>
                  </w:divBdr>
                  <w:divsChild>
                    <w:div w:id="711928540">
                      <w:marLeft w:val="0"/>
                      <w:marRight w:val="0"/>
                      <w:marTop w:val="0"/>
                      <w:marBottom w:val="0"/>
                      <w:divBdr>
                        <w:top w:val="none" w:sz="0" w:space="0" w:color="auto"/>
                        <w:left w:val="none" w:sz="0" w:space="0" w:color="auto"/>
                        <w:bottom w:val="none" w:sz="0" w:space="0" w:color="auto"/>
                        <w:right w:val="none" w:sz="0" w:space="0" w:color="auto"/>
                      </w:divBdr>
                    </w:div>
                  </w:divsChild>
                </w:div>
                <w:div w:id="1503810024">
                  <w:marLeft w:val="0"/>
                  <w:marRight w:val="0"/>
                  <w:marTop w:val="0"/>
                  <w:marBottom w:val="0"/>
                  <w:divBdr>
                    <w:top w:val="none" w:sz="0" w:space="0" w:color="auto"/>
                    <w:left w:val="none" w:sz="0" w:space="0" w:color="auto"/>
                    <w:bottom w:val="none" w:sz="0" w:space="0" w:color="auto"/>
                    <w:right w:val="none" w:sz="0" w:space="0" w:color="auto"/>
                  </w:divBdr>
                  <w:divsChild>
                    <w:div w:id="2053533990">
                      <w:marLeft w:val="0"/>
                      <w:marRight w:val="0"/>
                      <w:marTop w:val="0"/>
                      <w:marBottom w:val="0"/>
                      <w:divBdr>
                        <w:top w:val="none" w:sz="0" w:space="0" w:color="auto"/>
                        <w:left w:val="none" w:sz="0" w:space="0" w:color="auto"/>
                        <w:bottom w:val="none" w:sz="0" w:space="0" w:color="auto"/>
                        <w:right w:val="none" w:sz="0" w:space="0" w:color="auto"/>
                      </w:divBdr>
                    </w:div>
                  </w:divsChild>
                </w:div>
                <w:div w:id="1509103986">
                  <w:marLeft w:val="0"/>
                  <w:marRight w:val="0"/>
                  <w:marTop w:val="0"/>
                  <w:marBottom w:val="0"/>
                  <w:divBdr>
                    <w:top w:val="none" w:sz="0" w:space="0" w:color="auto"/>
                    <w:left w:val="none" w:sz="0" w:space="0" w:color="auto"/>
                    <w:bottom w:val="none" w:sz="0" w:space="0" w:color="auto"/>
                    <w:right w:val="none" w:sz="0" w:space="0" w:color="auto"/>
                  </w:divBdr>
                  <w:divsChild>
                    <w:div w:id="308099378">
                      <w:marLeft w:val="0"/>
                      <w:marRight w:val="0"/>
                      <w:marTop w:val="0"/>
                      <w:marBottom w:val="0"/>
                      <w:divBdr>
                        <w:top w:val="none" w:sz="0" w:space="0" w:color="auto"/>
                        <w:left w:val="none" w:sz="0" w:space="0" w:color="auto"/>
                        <w:bottom w:val="none" w:sz="0" w:space="0" w:color="auto"/>
                        <w:right w:val="none" w:sz="0" w:space="0" w:color="auto"/>
                      </w:divBdr>
                    </w:div>
                  </w:divsChild>
                </w:div>
                <w:div w:id="1512259848">
                  <w:marLeft w:val="0"/>
                  <w:marRight w:val="0"/>
                  <w:marTop w:val="0"/>
                  <w:marBottom w:val="0"/>
                  <w:divBdr>
                    <w:top w:val="none" w:sz="0" w:space="0" w:color="auto"/>
                    <w:left w:val="none" w:sz="0" w:space="0" w:color="auto"/>
                    <w:bottom w:val="none" w:sz="0" w:space="0" w:color="auto"/>
                    <w:right w:val="none" w:sz="0" w:space="0" w:color="auto"/>
                  </w:divBdr>
                  <w:divsChild>
                    <w:div w:id="1466896974">
                      <w:marLeft w:val="0"/>
                      <w:marRight w:val="0"/>
                      <w:marTop w:val="0"/>
                      <w:marBottom w:val="0"/>
                      <w:divBdr>
                        <w:top w:val="none" w:sz="0" w:space="0" w:color="auto"/>
                        <w:left w:val="none" w:sz="0" w:space="0" w:color="auto"/>
                        <w:bottom w:val="none" w:sz="0" w:space="0" w:color="auto"/>
                        <w:right w:val="none" w:sz="0" w:space="0" w:color="auto"/>
                      </w:divBdr>
                    </w:div>
                  </w:divsChild>
                </w:div>
                <w:div w:id="1512332003">
                  <w:marLeft w:val="0"/>
                  <w:marRight w:val="0"/>
                  <w:marTop w:val="0"/>
                  <w:marBottom w:val="0"/>
                  <w:divBdr>
                    <w:top w:val="none" w:sz="0" w:space="0" w:color="auto"/>
                    <w:left w:val="none" w:sz="0" w:space="0" w:color="auto"/>
                    <w:bottom w:val="none" w:sz="0" w:space="0" w:color="auto"/>
                    <w:right w:val="none" w:sz="0" w:space="0" w:color="auto"/>
                  </w:divBdr>
                  <w:divsChild>
                    <w:div w:id="721711855">
                      <w:marLeft w:val="0"/>
                      <w:marRight w:val="0"/>
                      <w:marTop w:val="0"/>
                      <w:marBottom w:val="0"/>
                      <w:divBdr>
                        <w:top w:val="none" w:sz="0" w:space="0" w:color="auto"/>
                        <w:left w:val="none" w:sz="0" w:space="0" w:color="auto"/>
                        <w:bottom w:val="none" w:sz="0" w:space="0" w:color="auto"/>
                        <w:right w:val="none" w:sz="0" w:space="0" w:color="auto"/>
                      </w:divBdr>
                    </w:div>
                  </w:divsChild>
                </w:div>
                <w:div w:id="1514104567">
                  <w:marLeft w:val="0"/>
                  <w:marRight w:val="0"/>
                  <w:marTop w:val="0"/>
                  <w:marBottom w:val="0"/>
                  <w:divBdr>
                    <w:top w:val="none" w:sz="0" w:space="0" w:color="auto"/>
                    <w:left w:val="none" w:sz="0" w:space="0" w:color="auto"/>
                    <w:bottom w:val="none" w:sz="0" w:space="0" w:color="auto"/>
                    <w:right w:val="none" w:sz="0" w:space="0" w:color="auto"/>
                  </w:divBdr>
                  <w:divsChild>
                    <w:div w:id="1942645336">
                      <w:marLeft w:val="0"/>
                      <w:marRight w:val="0"/>
                      <w:marTop w:val="0"/>
                      <w:marBottom w:val="0"/>
                      <w:divBdr>
                        <w:top w:val="none" w:sz="0" w:space="0" w:color="auto"/>
                        <w:left w:val="none" w:sz="0" w:space="0" w:color="auto"/>
                        <w:bottom w:val="none" w:sz="0" w:space="0" w:color="auto"/>
                        <w:right w:val="none" w:sz="0" w:space="0" w:color="auto"/>
                      </w:divBdr>
                    </w:div>
                  </w:divsChild>
                </w:div>
                <w:div w:id="1514107511">
                  <w:marLeft w:val="0"/>
                  <w:marRight w:val="0"/>
                  <w:marTop w:val="0"/>
                  <w:marBottom w:val="0"/>
                  <w:divBdr>
                    <w:top w:val="none" w:sz="0" w:space="0" w:color="auto"/>
                    <w:left w:val="none" w:sz="0" w:space="0" w:color="auto"/>
                    <w:bottom w:val="none" w:sz="0" w:space="0" w:color="auto"/>
                    <w:right w:val="none" w:sz="0" w:space="0" w:color="auto"/>
                  </w:divBdr>
                  <w:divsChild>
                    <w:div w:id="2056616924">
                      <w:marLeft w:val="0"/>
                      <w:marRight w:val="0"/>
                      <w:marTop w:val="0"/>
                      <w:marBottom w:val="0"/>
                      <w:divBdr>
                        <w:top w:val="none" w:sz="0" w:space="0" w:color="auto"/>
                        <w:left w:val="none" w:sz="0" w:space="0" w:color="auto"/>
                        <w:bottom w:val="none" w:sz="0" w:space="0" w:color="auto"/>
                        <w:right w:val="none" w:sz="0" w:space="0" w:color="auto"/>
                      </w:divBdr>
                    </w:div>
                  </w:divsChild>
                </w:div>
                <w:div w:id="1518231229">
                  <w:marLeft w:val="0"/>
                  <w:marRight w:val="0"/>
                  <w:marTop w:val="0"/>
                  <w:marBottom w:val="0"/>
                  <w:divBdr>
                    <w:top w:val="none" w:sz="0" w:space="0" w:color="auto"/>
                    <w:left w:val="none" w:sz="0" w:space="0" w:color="auto"/>
                    <w:bottom w:val="none" w:sz="0" w:space="0" w:color="auto"/>
                    <w:right w:val="none" w:sz="0" w:space="0" w:color="auto"/>
                  </w:divBdr>
                  <w:divsChild>
                    <w:div w:id="1520006395">
                      <w:marLeft w:val="0"/>
                      <w:marRight w:val="0"/>
                      <w:marTop w:val="0"/>
                      <w:marBottom w:val="0"/>
                      <w:divBdr>
                        <w:top w:val="none" w:sz="0" w:space="0" w:color="auto"/>
                        <w:left w:val="none" w:sz="0" w:space="0" w:color="auto"/>
                        <w:bottom w:val="none" w:sz="0" w:space="0" w:color="auto"/>
                        <w:right w:val="none" w:sz="0" w:space="0" w:color="auto"/>
                      </w:divBdr>
                    </w:div>
                  </w:divsChild>
                </w:div>
                <w:div w:id="1520125278">
                  <w:marLeft w:val="0"/>
                  <w:marRight w:val="0"/>
                  <w:marTop w:val="0"/>
                  <w:marBottom w:val="0"/>
                  <w:divBdr>
                    <w:top w:val="none" w:sz="0" w:space="0" w:color="auto"/>
                    <w:left w:val="none" w:sz="0" w:space="0" w:color="auto"/>
                    <w:bottom w:val="none" w:sz="0" w:space="0" w:color="auto"/>
                    <w:right w:val="none" w:sz="0" w:space="0" w:color="auto"/>
                  </w:divBdr>
                  <w:divsChild>
                    <w:div w:id="922641537">
                      <w:marLeft w:val="0"/>
                      <w:marRight w:val="0"/>
                      <w:marTop w:val="0"/>
                      <w:marBottom w:val="0"/>
                      <w:divBdr>
                        <w:top w:val="none" w:sz="0" w:space="0" w:color="auto"/>
                        <w:left w:val="none" w:sz="0" w:space="0" w:color="auto"/>
                        <w:bottom w:val="none" w:sz="0" w:space="0" w:color="auto"/>
                        <w:right w:val="none" w:sz="0" w:space="0" w:color="auto"/>
                      </w:divBdr>
                    </w:div>
                  </w:divsChild>
                </w:div>
                <w:div w:id="1521893113">
                  <w:marLeft w:val="0"/>
                  <w:marRight w:val="0"/>
                  <w:marTop w:val="0"/>
                  <w:marBottom w:val="0"/>
                  <w:divBdr>
                    <w:top w:val="none" w:sz="0" w:space="0" w:color="auto"/>
                    <w:left w:val="none" w:sz="0" w:space="0" w:color="auto"/>
                    <w:bottom w:val="none" w:sz="0" w:space="0" w:color="auto"/>
                    <w:right w:val="none" w:sz="0" w:space="0" w:color="auto"/>
                  </w:divBdr>
                  <w:divsChild>
                    <w:div w:id="81223762">
                      <w:marLeft w:val="0"/>
                      <w:marRight w:val="0"/>
                      <w:marTop w:val="0"/>
                      <w:marBottom w:val="0"/>
                      <w:divBdr>
                        <w:top w:val="none" w:sz="0" w:space="0" w:color="auto"/>
                        <w:left w:val="none" w:sz="0" w:space="0" w:color="auto"/>
                        <w:bottom w:val="none" w:sz="0" w:space="0" w:color="auto"/>
                        <w:right w:val="none" w:sz="0" w:space="0" w:color="auto"/>
                      </w:divBdr>
                    </w:div>
                  </w:divsChild>
                </w:div>
                <w:div w:id="1522166462">
                  <w:marLeft w:val="0"/>
                  <w:marRight w:val="0"/>
                  <w:marTop w:val="0"/>
                  <w:marBottom w:val="0"/>
                  <w:divBdr>
                    <w:top w:val="none" w:sz="0" w:space="0" w:color="auto"/>
                    <w:left w:val="none" w:sz="0" w:space="0" w:color="auto"/>
                    <w:bottom w:val="none" w:sz="0" w:space="0" w:color="auto"/>
                    <w:right w:val="none" w:sz="0" w:space="0" w:color="auto"/>
                  </w:divBdr>
                  <w:divsChild>
                    <w:div w:id="1440642852">
                      <w:marLeft w:val="0"/>
                      <w:marRight w:val="0"/>
                      <w:marTop w:val="0"/>
                      <w:marBottom w:val="0"/>
                      <w:divBdr>
                        <w:top w:val="none" w:sz="0" w:space="0" w:color="auto"/>
                        <w:left w:val="none" w:sz="0" w:space="0" w:color="auto"/>
                        <w:bottom w:val="none" w:sz="0" w:space="0" w:color="auto"/>
                        <w:right w:val="none" w:sz="0" w:space="0" w:color="auto"/>
                      </w:divBdr>
                    </w:div>
                  </w:divsChild>
                </w:div>
                <w:div w:id="1524439471">
                  <w:marLeft w:val="0"/>
                  <w:marRight w:val="0"/>
                  <w:marTop w:val="0"/>
                  <w:marBottom w:val="0"/>
                  <w:divBdr>
                    <w:top w:val="none" w:sz="0" w:space="0" w:color="auto"/>
                    <w:left w:val="none" w:sz="0" w:space="0" w:color="auto"/>
                    <w:bottom w:val="none" w:sz="0" w:space="0" w:color="auto"/>
                    <w:right w:val="none" w:sz="0" w:space="0" w:color="auto"/>
                  </w:divBdr>
                  <w:divsChild>
                    <w:div w:id="940265029">
                      <w:marLeft w:val="0"/>
                      <w:marRight w:val="0"/>
                      <w:marTop w:val="0"/>
                      <w:marBottom w:val="0"/>
                      <w:divBdr>
                        <w:top w:val="none" w:sz="0" w:space="0" w:color="auto"/>
                        <w:left w:val="none" w:sz="0" w:space="0" w:color="auto"/>
                        <w:bottom w:val="none" w:sz="0" w:space="0" w:color="auto"/>
                        <w:right w:val="none" w:sz="0" w:space="0" w:color="auto"/>
                      </w:divBdr>
                    </w:div>
                  </w:divsChild>
                </w:div>
                <w:div w:id="1524592803">
                  <w:marLeft w:val="0"/>
                  <w:marRight w:val="0"/>
                  <w:marTop w:val="0"/>
                  <w:marBottom w:val="0"/>
                  <w:divBdr>
                    <w:top w:val="none" w:sz="0" w:space="0" w:color="auto"/>
                    <w:left w:val="none" w:sz="0" w:space="0" w:color="auto"/>
                    <w:bottom w:val="none" w:sz="0" w:space="0" w:color="auto"/>
                    <w:right w:val="none" w:sz="0" w:space="0" w:color="auto"/>
                  </w:divBdr>
                  <w:divsChild>
                    <w:div w:id="1380519672">
                      <w:marLeft w:val="0"/>
                      <w:marRight w:val="0"/>
                      <w:marTop w:val="0"/>
                      <w:marBottom w:val="0"/>
                      <w:divBdr>
                        <w:top w:val="none" w:sz="0" w:space="0" w:color="auto"/>
                        <w:left w:val="none" w:sz="0" w:space="0" w:color="auto"/>
                        <w:bottom w:val="none" w:sz="0" w:space="0" w:color="auto"/>
                        <w:right w:val="none" w:sz="0" w:space="0" w:color="auto"/>
                      </w:divBdr>
                    </w:div>
                  </w:divsChild>
                </w:div>
                <w:div w:id="1525367104">
                  <w:marLeft w:val="0"/>
                  <w:marRight w:val="0"/>
                  <w:marTop w:val="0"/>
                  <w:marBottom w:val="0"/>
                  <w:divBdr>
                    <w:top w:val="none" w:sz="0" w:space="0" w:color="auto"/>
                    <w:left w:val="none" w:sz="0" w:space="0" w:color="auto"/>
                    <w:bottom w:val="none" w:sz="0" w:space="0" w:color="auto"/>
                    <w:right w:val="none" w:sz="0" w:space="0" w:color="auto"/>
                  </w:divBdr>
                  <w:divsChild>
                    <w:div w:id="1104501578">
                      <w:marLeft w:val="0"/>
                      <w:marRight w:val="0"/>
                      <w:marTop w:val="0"/>
                      <w:marBottom w:val="0"/>
                      <w:divBdr>
                        <w:top w:val="none" w:sz="0" w:space="0" w:color="auto"/>
                        <w:left w:val="none" w:sz="0" w:space="0" w:color="auto"/>
                        <w:bottom w:val="none" w:sz="0" w:space="0" w:color="auto"/>
                        <w:right w:val="none" w:sz="0" w:space="0" w:color="auto"/>
                      </w:divBdr>
                    </w:div>
                  </w:divsChild>
                </w:div>
                <w:div w:id="1526363809">
                  <w:marLeft w:val="0"/>
                  <w:marRight w:val="0"/>
                  <w:marTop w:val="0"/>
                  <w:marBottom w:val="0"/>
                  <w:divBdr>
                    <w:top w:val="none" w:sz="0" w:space="0" w:color="auto"/>
                    <w:left w:val="none" w:sz="0" w:space="0" w:color="auto"/>
                    <w:bottom w:val="none" w:sz="0" w:space="0" w:color="auto"/>
                    <w:right w:val="none" w:sz="0" w:space="0" w:color="auto"/>
                  </w:divBdr>
                  <w:divsChild>
                    <w:div w:id="1779637749">
                      <w:marLeft w:val="0"/>
                      <w:marRight w:val="0"/>
                      <w:marTop w:val="0"/>
                      <w:marBottom w:val="0"/>
                      <w:divBdr>
                        <w:top w:val="none" w:sz="0" w:space="0" w:color="auto"/>
                        <w:left w:val="none" w:sz="0" w:space="0" w:color="auto"/>
                        <w:bottom w:val="none" w:sz="0" w:space="0" w:color="auto"/>
                        <w:right w:val="none" w:sz="0" w:space="0" w:color="auto"/>
                      </w:divBdr>
                    </w:div>
                  </w:divsChild>
                </w:div>
                <w:div w:id="1527598988">
                  <w:marLeft w:val="0"/>
                  <w:marRight w:val="0"/>
                  <w:marTop w:val="0"/>
                  <w:marBottom w:val="0"/>
                  <w:divBdr>
                    <w:top w:val="none" w:sz="0" w:space="0" w:color="auto"/>
                    <w:left w:val="none" w:sz="0" w:space="0" w:color="auto"/>
                    <w:bottom w:val="none" w:sz="0" w:space="0" w:color="auto"/>
                    <w:right w:val="none" w:sz="0" w:space="0" w:color="auto"/>
                  </w:divBdr>
                  <w:divsChild>
                    <w:div w:id="590238822">
                      <w:marLeft w:val="0"/>
                      <w:marRight w:val="0"/>
                      <w:marTop w:val="0"/>
                      <w:marBottom w:val="0"/>
                      <w:divBdr>
                        <w:top w:val="none" w:sz="0" w:space="0" w:color="auto"/>
                        <w:left w:val="none" w:sz="0" w:space="0" w:color="auto"/>
                        <w:bottom w:val="none" w:sz="0" w:space="0" w:color="auto"/>
                        <w:right w:val="none" w:sz="0" w:space="0" w:color="auto"/>
                      </w:divBdr>
                    </w:div>
                  </w:divsChild>
                </w:div>
                <w:div w:id="1528325170">
                  <w:marLeft w:val="0"/>
                  <w:marRight w:val="0"/>
                  <w:marTop w:val="0"/>
                  <w:marBottom w:val="0"/>
                  <w:divBdr>
                    <w:top w:val="none" w:sz="0" w:space="0" w:color="auto"/>
                    <w:left w:val="none" w:sz="0" w:space="0" w:color="auto"/>
                    <w:bottom w:val="none" w:sz="0" w:space="0" w:color="auto"/>
                    <w:right w:val="none" w:sz="0" w:space="0" w:color="auto"/>
                  </w:divBdr>
                  <w:divsChild>
                    <w:div w:id="1597444216">
                      <w:marLeft w:val="0"/>
                      <w:marRight w:val="0"/>
                      <w:marTop w:val="0"/>
                      <w:marBottom w:val="0"/>
                      <w:divBdr>
                        <w:top w:val="none" w:sz="0" w:space="0" w:color="auto"/>
                        <w:left w:val="none" w:sz="0" w:space="0" w:color="auto"/>
                        <w:bottom w:val="none" w:sz="0" w:space="0" w:color="auto"/>
                        <w:right w:val="none" w:sz="0" w:space="0" w:color="auto"/>
                      </w:divBdr>
                    </w:div>
                  </w:divsChild>
                </w:div>
                <w:div w:id="1529222613">
                  <w:marLeft w:val="0"/>
                  <w:marRight w:val="0"/>
                  <w:marTop w:val="0"/>
                  <w:marBottom w:val="0"/>
                  <w:divBdr>
                    <w:top w:val="none" w:sz="0" w:space="0" w:color="auto"/>
                    <w:left w:val="none" w:sz="0" w:space="0" w:color="auto"/>
                    <w:bottom w:val="none" w:sz="0" w:space="0" w:color="auto"/>
                    <w:right w:val="none" w:sz="0" w:space="0" w:color="auto"/>
                  </w:divBdr>
                  <w:divsChild>
                    <w:div w:id="525560038">
                      <w:marLeft w:val="0"/>
                      <w:marRight w:val="0"/>
                      <w:marTop w:val="0"/>
                      <w:marBottom w:val="0"/>
                      <w:divBdr>
                        <w:top w:val="none" w:sz="0" w:space="0" w:color="auto"/>
                        <w:left w:val="none" w:sz="0" w:space="0" w:color="auto"/>
                        <w:bottom w:val="none" w:sz="0" w:space="0" w:color="auto"/>
                        <w:right w:val="none" w:sz="0" w:space="0" w:color="auto"/>
                      </w:divBdr>
                    </w:div>
                  </w:divsChild>
                </w:div>
                <w:div w:id="1529290179">
                  <w:marLeft w:val="0"/>
                  <w:marRight w:val="0"/>
                  <w:marTop w:val="0"/>
                  <w:marBottom w:val="0"/>
                  <w:divBdr>
                    <w:top w:val="none" w:sz="0" w:space="0" w:color="auto"/>
                    <w:left w:val="none" w:sz="0" w:space="0" w:color="auto"/>
                    <w:bottom w:val="none" w:sz="0" w:space="0" w:color="auto"/>
                    <w:right w:val="none" w:sz="0" w:space="0" w:color="auto"/>
                  </w:divBdr>
                  <w:divsChild>
                    <w:div w:id="666056700">
                      <w:marLeft w:val="0"/>
                      <w:marRight w:val="0"/>
                      <w:marTop w:val="0"/>
                      <w:marBottom w:val="0"/>
                      <w:divBdr>
                        <w:top w:val="none" w:sz="0" w:space="0" w:color="auto"/>
                        <w:left w:val="none" w:sz="0" w:space="0" w:color="auto"/>
                        <w:bottom w:val="none" w:sz="0" w:space="0" w:color="auto"/>
                        <w:right w:val="none" w:sz="0" w:space="0" w:color="auto"/>
                      </w:divBdr>
                    </w:div>
                  </w:divsChild>
                </w:div>
                <w:div w:id="1529755627">
                  <w:marLeft w:val="0"/>
                  <w:marRight w:val="0"/>
                  <w:marTop w:val="0"/>
                  <w:marBottom w:val="0"/>
                  <w:divBdr>
                    <w:top w:val="none" w:sz="0" w:space="0" w:color="auto"/>
                    <w:left w:val="none" w:sz="0" w:space="0" w:color="auto"/>
                    <w:bottom w:val="none" w:sz="0" w:space="0" w:color="auto"/>
                    <w:right w:val="none" w:sz="0" w:space="0" w:color="auto"/>
                  </w:divBdr>
                  <w:divsChild>
                    <w:div w:id="979729472">
                      <w:marLeft w:val="0"/>
                      <w:marRight w:val="0"/>
                      <w:marTop w:val="0"/>
                      <w:marBottom w:val="0"/>
                      <w:divBdr>
                        <w:top w:val="none" w:sz="0" w:space="0" w:color="auto"/>
                        <w:left w:val="none" w:sz="0" w:space="0" w:color="auto"/>
                        <w:bottom w:val="none" w:sz="0" w:space="0" w:color="auto"/>
                        <w:right w:val="none" w:sz="0" w:space="0" w:color="auto"/>
                      </w:divBdr>
                    </w:div>
                  </w:divsChild>
                </w:div>
                <w:div w:id="1530290625">
                  <w:marLeft w:val="0"/>
                  <w:marRight w:val="0"/>
                  <w:marTop w:val="0"/>
                  <w:marBottom w:val="0"/>
                  <w:divBdr>
                    <w:top w:val="none" w:sz="0" w:space="0" w:color="auto"/>
                    <w:left w:val="none" w:sz="0" w:space="0" w:color="auto"/>
                    <w:bottom w:val="none" w:sz="0" w:space="0" w:color="auto"/>
                    <w:right w:val="none" w:sz="0" w:space="0" w:color="auto"/>
                  </w:divBdr>
                  <w:divsChild>
                    <w:div w:id="1732268710">
                      <w:marLeft w:val="0"/>
                      <w:marRight w:val="0"/>
                      <w:marTop w:val="0"/>
                      <w:marBottom w:val="0"/>
                      <w:divBdr>
                        <w:top w:val="none" w:sz="0" w:space="0" w:color="auto"/>
                        <w:left w:val="none" w:sz="0" w:space="0" w:color="auto"/>
                        <w:bottom w:val="none" w:sz="0" w:space="0" w:color="auto"/>
                        <w:right w:val="none" w:sz="0" w:space="0" w:color="auto"/>
                      </w:divBdr>
                    </w:div>
                  </w:divsChild>
                </w:div>
                <w:div w:id="1531458709">
                  <w:marLeft w:val="0"/>
                  <w:marRight w:val="0"/>
                  <w:marTop w:val="0"/>
                  <w:marBottom w:val="0"/>
                  <w:divBdr>
                    <w:top w:val="none" w:sz="0" w:space="0" w:color="auto"/>
                    <w:left w:val="none" w:sz="0" w:space="0" w:color="auto"/>
                    <w:bottom w:val="none" w:sz="0" w:space="0" w:color="auto"/>
                    <w:right w:val="none" w:sz="0" w:space="0" w:color="auto"/>
                  </w:divBdr>
                  <w:divsChild>
                    <w:div w:id="54158562">
                      <w:marLeft w:val="0"/>
                      <w:marRight w:val="0"/>
                      <w:marTop w:val="0"/>
                      <w:marBottom w:val="0"/>
                      <w:divBdr>
                        <w:top w:val="none" w:sz="0" w:space="0" w:color="auto"/>
                        <w:left w:val="none" w:sz="0" w:space="0" w:color="auto"/>
                        <w:bottom w:val="none" w:sz="0" w:space="0" w:color="auto"/>
                        <w:right w:val="none" w:sz="0" w:space="0" w:color="auto"/>
                      </w:divBdr>
                    </w:div>
                  </w:divsChild>
                </w:div>
                <w:div w:id="1531576968">
                  <w:marLeft w:val="0"/>
                  <w:marRight w:val="0"/>
                  <w:marTop w:val="0"/>
                  <w:marBottom w:val="0"/>
                  <w:divBdr>
                    <w:top w:val="none" w:sz="0" w:space="0" w:color="auto"/>
                    <w:left w:val="none" w:sz="0" w:space="0" w:color="auto"/>
                    <w:bottom w:val="none" w:sz="0" w:space="0" w:color="auto"/>
                    <w:right w:val="none" w:sz="0" w:space="0" w:color="auto"/>
                  </w:divBdr>
                  <w:divsChild>
                    <w:div w:id="2005208007">
                      <w:marLeft w:val="0"/>
                      <w:marRight w:val="0"/>
                      <w:marTop w:val="0"/>
                      <w:marBottom w:val="0"/>
                      <w:divBdr>
                        <w:top w:val="none" w:sz="0" w:space="0" w:color="auto"/>
                        <w:left w:val="none" w:sz="0" w:space="0" w:color="auto"/>
                        <w:bottom w:val="none" w:sz="0" w:space="0" w:color="auto"/>
                        <w:right w:val="none" w:sz="0" w:space="0" w:color="auto"/>
                      </w:divBdr>
                    </w:div>
                  </w:divsChild>
                </w:div>
                <w:div w:id="1533155755">
                  <w:marLeft w:val="0"/>
                  <w:marRight w:val="0"/>
                  <w:marTop w:val="0"/>
                  <w:marBottom w:val="0"/>
                  <w:divBdr>
                    <w:top w:val="none" w:sz="0" w:space="0" w:color="auto"/>
                    <w:left w:val="none" w:sz="0" w:space="0" w:color="auto"/>
                    <w:bottom w:val="none" w:sz="0" w:space="0" w:color="auto"/>
                    <w:right w:val="none" w:sz="0" w:space="0" w:color="auto"/>
                  </w:divBdr>
                  <w:divsChild>
                    <w:div w:id="977951809">
                      <w:marLeft w:val="0"/>
                      <w:marRight w:val="0"/>
                      <w:marTop w:val="0"/>
                      <w:marBottom w:val="0"/>
                      <w:divBdr>
                        <w:top w:val="none" w:sz="0" w:space="0" w:color="auto"/>
                        <w:left w:val="none" w:sz="0" w:space="0" w:color="auto"/>
                        <w:bottom w:val="none" w:sz="0" w:space="0" w:color="auto"/>
                        <w:right w:val="none" w:sz="0" w:space="0" w:color="auto"/>
                      </w:divBdr>
                    </w:div>
                  </w:divsChild>
                </w:div>
                <w:div w:id="1535120385">
                  <w:marLeft w:val="0"/>
                  <w:marRight w:val="0"/>
                  <w:marTop w:val="0"/>
                  <w:marBottom w:val="0"/>
                  <w:divBdr>
                    <w:top w:val="none" w:sz="0" w:space="0" w:color="auto"/>
                    <w:left w:val="none" w:sz="0" w:space="0" w:color="auto"/>
                    <w:bottom w:val="none" w:sz="0" w:space="0" w:color="auto"/>
                    <w:right w:val="none" w:sz="0" w:space="0" w:color="auto"/>
                  </w:divBdr>
                  <w:divsChild>
                    <w:div w:id="2029717280">
                      <w:marLeft w:val="0"/>
                      <w:marRight w:val="0"/>
                      <w:marTop w:val="0"/>
                      <w:marBottom w:val="0"/>
                      <w:divBdr>
                        <w:top w:val="none" w:sz="0" w:space="0" w:color="auto"/>
                        <w:left w:val="none" w:sz="0" w:space="0" w:color="auto"/>
                        <w:bottom w:val="none" w:sz="0" w:space="0" w:color="auto"/>
                        <w:right w:val="none" w:sz="0" w:space="0" w:color="auto"/>
                      </w:divBdr>
                    </w:div>
                  </w:divsChild>
                </w:div>
                <w:div w:id="1537230396">
                  <w:marLeft w:val="0"/>
                  <w:marRight w:val="0"/>
                  <w:marTop w:val="0"/>
                  <w:marBottom w:val="0"/>
                  <w:divBdr>
                    <w:top w:val="none" w:sz="0" w:space="0" w:color="auto"/>
                    <w:left w:val="none" w:sz="0" w:space="0" w:color="auto"/>
                    <w:bottom w:val="none" w:sz="0" w:space="0" w:color="auto"/>
                    <w:right w:val="none" w:sz="0" w:space="0" w:color="auto"/>
                  </w:divBdr>
                  <w:divsChild>
                    <w:div w:id="891573757">
                      <w:marLeft w:val="0"/>
                      <w:marRight w:val="0"/>
                      <w:marTop w:val="0"/>
                      <w:marBottom w:val="0"/>
                      <w:divBdr>
                        <w:top w:val="none" w:sz="0" w:space="0" w:color="auto"/>
                        <w:left w:val="none" w:sz="0" w:space="0" w:color="auto"/>
                        <w:bottom w:val="none" w:sz="0" w:space="0" w:color="auto"/>
                        <w:right w:val="none" w:sz="0" w:space="0" w:color="auto"/>
                      </w:divBdr>
                    </w:div>
                  </w:divsChild>
                </w:div>
                <w:div w:id="1539125802">
                  <w:marLeft w:val="0"/>
                  <w:marRight w:val="0"/>
                  <w:marTop w:val="0"/>
                  <w:marBottom w:val="0"/>
                  <w:divBdr>
                    <w:top w:val="none" w:sz="0" w:space="0" w:color="auto"/>
                    <w:left w:val="none" w:sz="0" w:space="0" w:color="auto"/>
                    <w:bottom w:val="none" w:sz="0" w:space="0" w:color="auto"/>
                    <w:right w:val="none" w:sz="0" w:space="0" w:color="auto"/>
                  </w:divBdr>
                  <w:divsChild>
                    <w:div w:id="909268113">
                      <w:marLeft w:val="0"/>
                      <w:marRight w:val="0"/>
                      <w:marTop w:val="0"/>
                      <w:marBottom w:val="0"/>
                      <w:divBdr>
                        <w:top w:val="none" w:sz="0" w:space="0" w:color="auto"/>
                        <w:left w:val="none" w:sz="0" w:space="0" w:color="auto"/>
                        <w:bottom w:val="none" w:sz="0" w:space="0" w:color="auto"/>
                        <w:right w:val="none" w:sz="0" w:space="0" w:color="auto"/>
                      </w:divBdr>
                    </w:div>
                  </w:divsChild>
                </w:div>
                <w:div w:id="1542089352">
                  <w:marLeft w:val="0"/>
                  <w:marRight w:val="0"/>
                  <w:marTop w:val="0"/>
                  <w:marBottom w:val="0"/>
                  <w:divBdr>
                    <w:top w:val="none" w:sz="0" w:space="0" w:color="auto"/>
                    <w:left w:val="none" w:sz="0" w:space="0" w:color="auto"/>
                    <w:bottom w:val="none" w:sz="0" w:space="0" w:color="auto"/>
                    <w:right w:val="none" w:sz="0" w:space="0" w:color="auto"/>
                  </w:divBdr>
                  <w:divsChild>
                    <w:div w:id="1572882513">
                      <w:marLeft w:val="0"/>
                      <w:marRight w:val="0"/>
                      <w:marTop w:val="0"/>
                      <w:marBottom w:val="0"/>
                      <w:divBdr>
                        <w:top w:val="none" w:sz="0" w:space="0" w:color="auto"/>
                        <w:left w:val="none" w:sz="0" w:space="0" w:color="auto"/>
                        <w:bottom w:val="none" w:sz="0" w:space="0" w:color="auto"/>
                        <w:right w:val="none" w:sz="0" w:space="0" w:color="auto"/>
                      </w:divBdr>
                    </w:div>
                  </w:divsChild>
                </w:div>
                <w:div w:id="1542279095">
                  <w:marLeft w:val="0"/>
                  <w:marRight w:val="0"/>
                  <w:marTop w:val="0"/>
                  <w:marBottom w:val="0"/>
                  <w:divBdr>
                    <w:top w:val="none" w:sz="0" w:space="0" w:color="auto"/>
                    <w:left w:val="none" w:sz="0" w:space="0" w:color="auto"/>
                    <w:bottom w:val="none" w:sz="0" w:space="0" w:color="auto"/>
                    <w:right w:val="none" w:sz="0" w:space="0" w:color="auto"/>
                  </w:divBdr>
                  <w:divsChild>
                    <w:div w:id="1128166227">
                      <w:marLeft w:val="0"/>
                      <w:marRight w:val="0"/>
                      <w:marTop w:val="0"/>
                      <w:marBottom w:val="0"/>
                      <w:divBdr>
                        <w:top w:val="none" w:sz="0" w:space="0" w:color="auto"/>
                        <w:left w:val="none" w:sz="0" w:space="0" w:color="auto"/>
                        <w:bottom w:val="none" w:sz="0" w:space="0" w:color="auto"/>
                        <w:right w:val="none" w:sz="0" w:space="0" w:color="auto"/>
                      </w:divBdr>
                    </w:div>
                  </w:divsChild>
                </w:div>
                <w:div w:id="1542865088">
                  <w:marLeft w:val="0"/>
                  <w:marRight w:val="0"/>
                  <w:marTop w:val="0"/>
                  <w:marBottom w:val="0"/>
                  <w:divBdr>
                    <w:top w:val="none" w:sz="0" w:space="0" w:color="auto"/>
                    <w:left w:val="none" w:sz="0" w:space="0" w:color="auto"/>
                    <w:bottom w:val="none" w:sz="0" w:space="0" w:color="auto"/>
                    <w:right w:val="none" w:sz="0" w:space="0" w:color="auto"/>
                  </w:divBdr>
                  <w:divsChild>
                    <w:div w:id="378357420">
                      <w:marLeft w:val="0"/>
                      <w:marRight w:val="0"/>
                      <w:marTop w:val="0"/>
                      <w:marBottom w:val="0"/>
                      <w:divBdr>
                        <w:top w:val="none" w:sz="0" w:space="0" w:color="auto"/>
                        <w:left w:val="none" w:sz="0" w:space="0" w:color="auto"/>
                        <w:bottom w:val="none" w:sz="0" w:space="0" w:color="auto"/>
                        <w:right w:val="none" w:sz="0" w:space="0" w:color="auto"/>
                      </w:divBdr>
                    </w:div>
                  </w:divsChild>
                </w:div>
                <w:div w:id="1543901038">
                  <w:marLeft w:val="0"/>
                  <w:marRight w:val="0"/>
                  <w:marTop w:val="0"/>
                  <w:marBottom w:val="0"/>
                  <w:divBdr>
                    <w:top w:val="none" w:sz="0" w:space="0" w:color="auto"/>
                    <w:left w:val="none" w:sz="0" w:space="0" w:color="auto"/>
                    <w:bottom w:val="none" w:sz="0" w:space="0" w:color="auto"/>
                    <w:right w:val="none" w:sz="0" w:space="0" w:color="auto"/>
                  </w:divBdr>
                  <w:divsChild>
                    <w:div w:id="614022371">
                      <w:marLeft w:val="0"/>
                      <w:marRight w:val="0"/>
                      <w:marTop w:val="0"/>
                      <w:marBottom w:val="0"/>
                      <w:divBdr>
                        <w:top w:val="none" w:sz="0" w:space="0" w:color="auto"/>
                        <w:left w:val="none" w:sz="0" w:space="0" w:color="auto"/>
                        <w:bottom w:val="none" w:sz="0" w:space="0" w:color="auto"/>
                        <w:right w:val="none" w:sz="0" w:space="0" w:color="auto"/>
                      </w:divBdr>
                    </w:div>
                  </w:divsChild>
                </w:div>
                <w:div w:id="1544631285">
                  <w:marLeft w:val="0"/>
                  <w:marRight w:val="0"/>
                  <w:marTop w:val="0"/>
                  <w:marBottom w:val="0"/>
                  <w:divBdr>
                    <w:top w:val="none" w:sz="0" w:space="0" w:color="auto"/>
                    <w:left w:val="none" w:sz="0" w:space="0" w:color="auto"/>
                    <w:bottom w:val="none" w:sz="0" w:space="0" w:color="auto"/>
                    <w:right w:val="none" w:sz="0" w:space="0" w:color="auto"/>
                  </w:divBdr>
                  <w:divsChild>
                    <w:div w:id="1134058682">
                      <w:marLeft w:val="0"/>
                      <w:marRight w:val="0"/>
                      <w:marTop w:val="0"/>
                      <w:marBottom w:val="0"/>
                      <w:divBdr>
                        <w:top w:val="none" w:sz="0" w:space="0" w:color="auto"/>
                        <w:left w:val="none" w:sz="0" w:space="0" w:color="auto"/>
                        <w:bottom w:val="none" w:sz="0" w:space="0" w:color="auto"/>
                        <w:right w:val="none" w:sz="0" w:space="0" w:color="auto"/>
                      </w:divBdr>
                    </w:div>
                  </w:divsChild>
                </w:div>
                <w:div w:id="1544750666">
                  <w:marLeft w:val="0"/>
                  <w:marRight w:val="0"/>
                  <w:marTop w:val="0"/>
                  <w:marBottom w:val="0"/>
                  <w:divBdr>
                    <w:top w:val="none" w:sz="0" w:space="0" w:color="auto"/>
                    <w:left w:val="none" w:sz="0" w:space="0" w:color="auto"/>
                    <w:bottom w:val="none" w:sz="0" w:space="0" w:color="auto"/>
                    <w:right w:val="none" w:sz="0" w:space="0" w:color="auto"/>
                  </w:divBdr>
                  <w:divsChild>
                    <w:div w:id="240144205">
                      <w:marLeft w:val="0"/>
                      <w:marRight w:val="0"/>
                      <w:marTop w:val="0"/>
                      <w:marBottom w:val="0"/>
                      <w:divBdr>
                        <w:top w:val="none" w:sz="0" w:space="0" w:color="auto"/>
                        <w:left w:val="none" w:sz="0" w:space="0" w:color="auto"/>
                        <w:bottom w:val="none" w:sz="0" w:space="0" w:color="auto"/>
                        <w:right w:val="none" w:sz="0" w:space="0" w:color="auto"/>
                      </w:divBdr>
                    </w:div>
                  </w:divsChild>
                </w:div>
                <w:div w:id="1545093921">
                  <w:marLeft w:val="0"/>
                  <w:marRight w:val="0"/>
                  <w:marTop w:val="0"/>
                  <w:marBottom w:val="0"/>
                  <w:divBdr>
                    <w:top w:val="none" w:sz="0" w:space="0" w:color="auto"/>
                    <w:left w:val="none" w:sz="0" w:space="0" w:color="auto"/>
                    <w:bottom w:val="none" w:sz="0" w:space="0" w:color="auto"/>
                    <w:right w:val="none" w:sz="0" w:space="0" w:color="auto"/>
                  </w:divBdr>
                  <w:divsChild>
                    <w:div w:id="1486973405">
                      <w:marLeft w:val="0"/>
                      <w:marRight w:val="0"/>
                      <w:marTop w:val="0"/>
                      <w:marBottom w:val="0"/>
                      <w:divBdr>
                        <w:top w:val="none" w:sz="0" w:space="0" w:color="auto"/>
                        <w:left w:val="none" w:sz="0" w:space="0" w:color="auto"/>
                        <w:bottom w:val="none" w:sz="0" w:space="0" w:color="auto"/>
                        <w:right w:val="none" w:sz="0" w:space="0" w:color="auto"/>
                      </w:divBdr>
                    </w:div>
                  </w:divsChild>
                </w:div>
                <w:div w:id="1545215450">
                  <w:marLeft w:val="0"/>
                  <w:marRight w:val="0"/>
                  <w:marTop w:val="0"/>
                  <w:marBottom w:val="0"/>
                  <w:divBdr>
                    <w:top w:val="none" w:sz="0" w:space="0" w:color="auto"/>
                    <w:left w:val="none" w:sz="0" w:space="0" w:color="auto"/>
                    <w:bottom w:val="none" w:sz="0" w:space="0" w:color="auto"/>
                    <w:right w:val="none" w:sz="0" w:space="0" w:color="auto"/>
                  </w:divBdr>
                  <w:divsChild>
                    <w:div w:id="1296912285">
                      <w:marLeft w:val="0"/>
                      <w:marRight w:val="0"/>
                      <w:marTop w:val="0"/>
                      <w:marBottom w:val="0"/>
                      <w:divBdr>
                        <w:top w:val="none" w:sz="0" w:space="0" w:color="auto"/>
                        <w:left w:val="none" w:sz="0" w:space="0" w:color="auto"/>
                        <w:bottom w:val="none" w:sz="0" w:space="0" w:color="auto"/>
                        <w:right w:val="none" w:sz="0" w:space="0" w:color="auto"/>
                      </w:divBdr>
                    </w:div>
                  </w:divsChild>
                </w:div>
                <w:div w:id="1548493922">
                  <w:marLeft w:val="0"/>
                  <w:marRight w:val="0"/>
                  <w:marTop w:val="0"/>
                  <w:marBottom w:val="0"/>
                  <w:divBdr>
                    <w:top w:val="none" w:sz="0" w:space="0" w:color="auto"/>
                    <w:left w:val="none" w:sz="0" w:space="0" w:color="auto"/>
                    <w:bottom w:val="none" w:sz="0" w:space="0" w:color="auto"/>
                    <w:right w:val="none" w:sz="0" w:space="0" w:color="auto"/>
                  </w:divBdr>
                  <w:divsChild>
                    <w:div w:id="1493451202">
                      <w:marLeft w:val="0"/>
                      <w:marRight w:val="0"/>
                      <w:marTop w:val="0"/>
                      <w:marBottom w:val="0"/>
                      <w:divBdr>
                        <w:top w:val="none" w:sz="0" w:space="0" w:color="auto"/>
                        <w:left w:val="none" w:sz="0" w:space="0" w:color="auto"/>
                        <w:bottom w:val="none" w:sz="0" w:space="0" w:color="auto"/>
                        <w:right w:val="none" w:sz="0" w:space="0" w:color="auto"/>
                      </w:divBdr>
                    </w:div>
                  </w:divsChild>
                </w:div>
                <w:div w:id="1548832136">
                  <w:marLeft w:val="0"/>
                  <w:marRight w:val="0"/>
                  <w:marTop w:val="0"/>
                  <w:marBottom w:val="0"/>
                  <w:divBdr>
                    <w:top w:val="none" w:sz="0" w:space="0" w:color="auto"/>
                    <w:left w:val="none" w:sz="0" w:space="0" w:color="auto"/>
                    <w:bottom w:val="none" w:sz="0" w:space="0" w:color="auto"/>
                    <w:right w:val="none" w:sz="0" w:space="0" w:color="auto"/>
                  </w:divBdr>
                  <w:divsChild>
                    <w:div w:id="770009171">
                      <w:marLeft w:val="0"/>
                      <w:marRight w:val="0"/>
                      <w:marTop w:val="0"/>
                      <w:marBottom w:val="0"/>
                      <w:divBdr>
                        <w:top w:val="none" w:sz="0" w:space="0" w:color="auto"/>
                        <w:left w:val="none" w:sz="0" w:space="0" w:color="auto"/>
                        <w:bottom w:val="none" w:sz="0" w:space="0" w:color="auto"/>
                        <w:right w:val="none" w:sz="0" w:space="0" w:color="auto"/>
                      </w:divBdr>
                    </w:div>
                  </w:divsChild>
                </w:div>
                <w:div w:id="1552767954">
                  <w:marLeft w:val="0"/>
                  <w:marRight w:val="0"/>
                  <w:marTop w:val="0"/>
                  <w:marBottom w:val="0"/>
                  <w:divBdr>
                    <w:top w:val="none" w:sz="0" w:space="0" w:color="auto"/>
                    <w:left w:val="none" w:sz="0" w:space="0" w:color="auto"/>
                    <w:bottom w:val="none" w:sz="0" w:space="0" w:color="auto"/>
                    <w:right w:val="none" w:sz="0" w:space="0" w:color="auto"/>
                  </w:divBdr>
                  <w:divsChild>
                    <w:div w:id="305861449">
                      <w:marLeft w:val="0"/>
                      <w:marRight w:val="0"/>
                      <w:marTop w:val="0"/>
                      <w:marBottom w:val="0"/>
                      <w:divBdr>
                        <w:top w:val="none" w:sz="0" w:space="0" w:color="auto"/>
                        <w:left w:val="none" w:sz="0" w:space="0" w:color="auto"/>
                        <w:bottom w:val="none" w:sz="0" w:space="0" w:color="auto"/>
                        <w:right w:val="none" w:sz="0" w:space="0" w:color="auto"/>
                      </w:divBdr>
                    </w:div>
                  </w:divsChild>
                </w:div>
                <w:div w:id="1553036197">
                  <w:marLeft w:val="0"/>
                  <w:marRight w:val="0"/>
                  <w:marTop w:val="0"/>
                  <w:marBottom w:val="0"/>
                  <w:divBdr>
                    <w:top w:val="none" w:sz="0" w:space="0" w:color="auto"/>
                    <w:left w:val="none" w:sz="0" w:space="0" w:color="auto"/>
                    <w:bottom w:val="none" w:sz="0" w:space="0" w:color="auto"/>
                    <w:right w:val="none" w:sz="0" w:space="0" w:color="auto"/>
                  </w:divBdr>
                  <w:divsChild>
                    <w:div w:id="2040928590">
                      <w:marLeft w:val="0"/>
                      <w:marRight w:val="0"/>
                      <w:marTop w:val="0"/>
                      <w:marBottom w:val="0"/>
                      <w:divBdr>
                        <w:top w:val="none" w:sz="0" w:space="0" w:color="auto"/>
                        <w:left w:val="none" w:sz="0" w:space="0" w:color="auto"/>
                        <w:bottom w:val="none" w:sz="0" w:space="0" w:color="auto"/>
                        <w:right w:val="none" w:sz="0" w:space="0" w:color="auto"/>
                      </w:divBdr>
                    </w:div>
                  </w:divsChild>
                </w:div>
                <w:div w:id="1553615662">
                  <w:marLeft w:val="0"/>
                  <w:marRight w:val="0"/>
                  <w:marTop w:val="0"/>
                  <w:marBottom w:val="0"/>
                  <w:divBdr>
                    <w:top w:val="none" w:sz="0" w:space="0" w:color="auto"/>
                    <w:left w:val="none" w:sz="0" w:space="0" w:color="auto"/>
                    <w:bottom w:val="none" w:sz="0" w:space="0" w:color="auto"/>
                    <w:right w:val="none" w:sz="0" w:space="0" w:color="auto"/>
                  </w:divBdr>
                  <w:divsChild>
                    <w:div w:id="1924876302">
                      <w:marLeft w:val="0"/>
                      <w:marRight w:val="0"/>
                      <w:marTop w:val="0"/>
                      <w:marBottom w:val="0"/>
                      <w:divBdr>
                        <w:top w:val="none" w:sz="0" w:space="0" w:color="auto"/>
                        <w:left w:val="none" w:sz="0" w:space="0" w:color="auto"/>
                        <w:bottom w:val="none" w:sz="0" w:space="0" w:color="auto"/>
                        <w:right w:val="none" w:sz="0" w:space="0" w:color="auto"/>
                      </w:divBdr>
                    </w:div>
                  </w:divsChild>
                </w:div>
                <w:div w:id="1553735450">
                  <w:marLeft w:val="0"/>
                  <w:marRight w:val="0"/>
                  <w:marTop w:val="0"/>
                  <w:marBottom w:val="0"/>
                  <w:divBdr>
                    <w:top w:val="none" w:sz="0" w:space="0" w:color="auto"/>
                    <w:left w:val="none" w:sz="0" w:space="0" w:color="auto"/>
                    <w:bottom w:val="none" w:sz="0" w:space="0" w:color="auto"/>
                    <w:right w:val="none" w:sz="0" w:space="0" w:color="auto"/>
                  </w:divBdr>
                  <w:divsChild>
                    <w:div w:id="34818552">
                      <w:marLeft w:val="0"/>
                      <w:marRight w:val="0"/>
                      <w:marTop w:val="0"/>
                      <w:marBottom w:val="0"/>
                      <w:divBdr>
                        <w:top w:val="none" w:sz="0" w:space="0" w:color="auto"/>
                        <w:left w:val="none" w:sz="0" w:space="0" w:color="auto"/>
                        <w:bottom w:val="none" w:sz="0" w:space="0" w:color="auto"/>
                        <w:right w:val="none" w:sz="0" w:space="0" w:color="auto"/>
                      </w:divBdr>
                    </w:div>
                  </w:divsChild>
                </w:div>
                <w:div w:id="1553810294">
                  <w:marLeft w:val="0"/>
                  <w:marRight w:val="0"/>
                  <w:marTop w:val="0"/>
                  <w:marBottom w:val="0"/>
                  <w:divBdr>
                    <w:top w:val="none" w:sz="0" w:space="0" w:color="auto"/>
                    <w:left w:val="none" w:sz="0" w:space="0" w:color="auto"/>
                    <w:bottom w:val="none" w:sz="0" w:space="0" w:color="auto"/>
                    <w:right w:val="none" w:sz="0" w:space="0" w:color="auto"/>
                  </w:divBdr>
                  <w:divsChild>
                    <w:div w:id="1565294590">
                      <w:marLeft w:val="0"/>
                      <w:marRight w:val="0"/>
                      <w:marTop w:val="0"/>
                      <w:marBottom w:val="0"/>
                      <w:divBdr>
                        <w:top w:val="none" w:sz="0" w:space="0" w:color="auto"/>
                        <w:left w:val="none" w:sz="0" w:space="0" w:color="auto"/>
                        <w:bottom w:val="none" w:sz="0" w:space="0" w:color="auto"/>
                        <w:right w:val="none" w:sz="0" w:space="0" w:color="auto"/>
                      </w:divBdr>
                    </w:div>
                  </w:divsChild>
                </w:div>
                <w:div w:id="1554080481">
                  <w:marLeft w:val="0"/>
                  <w:marRight w:val="0"/>
                  <w:marTop w:val="0"/>
                  <w:marBottom w:val="0"/>
                  <w:divBdr>
                    <w:top w:val="none" w:sz="0" w:space="0" w:color="auto"/>
                    <w:left w:val="none" w:sz="0" w:space="0" w:color="auto"/>
                    <w:bottom w:val="none" w:sz="0" w:space="0" w:color="auto"/>
                    <w:right w:val="none" w:sz="0" w:space="0" w:color="auto"/>
                  </w:divBdr>
                  <w:divsChild>
                    <w:div w:id="93062747">
                      <w:marLeft w:val="0"/>
                      <w:marRight w:val="0"/>
                      <w:marTop w:val="0"/>
                      <w:marBottom w:val="0"/>
                      <w:divBdr>
                        <w:top w:val="none" w:sz="0" w:space="0" w:color="auto"/>
                        <w:left w:val="none" w:sz="0" w:space="0" w:color="auto"/>
                        <w:bottom w:val="none" w:sz="0" w:space="0" w:color="auto"/>
                        <w:right w:val="none" w:sz="0" w:space="0" w:color="auto"/>
                      </w:divBdr>
                    </w:div>
                  </w:divsChild>
                </w:div>
                <w:div w:id="1555508274">
                  <w:marLeft w:val="0"/>
                  <w:marRight w:val="0"/>
                  <w:marTop w:val="0"/>
                  <w:marBottom w:val="0"/>
                  <w:divBdr>
                    <w:top w:val="none" w:sz="0" w:space="0" w:color="auto"/>
                    <w:left w:val="none" w:sz="0" w:space="0" w:color="auto"/>
                    <w:bottom w:val="none" w:sz="0" w:space="0" w:color="auto"/>
                    <w:right w:val="none" w:sz="0" w:space="0" w:color="auto"/>
                  </w:divBdr>
                  <w:divsChild>
                    <w:div w:id="462426079">
                      <w:marLeft w:val="0"/>
                      <w:marRight w:val="0"/>
                      <w:marTop w:val="0"/>
                      <w:marBottom w:val="0"/>
                      <w:divBdr>
                        <w:top w:val="none" w:sz="0" w:space="0" w:color="auto"/>
                        <w:left w:val="none" w:sz="0" w:space="0" w:color="auto"/>
                        <w:bottom w:val="none" w:sz="0" w:space="0" w:color="auto"/>
                        <w:right w:val="none" w:sz="0" w:space="0" w:color="auto"/>
                      </w:divBdr>
                    </w:div>
                  </w:divsChild>
                </w:div>
                <w:div w:id="1556622524">
                  <w:marLeft w:val="0"/>
                  <w:marRight w:val="0"/>
                  <w:marTop w:val="0"/>
                  <w:marBottom w:val="0"/>
                  <w:divBdr>
                    <w:top w:val="none" w:sz="0" w:space="0" w:color="auto"/>
                    <w:left w:val="none" w:sz="0" w:space="0" w:color="auto"/>
                    <w:bottom w:val="none" w:sz="0" w:space="0" w:color="auto"/>
                    <w:right w:val="none" w:sz="0" w:space="0" w:color="auto"/>
                  </w:divBdr>
                  <w:divsChild>
                    <w:div w:id="631903516">
                      <w:marLeft w:val="0"/>
                      <w:marRight w:val="0"/>
                      <w:marTop w:val="0"/>
                      <w:marBottom w:val="0"/>
                      <w:divBdr>
                        <w:top w:val="none" w:sz="0" w:space="0" w:color="auto"/>
                        <w:left w:val="none" w:sz="0" w:space="0" w:color="auto"/>
                        <w:bottom w:val="none" w:sz="0" w:space="0" w:color="auto"/>
                        <w:right w:val="none" w:sz="0" w:space="0" w:color="auto"/>
                      </w:divBdr>
                    </w:div>
                  </w:divsChild>
                </w:div>
                <w:div w:id="1557008723">
                  <w:marLeft w:val="0"/>
                  <w:marRight w:val="0"/>
                  <w:marTop w:val="0"/>
                  <w:marBottom w:val="0"/>
                  <w:divBdr>
                    <w:top w:val="none" w:sz="0" w:space="0" w:color="auto"/>
                    <w:left w:val="none" w:sz="0" w:space="0" w:color="auto"/>
                    <w:bottom w:val="none" w:sz="0" w:space="0" w:color="auto"/>
                    <w:right w:val="none" w:sz="0" w:space="0" w:color="auto"/>
                  </w:divBdr>
                  <w:divsChild>
                    <w:div w:id="966201844">
                      <w:marLeft w:val="0"/>
                      <w:marRight w:val="0"/>
                      <w:marTop w:val="0"/>
                      <w:marBottom w:val="0"/>
                      <w:divBdr>
                        <w:top w:val="none" w:sz="0" w:space="0" w:color="auto"/>
                        <w:left w:val="none" w:sz="0" w:space="0" w:color="auto"/>
                        <w:bottom w:val="none" w:sz="0" w:space="0" w:color="auto"/>
                        <w:right w:val="none" w:sz="0" w:space="0" w:color="auto"/>
                      </w:divBdr>
                    </w:div>
                  </w:divsChild>
                </w:div>
                <w:div w:id="1557429552">
                  <w:marLeft w:val="0"/>
                  <w:marRight w:val="0"/>
                  <w:marTop w:val="0"/>
                  <w:marBottom w:val="0"/>
                  <w:divBdr>
                    <w:top w:val="none" w:sz="0" w:space="0" w:color="auto"/>
                    <w:left w:val="none" w:sz="0" w:space="0" w:color="auto"/>
                    <w:bottom w:val="none" w:sz="0" w:space="0" w:color="auto"/>
                    <w:right w:val="none" w:sz="0" w:space="0" w:color="auto"/>
                  </w:divBdr>
                  <w:divsChild>
                    <w:div w:id="104354360">
                      <w:marLeft w:val="0"/>
                      <w:marRight w:val="0"/>
                      <w:marTop w:val="0"/>
                      <w:marBottom w:val="0"/>
                      <w:divBdr>
                        <w:top w:val="none" w:sz="0" w:space="0" w:color="auto"/>
                        <w:left w:val="none" w:sz="0" w:space="0" w:color="auto"/>
                        <w:bottom w:val="none" w:sz="0" w:space="0" w:color="auto"/>
                        <w:right w:val="none" w:sz="0" w:space="0" w:color="auto"/>
                      </w:divBdr>
                    </w:div>
                  </w:divsChild>
                </w:div>
                <w:div w:id="1557468595">
                  <w:marLeft w:val="0"/>
                  <w:marRight w:val="0"/>
                  <w:marTop w:val="0"/>
                  <w:marBottom w:val="0"/>
                  <w:divBdr>
                    <w:top w:val="none" w:sz="0" w:space="0" w:color="auto"/>
                    <w:left w:val="none" w:sz="0" w:space="0" w:color="auto"/>
                    <w:bottom w:val="none" w:sz="0" w:space="0" w:color="auto"/>
                    <w:right w:val="none" w:sz="0" w:space="0" w:color="auto"/>
                  </w:divBdr>
                  <w:divsChild>
                    <w:div w:id="1467508215">
                      <w:marLeft w:val="0"/>
                      <w:marRight w:val="0"/>
                      <w:marTop w:val="0"/>
                      <w:marBottom w:val="0"/>
                      <w:divBdr>
                        <w:top w:val="none" w:sz="0" w:space="0" w:color="auto"/>
                        <w:left w:val="none" w:sz="0" w:space="0" w:color="auto"/>
                        <w:bottom w:val="none" w:sz="0" w:space="0" w:color="auto"/>
                        <w:right w:val="none" w:sz="0" w:space="0" w:color="auto"/>
                      </w:divBdr>
                    </w:div>
                  </w:divsChild>
                </w:div>
                <w:div w:id="1558738083">
                  <w:marLeft w:val="0"/>
                  <w:marRight w:val="0"/>
                  <w:marTop w:val="0"/>
                  <w:marBottom w:val="0"/>
                  <w:divBdr>
                    <w:top w:val="none" w:sz="0" w:space="0" w:color="auto"/>
                    <w:left w:val="none" w:sz="0" w:space="0" w:color="auto"/>
                    <w:bottom w:val="none" w:sz="0" w:space="0" w:color="auto"/>
                    <w:right w:val="none" w:sz="0" w:space="0" w:color="auto"/>
                  </w:divBdr>
                  <w:divsChild>
                    <w:div w:id="886258588">
                      <w:marLeft w:val="0"/>
                      <w:marRight w:val="0"/>
                      <w:marTop w:val="0"/>
                      <w:marBottom w:val="0"/>
                      <w:divBdr>
                        <w:top w:val="none" w:sz="0" w:space="0" w:color="auto"/>
                        <w:left w:val="none" w:sz="0" w:space="0" w:color="auto"/>
                        <w:bottom w:val="none" w:sz="0" w:space="0" w:color="auto"/>
                        <w:right w:val="none" w:sz="0" w:space="0" w:color="auto"/>
                      </w:divBdr>
                    </w:div>
                  </w:divsChild>
                </w:div>
                <w:div w:id="1560556338">
                  <w:marLeft w:val="0"/>
                  <w:marRight w:val="0"/>
                  <w:marTop w:val="0"/>
                  <w:marBottom w:val="0"/>
                  <w:divBdr>
                    <w:top w:val="none" w:sz="0" w:space="0" w:color="auto"/>
                    <w:left w:val="none" w:sz="0" w:space="0" w:color="auto"/>
                    <w:bottom w:val="none" w:sz="0" w:space="0" w:color="auto"/>
                    <w:right w:val="none" w:sz="0" w:space="0" w:color="auto"/>
                  </w:divBdr>
                  <w:divsChild>
                    <w:div w:id="1376660115">
                      <w:marLeft w:val="0"/>
                      <w:marRight w:val="0"/>
                      <w:marTop w:val="0"/>
                      <w:marBottom w:val="0"/>
                      <w:divBdr>
                        <w:top w:val="none" w:sz="0" w:space="0" w:color="auto"/>
                        <w:left w:val="none" w:sz="0" w:space="0" w:color="auto"/>
                        <w:bottom w:val="none" w:sz="0" w:space="0" w:color="auto"/>
                        <w:right w:val="none" w:sz="0" w:space="0" w:color="auto"/>
                      </w:divBdr>
                    </w:div>
                  </w:divsChild>
                </w:div>
                <w:div w:id="1560894478">
                  <w:marLeft w:val="0"/>
                  <w:marRight w:val="0"/>
                  <w:marTop w:val="0"/>
                  <w:marBottom w:val="0"/>
                  <w:divBdr>
                    <w:top w:val="none" w:sz="0" w:space="0" w:color="auto"/>
                    <w:left w:val="none" w:sz="0" w:space="0" w:color="auto"/>
                    <w:bottom w:val="none" w:sz="0" w:space="0" w:color="auto"/>
                    <w:right w:val="none" w:sz="0" w:space="0" w:color="auto"/>
                  </w:divBdr>
                  <w:divsChild>
                    <w:div w:id="227424766">
                      <w:marLeft w:val="0"/>
                      <w:marRight w:val="0"/>
                      <w:marTop w:val="0"/>
                      <w:marBottom w:val="0"/>
                      <w:divBdr>
                        <w:top w:val="none" w:sz="0" w:space="0" w:color="auto"/>
                        <w:left w:val="none" w:sz="0" w:space="0" w:color="auto"/>
                        <w:bottom w:val="none" w:sz="0" w:space="0" w:color="auto"/>
                        <w:right w:val="none" w:sz="0" w:space="0" w:color="auto"/>
                      </w:divBdr>
                    </w:div>
                  </w:divsChild>
                </w:div>
                <w:div w:id="1562595412">
                  <w:marLeft w:val="0"/>
                  <w:marRight w:val="0"/>
                  <w:marTop w:val="0"/>
                  <w:marBottom w:val="0"/>
                  <w:divBdr>
                    <w:top w:val="none" w:sz="0" w:space="0" w:color="auto"/>
                    <w:left w:val="none" w:sz="0" w:space="0" w:color="auto"/>
                    <w:bottom w:val="none" w:sz="0" w:space="0" w:color="auto"/>
                    <w:right w:val="none" w:sz="0" w:space="0" w:color="auto"/>
                  </w:divBdr>
                  <w:divsChild>
                    <w:div w:id="1707024205">
                      <w:marLeft w:val="0"/>
                      <w:marRight w:val="0"/>
                      <w:marTop w:val="0"/>
                      <w:marBottom w:val="0"/>
                      <w:divBdr>
                        <w:top w:val="none" w:sz="0" w:space="0" w:color="auto"/>
                        <w:left w:val="none" w:sz="0" w:space="0" w:color="auto"/>
                        <w:bottom w:val="none" w:sz="0" w:space="0" w:color="auto"/>
                        <w:right w:val="none" w:sz="0" w:space="0" w:color="auto"/>
                      </w:divBdr>
                    </w:div>
                  </w:divsChild>
                </w:div>
                <w:div w:id="1563563023">
                  <w:marLeft w:val="0"/>
                  <w:marRight w:val="0"/>
                  <w:marTop w:val="0"/>
                  <w:marBottom w:val="0"/>
                  <w:divBdr>
                    <w:top w:val="none" w:sz="0" w:space="0" w:color="auto"/>
                    <w:left w:val="none" w:sz="0" w:space="0" w:color="auto"/>
                    <w:bottom w:val="none" w:sz="0" w:space="0" w:color="auto"/>
                    <w:right w:val="none" w:sz="0" w:space="0" w:color="auto"/>
                  </w:divBdr>
                  <w:divsChild>
                    <w:div w:id="128986491">
                      <w:marLeft w:val="0"/>
                      <w:marRight w:val="0"/>
                      <w:marTop w:val="0"/>
                      <w:marBottom w:val="0"/>
                      <w:divBdr>
                        <w:top w:val="none" w:sz="0" w:space="0" w:color="auto"/>
                        <w:left w:val="none" w:sz="0" w:space="0" w:color="auto"/>
                        <w:bottom w:val="none" w:sz="0" w:space="0" w:color="auto"/>
                        <w:right w:val="none" w:sz="0" w:space="0" w:color="auto"/>
                      </w:divBdr>
                    </w:div>
                  </w:divsChild>
                </w:div>
                <w:div w:id="1564683580">
                  <w:marLeft w:val="0"/>
                  <w:marRight w:val="0"/>
                  <w:marTop w:val="0"/>
                  <w:marBottom w:val="0"/>
                  <w:divBdr>
                    <w:top w:val="none" w:sz="0" w:space="0" w:color="auto"/>
                    <w:left w:val="none" w:sz="0" w:space="0" w:color="auto"/>
                    <w:bottom w:val="none" w:sz="0" w:space="0" w:color="auto"/>
                    <w:right w:val="none" w:sz="0" w:space="0" w:color="auto"/>
                  </w:divBdr>
                  <w:divsChild>
                    <w:div w:id="1431968152">
                      <w:marLeft w:val="0"/>
                      <w:marRight w:val="0"/>
                      <w:marTop w:val="0"/>
                      <w:marBottom w:val="0"/>
                      <w:divBdr>
                        <w:top w:val="none" w:sz="0" w:space="0" w:color="auto"/>
                        <w:left w:val="none" w:sz="0" w:space="0" w:color="auto"/>
                        <w:bottom w:val="none" w:sz="0" w:space="0" w:color="auto"/>
                        <w:right w:val="none" w:sz="0" w:space="0" w:color="auto"/>
                      </w:divBdr>
                    </w:div>
                  </w:divsChild>
                </w:div>
                <w:div w:id="1564755440">
                  <w:marLeft w:val="0"/>
                  <w:marRight w:val="0"/>
                  <w:marTop w:val="0"/>
                  <w:marBottom w:val="0"/>
                  <w:divBdr>
                    <w:top w:val="none" w:sz="0" w:space="0" w:color="auto"/>
                    <w:left w:val="none" w:sz="0" w:space="0" w:color="auto"/>
                    <w:bottom w:val="none" w:sz="0" w:space="0" w:color="auto"/>
                    <w:right w:val="none" w:sz="0" w:space="0" w:color="auto"/>
                  </w:divBdr>
                  <w:divsChild>
                    <w:div w:id="2007434603">
                      <w:marLeft w:val="0"/>
                      <w:marRight w:val="0"/>
                      <w:marTop w:val="0"/>
                      <w:marBottom w:val="0"/>
                      <w:divBdr>
                        <w:top w:val="none" w:sz="0" w:space="0" w:color="auto"/>
                        <w:left w:val="none" w:sz="0" w:space="0" w:color="auto"/>
                        <w:bottom w:val="none" w:sz="0" w:space="0" w:color="auto"/>
                        <w:right w:val="none" w:sz="0" w:space="0" w:color="auto"/>
                      </w:divBdr>
                    </w:div>
                  </w:divsChild>
                </w:div>
                <w:div w:id="1564756122">
                  <w:marLeft w:val="0"/>
                  <w:marRight w:val="0"/>
                  <w:marTop w:val="0"/>
                  <w:marBottom w:val="0"/>
                  <w:divBdr>
                    <w:top w:val="none" w:sz="0" w:space="0" w:color="auto"/>
                    <w:left w:val="none" w:sz="0" w:space="0" w:color="auto"/>
                    <w:bottom w:val="none" w:sz="0" w:space="0" w:color="auto"/>
                    <w:right w:val="none" w:sz="0" w:space="0" w:color="auto"/>
                  </w:divBdr>
                  <w:divsChild>
                    <w:div w:id="139419367">
                      <w:marLeft w:val="0"/>
                      <w:marRight w:val="0"/>
                      <w:marTop w:val="0"/>
                      <w:marBottom w:val="0"/>
                      <w:divBdr>
                        <w:top w:val="none" w:sz="0" w:space="0" w:color="auto"/>
                        <w:left w:val="none" w:sz="0" w:space="0" w:color="auto"/>
                        <w:bottom w:val="none" w:sz="0" w:space="0" w:color="auto"/>
                        <w:right w:val="none" w:sz="0" w:space="0" w:color="auto"/>
                      </w:divBdr>
                    </w:div>
                  </w:divsChild>
                </w:div>
                <w:div w:id="1565216633">
                  <w:marLeft w:val="0"/>
                  <w:marRight w:val="0"/>
                  <w:marTop w:val="0"/>
                  <w:marBottom w:val="0"/>
                  <w:divBdr>
                    <w:top w:val="none" w:sz="0" w:space="0" w:color="auto"/>
                    <w:left w:val="none" w:sz="0" w:space="0" w:color="auto"/>
                    <w:bottom w:val="none" w:sz="0" w:space="0" w:color="auto"/>
                    <w:right w:val="none" w:sz="0" w:space="0" w:color="auto"/>
                  </w:divBdr>
                  <w:divsChild>
                    <w:div w:id="596982477">
                      <w:marLeft w:val="0"/>
                      <w:marRight w:val="0"/>
                      <w:marTop w:val="0"/>
                      <w:marBottom w:val="0"/>
                      <w:divBdr>
                        <w:top w:val="none" w:sz="0" w:space="0" w:color="auto"/>
                        <w:left w:val="none" w:sz="0" w:space="0" w:color="auto"/>
                        <w:bottom w:val="none" w:sz="0" w:space="0" w:color="auto"/>
                        <w:right w:val="none" w:sz="0" w:space="0" w:color="auto"/>
                      </w:divBdr>
                    </w:div>
                  </w:divsChild>
                </w:div>
                <w:div w:id="1565487382">
                  <w:marLeft w:val="0"/>
                  <w:marRight w:val="0"/>
                  <w:marTop w:val="0"/>
                  <w:marBottom w:val="0"/>
                  <w:divBdr>
                    <w:top w:val="none" w:sz="0" w:space="0" w:color="auto"/>
                    <w:left w:val="none" w:sz="0" w:space="0" w:color="auto"/>
                    <w:bottom w:val="none" w:sz="0" w:space="0" w:color="auto"/>
                    <w:right w:val="none" w:sz="0" w:space="0" w:color="auto"/>
                  </w:divBdr>
                  <w:divsChild>
                    <w:div w:id="2118794350">
                      <w:marLeft w:val="0"/>
                      <w:marRight w:val="0"/>
                      <w:marTop w:val="0"/>
                      <w:marBottom w:val="0"/>
                      <w:divBdr>
                        <w:top w:val="none" w:sz="0" w:space="0" w:color="auto"/>
                        <w:left w:val="none" w:sz="0" w:space="0" w:color="auto"/>
                        <w:bottom w:val="none" w:sz="0" w:space="0" w:color="auto"/>
                        <w:right w:val="none" w:sz="0" w:space="0" w:color="auto"/>
                      </w:divBdr>
                    </w:div>
                  </w:divsChild>
                </w:div>
                <w:div w:id="1565678871">
                  <w:marLeft w:val="0"/>
                  <w:marRight w:val="0"/>
                  <w:marTop w:val="0"/>
                  <w:marBottom w:val="0"/>
                  <w:divBdr>
                    <w:top w:val="none" w:sz="0" w:space="0" w:color="auto"/>
                    <w:left w:val="none" w:sz="0" w:space="0" w:color="auto"/>
                    <w:bottom w:val="none" w:sz="0" w:space="0" w:color="auto"/>
                    <w:right w:val="none" w:sz="0" w:space="0" w:color="auto"/>
                  </w:divBdr>
                  <w:divsChild>
                    <w:div w:id="1612317335">
                      <w:marLeft w:val="0"/>
                      <w:marRight w:val="0"/>
                      <w:marTop w:val="0"/>
                      <w:marBottom w:val="0"/>
                      <w:divBdr>
                        <w:top w:val="none" w:sz="0" w:space="0" w:color="auto"/>
                        <w:left w:val="none" w:sz="0" w:space="0" w:color="auto"/>
                        <w:bottom w:val="none" w:sz="0" w:space="0" w:color="auto"/>
                        <w:right w:val="none" w:sz="0" w:space="0" w:color="auto"/>
                      </w:divBdr>
                    </w:div>
                  </w:divsChild>
                </w:div>
                <w:div w:id="1567102604">
                  <w:marLeft w:val="0"/>
                  <w:marRight w:val="0"/>
                  <w:marTop w:val="0"/>
                  <w:marBottom w:val="0"/>
                  <w:divBdr>
                    <w:top w:val="none" w:sz="0" w:space="0" w:color="auto"/>
                    <w:left w:val="none" w:sz="0" w:space="0" w:color="auto"/>
                    <w:bottom w:val="none" w:sz="0" w:space="0" w:color="auto"/>
                    <w:right w:val="none" w:sz="0" w:space="0" w:color="auto"/>
                  </w:divBdr>
                  <w:divsChild>
                    <w:div w:id="1397390397">
                      <w:marLeft w:val="0"/>
                      <w:marRight w:val="0"/>
                      <w:marTop w:val="0"/>
                      <w:marBottom w:val="0"/>
                      <w:divBdr>
                        <w:top w:val="none" w:sz="0" w:space="0" w:color="auto"/>
                        <w:left w:val="none" w:sz="0" w:space="0" w:color="auto"/>
                        <w:bottom w:val="none" w:sz="0" w:space="0" w:color="auto"/>
                        <w:right w:val="none" w:sz="0" w:space="0" w:color="auto"/>
                      </w:divBdr>
                    </w:div>
                  </w:divsChild>
                </w:div>
                <w:div w:id="1568033657">
                  <w:marLeft w:val="0"/>
                  <w:marRight w:val="0"/>
                  <w:marTop w:val="0"/>
                  <w:marBottom w:val="0"/>
                  <w:divBdr>
                    <w:top w:val="none" w:sz="0" w:space="0" w:color="auto"/>
                    <w:left w:val="none" w:sz="0" w:space="0" w:color="auto"/>
                    <w:bottom w:val="none" w:sz="0" w:space="0" w:color="auto"/>
                    <w:right w:val="none" w:sz="0" w:space="0" w:color="auto"/>
                  </w:divBdr>
                  <w:divsChild>
                    <w:div w:id="795834599">
                      <w:marLeft w:val="0"/>
                      <w:marRight w:val="0"/>
                      <w:marTop w:val="0"/>
                      <w:marBottom w:val="0"/>
                      <w:divBdr>
                        <w:top w:val="none" w:sz="0" w:space="0" w:color="auto"/>
                        <w:left w:val="none" w:sz="0" w:space="0" w:color="auto"/>
                        <w:bottom w:val="none" w:sz="0" w:space="0" w:color="auto"/>
                        <w:right w:val="none" w:sz="0" w:space="0" w:color="auto"/>
                      </w:divBdr>
                    </w:div>
                  </w:divsChild>
                </w:div>
                <w:div w:id="1568109214">
                  <w:marLeft w:val="0"/>
                  <w:marRight w:val="0"/>
                  <w:marTop w:val="0"/>
                  <w:marBottom w:val="0"/>
                  <w:divBdr>
                    <w:top w:val="none" w:sz="0" w:space="0" w:color="auto"/>
                    <w:left w:val="none" w:sz="0" w:space="0" w:color="auto"/>
                    <w:bottom w:val="none" w:sz="0" w:space="0" w:color="auto"/>
                    <w:right w:val="none" w:sz="0" w:space="0" w:color="auto"/>
                  </w:divBdr>
                  <w:divsChild>
                    <w:div w:id="936213839">
                      <w:marLeft w:val="0"/>
                      <w:marRight w:val="0"/>
                      <w:marTop w:val="0"/>
                      <w:marBottom w:val="0"/>
                      <w:divBdr>
                        <w:top w:val="none" w:sz="0" w:space="0" w:color="auto"/>
                        <w:left w:val="none" w:sz="0" w:space="0" w:color="auto"/>
                        <w:bottom w:val="none" w:sz="0" w:space="0" w:color="auto"/>
                        <w:right w:val="none" w:sz="0" w:space="0" w:color="auto"/>
                      </w:divBdr>
                    </w:div>
                  </w:divsChild>
                </w:div>
                <w:div w:id="1569144889">
                  <w:marLeft w:val="0"/>
                  <w:marRight w:val="0"/>
                  <w:marTop w:val="0"/>
                  <w:marBottom w:val="0"/>
                  <w:divBdr>
                    <w:top w:val="none" w:sz="0" w:space="0" w:color="auto"/>
                    <w:left w:val="none" w:sz="0" w:space="0" w:color="auto"/>
                    <w:bottom w:val="none" w:sz="0" w:space="0" w:color="auto"/>
                    <w:right w:val="none" w:sz="0" w:space="0" w:color="auto"/>
                  </w:divBdr>
                  <w:divsChild>
                    <w:div w:id="213933515">
                      <w:marLeft w:val="0"/>
                      <w:marRight w:val="0"/>
                      <w:marTop w:val="0"/>
                      <w:marBottom w:val="0"/>
                      <w:divBdr>
                        <w:top w:val="none" w:sz="0" w:space="0" w:color="auto"/>
                        <w:left w:val="none" w:sz="0" w:space="0" w:color="auto"/>
                        <w:bottom w:val="none" w:sz="0" w:space="0" w:color="auto"/>
                        <w:right w:val="none" w:sz="0" w:space="0" w:color="auto"/>
                      </w:divBdr>
                    </w:div>
                  </w:divsChild>
                </w:div>
                <w:div w:id="1570337585">
                  <w:marLeft w:val="0"/>
                  <w:marRight w:val="0"/>
                  <w:marTop w:val="0"/>
                  <w:marBottom w:val="0"/>
                  <w:divBdr>
                    <w:top w:val="none" w:sz="0" w:space="0" w:color="auto"/>
                    <w:left w:val="none" w:sz="0" w:space="0" w:color="auto"/>
                    <w:bottom w:val="none" w:sz="0" w:space="0" w:color="auto"/>
                    <w:right w:val="none" w:sz="0" w:space="0" w:color="auto"/>
                  </w:divBdr>
                  <w:divsChild>
                    <w:div w:id="1862817490">
                      <w:marLeft w:val="0"/>
                      <w:marRight w:val="0"/>
                      <w:marTop w:val="0"/>
                      <w:marBottom w:val="0"/>
                      <w:divBdr>
                        <w:top w:val="none" w:sz="0" w:space="0" w:color="auto"/>
                        <w:left w:val="none" w:sz="0" w:space="0" w:color="auto"/>
                        <w:bottom w:val="none" w:sz="0" w:space="0" w:color="auto"/>
                        <w:right w:val="none" w:sz="0" w:space="0" w:color="auto"/>
                      </w:divBdr>
                    </w:div>
                  </w:divsChild>
                </w:div>
                <w:div w:id="1571619900">
                  <w:marLeft w:val="0"/>
                  <w:marRight w:val="0"/>
                  <w:marTop w:val="0"/>
                  <w:marBottom w:val="0"/>
                  <w:divBdr>
                    <w:top w:val="none" w:sz="0" w:space="0" w:color="auto"/>
                    <w:left w:val="none" w:sz="0" w:space="0" w:color="auto"/>
                    <w:bottom w:val="none" w:sz="0" w:space="0" w:color="auto"/>
                    <w:right w:val="none" w:sz="0" w:space="0" w:color="auto"/>
                  </w:divBdr>
                  <w:divsChild>
                    <w:div w:id="632489106">
                      <w:marLeft w:val="0"/>
                      <w:marRight w:val="0"/>
                      <w:marTop w:val="0"/>
                      <w:marBottom w:val="0"/>
                      <w:divBdr>
                        <w:top w:val="none" w:sz="0" w:space="0" w:color="auto"/>
                        <w:left w:val="none" w:sz="0" w:space="0" w:color="auto"/>
                        <w:bottom w:val="none" w:sz="0" w:space="0" w:color="auto"/>
                        <w:right w:val="none" w:sz="0" w:space="0" w:color="auto"/>
                      </w:divBdr>
                    </w:div>
                  </w:divsChild>
                </w:div>
                <w:div w:id="1574701250">
                  <w:marLeft w:val="0"/>
                  <w:marRight w:val="0"/>
                  <w:marTop w:val="0"/>
                  <w:marBottom w:val="0"/>
                  <w:divBdr>
                    <w:top w:val="none" w:sz="0" w:space="0" w:color="auto"/>
                    <w:left w:val="none" w:sz="0" w:space="0" w:color="auto"/>
                    <w:bottom w:val="none" w:sz="0" w:space="0" w:color="auto"/>
                    <w:right w:val="none" w:sz="0" w:space="0" w:color="auto"/>
                  </w:divBdr>
                  <w:divsChild>
                    <w:div w:id="882328513">
                      <w:marLeft w:val="0"/>
                      <w:marRight w:val="0"/>
                      <w:marTop w:val="0"/>
                      <w:marBottom w:val="0"/>
                      <w:divBdr>
                        <w:top w:val="none" w:sz="0" w:space="0" w:color="auto"/>
                        <w:left w:val="none" w:sz="0" w:space="0" w:color="auto"/>
                        <w:bottom w:val="none" w:sz="0" w:space="0" w:color="auto"/>
                        <w:right w:val="none" w:sz="0" w:space="0" w:color="auto"/>
                      </w:divBdr>
                    </w:div>
                  </w:divsChild>
                </w:div>
                <w:div w:id="1575049168">
                  <w:marLeft w:val="0"/>
                  <w:marRight w:val="0"/>
                  <w:marTop w:val="0"/>
                  <w:marBottom w:val="0"/>
                  <w:divBdr>
                    <w:top w:val="none" w:sz="0" w:space="0" w:color="auto"/>
                    <w:left w:val="none" w:sz="0" w:space="0" w:color="auto"/>
                    <w:bottom w:val="none" w:sz="0" w:space="0" w:color="auto"/>
                    <w:right w:val="none" w:sz="0" w:space="0" w:color="auto"/>
                  </w:divBdr>
                  <w:divsChild>
                    <w:div w:id="1531992293">
                      <w:marLeft w:val="0"/>
                      <w:marRight w:val="0"/>
                      <w:marTop w:val="0"/>
                      <w:marBottom w:val="0"/>
                      <w:divBdr>
                        <w:top w:val="none" w:sz="0" w:space="0" w:color="auto"/>
                        <w:left w:val="none" w:sz="0" w:space="0" w:color="auto"/>
                        <w:bottom w:val="none" w:sz="0" w:space="0" w:color="auto"/>
                        <w:right w:val="none" w:sz="0" w:space="0" w:color="auto"/>
                      </w:divBdr>
                    </w:div>
                  </w:divsChild>
                </w:div>
                <w:div w:id="1575892819">
                  <w:marLeft w:val="0"/>
                  <w:marRight w:val="0"/>
                  <w:marTop w:val="0"/>
                  <w:marBottom w:val="0"/>
                  <w:divBdr>
                    <w:top w:val="none" w:sz="0" w:space="0" w:color="auto"/>
                    <w:left w:val="none" w:sz="0" w:space="0" w:color="auto"/>
                    <w:bottom w:val="none" w:sz="0" w:space="0" w:color="auto"/>
                    <w:right w:val="none" w:sz="0" w:space="0" w:color="auto"/>
                  </w:divBdr>
                  <w:divsChild>
                    <w:div w:id="1777484664">
                      <w:marLeft w:val="0"/>
                      <w:marRight w:val="0"/>
                      <w:marTop w:val="0"/>
                      <w:marBottom w:val="0"/>
                      <w:divBdr>
                        <w:top w:val="none" w:sz="0" w:space="0" w:color="auto"/>
                        <w:left w:val="none" w:sz="0" w:space="0" w:color="auto"/>
                        <w:bottom w:val="none" w:sz="0" w:space="0" w:color="auto"/>
                        <w:right w:val="none" w:sz="0" w:space="0" w:color="auto"/>
                      </w:divBdr>
                    </w:div>
                  </w:divsChild>
                </w:div>
                <w:div w:id="1576931922">
                  <w:marLeft w:val="0"/>
                  <w:marRight w:val="0"/>
                  <w:marTop w:val="0"/>
                  <w:marBottom w:val="0"/>
                  <w:divBdr>
                    <w:top w:val="none" w:sz="0" w:space="0" w:color="auto"/>
                    <w:left w:val="none" w:sz="0" w:space="0" w:color="auto"/>
                    <w:bottom w:val="none" w:sz="0" w:space="0" w:color="auto"/>
                    <w:right w:val="none" w:sz="0" w:space="0" w:color="auto"/>
                  </w:divBdr>
                  <w:divsChild>
                    <w:div w:id="1789350893">
                      <w:marLeft w:val="0"/>
                      <w:marRight w:val="0"/>
                      <w:marTop w:val="0"/>
                      <w:marBottom w:val="0"/>
                      <w:divBdr>
                        <w:top w:val="none" w:sz="0" w:space="0" w:color="auto"/>
                        <w:left w:val="none" w:sz="0" w:space="0" w:color="auto"/>
                        <w:bottom w:val="none" w:sz="0" w:space="0" w:color="auto"/>
                        <w:right w:val="none" w:sz="0" w:space="0" w:color="auto"/>
                      </w:divBdr>
                    </w:div>
                  </w:divsChild>
                </w:div>
                <w:div w:id="1577587486">
                  <w:marLeft w:val="0"/>
                  <w:marRight w:val="0"/>
                  <w:marTop w:val="0"/>
                  <w:marBottom w:val="0"/>
                  <w:divBdr>
                    <w:top w:val="none" w:sz="0" w:space="0" w:color="auto"/>
                    <w:left w:val="none" w:sz="0" w:space="0" w:color="auto"/>
                    <w:bottom w:val="none" w:sz="0" w:space="0" w:color="auto"/>
                    <w:right w:val="none" w:sz="0" w:space="0" w:color="auto"/>
                  </w:divBdr>
                  <w:divsChild>
                    <w:div w:id="2061860348">
                      <w:marLeft w:val="0"/>
                      <w:marRight w:val="0"/>
                      <w:marTop w:val="0"/>
                      <w:marBottom w:val="0"/>
                      <w:divBdr>
                        <w:top w:val="none" w:sz="0" w:space="0" w:color="auto"/>
                        <w:left w:val="none" w:sz="0" w:space="0" w:color="auto"/>
                        <w:bottom w:val="none" w:sz="0" w:space="0" w:color="auto"/>
                        <w:right w:val="none" w:sz="0" w:space="0" w:color="auto"/>
                      </w:divBdr>
                    </w:div>
                  </w:divsChild>
                </w:div>
                <w:div w:id="1578176285">
                  <w:marLeft w:val="0"/>
                  <w:marRight w:val="0"/>
                  <w:marTop w:val="0"/>
                  <w:marBottom w:val="0"/>
                  <w:divBdr>
                    <w:top w:val="none" w:sz="0" w:space="0" w:color="auto"/>
                    <w:left w:val="none" w:sz="0" w:space="0" w:color="auto"/>
                    <w:bottom w:val="none" w:sz="0" w:space="0" w:color="auto"/>
                    <w:right w:val="none" w:sz="0" w:space="0" w:color="auto"/>
                  </w:divBdr>
                  <w:divsChild>
                    <w:div w:id="825824954">
                      <w:marLeft w:val="0"/>
                      <w:marRight w:val="0"/>
                      <w:marTop w:val="0"/>
                      <w:marBottom w:val="0"/>
                      <w:divBdr>
                        <w:top w:val="none" w:sz="0" w:space="0" w:color="auto"/>
                        <w:left w:val="none" w:sz="0" w:space="0" w:color="auto"/>
                        <w:bottom w:val="none" w:sz="0" w:space="0" w:color="auto"/>
                        <w:right w:val="none" w:sz="0" w:space="0" w:color="auto"/>
                      </w:divBdr>
                    </w:div>
                  </w:divsChild>
                </w:div>
                <w:div w:id="1578589661">
                  <w:marLeft w:val="0"/>
                  <w:marRight w:val="0"/>
                  <w:marTop w:val="0"/>
                  <w:marBottom w:val="0"/>
                  <w:divBdr>
                    <w:top w:val="none" w:sz="0" w:space="0" w:color="auto"/>
                    <w:left w:val="none" w:sz="0" w:space="0" w:color="auto"/>
                    <w:bottom w:val="none" w:sz="0" w:space="0" w:color="auto"/>
                    <w:right w:val="none" w:sz="0" w:space="0" w:color="auto"/>
                  </w:divBdr>
                  <w:divsChild>
                    <w:div w:id="1766998373">
                      <w:marLeft w:val="0"/>
                      <w:marRight w:val="0"/>
                      <w:marTop w:val="0"/>
                      <w:marBottom w:val="0"/>
                      <w:divBdr>
                        <w:top w:val="none" w:sz="0" w:space="0" w:color="auto"/>
                        <w:left w:val="none" w:sz="0" w:space="0" w:color="auto"/>
                        <w:bottom w:val="none" w:sz="0" w:space="0" w:color="auto"/>
                        <w:right w:val="none" w:sz="0" w:space="0" w:color="auto"/>
                      </w:divBdr>
                    </w:div>
                  </w:divsChild>
                </w:div>
                <w:div w:id="1579746072">
                  <w:marLeft w:val="0"/>
                  <w:marRight w:val="0"/>
                  <w:marTop w:val="0"/>
                  <w:marBottom w:val="0"/>
                  <w:divBdr>
                    <w:top w:val="none" w:sz="0" w:space="0" w:color="auto"/>
                    <w:left w:val="none" w:sz="0" w:space="0" w:color="auto"/>
                    <w:bottom w:val="none" w:sz="0" w:space="0" w:color="auto"/>
                    <w:right w:val="none" w:sz="0" w:space="0" w:color="auto"/>
                  </w:divBdr>
                  <w:divsChild>
                    <w:div w:id="804471778">
                      <w:marLeft w:val="0"/>
                      <w:marRight w:val="0"/>
                      <w:marTop w:val="0"/>
                      <w:marBottom w:val="0"/>
                      <w:divBdr>
                        <w:top w:val="none" w:sz="0" w:space="0" w:color="auto"/>
                        <w:left w:val="none" w:sz="0" w:space="0" w:color="auto"/>
                        <w:bottom w:val="none" w:sz="0" w:space="0" w:color="auto"/>
                        <w:right w:val="none" w:sz="0" w:space="0" w:color="auto"/>
                      </w:divBdr>
                    </w:div>
                  </w:divsChild>
                </w:div>
                <w:div w:id="1581019035">
                  <w:marLeft w:val="0"/>
                  <w:marRight w:val="0"/>
                  <w:marTop w:val="0"/>
                  <w:marBottom w:val="0"/>
                  <w:divBdr>
                    <w:top w:val="none" w:sz="0" w:space="0" w:color="auto"/>
                    <w:left w:val="none" w:sz="0" w:space="0" w:color="auto"/>
                    <w:bottom w:val="none" w:sz="0" w:space="0" w:color="auto"/>
                    <w:right w:val="none" w:sz="0" w:space="0" w:color="auto"/>
                  </w:divBdr>
                  <w:divsChild>
                    <w:div w:id="949436903">
                      <w:marLeft w:val="0"/>
                      <w:marRight w:val="0"/>
                      <w:marTop w:val="0"/>
                      <w:marBottom w:val="0"/>
                      <w:divBdr>
                        <w:top w:val="none" w:sz="0" w:space="0" w:color="auto"/>
                        <w:left w:val="none" w:sz="0" w:space="0" w:color="auto"/>
                        <w:bottom w:val="none" w:sz="0" w:space="0" w:color="auto"/>
                        <w:right w:val="none" w:sz="0" w:space="0" w:color="auto"/>
                      </w:divBdr>
                    </w:div>
                  </w:divsChild>
                </w:div>
                <w:div w:id="1584996664">
                  <w:marLeft w:val="0"/>
                  <w:marRight w:val="0"/>
                  <w:marTop w:val="0"/>
                  <w:marBottom w:val="0"/>
                  <w:divBdr>
                    <w:top w:val="none" w:sz="0" w:space="0" w:color="auto"/>
                    <w:left w:val="none" w:sz="0" w:space="0" w:color="auto"/>
                    <w:bottom w:val="none" w:sz="0" w:space="0" w:color="auto"/>
                    <w:right w:val="none" w:sz="0" w:space="0" w:color="auto"/>
                  </w:divBdr>
                  <w:divsChild>
                    <w:div w:id="2011636414">
                      <w:marLeft w:val="0"/>
                      <w:marRight w:val="0"/>
                      <w:marTop w:val="0"/>
                      <w:marBottom w:val="0"/>
                      <w:divBdr>
                        <w:top w:val="none" w:sz="0" w:space="0" w:color="auto"/>
                        <w:left w:val="none" w:sz="0" w:space="0" w:color="auto"/>
                        <w:bottom w:val="none" w:sz="0" w:space="0" w:color="auto"/>
                        <w:right w:val="none" w:sz="0" w:space="0" w:color="auto"/>
                      </w:divBdr>
                    </w:div>
                  </w:divsChild>
                </w:div>
                <w:div w:id="1585643825">
                  <w:marLeft w:val="0"/>
                  <w:marRight w:val="0"/>
                  <w:marTop w:val="0"/>
                  <w:marBottom w:val="0"/>
                  <w:divBdr>
                    <w:top w:val="none" w:sz="0" w:space="0" w:color="auto"/>
                    <w:left w:val="none" w:sz="0" w:space="0" w:color="auto"/>
                    <w:bottom w:val="none" w:sz="0" w:space="0" w:color="auto"/>
                    <w:right w:val="none" w:sz="0" w:space="0" w:color="auto"/>
                  </w:divBdr>
                  <w:divsChild>
                    <w:div w:id="1121336470">
                      <w:marLeft w:val="0"/>
                      <w:marRight w:val="0"/>
                      <w:marTop w:val="0"/>
                      <w:marBottom w:val="0"/>
                      <w:divBdr>
                        <w:top w:val="none" w:sz="0" w:space="0" w:color="auto"/>
                        <w:left w:val="none" w:sz="0" w:space="0" w:color="auto"/>
                        <w:bottom w:val="none" w:sz="0" w:space="0" w:color="auto"/>
                        <w:right w:val="none" w:sz="0" w:space="0" w:color="auto"/>
                      </w:divBdr>
                    </w:div>
                  </w:divsChild>
                </w:div>
                <w:div w:id="1587152225">
                  <w:marLeft w:val="0"/>
                  <w:marRight w:val="0"/>
                  <w:marTop w:val="0"/>
                  <w:marBottom w:val="0"/>
                  <w:divBdr>
                    <w:top w:val="none" w:sz="0" w:space="0" w:color="auto"/>
                    <w:left w:val="none" w:sz="0" w:space="0" w:color="auto"/>
                    <w:bottom w:val="none" w:sz="0" w:space="0" w:color="auto"/>
                    <w:right w:val="none" w:sz="0" w:space="0" w:color="auto"/>
                  </w:divBdr>
                  <w:divsChild>
                    <w:div w:id="482358205">
                      <w:marLeft w:val="0"/>
                      <w:marRight w:val="0"/>
                      <w:marTop w:val="0"/>
                      <w:marBottom w:val="0"/>
                      <w:divBdr>
                        <w:top w:val="none" w:sz="0" w:space="0" w:color="auto"/>
                        <w:left w:val="none" w:sz="0" w:space="0" w:color="auto"/>
                        <w:bottom w:val="none" w:sz="0" w:space="0" w:color="auto"/>
                        <w:right w:val="none" w:sz="0" w:space="0" w:color="auto"/>
                      </w:divBdr>
                    </w:div>
                  </w:divsChild>
                </w:div>
                <w:div w:id="1587419236">
                  <w:marLeft w:val="0"/>
                  <w:marRight w:val="0"/>
                  <w:marTop w:val="0"/>
                  <w:marBottom w:val="0"/>
                  <w:divBdr>
                    <w:top w:val="none" w:sz="0" w:space="0" w:color="auto"/>
                    <w:left w:val="none" w:sz="0" w:space="0" w:color="auto"/>
                    <w:bottom w:val="none" w:sz="0" w:space="0" w:color="auto"/>
                    <w:right w:val="none" w:sz="0" w:space="0" w:color="auto"/>
                  </w:divBdr>
                  <w:divsChild>
                    <w:div w:id="360133284">
                      <w:marLeft w:val="0"/>
                      <w:marRight w:val="0"/>
                      <w:marTop w:val="0"/>
                      <w:marBottom w:val="0"/>
                      <w:divBdr>
                        <w:top w:val="none" w:sz="0" w:space="0" w:color="auto"/>
                        <w:left w:val="none" w:sz="0" w:space="0" w:color="auto"/>
                        <w:bottom w:val="none" w:sz="0" w:space="0" w:color="auto"/>
                        <w:right w:val="none" w:sz="0" w:space="0" w:color="auto"/>
                      </w:divBdr>
                    </w:div>
                  </w:divsChild>
                </w:div>
                <w:div w:id="1587424048">
                  <w:marLeft w:val="0"/>
                  <w:marRight w:val="0"/>
                  <w:marTop w:val="0"/>
                  <w:marBottom w:val="0"/>
                  <w:divBdr>
                    <w:top w:val="none" w:sz="0" w:space="0" w:color="auto"/>
                    <w:left w:val="none" w:sz="0" w:space="0" w:color="auto"/>
                    <w:bottom w:val="none" w:sz="0" w:space="0" w:color="auto"/>
                    <w:right w:val="none" w:sz="0" w:space="0" w:color="auto"/>
                  </w:divBdr>
                  <w:divsChild>
                    <w:div w:id="586185876">
                      <w:marLeft w:val="0"/>
                      <w:marRight w:val="0"/>
                      <w:marTop w:val="0"/>
                      <w:marBottom w:val="0"/>
                      <w:divBdr>
                        <w:top w:val="none" w:sz="0" w:space="0" w:color="auto"/>
                        <w:left w:val="none" w:sz="0" w:space="0" w:color="auto"/>
                        <w:bottom w:val="none" w:sz="0" w:space="0" w:color="auto"/>
                        <w:right w:val="none" w:sz="0" w:space="0" w:color="auto"/>
                      </w:divBdr>
                    </w:div>
                  </w:divsChild>
                </w:div>
                <w:div w:id="1590235020">
                  <w:marLeft w:val="0"/>
                  <w:marRight w:val="0"/>
                  <w:marTop w:val="0"/>
                  <w:marBottom w:val="0"/>
                  <w:divBdr>
                    <w:top w:val="none" w:sz="0" w:space="0" w:color="auto"/>
                    <w:left w:val="none" w:sz="0" w:space="0" w:color="auto"/>
                    <w:bottom w:val="none" w:sz="0" w:space="0" w:color="auto"/>
                    <w:right w:val="none" w:sz="0" w:space="0" w:color="auto"/>
                  </w:divBdr>
                  <w:divsChild>
                    <w:div w:id="820578537">
                      <w:marLeft w:val="0"/>
                      <w:marRight w:val="0"/>
                      <w:marTop w:val="0"/>
                      <w:marBottom w:val="0"/>
                      <w:divBdr>
                        <w:top w:val="none" w:sz="0" w:space="0" w:color="auto"/>
                        <w:left w:val="none" w:sz="0" w:space="0" w:color="auto"/>
                        <w:bottom w:val="none" w:sz="0" w:space="0" w:color="auto"/>
                        <w:right w:val="none" w:sz="0" w:space="0" w:color="auto"/>
                      </w:divBdr>
                    </w:div>
                  </w:divsChild>
                </w:div>
                <w:div w:id="1590498905">
                  <w:marLeft w:val="0"/>
                  <w:marRight w:val="0"/>
                  <w:marTop w:val="0"/>
                  <w:marBottom w:val="0"/>
                  <w:divBdr>
                    <w:top w:val="none" w:sz="0" w:space="0" w:color="auto"/>
                    <w:left w:val="none" w:sz="0" w:space="0" w:color="auto"/>
                    <w:bottom w:val="none" w:sz="0" w:space="0" w:color="auto"/>
                    <w:right w:val="none" w:sz="0" w:space="0" w:color="auto"/>
                  </w:divBdr>
                  <w:divsChild>
                    <w:div w:id="1134560279">
                      <w:marLeft w:val="0"/>
                      <w:marRight w:val="0"/>
                      <w:marTop w:val="0"/>
                      <w:marBottom w:val="0"/>
                      <w:divBdr>
                        <w:top w:val="none" w:sz="0" w:space="0" w:color="auto"/>
                        <w:left w:val="none" w:sz="0" w:space="0" w:color="auto"/>
                        <w:bottom w:val="none" w:sz="0" w:space="0" w:color="auto"/>
                        <w:right w:val="none" w:sz="0" w:space="0" w:color="auto"/>
                      </w:divBdr>
                    </w:div>
                  </w:divsChild>
                </w:div>
                <w:div w:id="1590888016">
                  <w:marLeft w:val="0"/>
                  <w:marRight w:val="0"/>
                  <w:marTop w:val="0"/>
                  <w:marBottom w:val="0"/>
                  <w:divBdr>
                    <w:top w:val="none" w:sz="0" w:space="0" w:color="auto"/>
                    <w:left w:val="none" w:sz="0" w:space="0" w:color="auto"/>
                    <w:bottom w:val="none" w:sz="0" w:space="0" w:color="auto"/>
                    <w:right w:val="none" w:sz="0" w:space="0" w:color="auto"/>
                  </w:divBdr>
                  <w:divsChild>
                    <w:div w:id="1267882026">
                      <w:marLeft w:val="0"/>
                      <w:marRight w:val="0"/>
                      <w:marTop w:val="0"/>
                      <w:marBottom w:val="0"/>
                      <w:divBdr>
                        <w:top w:val="none" w:sz="0" w:space="0" w:color="auto"/>
                        <w:left w:val="none" w:sz="0" w:space="0" w:color="auto"/>
                        <w:bottom w:val="none" w:sz="0" w:space="0" w:color="auto"/>
                        <w:right w:val="none" w:sz="0" w:space="0" w:color="auto"/>
                      </w:divBdr>
                    </w:div>
                  </w:divsChild>
                </w:div>
                <w:div w:id="1593859986">
                  <w:marLeft w:val="0"/>
                  <w:marRight w:val="0"/>
                  <w:marTop w:val="0"/>
                  <w:marBottom w:val="0"/>
                  <w:divBdr>
                    <w:top w:val="none" w:sz="0" w:space="0" w:color="auto"/>
                    <w:left w:val="none" w:sz="0" w:space="0" w:color="auto"/>
                    <w:bottom w:val="none" w:sz="0" w:space="0" w:color="auto"/>
                    <w:right w:val="none" w:sz="0" w:space="0" w:color="auto"/>
                  </w:divBdr>
                  <w:divsChild>
                    <w:div w:id="625043506">
                      <w:marLeft w:val="0"/>
                      <w:marRight w:val="0"/>
                      <w:marTop w:val="0"/>
                      <w:marBottom w:val="0"/>
                      <w:divBdr>
                        <w:top w:val="none" w:sz="0" w:space="0" w:color="auto"/>
                        <w:left w:val="none" w:sz="0" w:space="0" w:color="auto"/>
                        <w:bottom w:val="none" w:sz="0" w:space="0" w:color="auto"/>
                        <w:right w:val="none" w:sz="0" w:space="0" w:color="auto"/>
                      </w:divBdr>
                    </w:div>
                  </w:divsChild>
                </w:div>
                <w:div w:id="1598638087">
                  <w:marLeft w:val="0"/>
                  <w:marRight w:val="0"/>
                  <w:marTop w:val="0"/>
                  <w:marBottom w:val="0"/>
                  <w:divBdr>
                    <w:top w:val="none" w:sz="0" w:space="0" w:color="auto"/>
                    <w:left w:val="none" w:sz="0" w:space="0" w:color="auto"/>
                    <w:bottom w:val="none" w:sz="0" w:space="0" w:color="auto"/>
                    <w:right w:val="none" w:sz="0" w:space="0" w:color="auto"/>
                  </w:divBdr>
                  <w:divsChild>
                    <w:div w:id="456795471">
                      <w:marLeft w:val="0"/>
                      <w:marRight w:val="0"/>
                      <w:marTop w:val="0"/>
                      <w:marBottom w:val="0"/>
                      <w:divBdr>
                        <w:top w:val="none" w:sz="0" w:space="0" w:color="auto"/>
                        <w:left w:val="none" w:sz="0" w:space="0" w:color="auto"/>
                        <w:bottom w:val="none" w:sz="0" w:space="0" w:color="auto"/>
                        <w:right w:val="none" w:sz="0" w:space="0" w:color="auto"/>
                      </w:divBdr>
                    </w:div>
                  </w:divsChild>
                </w:div>
                <w:div w:id="1599676819">
                  <w:marLeft w:val="0"/>
                  <w:marRight w:val="0"/>
                  <w:marTop w:val="0"/>
                  <w:marBottom w:val="0"/>
                  <w:divBdr>
                    <w:top w:val="none" w:sz="0" w:space="0" w:color="auto"/>
                    <w:left w:val="none" w:sz="0" w:space="0" w:color="auto"/>
                    <w:bottom w:val="none" w:sz="0" w:space="0" w:color="auto"/>
                    <w:right w:val="none" w:sz="0" w:space="0" w:color="auto"/>
                  </w:divBdr>
                  <w:divsChild>
                    <w:div w:id="928082013">
                      <w:marLeft w:val="0"/>
                      <w:marRight w:val="0"/>
                      <w:marTop w:val="0"/>
                      <w:marBottom w:val="0"/>
                      <w:divBdr>
                        <w:top w:val="none" w:sz="0" w:space="0" w:color="auto"/>
                        <w:left w:val="none" w:sz="0" w:space="0" w:color="auto"/>
                        <w:bottom w:val="none" w:sz="0" w:space="0" w:color="auto"/>
                        <w:right w:val="none" w:sz="0" w:space="0" w:color="auto"/>
                      </w:divBdr>
                    </w:div>
                  </w:divsChild>
                </w:div>
                <w:div w:id="1601525133">
                  <w:marLeft w:val="0"/>
                  <w:marRight w:val="0"/>
                  <w:marTop w:val="0"/>
                  <w:marBottom w:val="0"/>
                  <w:divBdr>
                    <w:top w:val="none" w:sz="0" w:space="0" w:color="auto"/>
                    <w:left w:val="none" w:sz="0" w:space="0" w:color="auto"/>
                    <w:bottom w:val="none" w:sz="0" w:space="0" w:color="auto"/>
                    <w:right w:val="none" w:sz="0" w:space="0" w:color="auto"/>
                  </w:divBdr>
                  <w:divsChild>
                    <w:div w:id="1165053836">
                      <w:marLeft w:val="0"/>
                      <w:marRight w:val="0"/>
                      <w:marTop w:val="0"/>
                      <w:marBottom w:val="0"/>
                      <w:divBdr>
                        <w:top w:val="none" w:sz="0" w:space="0" w:color="auto"/>
                        <w:left w:val="none" w:sz="0" w:space="0" w:color="auto"/>
                        <w:bottom w:val="none" w:sz="0" w:space="0" w:color="auto"/>
                        <w:right w:val="none" w:sz="0" w:space="0" w:color="auto"/>
                      </w:divBdr>
                    </w:div>
                  </w:divsChild>
                </w:div>
                <w:div w:id="1603370914">
                  <w:marLeft w:val="0"/>
                  <w:marRight w:val="0"/>
                  <w:marTop w:val="0"/>
                  <w:marBottom w:val="0"/>
                  <w:divBdr>
                    <w:top w:val="none" w:sz="0" w:space="0" w:color="auto"/>
                    <w:left w:val="none" w:sz="0" w:space="0" w:color="auto"/>
                    <w:bottom w:val="none" w:sz="0" w:space="0" w:color="auto"/>
                    <w:right w:val="none" w:sz="0" w:space="0" w:color="auto"/>
                  </w:divBdr>
                  <w:divsChild>
                    <w:div w:id="1901355968">
                      <w:marLeft w:val="0"/>
                      <w:marRight w:val="0"/>
                      <w:marTop w:val="0"/>
                      <w:marBottom w:val="0"/>
                      <w:divBdr>
                        <w:top w:val="none" w:sz="0" w:space="0" w:color="auto"/>
                        <w:left w:val="none" w:sz="0" w:space="0" w:color="auto"/>
                        <w:bottom w:val="none" w:sz="0" w:space="0" w:color="auto"/>
                        <w:right w:val="none" w:sz="0" w:space="0" w:color="auto"/>
                      </w:divBdr>
                    </w:div>
                  </w:divsChild>
                </w:div>
                <w:div w:id="1606498519">
                  <w:marLeft w:val="0"/>
                  <w:marRight w:val="0"/>
                  <w:marTop w:val="0"/>
                  <w:marBottom w:val="0"/>
                  <w:divBdr>
                    <w:top w:val="none" w:sz="0" w:space="0" w:color="auto"/>
                    <w:left w:val="none" w:sz="0" w:space="0" w:color="auto"/>
                    <w:bottom w:val="none" w:sz="0" w:space="0" w:color="auto"/>
                    <w:right w:val="none" w:sz="0" w:space="0" w:color="auto"/>
                  </w:divBdr>
                  <w:divsChild>
                    <w:div w:id="1539077364">
                      <w:marLeft w:val="0"/>
                      <w:marRight w:val="0"/>
                      <w:marTop w:val="0"/>
                      <w:marBottom w:val="0"/>
                      <w:divBdr>
                        <w:top w:val="none" w:sz="0" w:space="0" w:color="auto"/>
                        <w:left w:val="none" w:sz="0" w:space="0" w:color="auto"/>
                        <w:bottom w:val="none" w:sz="0" w:space="0" w:color="auto"/>
                        <w:right w:val="none" w:sz="0" w:space="0" w:color="auto"/>
                      </w:divBdr>
                    </w:div>
                  </w:divsChild>
                </w:div>
                <w:div w:id="1607618103">
                  <w:marLeft w:val="0"/>
                  <w:marRight w:val="0"/>
                  <w:marTop w:val="0"/>
                  <w:marBottom w:val="0"/>
                  <w:divBdr>
                    <w:top w:val="none" w:sz="0" w:space="0" w:color="auto"/>
                    <w:left w:val="none" w:sz="0" w:space="0" w:color="auto"/>
                    <w:bottom w:val="none" w:sz="0" w:space="0" w:color="auto"/>
                    <w:right w:val="none" w:sz="0" w:space="0" w:color="auto"/>
                  </w:divBdr>
                  <w:divsChild>
                    <w:div w:id="365327944">
                      <w:marLeft w:val="0"/>
                      <w:marRight w:val="0"/>
                      <w:marTop w:val="0"/>
                      <w:marBottom w:val="0"/>
                      <w:divBdr>
                        <w:top w:val="none" w:sz="0" w:space="0" w:color="auto"/>
                        <w:left w:val="none" w:sz="0" w:space="0" w:color="auto"/>
                        <w:bottom w:val="none" w:sz="0" w:space="0" w:color="auto"/>
                        <w:right w:val="none" w:sz="0" w:space="0" w:color="auto"/>
                      </w:divBdr>
                    </w:div>
                  </w:divsChild>
                </w:div>
                <w:div w:id="1608196751">
                  <w:marLeft w:val="0"/>
                  <w:marRight w:val="0"/>
                  <w:marTop w:val="0"/>
                  <w:marBottom w:val="0"/>
                  <w:divBdr>
                    <w:top w:val="none" w:sz="0" w:space="0" w:color="auto"/>
                    <w:left w:val="none" w:sz="0" w:space="0" w:color="auto"/>
                    <w:bottom w:val="none" w:sz="0" w:space="0" w:color="auto"/>
                    <w:right w:val="none" w:sz="0" w:space="0" w:color="auto"/>
                  </w:divBdr>
                  <w:divsChild>
                    <w:div w:id="2133984319">
                      <w:marLeft w:val="0"/>
                      <w:marRight w:val="0"/>
                      <w:marTop w:val="0"/>
                      <w:marBottom w:val="0"/>
                      <w:divBdr>
                        <w:top w:val="none" w:sz="0" w:space="0" w:color="auto"/>
                        <w:left w:val="none" w:sz="0" w:space="0" w:color="auto"/>
                        <w:bottom w:val="none" w:sz="0" w:space="0" w:color="auto"/>
                        <w:right w:val="none" w:sz="0" w:space="0" w:color="auto"/>
                      </w:divBdr>
                    </w:div>
                  </w:divsChild>
                </w:div>
                <w:div w:id="1609849533">
                  <w:marLeft w:val="0"/>
                  <w:marRight w:val="0"/>
                  <w:marTop w:val="0"/>
                  <w:marBottom w:val="0"/>
                  <w:divBdr>
                    <w:top w:val="none" w:sz="0" w:space="0" w:color="auto"/>
                    <w:left w:val="none" w:sz="0" w:space="0" w:color="auto"/>
                    <w:bottom w:val="none" w:sz="0" w:space="0" w:color="auto"/>
                    <w:right w:val="none" w:sz="0" w:space="0" w:color="auto"/>
                  </w:divBdr>
                  <w:divsChild>
                    <w:div w:id="827021724">
                      <w:marLeft w:val="0"/>
                      <w:marRight w:val="0"/>
                      <w:marTop w:val="0"/>
                      <w:marBottom w:val="0"/>
                      <w:divBdr>
                        <w:top w:val="none" w:sz="0" w:space="0" w:color="auto"/>
                        <w:left w:val="none" w:sz="0" w:space="0" w:color="auto"/>
                        <w:bottom w:val="none" w:sz="0" w:space="0" w:color="auto"/>
                        <w:right w:val="none" w:sz="0" w:space="0" w:color="auto"/>
                      </w:divBdr>
                    </w:div>
                  </w:divsChild>
                </w:div>
                <w:div w:id="1611282650">
                  <w:marLeft w:val="0"/>
                  <w:marRight w:val="0"/>
                  <w:marTop w:val="0"/>
                  <w:marBottom w:val="0"/>
                  <w:divBdr>
                    <w:top w:val="none" w:sz="0" w:space="0" w:color="auto"/>
                    <w:left w:val="none" w:sz="0" w:space="0" w:color="auto"/>
                    <w:bottom w:val="none" w:sz="0" w:space="0" w:color="auto"/>
                    <w:right w:val="none" w:sz="0" w:space="0" w:color="auto"/>
                  </w:divBdr>
                  <w:divsChild>
                    <w:div w:id="361365536">
                      <w:marLeft w:val="0"/>
                      <w:marRight w:val="0"/>
                      <w:marTop w:val="0"/>
                      <w:marBottom w:val="0"/>
                      <w:divBdr>
                        <w:top w:val="none" w:sz="0" w:space="0" w:color="auto"/>
                        <w:left w:val="none" w:sz="0" w:space="0" w:color="auto"/>
                        <w:bottom w:val="none" w:sz="0" w:space="0" w:color="auto"/>
                        <w:right w:val="none" w:sz="0" w:space="0" w:color="auto"/>
                      </w:divBdr>
                    </w:div>
                  </w:divsChild>
                </w:div>
                <w:div w:id="1612200034">
                  <w:marLeft w:val="0"/>
                  <w:marRight w:val="0"/>
                  <w:marTop w:val="0"/>
                  <w:marBottom w:val="0"/>
                  <w:divBdr>
                    <w:top w:val="none" w:sz="0" w:space="0" w:color="auto"/>
                    <w:left w:val="none" w:sz="0" w:space="0" w:color="auto"/>
                    <w:bottom w:val="none" w:sz="0" w:space="0" w:color="auto"/>
                    <w:right w:val="none" w:sz="0" w:space="0" w:color="auto"/>
                  </w:divBdr>
                  <w:divsChild>
                    <w:div w:id="473071">
                      <w:marLeft w:val="0"/>
                      <w:marRight w:val="0"/>
                      <w:marTop w:val="0"/>
                      <w:marBottom w:val="0"/>
                      <w:divBdr>
                        <w:top w:val="none" w:sz="0" w:space="0" w:color="auto"/>
                        <w:left w:val="none" w:sz="0" w:space="0" w:color="auto"/>
                        <w:bottom w:val="none" w:sz="0" w:space="0" w:color="auto"/>
                        <w:right w:val="none" w:sz="0" w:space="0" w:color="auto"/>
                      </w:divBdr>
                    </w:div>
                  </w:divsChild>
                </w:div>
                <w:div w:id="1612778625">
                  <w:marLeft w:val="0"/>
                  <w:marRight w:val="0"/>
                  <w:marTop w:val="0"/>
                  <w:marBottom w:val="0"/>
                  <w:divBdr>
                    <w:top w:val="none" w:sz="0" w:space="0" w:color="auto"/>
                    <w:left w:val="none" w:sz="0" w:space="0" w:color="auto"/>
                    <w:bottom w:val="none" w:sz="0" w:space="0" w:color="auto"/>
                    <w:right w:val="none" w:sz="0" w:space="0" w:color="auto"/>
                  </w:divBdr>
                  <w:divsChild>
                    <w:div w:id="1480687267">
                      <w:marLeft w:val="0"/>
                      <w:marRight w:val="0"/>
                      <w:marTop w:val="0"/>
                      <w:marBottom w:val="0"/>
                      <w:divBdr>
                        <w:top w:val="none" w:sz="0" w:space="0" w:color="auto"/>
                        <w:left w:val="none" w:sz="0" w:space="0" w:color="auto"/>
                        <w:bottom w:val="none" w:sz="0" w:space="0" w:color="auto"/>
                        <w:right w:val="none" w:sz="0" w:space="0" w:color="auto"/>
                      </w:divBdr>
                    </w:div>
                  </w:divsChild>
                </w:div>
                <w:div w:id="1613365496">
                  <w:marLeft w:val="0"/>
                  <w:marRight w:val="0"/>
                  <w:marTop w:val="0"/>
                  <w:marBottom w:val="0"/>
                  <w:divBdr>
                    <w:top w:val="none" w:sz="0" w:space="0" w:color="auto"/>
                    <w:left w:val="none" w:sz="0" w:space="0" w:color="auto"/>
                    <w:bottom w:val="none" w:sz="0" w:space="0" w:color="auto"/>
                    <w:right w:val="none" w:sz="0" w:space="0" w:color="auto"/>
                  </w:divBdr>
                  <w:divsChild>
                    <w:div w:id="879783766">
                      <w:marLeft w:val="0"/>
                      <w:marRight w:val="0"/>
                      <w:marTop w:val="0"/>
                      <w:marBottom w:val="0"/>
                      <w:divBdr>
                        <w:top w:val="none" w:sz="0" w:space="0" w:color="auto"/>
                        <w:left w:val="none" w:sz="0" w:space="0" w:color="auto"/>
                        <w:bottom w:val="none" w:sz="0" w:space="0" w:color="auto"/>
                        <w:right w:val="none" w:sz="0" w:space="0" w:color="auto"/>
                      </w:divBdr>
                    </w:div>
                  </w:divsChild>
                </w:div>
                <w:div w:id="1613630488">
                  <w:marLeft w:val="0"/>
                  <w:marRight w:val="0"/>
                  <w:marTop w:val="0"/>
                  <w:marBottom w:val="0"/>
                  <w:divBdr>
                    <w:top w:val="none" w:sz="0" w:space="0" w:color="auto"/>
                    <w:left w:val="none" w:sz="0" w:space="0" w:color="auto"/>
                    <w:bottom w:val="none" w:sz="0" w:space="0" w:color="auto"/>
                    <w:right w:val="none" w:sz="0" w:space="0" w:color="auto"/>
                  </w:divBdr>
                  <w:divsChild>
                    <w:div w:id="1786271536">
                      <w:marLeft w:val="0"/>
                      <w:marRight w:val="0"/>
                      <w:marTop w:val="0"/>
                      <w:marBottom w:val="0"/>
                      <w:divBdr>
                        <w:top w:val="none" w:sz="0" w:space="0" w:color="auto"/>
                        <w:left w:val="none" w:sz="0" w:space="0" w:color="auto"/>
                        <w:bottom w:val="none" w:sz="0" w:space="0" w:color="auto"/>
                        <w:right w:val="none" w:sz="0" w:space="0" w:color="auto"/>
                      </w:divBdr>
                    </w:div>
                  </w:divsChild>
                </w:div>
                <w:div w:id="1613704802">
                  <w:marLeft w:val="0"/>
                  <w:marRight w:val="0"/>
                  <w:marTop w:val="0"/>
                  <w:marBottom w:val="0"/>
                  <w:divBdr>
                    <w:top w:val="none" w:sz="0" w:space="0" w:color="auto"/>
                    <w:left w:val="none" w:sz="0" w:space="0" w:color="auto"/>
                    <w:bottom w:val="none" w:sz="0" w:space="0" w:color="auto"/>
                    <w:right w:val="none" w:sz="0" w:space="0" w:color="auto"/>
                  </w:divBdr>
                  <w:divsChild>
                    <w:div w:id="1151752331">
                      <w:marLeft w:val="0"/>
                      <w:marRight w:val="0"/>
                      <w:marTop w:val="0"/>
                      <w:marBottom w:val="0"/>
                      <w:divBdr>
                        <w:top w:val="none" w:sz="0" w:space="0" w:color="auto"/>
                        <w:left w:val="none" w:sz="0" w:space="0" w:color="auto"/>
                        <w:bottom w:val="none" w:sz="0" w:space="0" w:color="auto"/>
                        <w:right w:val="none" w:sz="0" w:space="0" w:color="auto"/>
                      </w:divBdr>
                    </w:div>
                  </w:divsChild>
                </w:div>
                <w:div w:id="1614825473">
                  <w:marLeft w:val="0"/>
                  <w:marRight w:val="0"/>
                  <w:marTop w:val="0"/>
                  <w:marBottom w:val="0"/>
                  <w:divBdr>
                    <w:top w:val="none" w:sz="0" w:space="0" w:color="auto"/>
                    <w:left w:val="none" w:sz="0" w:space="0" w:color="auto"/>
                    <w:bottom w:val="none" w:sz="0" w:space="0" w:color="auto"/>
                    <w:right w:val="none" w:sz="0" w:space="0" w:color="auto"/>
                  </w:divBdr>
                  <w:divsChild>
                    <w:div w:id="1194998367">
                      <w:marLeft w:val="0"/>
                      <w:marRight w:val="0"/>
                      <w:marTop w:val="0"/>
                      <w:marBottom w:val="0"/>
                      <w:divBdr>
                        <w:top w:val="none" w:sz="0" w:space="0" w:color="auto"/>
                        <w:left w:val="none" w:sz="0" w:space="0" w:color="auto"/>
                        <w:bottom w:val="none" w:sz="0" w:space="0" w:color="auto"/>
                        <w:right w:val="none" w:sz="0" w:space="0" w:color="auto"/>
                      </w:divBdr>
                    </w:div>
                  </w:divsChild>
                </w:div>
                <w:div w:id="1615936492">
                  <w:marLeft w:val="0"/>
                  <w:marRight w:val="0"/>
                  <w:marTop w:val="0"/>
                  <w:marBottom w:val="0"/>
                  <w:divBdr>
                    <w:top w:val="none" w:sz="0" w:space="0" w:color="auto"/>
                    <w:left w:val="none" w:sz="0" w:space="0" w:color="auto"/>
                    <w:bottom w:val="none" w:sz="0" w:space="0" w:color="auto"/>
                    <w:right w:val="none" w:sz="0" w:space="0" w:color="auto"/>
                  </w:divBdr>
                  <w:divsChild>
                    <w:div w:id="2111926456">
                      <w:marLeft w:val="0"/>
                      <w:marRight w:val="0"/>
                      <w:marTop w:val="0"/>
                      <w:marBottom w:val="0"/>
                      <w:divBdr>
                        <w:top w:val="none" w:sz="0" w:space="0" w:color="auto"/>
                        <w:left w:val="none" w:sz="0" w:space="0" w:color="auto"/>
                        <w:bottom w:val="none" w:sz="0" w:space="0" w:color="auto"/>
                        <w:right w:val="none" w:sz="0" w:space="0" w:color="auto"/>
                      </w:divBdr>
                    </w:div>
                  </w:divsChild>
                </w:div>
                <w:div w:id="1617633531">
                  <w:marLeft w:val="0"/>
                  <w:marRight w:val="0"/>
                  <w:marTop w:val="0"/>
                  <w:marBottom w:val="0"/>
                  <w:divBdr>
                    <w:top w:val="none" w:sz="0" w:space="0" w:color="auto"/>
                    <w:left w:val="none" w:sz="0" w:space="0" w:color="auto"/>
                    <w:bottom w:val="none" w:sz="0" w:space="0" w:color="auto"/>
                    <w:right w:val="none" w:sz="0" w:space="0" w:color="auto"/>
                  </w:divBdr>
                  <w:divsChild>
                    <w:div w:id="1138841262">
                      <w:marLeft w:val="0"/>
                      <w:marRight w:val="0"/>
                      <w:marTop w:val="0"/>
                      <w:marBottom w:val="0"/>
                      <w:divBdr>
                        <w:top w:val="none" w:sz="0" w:space="0" w:color="auto"/>
                        <w:left w:val="none" w:sz="0" w:space="0" w:color="auto"/>
                        <w:bottom w:val="none" w:sz="0" w:space="0" w:color="auto"/>
                        <w:right w:val="none" w:sz="0" w:space="0" w:color="auto"/>
                      </w:divBdr>
                    </w:div>
                  </w:divsChild>
                </w:div>
                <w:div w:id="1617641597">
                  <w:marLeft w:val="0"/>
                  <w:marRight w:val="0"/>
                  <w:marTop w:val="0"/>
                  <w:marBottom w:val="0"/>
                  <w:divBdr>
                    <w:top w:val="none" w:sz="0" w:space="0" w:color="auto"/>
                    <w:left w:val="none" w:sz="0" w:space="0" w:color="auto"/>
                    <w:bottom w:val="none" w:sz="0" w:space="0" w:color="auto"/>
                    <w:right w:val="none" w:sz="0" w:space="0" w:color="auto"/>
                  </w:divBdr>
                  <w:divsChild>
                    <w:div w:id="1051541287">
                      <w:marLeft w:val="0"/>
                      <w:marRight w:val="0"/>
                      <w:marTop w:val="0"/>
                      <w:marBottom w:val="0"/>
                      <w:divBdr>
                        <w:top w:val="none" w:sz="0" w:space="0" w:color="auto"/>
                        <w:left w:val="none" w:sz="0" w:space="0" w:color="auto"/>
                        <w:bottom w:val="none" w:sz="0" w:space="0" w:color="auto"/>
                        <w:right w:val="none" w:sz="0" w:space="0" w:color="auto"/>
                      </w:divBdr>
                    </w:div>
                  </w:divsChild>
                </w:div>
                <w:div w:id="1620406617">
                  <w:marLeft w:val="0"/>
                  <w:marRight w:val="0"/>
                  <w:marTop w:val="0"/>
                  <w:marBottom w:val="0"/>
                  <w:divBdr>
                    <w:top w:val="none" w:sz="0" w:space="0" w:color="auto"/>
                    <w:left w:val="none" w:sz="0" w:space="0" w:color="auto"/>
                    <w:bottom w:val="none" w:sz="0" w:space="0" w:color="auto"/>
                    <w:right w:val="none" w:sz="0" w:space="0" w:color="auto"/>
                  </w:divBdr>
                  <w:divsChild>
                    <w:div w:id="1499036199">
                      <w:marLeft w:val="0"/>
                      <w:marRight w:val="0"/>
                      <w:marTop w:val="0"/>
                      <w:marBottom w:val="0"/>
                      <w:divBdr>
                        <w:top w:val="none" w:sz="0" w:space="0" w:color="auto"/>
                        <w:left w:val="none" w:sz="0" w:space="0" w:color="auto"/>
                        <w:bottom w:val="none" w:sz="0" w:space="0" w:color="auto"/>
                        <w:right w:val="none" w:sz="0" w:space="0" w:color="auto"/>
                      </w:divBdr>
                    </w:div>
                  </w:divsChild>
                </w:div>
                <w:div w:id="1620723959">
                  <w:marLeft w:val="0"/>
                  <w:marRight w:val="0"/>
                  <w:marTop w:val="0"/>
                  <w:marBottom w:val="0"/>
                  <w:divBdr>
                    <w:top w:val="none" w:sz="0" w:space="0" w:color="auto"/>
                    <w:left w:val="none" w:sz="0" w:space="0" w:color="auto"/>
                    <w:bottom w:val="none" w:sz="0" w:space="0" w:color="auto"/>
                    <w:right w:val="none" w:sz="0" w:space="0" w:color="auto"/>
                  </w:divBdr>
                  <w:divsChild>
                    <w:div w:id="2029142363">
                      <w:marLeft w:val="0"/>
                      <w:marRight w:val="0"/>
                      <w:marTop w:val="0"/>
                      <w:marBottom w:val="0"/>
                      <w:divBdr>
                        <w:top w:val="none" w:sz="0" w:space="0" w:color="auto"/>
                        <w:left w:val="none" w:sz="0" w:space="0" w:color="auto"/>
                        <w:bottom w:val="none" w:sz="0" w:space="0" w:color="auto"/>
                        <w:right w:val="none" w:sz="0" w:space="0" w:color="auto"/>
                      </w:divBdr>
                    </w:div>
                  </w:divsChild>
                </w:div>
                <w:div w:id="1621840143">
                  <w:marLeft w:val="0"/>
                  <w:marRight w:val="0"/>
                  <w:marTop w:val="0"/>
                  <w:marBottom w:val="0"/>
                  <w:divBdr>
                    <w:top w:val="none" w:sz="0" w:space="0" w:color="auto"/>
                    <w:left w:val="none" w:sz="0" w:space="0" w:color="auto"/>
                    <w:bottom w:val="none" w:sz="0" w:space="0" w:color="auto"/>
                    <w:right w:val="none" w:sz="0" w:space="0" w:color="auto"/>
                  </w:divBdr>
                  <w:divsChild>
                    <w:div w:id="457913207">
                      <w:marLeft w:val="0"/>
                      <w:marRight w:val="0"/>
                      <w:marTop w:val="0"/>
                      <w:marBottom w:val="0"/>
                      <w:divBdr>
                        <w:top w:val="none" w:sz="0" w:space="0" w:color="auto"/>
                        <w:left w:val="none" w:sz="0" w:space="0" w:color="auto"/>
                        <w:bottom w:val="none" w:sz="0" w:space="0" w:color="auto"/>
                        <w:right w:val="none" w:sz="0" w:space="0" w:color="auto"/>
                      </w:divBdr>
                    </w:div>
                  </w:divsChild>
                </w:div>
                <w:div w:id="1621956921">
                  <w:marLeft w:val="0"/>
                  <w:marRight w:val="0"/>
                  <w:marTop w:val="0"/>
                  <w:marBottom w:val="0"/>
                  <w:divBdr>
                    <w:top w:val="none" w:sz="0" w:space="0" w:color="auto"/>
                    <w:left w:val="none" w:sz="0" w:space="0" w:color="auto"/>
                    <w:bottom w:val="none" w:sz="0" w:space="0" w:color="auto"/>
                    <w:right w:val="none" w:sz="0" w:space="0" w:color="auto"/>
                  </w:divBdr>
                  <w:divsChild>
                    <w:div w:id="2136287998">
                      <w:marLeft w:val="0"/>
                      <w:marRight w:val="0"/>
                      <w:marTop w:val="0"/>
                      <w:marBottom w:val="0"/>
                      <w:divBdr>
                        <w:top w:val="none" w:sz="0" w:space="0" w:color="auto"/>
                        <w:left w:val="none" w:sz="0" w:space="0" w:color="auto"/>
                        <w:bottom w:val="none" w:sz="0" w:space="0" w:color="auto"/>
                        <w:right w:val="none" w:sz="0" w:space="0" w:color="auto"/>
                      </w:divBdr>
                    </w:div>
                  </w:divsChild>
                </w:div>
                <w:div w:id="1623730456">
                  <w:marLeft w:val="0"/>
                  <w:marRight w:val="0"/>
                  <w:marTop w:val="0"/>
                  <w:marBottom w:val="0"/>
                  <w:divBdr>
                    <w:top w:val="none" w:sz="0" w:space="0" w:color="auto"/>
                    <w:left w:val="none" w:sz="0" w:space="0" w:color="auto"/>
                    <w:bottom w:val="none" w:sz="0" w:space="0" w:color="auto"/>
                    <w:right w:val="none" w:sz="0" w:space="0" w:color="auto"/>
                  </w:divBdr>
                  <w:divsChild>
                    <w:div w:id="1692028129">
                      <w:marLeft w:val="0"/>
                      <w:marRight w:val="0"/>
                      <w:marTop w:val="0"/>
                      <w:marBottom w:val="0"/>
                      <w:divBdr>
                        <w:top w:val="none" w:sz="0" w:space="0" w:color="auto"/>
                        <w:left w:val="none" w:sz="0" w:space="0" w:color="auto"/>
                        <w:bottom w:val="none" w:sz="0" w:space="0" w:color="auto"/>
                        <w:right w:val="none" w:sz="0" w:space="0" w:color="auto"/>
                      </w:divBdr>
                    </w:div>
                  </w:divsChild>
                </w:div>
                <w:div w:id="1624386917">
                  <w:marLeft w:val="0"/>
                  <w:marRight w:val="0"/>
                  <w:marTop w:val="0"/>
                  <w:marBottom w:val="0"/>
                  <w:divBdr>
                    <w:top w:val="none" w:sz="0" w:space="0" w:color="auto"/>
                    <w:left w:val="none" w:sz="0" w:space="0" w:color="auto"/>
                    <w:bottom w:val="none" w:sz="0" w:space="0" w:color="auto"/>
                    <w:right w:val="none" w:sz="0" w:space="0" w:color="auto"/>
                  </w:divBdr>
                  <w:divsChild>
                    <w:div w:id="121581997">
                      <w:marLeft w:val="0"/>
                      <w:marRight w:val="0"/>
                      <w:marTop w:val="0"/>
                      <w:marBottom w:val="0"/>
                      <w:divBdr>
                        <w:top w:val="none" w:sz="0" w:space="0" w:color="auto"/>
                        <w:left w:val="none" w:sz="0" w:space="0" w:color="auto"/>
                        <w:bottom w:val="none" w:sz="0" w:space="0" w:color="auto"/>
                        <w:right w:val="none" w:sz="0" w:space="0" w:color="auto"/>
                      </w:divBdr>
                    </w:div>
                  </w:divsChild>
                </w:div>
                <w:div w:id="1624726056">
                  <w:marLeft w:val="0"/>
                  <w:marRight w:val="0"/>
                  <w:marTop w:val="0"/>
                  <w:marBottom w:val="0"/>
                  <w:divBdr>
                    <w:top w:val="none" w:sz="0" w:space="0" w:color="auto"/>
                    <w:left w:val="none" w:sz="0" w:space="0" w:color="auto"/>
                    <w:bottom w:val="none" w:sz="0" w:space="0" w:color="auto"/>
                    <w:right w:val="none" w:sz="0" w:space="0" w:color="auto"/>
                  </w:divBdr>
                  <w:divsChild>
                    <w:div w:id="875503881">
                      <w:marLeft w:val="0"/>
                      <w:marRight w:val="0"/>
                      <w:marTop w:val="0"/>
                      <w:marBottom w:val="0"/>
                      <w:divBdr>
                        <w:top w:val="none" w:sz="0" w:space="0" w:color="auto"/>
                        <w:left w:val="none" w:sz="0" w:space="0" w:color="auto"/>
                        <w:bottom w:val="none" w:sz="0" w:space="0" w:color="auto"/>
                        <w:right w:val="none" w:sz="0" w:space="0" w:color="auto"/>
                      </w:divBdr>
                    </w:div>
                  </w:divsChild>
                </w:div>
                <w:div w:id="1625891916">
                  <w:marLeft w:val="0"/>
                  <w:marRight w:val="0"/>
                  <w:marTop w:val="0"/>
                  <w:marBottom w:val="0"/>
                  <w:divBdr>
                    <w:top w:val="none" w:sz="0" w:space="0" w:color="auto"/>
                    <w:left w:val="none" w:sz="0" w:space="0" w:color="auto"/>
                    <w:bottom w:val="none" w:sz="0" w:space="0" w:color="auto"/>
                    <w:right w:val="none" w:sz="0" w:space="0" w:color="auto"/>
                  </w:divBdr>
                  <w:divsChild>
                    <w:div w:id="28772155">
                      <w:marLeft w:val="0"/>
                      <w:marRight w:val="0"/>
                      <w:marTop w:val="0"/>
                      <w:marBottom w:val="0"/>
                      <w:divBdr>
                        <w:top w:val="none" w:sz="0" w:space="0" w:color="auto"/>
                        <w:left w:val="none" w:sz="0" w:space="0" w:color="auto"/>
                        <w:bottom w:val="none" w:sz="0" w:space="0" w:color="auto"/>
                        <w:right w:val="none" w:sz="0" w:space="0" w:color="auto"/>
                      </w:divBdr>
                    </w:div>
                  </w:divsChild>
                </w:div>
                <w:div w:id="1627272143">
                  <w:marLeft w:val="0"/>
                  <w:marRight w:val="0"/>
                  <w:marTop w:val="0"/>
                  <w:marBottom w:val="0"/>
                  <w:divBdr>
                    <w:top w:val="none" w:sz="0" w:space="0" w:color="auto"/>
                    <w:left w:val="none" w:sz="0" w:space="0" w:color="auto"/>
                    <w:bottom w:val="none" w:sz="0" w:space="0" w:color="auto"/>
                    <w:right w:val="none" w:sz="0" w:space="0" w:color="auto"/>
                  </w:divBdr>
                  <w:divsChild>
                    <w:div w:id="640963906">
                      <w:marLeft w:val="0"/>
                      <w:marRight w:val="0"/>
                      <w:marTop w:val="0"/>
                      <w:marBottom w:val="0"/>
                      <w:divBdr>
                        <w:top w:val="none" w:sz="0" w:space="0" w:color="auto"/>
                        <w:left w:val="none" w:sz="0" w:space="0" w:color="auto"/>
                        <w:bottom w:val="none" w:sz="0" w:space="0" w:color="auto"/>
                        <w:right w:val="none" w:sz="0" w:space="0" w:color="auto"/>
                      </w:divBdr>
                    </w:div>
                  </w:divsChild>
                </w:div>
                <w:div w:id="1627814500">
                  <w:marLeft w:val="0"/>
                  <w:marRight w:val="0"/>
                  <w:marTop w:val="0"/>
                  <w:marBottom w:val="0"/>
                  <w:divBdr>
                    <w:top w:val="none" w:sz="0" w:space="0" w:color="auto"/>
                    <w:left w:val="none" w:sz="0" w:space="0" w:color="auto"/>
                    <w:bottom w:val="none" w:sz="0" w:space="0" w:color="auto"/>
                    <w:right w:val="none" w:sz="0" w:space="0" w:color="auto"/>
                  </w:divBdr>
                  <w:divsChild>
                    <w:div w:id="1634872089">
                      <w:marLeft w:val="0"/>
                      <w:marRight w:val="0"/>
                      <w:marTop w:val="0"/>
                      <w:marBottom w:val="0"/>
                      <w:divBdr>
                        <w:top w:val="none" w:sz="0" w:space="0" w:color="auto"/>
                        <w:left w:val="none" w:sz="0" w:space="0" w:color="auto"/>
                        <w:bottom w:val="none" w:sz="0" w:space="0" w:color="auto"/>
                        <w:right w:val="none" w:sz="0" w:space="0" w:color="auto"/>
                      </w:divBdr>
                    </w:div>
                  </w:divsChild>
                </w:div>
                <w:div w:id="1628659197">
                  <w:marLeft w:val="0"/>
                  <w:marRight w:val="0"/>
                  <w:marTop w:val="0"/>
                  <w:marBottom w:val="0"/>
                  <w:divBdr>
                    <w:top w:val="none" w:sz="0" w:space="0" w:color="auto"/>
                    <w:left w:val="none" w:sz="0" w:space="0" w:color="auto"/>
                    <w:bottom w:val="none" w:sz="0" w:space="0" w:color="auto"/>
                    <w:right w:val="none" w:sz="0" w:space="0" w:color="auto"/>
                  </w:divBdr>
                  <w:divsChild>
                    <w:div w:id="1092703641">
                      <w:marLeft w:val="0"/>
                      <w:marRight w:val="0"/>
                      <w:marTop w:val="0"/>
                      <w:marBottom w:val="0"/>
                      <w:divBdr>
                        <w:top w:val="none" w:sz="0" w:space="0" w:color="auto"/>
                        <w:left w:val="none" w:sz="0" w:space="0" w:color="auto"/>
                        <w:bottom w:val="none" w:sz="0" w:space="0" w:color="auto"/>
                        <w:right w:val="none" w:sz="0" w:space="0" w:color="auto"/>
                      </w:divBdr>
                    </w:div>
                  </w:divsChild>
                </w:div>
                <w:div w:id="1628664451">
                  <w:marLeft w:val="0"/>
                  <w:marRight w:val="0"/>
                  <w:marTop w:val="0"/>
                  <w:marBottom w:val="0"/>
                  <w:divBdr>
                    <w:top w:val="none" w:sz="0" w:space="0" w:color="auto"/>
                    <w:left w:val="none" w:sz="0" w:space="0" w:color="auto"/>
                    <w:bottom w:val="none" w:sz="0" w:space="0" w:color="auto"/>
                    <w:right w:val="none" w:sz="0" w:space="0" w:color="auto"/>
                  </w:divBdr>
                  <w:divsChild>
                    <w:div w:id="928931659">
                      <w:marLeft w:val="0"/>
                      <w:marRight w:val="0"/>
                      <w:marTop w:val="0"/>
                      <w:marBottom w:val="0"/>
                      <w:divBdr>
                        <w:top w:val="none" w:sz="0" w:space="0" w:color="auto"/>
                        <w:left w:val="none" w:sz="0" w:space="0" w:color="auto"/>
                        <w:bottom w:val="none" w:sz="0" w:space="0" w:color="auto"/>
                        <w:right w:val="none" w:sz="0" w:space="0" w:color="auto"/>
                      </w:divBdr>
                    </w:div>
                  </w:divsChild>
                </w:div>
                <w:div w:id="1629628561">
                  <w:marLeft w:val="0"/>
                  <w:marRight w:val="0"/>
                  <w:marTop w:val="0"/>
                  <w:marBottom w:val="0"/>
                  <w:divBdr>
                    <w:top w:val="none" w:sz="0" w:space="0" w:color="auto"/>
                    <w:left w:val="none" w:sz="0" w:space="0" w:color="auto"/>
                    <w:bottom w:val="none" w:sz="0" w:space="0" w:color="auto"/>
                    <w:right w:val="none" w:sz="0" w:space="0" w:color="auto"/>
                  </w:divBdr>
                  <w:divsChild>
                    <w:div w:id="390034910">
                      <w:marLeft w:val="0"/>
                      <w:marRight w:val="0"/>
                      <w:marTop w:val="0"/>
                      <w:marBottom w:val="0"/>
                      <w:divBdr>
                        <w:top w:val="none" w:sz="0" w:space="0" w:color="auto"/>
                        <w:left w:val="none" w:sz="0" w:space="0" w:color="auto"/>
                        <w:bottom w:val="none" w:sz="0" w:space="0" w:color="auto"/>
                        <w:right w:val="none" w:sz="0" w:space="0" w:color="auto"/>
                      </w:divBdr>
                    </w:div>
                  </w:divsChild>
                </w:div>
                <w:div w:id="1630240510">
                  <w:marLeft w:val="0"/>
                  <w:marRight w:val="0"/>
                  <w:marTop w:val="0"/>
                  <w:marBottom w:val="0"/>
                  <w:divBdr>
                    <w:top w:val="none" w:sz="0" w:space="0" w:color="auto"/>
                    <w:left w:val="none" w:sz="0" w:space="0" w:color="auto"/>
                    <w:bottom w:val="none" w:sz="0" w:space="0" w:color="auto"/>
                    <w:right w:val="none" w:sz="0" w:space="0" w:color="auto"/>
                  </w:divBdr>
                  <w:divsChild>
                    <w:div w:id="723680487">
                      <w:marLeft w:val="0"/>
                      <w:marRight w:val="0"/>
                      <w:marTop w:val="0"/>
                      <w:marBottom w:val="0"/>
                      <w:divBdr>
                        <w:top w:val="none" w:sz="0" w:space="0" w:color="auto"/>
                        <w:left w:val="none" w:sz="0" w:space="0" w:color="auto"/>
                        <w:bottom w:val="none" w:sz="0" w:space="0" w:color="auto"/>
                        <w:right w:val="none" w:sz="0" w:space="0" w:color="auto"/>
                      </w:divBdr>
                    </w:div>
                  </w:divsChild>
                </w:div>
                <w:div w:id="1631130860">
                  <w:marLeft w:val="0"/>
                  <w:marRight w:val="0"/>
                  <w:marTop w:val="0"/>
                  <w:marBottom w:val="0"/>
                  <w:divBdr>
                    <w:top w:val="none" w:sz="0" w:space="0" w:color="auto"/>
                    <w:left w:val="none" w:sz="0" w:space="0" w:color="auto"/>
                    <w:bottom w:val="none" w:sz="0" w:space="0" w:color="auto"/>
                    <w:right w:val="none" w:sz="0" w:space="0" w:color="auto"/>
                  </w:divBdr>
                  <w:divsChild>
                    <w:div w:id="635991071">
                      <w:marLeft w:val="0"/>
                      <w:marRight w:val="0"/>
                      <w:marTop w:val="0"/>
                      <w:marBottom w:val="0"/>
                      <w:divBdr>
                        <w:top w:val="none" w:sz="0" w:space="0" w:color="auto"/>
                        <w:left w:val="none" w:sz="0" w:space="0" w:color="auto"/>
                        <w:bottom w:val="none" w:sz="0" w:space="0" w:color="auto"/>
                        <w:right w:val="none" w:sz="0" w:space="0" w:color="auto"/>
                      </w:divBdr>
                    </w:div>
                  </w:divsChild>
                </w:div>
                <w:div w:id="1631474046">
                  <w:marLeft w:val="0"/>
                  <w:marRight w:val="0"/>
                  <w:marTop w:val="0"/>
                  <w:marBottom w:val="0"/>
                  <w:divBdr>
                    <w:top w:val="none" w:sz="0" w:space="0" w:color="auto"/>
                    <w:left w:val="none" w:sz="0" w:space="0" w:color="auto"/>
                    <w:bottom w:val="none" w:sz="0" w:space="0" w:color="auto"/>
                    <w:right w:val="none" w:sz="0" w:space="0" w:color="auto"/>
                  </w:divBdr>
                  <w:divsChild>
                    <w:div w:id="2139520665">
                      <w:marLeft w:val="0"/>
                      <w:marRight w:val="0"/>
                      <w:marTop w:val="0"/>
                      <w:marBottom w:val="0"/>
                      <w:divBdr>
                        <w:top w:val="none" w:sz="0" w:space="0" w:color="auto"/>
                        <w:left w:val="none" w:sz="0" w:space="0" w:color="auto"/>
                        <w:bottom w:val="none" w:sz="0" w:space="0" w:color="auto"/>
                        <w:right w:val="none" w:sz="0" w:space="0" w:color="auto"/>
                      </w:divBdr>
                    </w:div>
                  </w:divsChild>
                </w:div>
                <w:div w:id="1634826845">
                  <w:marLeft w:val="0"/>
                  <w:marRight w:val="0"/>
                  <w:marTop w:val="0"/>
                  <w:marBottom w:val="0"/>
                  <w:divBdr>
                    <w:top w:val="none" w:sz="0" w:space="0" w:color="auto"/>
                    <w:left w:val="none" w:sz="0" w:space="0" w:color="auto"/>
                    <w:bottom w:val="none" w:sz="0" w:space="0" w:color="auto"/>
                    <w:right w:val="none" w:sz="0" w:space="0" w:color="auto"/>
                  </w:divBdr>
                  <w:divsChild>
                    <w:div w:id="1217208021">
                      <w:marLeft w:val="0"/>
                      <w:marRight w:val="0"/>
                      <w:marTop w:val="0"/>
                      <w:marBottom w:val="0"/>
                      <w:divBdr>
                        <w:top w:val="none" w:sz="0" w:space="0" w:color="auto"/>
                        <w:left w:val="none" w:sz="0" w:space="0" w:color="auto"/>
                        <w:bottom w:val="none" w:sz="0" w:space="0" w:color="auto"/>
                        <w:right w:val="none" w:sz="0" w:space="0" w:color="auto"/>
                      </w:divBdr>
                    </w:div>
                  </w:divsChild>
                </w:div>
                <w:div w:id="1634939963">
                  <w:marLeft w:val="0"/>
                  <w:marRight w:val="0"/>
                  <w:marTop w:val="0"/>
                  <w:marBottom w:val="0"/>
                  <w:divBdr>
                    <w:top w:val="none" w:sz="0" w:space="0" w:color="auto"/>
                    <w:left w:val="none" w:sz="0" w:space="0" w:color="auto"/>
                    <w:bottom w:val="none" w:sz="0" w:space="0" w:color="auto"/>
                    <w:right w:val="none" w:sz="0" w:space="0" w:color="auto"/>
                  </w:divBdr>
                  <w:divsChild>
                    <w:div w:id="191043238">
                      <w:marLeft w:val="0"/>
                      <w:marRight w:val="0"/>
                      <w:marTop w:val="0"/>
                      <w:marBottom w:val="0"/>
                      <w:divBdr>
                        <w:top w:val="none" w:sz="0" w:space="0" w:color="auto"/>
                        <w:left w:val="none" w:sz="0" w:space="0" w:color="auto"/>
                        <w:bottom w:val="none" w:sz="0" w:space="0" w:color="auto"/>
                        <w:right w:val="none" w:sz="0" w:space="0" w:color="auto"/>
                      </w:divBdr>
                    </w:div>
                  </w:divsChild>
                </w:div>
                <w:div w:id="1635597634">
                  <w:marLeft w:val="0"/>
                  <w:marRight w:val="0"/>
                  <w:marTop w:val="0"/>
                  <w:marBottom w:val="0"/>
                  <w:divBdr>
                    <w:top w:val="none" w:sz="0" w:space="0" w:color="auto"/>
                    <w:left w:val="none" w:sz="0" w:space="0" w:color="auto"/>
                    <w:bottom w:val="none" w:sz="0" w:space="0" w:color="auto"/>
                    <w:right w:val="none" w:sz="0" w:space="0" w:color="auto"/>
                  </w:divBdr>
                  <w:divsChild>
                    <w:div w:id="1185899606">
                      <w:marLeft w:val="0"/>
                      <w:marRight w:val="0"/>
                      <w:marTop w:val="0"/>
                      <w:marBottom w:val="0"/>
                      <w:divBdr>
                        <w:top w:val="none" w:sz="0" w:space="0" w:color="auto"/>
                        <w:left w:val="none" w:sz="0" w:space="0" w:color="auto"/>
                        <w:bottom w:val="none" w:sz="0" w:space="0" w:color="auto"/>
                        <w:right w:val="none" w:sz="0" w:space="0" w:color="auto"/>
                      </w:divBdr>
                    </w:div>
                  </w:divsChild>
                </w:div>
                <w:div w:id="1635794986">
                  <w:marLeft w:val="0"/>
                  <w:marRight w:val="0"/>
                  <w:marTop w:val="0"/>
                  <w:marBottom w:val="0"/>
                  <w:divBdr>
                    <w:top w:val="none" w:sz="0" w:space="0" w:color="auto"/>
                    <w:left w:val="none" w:sz="0" w:space="0" w:color="auto"/>
                    <w:bottom w:val="none" w:sz="0" w:space="0" w:color="auto"/>
                    <w:right w:val="none" w:sz="0" w:space="0" w:color="auto"/>
                  </w:divBdr>
                  <w:divsChild>
                    <w:div w:id="588542910">
                      <w:marLeft w:val="0"/>
                      <w:marRight w:val="0"/>
                      <w:marTop w:val="0"/>
                      <w:marBottom w:val="0"/>
                      <w:divBdr>
                        <w:top w:val="none" w:sz="0" w:space="0" w:color="auto"/>
                        <w:left w:val="none" w:sz="0" w:space="0" w:color="auto"/>
                        <w:bottom w:val="none" w:sz="0" w:space="0" w:color="auto"/>
                        <w:right w:val="none" w:sz="0" w:space="0" w:color="auto"/>
                      </w:divBdr>
                    </w:div>
                  </w:divsChild>
                </w:div>
                <w:div w:id="1636715944">
                  <w:marLeft w:val="0"/>
                  <w:marRight w:val="0"/>
                  <w:marTop w:val="0"/>
                  <w:marBottom w:val="0"/>
                  <w:divBdr>
                    <w:top w:val="none" w:sz="0" w:space="0" w:color="auto"/>
                    <w:left w:val="none" w:sz="0" w:space="0" w:color="auto"/>
                    <w:bottom w:val="none" w:sz="0" w:space="0" w:color="auto"/>
                    <w:right w:val="none" w:sz="0" w:space="0" w:color="auto"/>
                  </w:divBdr>
                  <w:divsChild>
                    <w:div w:id="1524830565">
                      <w:marLeft w:val="0"/>
                      <w:marRight w:val="0"/>
                      <w:marTop w:val="0"/>
                      <w:marBottom w:val="0"/>
                      <w:divBdr>
                        <w:top w:val="none" w:sz="0" w:space="0" w:color="auto"/>
                        <w:left w:val="none" w:sz="0" w:space="0" w:color="auto"/>
                        <w:bottom w:val="none" w:sz="0" w:space="0" w:color="auto"/>
                        <w:right w:val="none" w:sz="0" w:space="0" w:color="auto"/>
                      </w:divBdr>
                    </w:div>
                  </w:divsChild>
                </w:div>
                <w:div w:id="1638608849">
                  <w:marLeft w:val="0"/>
                  <w:marRight w:val="0"/>
                  <w:marTop w:val="0"/>
                  <w:marBottom w:val="0"/>
                  <w:divBdr>
                    <w:top w:val="none" w:sz="0" w:space="0" w:color="auto"/>
                    <w:left w:val="none" w:sz="0" w:space="0" w:color="auto"/>
                    <w:bottom w:val="none" w:sz="0" w:space="0" w:color="auto"/>
                    <w:right w:val="none" w:sz="0" w:space="0" w:color="auto"/>
                  </w:divBdr>
                  <w:divsChild>
                    <w:div w:id="1890722260">
                      <w:marLeft w:val="0"/>
                      <w:marRight w:val="0"/>
                      <w:marTop w:val="0"/>
                      <w:marBottom w:val="0"/>
                      <w:divBdr>
                        <w:top w:val="none" w:sz="0" w:space="0" w:color="auto"/>
                        <w:left w:val="none" w:sz="0" w:space="0" w:color="auto"/>
                        <w:bottom w:val="none" w:sz="0" w:space="0" w:color="auto"/>
                        <w:right w:val="none" w:sz="0" w:space="0" w:color="auto"/>
                      </w:divBdr>
                    </w:div>
                  </w:divsChild>
                </w:div>
                <w:div w:id="1638995520">
                  <w:marLeft w:val="0"/>
                  <w:marRight w:val="0"/>
                  <w:marTop w:val="0"/>
                  <w:marBottom w:val="0"/>
                  <w:divBdr>
                    <w:top w:val="none" w:sz="0" w:space="0" w:color="auto"/>
                    <w:left w:val="none" w:sz="0" w:space="0" w:color="auto"/>
                    <w:bottom w:val="none" w:sz="0" w:space="0" w:color="auto"/>
                    <w:right w:val="none" w:sz="0" w:space="0" w:color="auto"/>
                  </w:divBdr>
                  <w:divsChild>
                    <w:div w:id="432437766">
                      <w:marLeft w:val="0"/>
                      <w:marRight w:val="0"/>
                      <w:marTop w:val="0"/>
                      <w:marBottom w:val="0"/>
                      <w:divBdr>
                        <w:top w:val="none" w:sz="0" w:space="0" w:color="auto"/>
                        <w:left w:val="none" w:sz="0" w:space="0" w:color="auto"/>
                        <w:bottom w:val="none" w:sz="0" w:space="0" w:color="auto"/>
                        <w:right w:val="none" w:sz="0" w:space="0" w:color="auto"/>
                      </w:divBdr>
                    </w:div>
                  </w:divsChild>
                </w:div>
                <w:div w:id="1639267108">
                  <w:marLeft w:val="0"/>
                  <w:marRight w:val="0"/>
                  <w:marTop w:val="0"/>
                  <w:marBottom w:val="0"/>
                  <w:divBdr>
                    <w:top w:val="none" w:sz="0" w:space="0" w:color="auto"/>
                    <w:left w:val="none" w:sz="0" w:space="0" w:color="auto"/>
                    <w:bottom w:val="none" w:sz="0" w:space="0" w:color="auto"/>
                    <w:right w:val="none" w:sz="0" w:space="0" w:color="auto"/>
                  </w:divBdr>
                  <w:divsChild>
                    <w:div w:id="1078285767">
                      <w:marLeft w:val="0"/>
                      <w:marRight w:val="0"/>
                      <w:marTop w:val="0"/>
                      <w:marBottom w:val="0"/>
                      <w:divBdr>
                        <w:top w:val="none" w:sz="0" w:space="0" w:color="auto"/>
                        <w:left w:val="none" w:sz="0" w:space="0" w:color="auto"/>
                        <w:bottom w:val="none" w:sz="0" w:space="0" w:color="auto"/>
                        <w:right w:val="none" w:sz="0" w:space="0" w:color="auto"/>
                      </w:divBdr>
                    </w:div>
                  </w:divsChild>
                </w:div>
                <w:div w:id="1640646371">
                  <w:marLeft w:val="0"/>
                  <w:marRight w:val="0"/>
                  <w:marTop w:val="0"/>
                  <w:marBottom w:val="0"/>
                  <w:divBdr>
                    <w:top w:val="none" w:sz="0" w:space="0" w:color="auto"/>
                    <w:left w:val="none" w:sz="0" w:space="0" w:color="auto"/>
                    <w:bottom w:val="none" w:sz="0" w:space="0" w:color="auto"/>
                    <w:right w:val="none" w:sz="0" w:space="0" w:color="auto"/>
                  </w:divBdr>
                  <w:divsChild>
                    <w:div w:id="838733991">
                      <w:marLeft w:val="0"/>
                      <w:marRight w:val="0"/>
                      <w:marTop w:val="0"/>
                      <w:marBottom w:val="0"/>
                      <w:divBdr>
                        <w:top w:val="none" w:sz="0" w:space="0" w:color="auto"/>
                        <w:left w:val="none" w:sz="0" w:space="0" w:color="auto"/>
                        <w:bottom w:val="none" w:sz="0" w:space="0" w:color="auto"/>
                        <w:right w:val="none" w:sz="0" w:space="0" w:color="auto"/>
                      </w:divBdr>
                    </w:div>
                  </w:divsChild>
                </w:div>
                <w:div w:id="1641112269">
                  <w:marLeft w:val="0"/>
                  <w:marRight w:val="0"/>
                  <w:marTop w:val="0"/>
                  <w:marBottom w:val="0"/>
                  <w:divBdr>
                    <w:top w:val="none" w:sz="0" w:space="0" w:color="auto"/>
                    <w:left w:val="none" w:sz="0" w:space="0" w:color="auto"/>
                    <w:bottom w:val="none" w:sz="0" w:space="0" w:color="auto"/>
                    <w:right w:val="none" w:sz="0" w:space="0" w:color="auto"/>
                  </w:divBdr>
                  <w:divsChild>
                    <w:div w:id="808594067">
                      <w:marLeft w:val="0"/>
                      <w:marRight w:val="0"/>
                      <w:marTop w:val="0"/>
                      <w:marBottom w:val="0"/>
                      <w:divBdr>
                        <w:top w:val="none" w:sz="0" w:space="0" w:color="auto"/>
                        <w:left w:val="none" w:sz="0" w:space="0" w:color="auto"/>
                        <w:bottom w:val="none" w:sz="0" w:space="0" w:color="auto"/>
                        <w:right w:val="none" w:sz="0" w:space="0" w:color="auto"/>
                      </w:divBdr>
                    </w:div>
                  </w:divsChild>
                </w:div>
                <w:div w:id="1641576191">
                  <w:marLeft w:val="0"/>
                  <w:marRight w:val="0"/>
                  <w:marTop w:val="0"/>
                  <w:marBottom w:val="0"/>
                  <w:divBdr>
                    <w:top w:val="none" w:sz="0" w:space="0" w:color="auto"/>
                    <w:left w:val="none" w:sz="0" w:space="0" w:color="auto"/>
                    <w:bottom w:val="none" w:sz="0" w:space="0" w:color="auto"/>
                    <w:right w:val="none" w:sz="0" w:space="0" w:color="auto"/>
                  </w:divBdr>
                  <w:divsChild>
                    <w:div w:id="1590508280">
                      <w:marLeft w:val="0"/>
                      <w:marRight w:val="0"/>
                      <w:marTop w:val="0"/>
                      <w:marBottom w:val="0"/>
                      <w:divBdr>
                        <w:top w:val="none" w:sz="0" w:space="0" w:color="auto"/>
                        <w:left w:val="none" w:sz="0" w:space="0" w:color="auto"/>
                        <w:bottom w:val="none" w:sz="0" w:space="0" w:color="auto"/>
                        <w:right w:val="none" w:sz="0" w:space="0" w:color="auto"/>
                      </w:divBdr>
                    </w:div>
                  </w:divsChild>
                </w:div>
                <w:div w:id="1643997981">
                  <w:marLeft w:val="0"/>
                  <w:marRight w:val="0"/>
                  <w:marTop w:val="0"/>
                  <w:marBottom w:val="0"/>
                  <w:divBdr>
                    <w:top w:val="none" w:sz="0" w:space="0" w:color="auto"/>
                    <w:left w:val="none" w:sz="0" w:space="0" w:color="auto"/>
                    <w:bottom w:val="none" w:sz="0" w:space="0" w:color="auto"/>
                    <w:right w:val="none" w:sz="0" w:space="0" w:color="auto"/>
                  </w:divBdr>
                  <w:divsChild>
                    <w:div w:id="708842196">
                      <w:marLeft w:val="0"/>
                      <w:marRight w:val="0"/>
                      <w:marTop w:val="0"/>
                      <w:marBottom w:val="0"/>
                      <w:divBdr>
                        <w:top w:val="none" w:sz="0" w:space="0" w:color="auto"/>
                        <w:left w:val="none" w:sz="0" w:space="0" w:color="auto"/>
                        <w:bottom w:val="none" w:sz="0" w:space="0" w:color="auto"/>
                        <w:right w:val="none" w:sz="0" w:space="0" w:color="auto"/>
                      </w:divBdr>
                    </w:div>
                  </w:divsChild>
                </w:div>
                <w:div w:id="1644117091">
                  <w:marLeft w:val="0"/>
                  <w:marRight w:val="0"/>
                  <w:marTop w:val="0"/>
                  <w:marBottom w:val="0"/>
                  <w:divBdr>
                    <w:top w:val="none" w:sz="0" w:space="0" w:color="auto"/>
                    <w:left w:val="none" w:sz="0" w:space="0" w:color="auto"/>
                    <w:bottom w:val="none" w:sz="0" w:space="0" w:color="auto"/>
                    <w:right w:val="none" w:sz="0" w:space="0" w:color="auto"/>
                  </w:divBdr>
                  <w:divsChild>
                    <w:div w:id="1399551650">
                      <w:marLeft w:val="0"/>
                      <w:marRight w:val="0"/>
                      <w:marTop w:val="0"/>
                      <w:marBottom w:val="0"/>
                      <w:divBdr>
                        <w:top w:val="none" w:sz="0" w:space="0" w:color="auto"/>
                        <w:left w:val="none" w:sz="0" w:space="0" w:color="auto"/>
                        <w:bottom w:val="none" w:sz="0" w:space="0" w:color="auto"/>
                        <w:right w:val="none" w:sz="0" w:space="0" w:color="auto"/>
                      </w:divBdr>
                    </w:div>
                  </w:divsChild>
                </w:div>
                <w:div w:id="1644768667">
                  <w:marLeft w:val="0"/>
                  <w:marRight w:val="0"/>
                  <w:marTop w:val="0"/>
                  <w:marBottom w:val="0"/>
                  <w:divBdr>
                    <w:top w:val="none" w:sz="0" w:space="0" w:color="auto"/>
                    <w:left w:val="none" w:sz="0" w:space="0" w:color="auto"/>
                    <w:bottom w:val="none" w:sz="0" w:space="0" w:color="auto"/>
                    <w:right w:val="none" w:sz="0" w:space="0" w:color="auto"/>
                  </w:divBdr>
                  <w:divsChild>
                    <w:div w:id="1519343648">
                      <w:marLeft w:val="0"/>
                      <w:marRight w:val="0"/>
                      <w:marTop w:val="0"/>
                      <w:marBottom w:val="0"/>
                      <w:divBdr>
                        <w:top w:val="none" w:sz="0" w:space="0" w:color="auto"/>
                        <w:left w:val="none" w:sz="0" w:space="0" w:color="auto"/>
                        <w:bottom w:val="none" w:sz="0" w:space="0" w:color="auto"/>
                        <w:right w:val="none" w:sz="0" w:space="0" w:color="auto"/>
                      </w:divBdr>
                    </w:div>
                  </w:divsChild>
                </w:div>
                <w:div w:id="1648899885">
                  <w:marLeft w:val="0"/>
                  <w:marRight w:val="0"/>
                  <w:marTop w:val="0"/>
                  <w:marBottom w:val="0"/>
                  <w:divBdr>
                    <w:top w:val="none" w:sz="0" w:space="0" w:color="auto"/>
                    <w:left w:val="none" w:sz="0" w:space="0" w:color="auto"/>
                    <w:bottom w:val="none" w:sz="0" w:space="0" w:color="auto"/>
                    <w:right w:val="none" w:sz="0" w:space="0" w:color="auto"/>
                  </w:divBdr>
                  <w:divsChild>
                    <w:div w:id="2132940831">
                      <w:marLeft w:val="0"/>
                      <w:marRight w:val="0"/>
                      <w:marTop w:val="0"/>
                      <w:marBottom w:val="0"/>
                      <w:divBdr>
                        <w:top w:val="none" w:sz="0" w:space="0" w:color="auto"/>
                        <w:left w:val="none" w:sz="0" w:space="0" w:color="auto"/>
                        <w:bottom w:val="none" w:sz="0" w:space="0" w:color="auto"/>
                        <w:right w:val="none" w:sz="0" w:space="0" w:color="auto"/>
                      </w:divBdr>
                    </w:div>
                  </w:divsChild>
                </w:div>
                <w:div w:id="1649092456">
                  <w:marLeft w:val="0"/>
                  <w:marRight w:val="0"/>
                  <w:marTop w:val="0"/>
                  <w:marBottom w:val="0"/>
                  <w:divBdr>
                    <w:top w:val="none" w:sz="0" w:space="0" w:color="auto"/>
                    <w:left w:val="none" w:sz="0" w:space="0" w:color="auto"/>
                    <w:bottom w:val="none" w:sz="0" w:space="0" w:color="auto"/>
                    <w:right w:val="none" w:sz="0" w:space="0" w:color="auto"/>
                  </w:divBdr>
                  <w:divsChild>
                    <w:div w:id="407921053">
                      <w:marLeft w:val="0"/>
                      <w:marRight w:val="0"/>
                      <w:marTop w:val="0"/>
                      <w:marBottom w:val="0"/>
                      <w:divBdr>
                        <w:top w:val="none" w:sz="0" w:space="0" w:color="auto"/>
                        <w:left w:val="none" w:sz="0" w:space="0" w:color="auto"/>
                        <w:bottom w:val="none" w:sz="0" w:space="0" w:color="auto"/>
                        <w:right w:val="none" w:sz="0" w:space="0" w:color="auto"/>
                      </w:divBdr>
                    </w:div>
                  </w:divsChild>
                </w:div>
                <w:div w:id="1649240559">
                  <w:marLeft w:val="0"/>
                  <w:marRight w:val="0"/>
                  <w:marTop w:val="0"/>
                  <w:marBottom w:val="0"/>
                  <w:divBdr>
                    <w:top w:val="none" w:sz="0" w:space="0" w:color="auto"/>
                    <w:left w:val="none" w:sz="0" w:space="0" w:color="auto"/>
                    <w:bottom w:val="none" w:sz="0" w:space="0" w:color="auto"/>
                    <w:right w:val="none" w:sz="0" w:space="0" w:color="auto"/>
                  </w:divBdr>
                  <w:divsChild>
                    <w:div w:id="357202875">
                      <w:marLeft w:val="0"/>
                      <w:marRight w:val="0"/>
                      <w:marTop w:val="0"/>
                      <w:marBottom w:val="0"/>
                      <w:divBdr>
                        <w:top w:val="none" w:sz="0" w:space="0" w:color="auto"/>
                        <w:left w:val="none" w:sz="0" w:space="0" w:color="auto"/>
                        <w:bottom w:val="none" w:sz="0" w:space="0" w:color="auto"/>
                        <w:right w:val="none" w:sz="0" w:space="0" w:color="auto"/>
                      </w:divBdr>
                    </w:div>
                  </w:divsChild>
                </w:div>
                <w:div w:id="1650397152">
                  <w:marLeft w:val="0"/>
                  <w:marRight w:val="0"/>
                  <w:marTop w:val="0"/>
                  <w:marBottom w:val="0"/>
                  <w:divBdr>
                    <w:top w:val="none" w:sz="0" w:space="0" w:color="auto"/>
                    <w:left w:val="none" w:sz="0" w:space="0" w:color="auto"/>
                    <w:bottom w:val="none" w:sz="0" w:space="0" w:color="auto"/>
                    <w:right w:val="none" w:sz="0" w:space="0" w:color="auto"/>
                  </w:divBdr>
                  <w:divsChild>
                    <w:div w:id="2051759163">
                      <w:marLeft w:val="0"/>
                      <w:marRight w:val="0"/>
                      <w:marTop w:val="0"/>
                      <w:marBottom w:val="0"/>
                      <w:divBdr>
                        <w:top w:val="none" w:sz="0" w:space="0" w:color="auto"/>
                        <w:left w:val="none" w:sz="0" w:space="0" w:color="auto"/>
                        <w:bottom w:val="none" w:sz="0" w:space="0" w:color="auto"/>
                        <w:right w:val="none" w:sz="0" w:space="0" w:color="auto"/>
                      </w:divBdr>
                    </w:div>
                  </w:divsChild>
                </w:div>
                <w:div w:id="1650789240">
                  <w:marLeft w:val="0"/>
                  <w:marRight w:val="0"/>
                  <w:marTop w:val="0"/>
                  <w:marBottom w:val="0"/>
                  <w:divBdr>
                    <w:top w:val="none" w:sz="0" w:space="0" w:color="auto"/>
                    <w:left w:val="none" w:sz="0" w:space="0" w:color="auto"/>
                    <w:bottom w:val="none" w:sz="0" w:space="0" w:color="auto"/>
                    <w:right w:val="none" w:sz="0" w:space="0" w:color="auto"/>
                  </w:divBdr>
                  <w:divsChild>
                    <w:div w:id="2145075741">
                      <w:marLeft w:val="0"/>
                      <w:marRight w:val="0"/>
                      <w:marTop w:val="0"/>
                      <w:marBottom w:val="0"/>
                      <w:divBdr>
                        <w:top w:val="none" w:sz="0" w:space="0" w:color="auto"/>
                        <w:left w:val="none" w:sz="0" w:space="0" w:color="auto"/>
                        <w:bottom w:val="none" w:sz="0" w:space="0" w:color="auto"/>
                        <w:right w:val="none" w:sz="0" w:space="0" w:color="auto"/>
                      </w:divBdr>
                    </w:div>
                  </w:divsChild>
                </w:div>
                <w:div w:id="1650941989">
                  <w:marLeft w:val="0"/>
                  <w:marRight w:val="0"/>
                  <w:marTop w:val="0"/>
                  <w:marBottom w:val="0"/>
                  <w:divBdr>
                    <w:top w:val="none" w:sz="0" w:space="0" w:color="auto"/>
                    <w:left w:val="none" w:sz="0" w:space="0" w:color="auto"/>
                    <w:bottom w:val="none" w:sz="0" w:space="0" w:color="auto"/>
                    <w:right w:val="none" w:sz="0" w:space="0" w:color="auto"/>
                  </w:divBdr>
                  <w:divsChild>
                    <w:div w:id="1798797276">
                      <w:marLeft w:val="0"/>
                      <w:marRight w:val="0"/>
                      <w:marTop w:val="0"/>
                      <w:marBottom w:val="0"/>
                      <w:divBdr>
                        <w:top w:val="none" w:sz="0" w:space="0" w:color="auto"/>
                        <w:left w:val="none" w:sz="0" w:space="0" w:color="auto"/>
                        <w:bottom w:val="none" w:sz="0" w:space="0" w:color="auto"/>
                        <w:right w:val="none" w:sz="0" w:space="0" w:color="auto"/>
                      </w:divBdr>
                    </w:div>
                  </w:divsChild>
                </w:div>
                <w:div w:id="1652517387">
                  <w:marLeft w:val="0"/>
                  <w:marRight w:val="0"/>
                  <w:marTop w:val="0"/>
                  <w:marBottom w:val="0"/>
                  <w:divBdr>
                    <w:top w:val="none" w:sz="0" w:space="0" w:color="auto"/>
                    <w:left w:val="none" w:sz="0" w:space="0" w:color="auto"/>
                    <w:bottom w:val="none" w:sz="0" w:space="0" w:color="auto"/>
                    <w:right w:val="none" w:sz="0" w:space="0" w:color="auto"/>
                  </w:divBdr>
                  <w:divsChild>
                    <w:div w:id="1096175464">
                      <w:marLeft w:val="0"/>
                      <w:marRight w:val="0"/>
                      <w:marTop w:val="0"/>
                      <w:marBottom w:val="0"/>
                      <w:divBdr>
                        <w:top w:val="none" w:sz="0" w:space="0" w:color="auto"/>
                        <w:left w:val="none" w:sz="0" w:space="0" w:color="auto"/>
                        <w:bottom w:val="none" w:sz="0" w:space="0" w:color="auto"/>
                        <w:right w:val="none" w:sz="0" w:space="0" w:color="auto"/>
                      </w:divBdr>
                    </w:div>
                  </w:divsChild>
                </w:div>
                <w:div w:id="1653408468">
                  <w:marLeft w:val="0"/>
                  <w:marRight w:val="0"/>
                  <w:marTop w:val="0"/>
                  <w:marBottom w:val="0"/>
                  <w:divBdr>
                    <w:top w:val="none" w:sz="0" w:space="0" w:color="auto"/>
                    <w:left w:val="none" w:sz="0" w:space="0" w:color="auto"/>
                    <w:bottom w:val="none" w:sz="0" w:space="0" w:color="auto"/>
                    <w:right w:val="none" w:sz="0" w:space="0" w:color="auto"/>
                  </w:divBdr>
                  <w:divsChild>
                    <w:div w:id="328019440">
                      <w:marLeft w:val="0"/>
                      <w:marRight w:val="0"/>
                      <w:marTop w:val="0"/>
                      <w:marBottom w:val="0"/>
                      <w:divBdr>
                        <w:top w:val="none" w:sz="0" w:space="0" w:color="auto"/>
                        <w:left w:val="none" w:sz="0" w:space="0" w:color="auto"/>
                        <w:bottom w:val="none" w:sz="0" w:space="0" w:color="auto"/>
                        <w:right w:val="none" w:sz="0" w:space="0" w:color="auto"/>
                      </w:divBdr>
                    </w:div>
                  </w:divsChild>
                </w:div>
                <w:div w:id="1653408816">
                  <w:marLeft w:val="0"/>
                  <w:marRight w:val="0"/>
                  <w:marTop w:val="0"/>
                  <w:marBottom w:val="0"/>
                  <w:divBdr>
                    <w:top w:val="none" w:sz="0" w:space="0" w:color="auto"/>
                    <w:left w:val="none" w:sz="0" w:space="0" w:color="auto"/>
                    <w:bottom w:val="none" w:sz="0" w:space="0" w:color="auto"/>
                    <w:right w:val="none" w:sz="0" w:space="0" w:color="auto"/>
                  </w:divBdr>
                  <w:divsChild>
                    <w:div w:id="1609313682">
                      <w:marLeft w:val="0"/>
                      <w:marRight w:val="0"/>
                      <w:marTop w:val="0"/>
                      <w:marBottom w:val="0"/>
                      <w:divBdr>
                        <w:top w:val="none" w:sz="0" w:space="0" w:color="auto"/>
                        <w:left w:val="none" w:sz="0" w:space="0" w:color="auto"/>
                        <w:bottom w:val="none" w:sz="0" w:space="0" w:color="auto"/>
                        <w:right w:val="none" w:sz="0" w:space="0" w:color="auto"/>
                      </w:divBdr>
                    </w:div>
                  </w:divsChild>
                </w:div>
                <w:div w:id="1653555729">
                  <w:marLeft w:val="0"/>
                  <w:marRight w:val="0"/>
                  <w:marTop w:val="0"/>
                  <w:marBottom w:val="0"/>
                  <w:divBdr>
                    <w:top w:val="none" w:sz="0" w:space="0" w:color="auto"/>
                    <w:left w:val="none" w:sz="0" w:space="0" w:color="auto"/>
                    <w:bottom w:val="none" w:sz="0" w:space="0" w:color="auto"/>
                    <w:right w:val="none" w:sz="0" w:space="0" w:color="auto"/>
                  </w:divBdr>
                  <w:divsChild>
                    <w:div w:id="1402363306">
                      <w:marLeft w:val="0"/>
                      <w:marRight w:val="0"/>
                      <w:marTop w:val="0"/>
                      <w:marBottom w:val="0"/>
                      <w:divBdr>
                        <w:top w:val="none" w:sz="0" w:space="0" w:color="auto"/>
                        <w:left w:val="none" w:sz="0" w:space="0" w:color="auto"/>
                        <w:bottom w:val="none" w:sz="0" w:space="0" w:color="auto"/>
                        <w:right w:val="none" w:sz="0" w:space="0" w:color="auto"/>
                      </w:divBdr>
                    </w:div>
                  </w:divsChild>
                </w:div>
                <w:div w:id="1654138067">
                  <w:marLeft w:val="0"/>
                  <w:marRight w:val="0"/>
                  <w:marTop w:val="0"/>
                  <w:marBottom w:val="0"/>
                  <w:divBdr>
                    <w:top w:val="none" w:sz="0" w:space="0" w:color="auto"/>
                    <w:left w:val="none" w:sz="0" w:space="0" w:color="auto"/>
                    <w:bottom w:val="none" w:sz="0" w:space="0" w:color="auto"/>
                    <w:right w:val="none" w:sz="0" w:space="0" w:color="auto"/>
                  </w:divBdr>
                  <w:divsChild>
                    <w:div w:id="1601794962">
                      <w:marLeft w:val="0"/>
                      <w:marRight w:val="0"/>
                      <w:marTop w:val="0"/>
                      <w:marBottom w:val="0"/>
                      <w:divBdr>
                        <w:top w:val="none" w:sz="0" w:space="0" w:color="auto"/>
                        <w:left w:val="none" w:sz="0" w:space="0" w:color="auto"/>
                        <w:bottom w:val="none" w:sz="0" w:space="0" w:color="auto"/>
                        <w:right w:val="none" w:sz="0" w:space="0" w:color="auto"/>
                      </w:divBdr>
                    </w:div>
                  </w:divsChild>
                </w:div>
                <w:div w:id="1654220104">
                  <w:marLeft w:val="0"/>
                  <w:marRight w:val="0"/>
                  <w:marTop w:val="0"/>
                  <w:marBottom w:val="0"/>
                  <w:divBdr>
                    <w:top w:val="none" w:sz="0" w:space="0" w:color="auto"/>
                    <w:left w:val="none" w:sz="0" w:space="0" w:color="auto"/>
                    <w:bottom w:val="none" w:sz="0" w:space="0" w:color="auto"/>
                    <w:right w:val="none" w:sz="0" w:space="0" w:color="auto"/>
                  </w:divBdr>
                  <w:divsChild>
                    <w:div w:id="1446345619">
                      <w:marLeft w:val="0"/>
                      <w:marRight w:val="0"/>
                      <w:marTop w:val="0"/>
                      <w:marBottom w:val="0"/>
                      <w:divBdr>
                        <w:top w:val="none" w:sz="0" w:space="0" w:color="auto"/>
                        <w:left w:val="none" w:sz="0" w:space="0" w:color="auto"/>
                        <w:bottom w:val="none" w:sz="0" w:space="0" w:color="auto"/>
                        <w:right w:val="none" w:sz="0" w:space="0" w:color="auto"/>
                      </w:divBdr>
                    </w:div>
                  </w:divsChild>
                </w:div>
                <w:div w:id="1654290164">
                  <w:marLeft w:val="0"/>
                  <w:marRight w:val="0"/>
                  <w:marTop w:val="0"/>
                  <w:marBottom w:val="0"/>
                  <w:divBdr>
                    <w:top w:val="none" w:sz="0" w:space="0" w:color="auto"/>
                    <w:left w:val="none" w:sz="0" w:space="0" w:color="auto"/>
                    <w:bottom w:val="none" w:sz="0" w:space="0" w:color="auto"/>
                    <w:right w:val="none" w:sz="0" w:space="0" w:color="auto"/>
                  </w:divBdr>
                  <w:divsChild>
                    <w:div w:id="1182744953">
                      <w:marLeft w:val="0"/>
                      <w:marRight w:val="0"/>
                      <w:marTop w:val="0"/>
                      <w:marBottom w:val="0"/>
                      <w:divBdr>
                        <w:top w:val="none" w:sz="0" w:space="0" w:color="auto"/>
                        <w:left w:val="none" w:sz="0" w:space="0" w:color="auto"/>
                        <w:bottom w:val="none" w:sz="0" w:space="0" w:color="auto"/>
                        <w:right w:val="none" w:sz="0" w:space="0" w:color="auto"/>
                      </w:divBdr>
                    </w:div>
                  </w:divsChild>
                </w:div>
                <w:div w:id="1654681308">
                  <w:marLeft w:val="0"/>
                  <w:marRight w:val="0"/>
                  <w:marTop w:val="0"/>
                  <w:marBottom w:val="0"/>
                  <w:divBdr>
                    <w:top w:val="none" w:sz="0" w:space="0" w:color="auto"/>
                    <w:left w:val="none" w:sz="0" w:space="0" w:color="auto"/>
                    <w:bottom w:val="none" w:sz="0" w:space="0" w:color="auto"/>
                    <w:right w:val="none" w:sz="0" w:space="0" w:color="auto"/>
                  </w:divBdr>
                  <w:divsChild>
                    <w:div w:id="1564485314">
                      <w:marLeft w:val="0"/>
                      <w:marRight w:val="0"/>
                      <w:marTop w:val="0"/>
                      <w:marBottom w:val="0"/>
                      <w:divBdr>
                        <w:top w:val="none" w:sz="0" w:space="0" w:color="auto"/>
                        <w:left w:val="none" w:sz="0" w:space="0" w:color="auto"/>
                        <w:bottom w:val="none" w:sz="0" w:space="0" w:color="auto"/>
                        <w:right w:val="none" w:sz="0" w:space="0" w:color="auto"/>
                      </w:divBdr>
                    </w:div>
                  </w:divsChild>
                </w:div>
                <w:div w:id="1655186587">
                  <w:marLeft w:val="0"/>
                  <w:marRight w:val="0"/>
                  <w:marTop w:val="0"/>
                  <w:marBottom w:val="0"/>
                  <w:divBdr>
                    <w:top w:val="none" w:sz="0" w:space="0" w:color="auto"/>
                    <w:left w:val="none" w:sz="0" w:space="0" w:color="auto"/>
                    <w:bottom w:val="none" w:sz="0" w:space="0" w:color="auto"/>
                    <w:right w:val="none" w:sz="0" w:space="0" w:color="auto"/>
                  </w:divBdr>
                  <w:divsChild>
                    <w:div w:id="1297953795">
                      <w:marLeft w:val="0"/>
                      <w:marRight w:val="0"/>
                      <w:marTop w:val="0"/>
                      <w:marBottom w:val="0"/>
                      <w:divBdr>
                        <w:top w:val="none" w:sz="0" w:space="0" w:color="auto"/>
                        <w:left w:val="none" w:sz="0" w:space="0" w:color="auto"/>
                        <w:bottom w:val="none" w:sz="0" w:space="0" w:color="auto"/>
                        <w:right w:val="none" w:sz="0" w:space="0" w:color="auto"/>
                      </w:divBdr>
                    </w:div>
                  </w:divsChild>
                </w:div>
                <w:div w:id="1655792035">
                  <w:marLeft w:val="0"/>
                  <w:marRight w:val="0"/>
                  <w:marTop w:val="0"/>
                  <w:marBottom w:val="0"/>
                  <w:divBdr>
                    <w:top w:val="none" w:sz="0" w:space="0" w:color="auto"/>
                    <w:left w:val="none" w:sz="0" w:space="0" w:color="auto"/>
                    <w:bottom w:val="none" w:sz="0" w:space="0" w:color="auto"/>
                    <w:right w:val="none" w:sz="0" w:space="0" w:color="auto"/>
                  </w:divBdr>
                  <w:divsChild>
                    <w:div w:id="833954130">
                      <w:marLeft w:val="0"/>
                      <w:marRight w:val="0"/>
                      <w:marTop w:val="0"/>
                      <w:marBottom w:val="0"/>
                      <w:divBdr>
                        <w:top w:val="none" w:sz="0" w:space="0" w:color="auto"/>
                        <w:left w:val="none" w:sz="0" w:space="0" w:color="auto"/>
                        <w:bottom w:val="none" w:sz="0" w:space="0" w:color="auto"/>
                        <w:right w:val="none" w:sz="0" w:space="0" w:color="auto"/>
                      </w:divBdr>
                    </w:div>
                  </w:divsChild>
                </w:div>
                <w:div w:id="1656688608">
                  <w:marLeft w:val="0"/>
                  <w:marRight w:val="0"/>
                  <w:marTop w:val="0"/>
                  <w:marBottom w:val="0"/>
                  <w:divBdr>
                    <w:top w:val="none" w:sz="0" w:space="0" w:color="auto"/>
                    <w:left w:val="none" w:sz="0" w:space="0" w:color="auto"/>
                    <w:bottom w:val="none" w:sz="0" w:space="0" w:color="auto"/>
                    <w:right w:val="none" w:sz="0" w:space="0" w:color="auto"/>
                  </w:divBdr>
                  <w:divsChild>
                    <w:div w:id="626206472">
                      <w:marLeft w:val="0"/>
                      <w:marRight w:val="0"/>
                      <w:marTop w:val="0"/>
                      <w:marBottom w:val="0"/>
                      <w:divBdr>
                        <w:top w:val="none" w:sz="0" w:space="0" w:color="auto"/>
                        <w:left w:val="none" w:sz="0" w:space="0" w:color="auto"/>
                        <w:bottom w:val="none" w:sz="0" w:space="0" w:color="auto"/>
                        <w:right w:val="none" w:sz="0" w:space="0" w:color="auto"/>
                      </w:divBdr>
                    </w:div>
                  </w:divsChild>
                </w:div>
                <w:div w:id="1656761679">
                  <w:marLeft w:val="0"/>
                  <w:marRight w:val="0"/>
                  <w:marTop w:val="0"/>
                  <w:marBottom w:val="0"/>
                  <w:divBdr>
                    <w:top w:val="none" w:sz="0" w:space="0" w:color="auto"/>
                    <w:left w:val="none" w:sz="0" w:space="0" w:color="auto"/>
                    <w:bottom w:val="none" w:sz="0" w:space="0" w:color="auto"/>
                    <w:right w:val="none" w:sz="0" w:space="0" w:color="auto"/>
                  </w:divBdr>
                  <w:divsChild>
                    <w:div w:id="2029485047">
                      <w:marLeft w:val="0"/>
                      <w:marRight w:val="0"/>
                      <w:marTop w:val="0"/>
                      <w:marBottom w:val="0"/>
                      <w:divBdr>
                        <w:top w:val="none" w:sz="0" w:space="0" w:color="auto"/>
                        <w:left w:val="none" w:sz="0" w:space="0" w:color="auto"/>
                        <w:bottom w:val="none" w:sz="0" w:space="0" w:color="auto"/>
                        <w:right w:val="none" w:sz="0" w:space="0" w:color="auto"/>
                      </w:divBdr>
                    </w:div>
                  </w:divsChild>
                </w:div>
                <w:div w:id="1656832559">
                  <w:marLeft w:val="0"/>
                  <w:marRight w:val="0"/>
                  <w:marTop w:val="0"/>
                  <w:marBottom w:val="0"/>
                  <w:divBdr>
                    <w:top w:val="none" w:sz="0" w:space="0" w:color="auto"/>
                    <w:left w:val="none" w:sz="0" w:space="0" w:color="auto"/>
                    <w:bottom w:val="none" w:sz="0" w:space="0" w:color="auto"/>
                    <w:right w:val="none" w:sz="0" w:space="0" w:color="auto"/>
                  </w:divBdr>
                  <w:divsChild>
                    <w:div w:id="2100520206">
                      <w:marLeft w:val="0"/>
                      <w:marRight w:val="0"/>
                      <w:marTop w:val="0"/>
                      <w:marBottom w:val="0"/>
                      <w:divBdr>
                        <w:top w:val="none" w:sz="0" w:space="0" w:color="auto"/>
                        <w:left w:val="none" w:sz="0" w:space="0" w:color="auto"/>
                        <w:bottom w:val="none" w:sz="0" w:space="0" w:color="auto"/>
                        <w:right w:val="none" w:sz="0" w:space="0" w:color="auto"/>
                      </w:divBdr>
                    </w:div>
                  </w:divsChild>
                </w:div>
                <w:div w:id="1658263286">
                  <w:marLeft w:val="0"/>
                  <w:marRight w:val="0"/>
                  <w:marTop w:val="0"/>
                  <w:marBottom w:val="0"/>
                  <w:divBdr>
                    <w:top w:val="none" w:sz="0" w:space="0" w:color="auto"/>
                    <w:left w:val="none" w:sz="0" w:space="0" w:color="auto"/>
                    <w:bottom w:val="none" w:sz="0" w:space="0" w:color="auto"/>
                    <w:right w:val="none" w:sz="0" w:space="0" w:color="auto"/>
                  </w:divBdr>
                  <w:divsChild>
                    <w:div w:id="1833062298">
                      <w:marLeft w:val="0"/>
                      <w:marRight w:val="0"/>
                      <w:marTop w:val="0"/>
                      <w:marBottom w:val="0"/>
                      <w:divBdr>
                        <w:top w:val="none" w:sz="0" w:space="0" w:color="auto"/>
                        <w:left w:val="none" w:sz="0" w:space="0" w:color="auto"/>
                        <w:bottom w:val="none" w:sz="0" w:space="0" w:color="auto"/>
                        <w:right w:val="none" w:sz="0" w:space="0" w:color="auto"/>
                      </w:divBdr>
                    </w:div>
                  </w:divsChild>
                </w:div>
                <w:div w:id="1658878284">
                  <w:marLeft w:val="0"/>
                  <w:marRight w:val="0"/>
                  <w:marTop w:val="0"/>
                  <w:marBottom w:val="0"/>
                  <w:divBdr>
                    <w:top w:val="none" w:sz="0" w:space="0" w:color="auto"/>
                    <w:left w:val="none" w:sz="0" w:space="0" w:color="auto"/>
                    <w:bottom w:val="none" w:sz="0" w:space="0" w:color="auto"/>
                    <w:right w:val="none" w:sz="0" w:space="0" w:color="auto"/>
                  </w:divBdr>
                  <w:divsChild>
                    <w:div w:id="805198243">
                      <w:marLeft w:val="0"/>
                      <w:marRight w:val="0"/>
                      <w:marTop w:val="0"/>
                      <w:marBottom w:val="0"/>
                      <w:divBdr>
                        <w:top w:val="none" w:sz="0" w:space="0" w:color="auto"/>
                        <w:left w:val="none" w:sz="0" w:space="0" w:color="auto"/>
                        <w:bottom w:val="none" w:sz="0" w:space="0" w:color="auto"/>
                        <w:right w:val="none" w:sz="0" w:space="0" w:color="auto"/>
                      </w:divBdr>
                    </w:div>
                  </w:divsChild>
                </w:div>
                <w:div w:id="1658923117">
                  <w:marLeft w:val="0"/>
                  <w:marRight w:val="0"/>
                  <w:marTop w:val="0"/>
                  <w:marBottom w:val="0"/>
                  <w:divBdr>
                    <w:top w:val="none" w:sz="0" w:space="0" w:color="auto"/>
                    <w:left w:val="none" w:sz="0" w:space="0" w:color="auto"/>
                    <w:bottom w:val="none" w:sz="0" w:space="0" w:color="auto"/>
                    <w:right w:val="none" w:sz="0" w:space="0" w:color="auto"/>
                  </w:divBdr>
                  <w:divsChild>
                    <w:div w:id="1758139072">
                      <w:marLeft w:val="0"/>
                      <w:marRight w:val="0"/>
                      <w:marTop w:val="0"/>
                      <w:marBottom w:val="0"/>
                      <w:divBdr>
                        <w:top w:val="none" w:sz="0" w:space="0" w:color="auto"/>
                        <w:left w:val="none" w:sz="0" w:space="0" w:color="auto"/>
                        <w:bottom w:val="none" w:sz="0" w:space="0" w:color="auto"/>
                        <w:right w:val="none" w:sz="0" w:space="0" w:color="auto"/>
                      </w:divBdr>
                    </w:div>
                  </w:divsChild>
                </w:div>
                <w:div w:id="1659383582">
                  <w:marLeft w:val="0"/>
                  <w:marRight w:val="0"/>
                  <w:marTop w:val="0"/>
                  <w:marBottom w:val="0"/>
                  <w:divBdr>
                    <w:top w:val="none" w:sz="0" w:space="0" w:color="auto"/>
                    <w:left w:val="none" w:sz="0" w:space="0" w:color="auto"/>
                    <w:bottom w:val="none" w:sz="0" w:space="0" w:color="auto"/>
                    <w:right w:val="none" w:sz="0" w:space="0" w:color="auto"/>
                  </w:divBdr>
                  <w:divsChild>
                    <w:div w:id="1485707912">
                      <w:marLeft w:val="0"/>
                      <w:marRight w:val="0"/>
                      <w:marTop w:val="0"/>
                      <w:marBottom w:val="0"/>
                      <w:divBdr>
                        <w:top w:val="none" w:sz="0" w:space="0" w:color="auto"/>
                        <w:left w:val="none" w:sz="0" w:space="0" w:color="auto"/>
                        <w:bottom w:val="none" w:sz="0" w:space="0" w:color="auto"/>
                        <w:right w:val="none" w:sz="0" w:space="0" w:color="auto"/>
                      </w:divBdr>
                    </w:div>
                  </w:divsChild>
                </w:div>
                <w:div w:id="1659769698">
                  <w:marLeft w:val="0"/>
                  <w:marRight w:val="0"/>
                  <w:marTop w:val="0"/>
                  <w:marBottom w:val="0"/>
                  <w:divBdr>
                    <w:top w:val="none" w:sz="0" w:space="0" w:color="auto"/>
                    <w:left w:val="none" w:sz="0" w:space="0" w:color="auto"/>
                    <w:bottom w:val="none" w:sz="0" w:space="0" w:color="auto"/>
                    <w:right w:val="none" w:sz="0" w:space="0" w:color="auto"/>
                  </w:divBdr>
                  <w:divsChild>
                    <w:div w:id="279411239">
                      <w:marLeft w:val="0"/>
                      <w:marRight w:val="0"/>
                      <w:marTop w:val="0"/>
                      <w:marBottom w:val="0"/>
                      <w:divBdr>
                        <w:top w:val="none" w:sz="0" w:space="0" w:color="auto"/>
                        <w:left w:val="none" w:sz="0" w:space="0" w:color="auto"/>
                        <w:bottom w:val="none" w:sz="0" w:space="0" w:color="auto"/>
                        <w:right w:val="none" w:sz="0" w:space="0" w:color="auto"/>
                      </w:divBdr>
                    </w:div>
                  </w:divsChild>
                </w:div>
                <w:div w:id="1659846603">
                  <w:marLeft w:val="0"/>
                  <w:marRight w:val="0"/>
                  <w:marTop w:val="0"/>
                  <w:marBottom w:val="0"/>
                  <w:divBdr>
                    <w:top w:val="none" w:sz="0" w:space="0" w:color="auto"/>
                    <w:left w:val="none" w:sz="0" w:space="0" w:color="auto"/>
                    <w:bottom w:val="none" w:sz="0" w:space="0" w:color="auto"/>
                    <w:right w:val="none" w:sz="0" w:space="0" w:color="auto"/>
                  </w:divBdr>
                  <w:divsChild>
                    <w:div w:id="1454204661">
                      <w:marLeft w:val="0"/>
                      <w:marRight w:val="0"/>
                      <w:marTop w:val="0"/>
                      <w:marBottom w:val="0"/>
                      <w:divBdr>
                        <w:top w:val="none" w:sz="0" w:space="0" w:color="auto"/>
                        <w:left w:val="none" w:sz="0" w:space="0" w:color="auto"/>
                        <w:bottom w:val="none" w:sz="0" w:space="0" w:color="auto"/>
                        <w:right w:val="none" w:sz="0" w:space="0" w:color="auto"/>
                      </w:divBdr>
                    </w:div>
                  </w:divsChild>
                </w:div>
                <w:div w:id="1662080418">
                  <w:marLeft w:val="0"/>
                  <w:marRight w:val="0"/>
                  <w:marTop w:val="0"/>
                  <w:marBottom w:val="0"/>
                  <w:divBdr>
                    <w:top w:val="none" w:sz="0" w:space="0" w:color="auto"/>
                    <w:left w:val="none" w:sz="0" w:space="0" w:color="auto"/>
                    <w:bottom w:val="none" w:sz="0" w:space="0" w:color="auto"/>
                    <w:right w:val="none" w:sz="0" w:space="0" w:color="auto"/>
                  </w:divBdr>
                  <w:divsChild>
                    <w:div w:id="1803882526">
                      <w:marLeft w:val="0"/>
                      <w:marRight w:val="0"/>
                      <w:marTop w:val="0"/>
                      <w:marBottom w:val="0"/>
                      <w:divBdr>
                        <w:top w:val="none" w:sz="0" w:space="0" w:color="auto"/>
                        <w:left w:val="none" w:sz="0" w:space="0" w:color="auto"/>
                        <w:bottom w:val="none" w:sz="0" w:space="0" w:color="auto"/>
                        <w:right w:val="none" w:sz="0" w:space="0" w:color="auto"/>
                      </w:divBdr>
                    </w:div>
                  </w:divsChild>
                </w:div>
                <w:div w:id="1662083510">
                  <w:marLeft w:val="0"/>
                  <w:marRight w:val="0"/>
                  <w:marTop w:val="0"/>
                  <w:marBottom w:val="0"/>
                  <w:divBdr>
                    <w:top w:val="none" w:sz="0" w:space="0" w:color="auto"/>
                    <w:left w:val="none" w:sz="0" w:space="0" w:color="auto"/>
                    <w:bottom w:val="none" w:sz="0" w:space="0" w:color="auto"/>
                    <w:right w:val="none" w:sz="0" w:space="0" w:color="auto"/>
                  </w:divBdr>
                  <w:divsChild>
                    <w:div w:id="2108456788">
                      <w:marLeft w:val="0"/>
                      <w:marRight w:val="0"/>
                      <w:marTop w:val="0"/>
                      <w:marBottom w:val="0"/>
                      <w:divBdr>
                        <w:top w:val="none" w:sz="0" w:space="0" w:color="auto"/>
                        <w:left w:val="none" w:sz="0" w:space="0" w:color="auto"/>
                        <w:bottom w:val="none" w:sz="0" w:space="0" w:color="auto"/>
                        <w:right w:val="none" w:sz="0" w:space="0" w:color="auto"/>
                      </w:divBdr>
                    </w:div>
                  </w:divsChild>
                </w:div>
                <w:div w:id="1662930886">
                  <w:marLeft w:val="0"/>
                  <w:marRight w:val="0"/>
                  <w:marTop w:val="0"/>
                  <w:marBottom w:val="0"/>
                  <w:divBdr>
                    <w:top w:val="none" w:sz="0" w:space="0" w:color="auto"/>
                    <w:left w:val="none" w:sz="0" w:space="0" w:color="auto"/>
                    <w:bottom w:val="none" w:sz="0" w:space="0" w:color="auto"/>
                    <w:right w:val="none" w:sz="0" w:space="0" w:color="auto"/>
                  </w:divBdr>
                  <w:divsChild>
                    <w:div w:id="481507448">
                      <w:marLeft w:val="0"/>
                      <w:marRight w:val="0"/>
                      <w:marTop w:val="0"/>
                      <w:marBottom w:val="0"/>
                      <w:divBdr>
                        <w:top w:val="none" w:sz="0" w:space="0" w:color="auto"/>
                        <w:left w:val="none" w:sz="0" w:space="0" w:color="auto"/>
                        <w:bottom w:val="none" w:sz="0" w:space="0" w:color="auto"/>
                        <w:right w:val="none" w:sz="0" w:space="0" w:color="auto"/>
                      </w:divBdr>
                    </w:div>
                  </w:divsChild>
                </w:div>
                <w:div w:id="1666401616">
                  <w:marLeft w:val="0"/>
                  <w:marRight w:val="0"/>
                  <w:marTop w:val="0"/>
                  <w:marBottom w:val="0"/>
                  <w:divBdr>
                    <w:top w:val="none" w:sz="0" w:space="0" w:color="auto"/>
                    <w:left w:val="none" w:sz="0" w:space="0" w:color="auto"/>
                    <w:bottom w:val="none" w:sz="0" w:space="0" w:color="auto"/>
                    <w:right w:val="none" w:sz="0" w:space="0" w:color="auto"/>
                  </w:divBdr>
                  <w:divsChild>
                    <w:div w:id="1268852204">
                      <w:marLeft w:val="0"/>
                      <w:marRight w:val="0"/>
                      <w:marTop w:val="0"/>
                      <w:marBottom w:val="0"/>
                      <w:divBdr>
                        <w:top w:val="none" w:sz="0" w:space="0" w:color="auto"/>
                        <w:left w:val="none" w:sz="0" w:space="0" w:color="auto"/>
                        <w:bottom w:val="none" w:sz="0" w:space="0" w:color="auto"/>
                        <w:right w:val="none" w:sz="0" w:space="0" w:color="auto"/>
                      </w:divBdr>
                    </w:div>
                  </w:divsChild>
                </w:div>
                <w:div w:id="1666669005">
                  <w:marLeft w:val="0"/>
                  <w:marRight w:val="0"/>
                  <w:marTop w:val="0"/>
                  <w:marBottom w:val="0"/>
                  <w:divBdr>
                    <w:top w:val="none" w:sz="0" w:space="0" w:color="auto"/>
                    <w:left w:val="none" w:sz="0" w:space="0" w:color="auto"/>
                    <w:bottom w:val="none" w:sz="0" w:space="0" w:color="auto"/>
                    <w:right w:val="none" w:sz="0" w:space="0" w:color="auto"/>
                  </w:divBdr>
                  <w:divsChild>
                    <w:div w:id="553810468">
                      <w:marLeft w:val="0"/>
                      <w:marRight w:val="0"/>
                      <w:marTop w:val="0"/>
                      <w:marBottom w:val="0"/>
                      <w:divBdr>
                        <w:top w:val="none" w:sz="0" w:space="0" w:color="auto"/>
                        <w:left w:val="none" w:sz="0" w:space="0" w:color="auto"/>
                        <w:bottom w:val="none" w:sz="0" w:space="0" w:color="auto"/>
                        <w:right w:val="none" w:sz="0" w:space="0" w:color="auto"/>
                      </w:divBdr>
                    </w:div>
                  </w:divsChild>
                </w:div>
                <w:div w:id="1667323818">
                  <w:marLeft w:val="0"/>
                  <w:marRight w:val="0"/>
                  <w:marTop w:val="0"/>
                  <w:marBottom w:val="0"/>
                  <w:divBdr>
                    <w:top w:val="none" w:sz="0" w:space="0" w:color="auto"/>
                    <w:left w:val="none" w:sz="0" w:space="0" w:color="auto"/>
                    <w:bottom w:val="none" w:sz="0" w:space="0" w:color="auto"/>
                    <w:right w:val="none" w:sz="0" w:space="0" w:color="auto"/>
                  </w:divBdr>
                  <w:divsChild>
                    <w:div w:id="838037564">
                      <w:marLeft w:val="0"/>
                      <w:marRight w:val="0"/>
                      <w:marTop w:val="0"/>
                      <w:marBottom w:val="0"/>
                      <w:divBdr>
                        <w:top w:val="none" w:sz="0" w:space="0" w:color="auto"/>
                        <w:left w:val="none" w:sz="0" w:space="0" w:color="auto"/>
                        <w:bottom w:val="none" w:sz="0" w:space="0" w:color="auto"/>
                        <w:right w:val="none" w:sz="0" w:space="0" w:color="auto"/>
                      </w:divBdr>
                    </w:div>
                  </w:divsChild>
                </w:div>
                <w:div w:id="1667513496">
                  <w:marLeft w:val="0"/>
                  <w:marRight w:val="0"/>
                  <w:marTop w:val="0"/>
                  <w:marBottom w:val="0"/>
                  <w:divBdr>
                    <w:top w:val="none" w:sz="0" w:space="0" w:color="auto"/>
                    <w:left w:val="none" w:sz="0" w:space="0" w:color="auto"/>
                    <w:bottom w:val="none" w:sz="0" w:space="0" w:color="auto"/>
                    <w:right w:val="none" w:sz="0" w:space="0" w:color="auto"/>
                  </w:divBdr>
                  <w:divsChild>
                    <w:div w:id="21636621">
                      <w:marLeft w:val="0"/>
                      <w:marRight w:val="0"/>
                      <w:marTop w:val="0"/>
                      <w:marBottom w:val="0"/>
                      <w:divBdr>
                        <w:top w:val="none" w:sz="0" w:space="0" w:color="auto"/>
                        <w:left w:val="none" w:sz="0" w:space="0" w:color="auto"/>
                        <w:bottom w:val="none" w:sz="0" w:space="0" w:color="auto"/>
                        <w:right w:val="none" w:sz="0" w:space="0" w:color="auto"/>
                      </w:divBdr>
                    </w:div>
                  </w:divsChild>
                </w:div>
                <w:div w:id="1669675259">
                  <w:marLeft w:val="0"/>
                  <w:marRight w:val="0"/>
                  <w:marTop w:val="0"/>
                  <w:marBottom w:val="0"/>
                  <w:divBdr>
                    <w:top w:val="none" w:sz="0" w:space="0" w:color="auto"/>
                    <w:left w:val="none" w:sz="0" w:space="0" w:color="auto"/>
                    <w:bottom w:val="none" w:sz="0" w:space="0" w:color="auto"/>
                    <w:right w:val="none" w:sz="0" w:space="0" w:color="auto"/>
                  </w:divBdr>
                  <w:divsChild>
                    <w:div w:id="1727874926">
                      <w:marLeft w:val="0"/>
                      <w:marRight w:val="0"/>
                      <w:marTop w:val="0"/>
                      <w:marBottom w:val="0"/>
                      <w:divBdr>
                        <w:top w:val="none" w:sz="0" w:space="0" w:color="auto"/>
                        <w:left w:val="none" w:sz="0" w:space="0" w:color="auto"/>
                        <w:bottom w:val="none" w:sz="0" w:space="0" w:color="auto"/>
                        <w:right w:val="none" w:sz="0" w:space="0" w:color="auto"/>
                      </w:divBdr>
                    </w:div>
                  </w:divsChild>
                </w:div>
                <w:div w:id="1669820758">
                  <w:marLeft w:val="0"/>
                  <w:marRight w:val="0"/>
                  <w:marTop w:val="0"/>
                  <w:marBottom w:val="0"/>
                  <w:divBdr>
                    <w:top w:val="none" w:sz="0" w:space="0" w:color="auto"/>
                    <w:left w:val="none" w:sz="0" w:space="0" w:color="auto"/>
                    <w:bottom w:val="none" w:sz="0" w:space="0" w:color="auto"/>
                    <w:right w:val="none" w:sz="0" w:space="0" w:color="auto"/>
                  </w:divBdr>
                  <w:divsChild>
                    <w:div w:id="1829470119">
                      <w:marLeft w:val="0"/>
                      <w:marRight w:val="0"/>
                      <w:marTop w:val="0"/>
                      <w:marBottom w:val="0"/>
                      <w:divBdr>
                        <w:top w:val="none" w:sz="0" w:space="0" w:color="auto"/>
                        <w:left w:val="none" w:sz="0" w:space="0" w:color="auto"/>
                        <w:bottom w:val="none" w:sz="0" w:space="0" w:color="auto"/>
                        <w:right w:val="none" w:sz="0" w:space="0" w:color="auto"/>
                      </w:divBdr>
                    </w:div>
                  </w:divsChild>
                </w:div>
                <w:div w:id="1670208944">
                  <w:marLeft w:val="0"/>
                  <w:marRight w:val="0"/>
                  <w:marTop w:val="0"/>
                  <w:marBottom w:val="0"/>
                  <w:divBdr>
                    <w:top w:val="none" w:sz="0" w:space="0" w:color="auto"/>
                    <w:left w:val="none" w:sz="0" w:space="0" w:color="auto"/>
                    <w:bottom w:val="none" w:sz="0" w:space="0" w:color="auto"/>
                    <w:right w:val="none" w:sz="0" w:space="0" w:color="auto"/>
                  </w:divBdr>
                  <w:divsChild>
                    <w:div w:id="1027484397">
                      <w:marLeft w:val="0"/>
                      <w:marRight w:val="0"/>
                      <w:marTop w:val="0"/>
                      <w:marBottom w:val="0"/>
                      <w:divBdr>
                        <w:top w:val="none" w:sz="0" w:space="0" w:color="auto"/>
                        <w:left w:val="none" w:sz="0" w:space="0" w:color="auto"/>
                        <w:bottom w:val="none" w:sz="0" w:space="0" w:color="auto"/>
                        <w:right w:val="none" w:sz="0" w:space="0" w:color="auto"/>
                      </w:divBdr>
                    </w:div>
                  </w:divsChild>
                </w:div>
                <w:div w:id="1671055350">
                  <w:marLeft w:val="0"/>
                  <w:marRight w:val="0"/>
                  <w:marTop w:val="0"/>
                  <w:marBottom w:val="0"/>
                  <w:divBdr>
                    <w:top w:val="none" w:sz="0" w:space="0" w:color="auto"/>
                    <w:left w:val="none" w:sz="0" w:space="0" w:color="auto"/>
                    <w:bottom w:val="none" w:sz="0" w:space="0" w:color="auto"/>
                    <w:right w:val="none" w:sz="0" w:space="0" w:color="auto"/>
                  </w:divBdr>
                  <w:divsChild>
                    <w:div w:id="635451005">
                      <w:marLeft w:val="0"/>
                      <w:marRight w:val="0"/>
                      <w:marTop w:val="0"/>
                      <w:marBottom w:val="0"/>
                      <w:divBdr>
                        <w:top w:val="none" w:sz="0" w:space="0" w:color="auto"/>
                        <w:left w:val="none" w:sz="0" w:space="0" w:color="auto"/>
                        <w:bottom w:val="none" w:sz="0" w:space="0" w:color="auto"/>
                        <w:right w:val="none" w:sz="0" w:space="0" w:color="auto"/>
                      </w:divBdr>
                    </w:div>
                  </w:divsChild>
                </w:div>
                <w:div w:id="1672370474">
                  <w:marLeft w:val="0"/>
                  <w:marRight w:val="0"/>
                  <w:marTop w:val="0"/>
                  <w:marBottom w:val="0"/>
                  <w:divBdr>
                    <w:top w:val="none" w:sz="0" w:space="0" w:color="auto"/>
                    <w:left w:val="none" w:sz="0" w:space="0" w:color="auto"/>
                    <w:bottom w:val="none" w:sz="0" w:space="0" w:color="auto"/>
                    <w:right w:val="none" w:sz="0" w:space="0" w:color="auto"/>
                  </w:divBdr>
                  <w:divsChild>
                    <w:div w:id="590890765">
                      <w:marLeft w:val="0"/>
                      <w:marRight w:val="0"/>
                      <w:marTop w:val="0"/>
                      <w:marBottom w:val="0"/>
                      <w:divBdr>
                        <w:top w:val="none" w:sz="0" w:space="0" w:color="auto"/>
                        <w:left w:val="none" w:sz="0" w:space="0" w:color="auto"/>
                        <w:bottom w:val="none" w:sz="0" w:space="0" w:color="auto"/>
                        <w:right w:val="none" w:sz="0" w:space="0" w:color="auto"/>
                      </w:divBdr>
                    </w:div>
                  </w:divsChild>
                </w:div>
                <w:div w:id="1673023511">
                  <w:marLeft w:val="0"/>
                  <w:marRight w:val="0"/>
                  <w:marTop w:val="0"/>
                  <w:marBottom w:val="0"/>
                  <w:divBdr>
                    <w:top w:val="none" w:sz="0" w:space="0" w:color="auto"/>
                    <w:left w:val="none" w:sz="0" w:space="0" w:color="auto"/>
                    <w:bottom w:val="none" w:sz="0" w:space="0" w:color="auto"/>
                    <w:right w:val="none" w:sz="0" w:space="0" w:color="auto"/>
                  </w:divBdr>
                  <w:divsChild>
                    <w:div w:id="1610241956">
                      <w:marLeft w:val="0"/>
                      <w:marRight w:val="0"/>
                      <w:marTop w:val="0"/>
                      <w:marBottom w:val="0"/>
                      <w:divBdr>
                        <w:top w:val="none" w:sz="0" w:space="0" w:color="auto"/>
                        <w:left w:val="none" w:sz="0" w:space="0" w:color="auto"/>
                        <w:bottom w:val="none" w:sz="0" w:space="0" w:color="auto"/>
                        <w:right w:val="none" w:sz="0" w:space="0" w:color="auto"/>
                      </w:divBdr>
                    </w:div>
                  </w:divsChild>
                </w:div>
                <w:div w:id="1673724708">
                  <w:marLeft w:val="0"/>
                  <w:marRight w:val="0"/>
                  <w:marTop w:val="0"/>
                  <w:marBottom w:val="0"/>
                  <w:divBdr>
                    <w:top w:val="none" w:sz="0" w:space="0" w:color="auto"/>
                    <w:left w:val="none" w:sz="0" w:space="0" w:color="auto"/>
                    <w:bottom w:val="none" w:sz="0" w:space="0" w:color="auto"/>
                    <w:right w:val="none" w:sz="0" w:space="0" w:color="auto"/>
                  </w:divBdr>
                  <w:divsChild>
                    <w:div w:id="1547370625">
                      <w:marLeft w:val="0"/>
                      <w:marRight w:val="0"/>
                      <w:marTop w:val="0"/>
                      <w:marBottom w:val="0"/>
                      <w:divBdr>
                        <w:top w:val="none" w:sz="0" w:space="0" w:color="auto"/>
                        <w:left w:val="none" w:sz="0" w:space="0" w:color="auto"/>
                        <w:bottom w:val="none" w:sz="0" w:space="0" w:color="auto"/>
                        <w:right w:val="none" w:sz="0" w:space="0" w:color="auto"/>
                      </w:divBdr>
                    </w:div>
                  </w:divsChild>
                </w:div>
                <w:div w:id="1675186188">
                  <w:marLeft w:val="0"/>
                  <w:marRight w:val="0"/>
                  <w:marTop w:val="0"/>
                  <w:marBottom w:val="0"/>
                  <w:divBdr>
                    <w:top w:val="none" w:sz="0" w:space="0" w:color="auto"/>
                    <w:left w:val="none" w:sz="0" w:space="0" w:color="auto"/>
                    <w:bottom w:val="none" w:sz="0" w:space="0" w:color="auto"/>
                    <w:right w:val="none" w:sz="0" w:space="0" w:color="auto"/>
                  </w:divBdr>
                  <w:divsChild>
                    <w:div w:id="1124738173">
                      <w:marLeft w:val="0"/>
                      <w:marRight w:val="0"/>
                      <w:marTop w:val="0"/>
                      <w:marBottom w:val="0"/>
                      <w:divBdr>
                        <w:top w:val="none" w:sz="0" w:space="0" w:color="auto"/>
                        <w:left w:val="none" w:sz="0" w:space="0" w:color="auto"/>
                        <w:bottom w:val="none" w:sz="0" w:space="0" w:color="auto"/>
                        <w:right w:val="none" w:sz="0" w:space="0" w:color="auto"/>
                      </w:divBdr>
                    </w:div>
                  </w:divsChild>
                </w:div>
                <w:div w:id="1676181268">
                  <w:marLeft w:val="0"/>
                  <w:marRight w:val="0"/>
                  <w:marTop w:val="0"/>
                  <w:marBottom w:val="0"/>
                  <w:divBdr>
                    <w:top w:val="none" w:sz="0" w:space="0" w:color="auto"/>
                    <w:left w:val="none" w:sz="0" w:space="0" w:color="auto"/>
                    <w:bottom w:val="none" w:sz="0" w:space="0" w:color="auto"/>
                    <w:right w:val="none" w:sz="0" w:space="0" w:color="auto"/>
                  </w:divBdr>
                  <w:divsChild>
                    <w:div w:id="441805197">
                      <w:marLeft w:val="0"/>
                      <w:marRight w:val="0"/>
                      <w:marTop w:val="0"/>
                      <w:marBottom w:val="0"/>
                      <w:divBdr>
                        <w:top w:val="none" w:sz="0" w:space="0" w:color="auto"/>
                        <w:left w:val="none" w:sz="0" w:space="0" w:color="auto"/>
                        <w:bottom w:val="none" w:sz="0" w:space="0" w:color="auto"/>
                        <w:right w:val="none" w:sz="0" w:space="0" w:color="auto"/>
                      </w:divBdr>
                    </w:div>
                  </w:divsChild>
                </w:div>
                <w:div w:id="1678531859">
                  <w:marLeft w:val="0"/>
                  <w:marRight w:val="0"/>
                  <w:marTop w:val="0"/>
                  <w:marBottom w:val="0"/>
                  <w:divBdr>
                    <w:top w:val="none" w:sz="0" w:space="0" w:color="auto"/>
                    <w:left w:val="none" w:sz="0" w:space="0" w:color="auto"/>
                    <w:bottom w:val="none" w:sz="0" w:space="0" w:color="auto"/>
                    <w:right w:val="none" w:sz="0" w:space="0" w:color="auto"/>
                  </w:divBdr>
                  <w:divsChild>
                    <w:div w:id="922683121">
                      <w:marLeft w:val="0"/>
                      <w:marRight w:val="0"/>
                      <w:marTop w:val="0"/>
                      <w:marBottom w:val="0"/>
                      <w:divBdr>
                        <w:top w:val="none" w:sz="0" w:space="0" w:color="auto"/>
                        <w:left w:val="none" w:sz="0" w:space="0" w:color="auto"/>
                        <w:bottom w:val="none" w:sz="0" w:space="0" w:color="auto"/>
                        <w:right w:val="none" w:sz="0" w:space="0" w:color="auto"/>
                      </w:divBdr>
                    </w:div>
                  </w:divsChild>
                </w:div>
                <w:div w:id="1678773435">
                  <w:marLeft w:val="0"/>
                  <w:marRight w:val="0"/>
                  <w:marTop w:val="0"/>
                  <w:marBottom w:val="0"/>
                  <w:divBdr>
                    <w:top w:val="none" w:sz="0" w:space="0" w:color="auto"/>
                    <w:left w:val="none" w:sz="0" w:space="0" w:color="auto"/>
                    <w:bottom w:val="none" w:sz="0" w:space="0" w:color="auto"/>
                    <w:right w:val="none" w:sz="0" w:space="0" w:color="auto"/>
                  </w:divBdr>
                  <w:divsChild>
                    <w:div w:id="2101829454">
                      <w:marLeft w:val="0"/>
                      <w:marRight w:val="0"/>
                      <w:marTop w:val="0"/>
                      <w:marBottom w:val="0"/>
                      <w:divBdr>
                        <w:top w:val="none" w:sz="0" w:space="0" w:color="auto"/>
                        <w:left w:val="none" w:sz="0" w:space="0" w:color="auto"/>
                        <w:bottom w:val="none" w:sz="0" w:space="0" w:color="auto"/>
                        <w:right w:val="none" w:sz="0" w:space="0" w:color="auto"/>
                      </w:divBdr>
                    </w:div>
                  </w:divsChild>
                </w:div>
                <w:div w:id="1680083522">
                  <w:marLeft w:val="0"/>
                  <w:marRight w:val="0"/>
                  <w:marTop w:val="0"/>
                  <w:marBottom w:val="0"/>
                  <w:divBdr>
                    <w:top w:val="none" w:sz="0" w:space="0" w:color="auto"/>
                    <w:left w:val="none" w:sz="0" w:space="0" w:color="auto"/>
                    <w:bottom w:val="none" w:sz="0" w:space="0" w:color="auto"/>
                    <w:right w:val="none" w:sz="0" w:space="0" w:color="auto"/>
                  </w:divBdr>
                  <w:divsChild>
                    <w:div w:id="494880438">
                      <w:marLeft w:val="0"/>
                      <w:marRight w:val="0"/>
                      <w:marTop w:val="0"/>
                      <w:marBottom w:val="0"/>
                      <w:divBdr>
                        <w:top w:val="none" w:sz="0" w:space="0" w:color="auto"/>
                        <w:left w:val="none" w:sz="0" w:space="0" w:color="auto"/>
                        <w:bottom w:val="none" w:sz="0" w:space="0" w:color="auto"/>
                        <w:right w:val="none" w:sz="0" w:space="0" w:color="auto"/>
                      </w:divBdr>
                    </w:div>
                  </w:divsChild>
                </w:div>
                <w:div w:id="1680278172">
                  <w:marLeft w:val="0"/>
                  <w:marRight w:val="0"/>
                  <w:marTop w:val="0"/>
                  <w:marBottom w:val="0"/>
                  <w:divBdr>
                    <w:top w:val="none" w:sz="0" w:space="0" w:color="auto"/>
                    <w:left w:val="none" w:sz="0" w:space="0" w:color="auto"/>
                    <w:bottom w:val="none" w:sz="0" w:space="0" w:color="auto"/>
                    <w:right w:val="none" w:sz="0" w:space="0" w:color="auto"/>
                  </w:divBdr>
                  <w:divsChild>
                    <w:div w:id="1737508731">
                      <w:marLeft w:val="0"/>
                      <w:marRight w:val="0"/>
                      <w:marTop w:val="0"/>
                      <w:marBottom w:val="0"/>
                      <w:divBdr>
                        <w:top w:val="none" w:sz="0" w:space="0" w:color="auto"/>
                        <w:left w:val="none" w:sz="0" w:space="0" w:color="auto"/>
                        <w:bottom w:val="none" w:sz="0" w:space="0" w:color="auto"/>
                        <w:right w:val="none" w:sz="0" w:space="0" w:color="auto"/>
                      </w:divBdr>
                    </w:div>
                  </w:divsChild>
                </w:div>
                <w:div w:id="1681855375">
                  <w:marLeft w:val="0"/>
                  <w:marRight w:val="0"/>
                  <w:marTop w:val="0"/>
                  <w:marBottom w:val="0"/>
                  <w:divBdr>
                    <w:top w:val="none" w:sz="0" w:space="0" w:color="auto"/>
                    <w:left w:val="none" w:sz="0" w:space="0" w:color="auto"/>
                    <w:bottom w:val="none" w:sz="0" w:space="0" w:color="auto"/>
                    <w:right w:val="none" w:sz="0" w:space="0" w:color="auto"/>
                  </w:divBdr>
                  <w:divsChild>
                    <w:div w:id="22020382">
                      <w:marLeft w:val="0"/>
                      <w:marRight w:val="0"/>
                      <w:marTop w:val="0"/>
                      <w:marBottom w:val="0"/>
                      <w:divBdr>
                        <w:top w:val="none" w:sz="0" w:space="0" w:color="auto"/>
                        <w:left w:val="none" w:sz="0" w:space="0" w:color="auto"/>
                        <w:bottom w:val="none" w:sz="0" w:space="0" w:color="auto"/>
                        <w:right w:val="none" w:sz="0" w:space="0" w:color="auto"/>
                      </w:divBdr>
                    </w:div>
                  </w:divsChild>
                </w:div>
                <w:div w:id="1683047702">
                  <w:marLeft w:val="0"/>
                  <w:marRight w:val="0"/>
                  <w:marTop w:val="0"/>
                  <w:marBottom w:val="0"/>
                  <w:divBdr>
                    <w:top w:val="none" w:sz="0" w:space="0" w:color="auto"/>
                    <w:left w:val="none" w:sz="0" w:space="0" w:color="auto"/>
                    <w:bottom w:val="none" w:sz="0" w:space="0" w:color="auto"/>
                    <w:right w:val="none" w:sz="0" w:space="0" w:color="auto"/>
                  </w:divBdr>
                  <w:divsChild>
                    <w:div w:id="1532375443">
                      <w:marLeft w:val="0"/>
                      <w:marRight w:val="0"/>
                      <w:marTop w:val="0"/>
                      <w:marBottom w:val="0"/>
                      <w:divBdr>
                        <w:top w:val="none" w:sz="0" w:space="0" w:color="auto"/>
                        <w:left w:val="none" w:sz="0" w:space="0" w:color="auto"/>
                        <w:bottom w:val="none" w:sz="0" w:space="0" w:color="auto"/>
                        <w:right w:val="none" w:sz="0" w:space="0" w:color="auto"/>
                      </w:divBdr>
                    </w:div>
                  </w:divsChild>
                </w:div>
                <w:div w:id="1683237211">
                  <w:marLeft w:val="0"/>
                  <w:marRight w:val="0"/>
                  <w:marTop w:val="0"/>
                  <w:marBottom w:val="0"/>
                  <w:divBdr>
                    <w:top w:val="none" w:sz="0" w:space="0" w:color="auto"/>
                    <w:left w:val="none" w:sz="0" w:space="0" w:color="auto"/>
                    <w:bottom w:val="none" w:sz="0" w:space="0" w:color="auto"/>
                    <w:right w:val="none" w:sz="0" w:space="0" w:color="auto"/>
                  </w:divBdr>
                  <w:divsChild>
                    <w:div w:id="217252643">
                      <w:marLeft w:val="0"/>
                      <w:marRight w:val="0"/>
                      <w:marTop w:val="0"/>
                      <w:marBottom w:val="0"/>
                      <w:divBdr>
                        <w:top w:val="none" w:sz="0" w:space="0" w:color="auto"/>
                        <w:left w:val="none" w:sz="0" w:space="0" w:color="auto"/>
                        <w:bottom w:val="none" w:sz="0" w:space="0" w:color="auto"/>
                        <w:right w:val="none" w:sz="0" w:space="0" w:color="auto"/>
                      </w:divBdr>
                    </w:div>
                  </w:divsChild>
                </w:div>
                <w:div w:id="1685938505">
                  <w:marLeft w:val="0"/>
                  <w:marRight w:val="0"/>
                  <w:marTop w:val="0"/>
                  <w:marBottom w:val="0"/>
                  <w:divBdr>
                    <w:top w:val="none" w:sz="0" w:space="0" w:color="auto"/>
                    <w:left w:val="none" w:sz="0" w:space="0" w:color="auto"/>
                    <w:bottom w:val="none" w:sz="0" w:space="0" w:color="auto"/>
                    <w:right w:val="none" w:sz="0" w:space="0" w:color="auto"/>
                  </w:divBdr>
                  <w:divsChild>
                    <w:div w:id="1268075007">
                      <w:marLeft w:val="0"/>
                      <w:marRight w:val="0"/>
                      <w:marTop w:val="0"/>
                      <w:marBottom w:val="0"/>
                      <w:divBdr>
                        <w:top w:val="none" w:sz="0" w:space="0" w:color="auto"/>
                        <w:left w:val="none" w:sz="0" w:space="0" w:color="auto"/>
                        <w:bottom w:val="none" w:sz="0" w:space="0" w:color="auto"/>
                        <w:right w:val="none" w:sz="0" w:space="0" w:color="auto"/>
                      </w:divBdr>
                    </w:div>
                  </w:divsChild>
                </w:div>
                <w:div w:id="1686395460">
                  <w:marLeft w:val="0"/>
                  <w:marRight w:val="0"/>
                  <w:marTop w:val="0"/>
                  <w:marBottom w:val="0"/>
                  <w:divBdr>
                    <w:top w:val="none" w:sz="0" w:space="0" w:color="auto"/>
                    <w:left w:val="none" w:sz="0" w:space="0" w:color="auto"/>
                    <w:bottom w:val="none" w:sz="0" w:space="0" w:color="auto"/>
                    <w:right w:val="none" w:sz="0" w:space="0" w:color="auto"/>
                  </w:divBdr>
                  <w:divsChild>
                    <w:div w:id="529954497">
                      <w:marLeft w:val="0"/>
                      <w:marRight w:val="0"/>
                      <w:marTop w:val="0"/>
                      <w:marBottom w:val="0"/>
                      <w:divBdr>
                        <w:top w:val="none" w:sz="0" w:space="0" w:color="auto"/>
                        <w:left w:val="none" w:sz="0" w:space="0" w:color="auto"/>
                        <w:bottom w:val="none" w:sz="0" w:space="0" w:color="auto"/>
                        <w:right w:val="none" w:sz="0" w:space="0" w:color="auto"/>
                      </w:divBdr>
                    </w:div>
                  </w:divsChild>
                </w:div>
                <w:div w:id="1688143284">
                  <w:marLeft w:val="0"/>
                  <w:marRight w:val="0"/>
                  <w:marTop w:val="0"/>
                  <w:marBottom w:val="0"/>
                  <w:divBdr>
                    <w:top w:val="none" w:sz="0" w:space="0" w:color="auto"/>
                    <w:left w:val="none" w:sz="0" w:space="0" w:color="auto"/>
                    <w:bottom w:val="none" w:sz="0" w:space="0" w:color="auto"/>
                    <w:right w:val="none" w:sz="0" w:space="0" w:color="auto"/>
                  </w:divBdr>
                  <w:divsChild>
                    <w:div w:id="723025044">
                      <w:marLeft w:val="0"/>
                      <w:marRight w:val="0"/>
                      <w:marTop w:val="0"/>
                      <w:marBottom w:val="0"/>
                      <w:divBdr>
                        <w:top w:val="none" w:sz="0" w:space="0" w:color="auto"/>
                        <w:left w:val="none" w:sz="0" w:space="0" w:color="auto"/>
                        <w:bottom w:val="none" w:sz="0" w:space="0" w:color="auto"/>
                        <w:right w:val="none" w:sz="0" w:space="0" w:color="auto"/>
                      </w:divBdr>
                    </w:div>
                  </w:divsChild>
                </w:div>
                <w:div w:id="1689330424">
                  <w:marLeft w:val="0"/>
                  <w:marRight w:val="0"/>
                  <w:marTop w:val="0"/>
                  <w:marBottom w:val="0"/>
                  <w:divBdr>
                    <w:top w:val="none" w:sz="0" w:space="0" w:color="auto"/>
                    <w:left w:val="none" w:sz="0" w:space="0" w:color="auto"/>
                    <w:bottom w:val="none" w:sz="0" w:space="0" w:color="auto"/>
                    <w:right w:val="none" w:sz="0" w:space="0" w:color="auto"/>
                  </w:divBdr>
                  <w:divsChild>
                    <w:div w:id="711199300">
                      <w:marLeft w:val="0"/>
                      <w:marRight w:val="0"/>
                      <w:marTop w:val="0"/>
                      <w:marBottom w:val="0"/>
                      <w:divBdr>
                        <w:top w:val="none" w:sz="0" w:space="0" w:color="auto"/>
                        <w:left w:val="none" w:sz="0" w:space="0" w:color="auto"/>
                        <w:bottom w:val="none" w:sz="0" w:space="0" w:color="auto"/>
                        <w:right w:val="none" w:sz="0" w:space="0" w:color="auto"/>
                      </w:divBdr>
                    </w:div>
                  </w:divsChild>
                </w:div>
                <w:div w:id="1689720238">
                  <w:marLeft w:val="0"/>
                  <w:marRight w:val="0"/>
                  <w:marTop w:val="0"/>
                  <w:marBottom w:val="0"/>
                  <w:divBdr>
                    <w:top w:val="none" w:sz="0" w:space="0" w:color="auto"/>
                    <w:left w:val="none" w:sz="0" w:space="0" w:color="auto"/>
                    <w:bottom w:val="none" w:sz="0" w:space="0" w:color="auto"/>
                    <w:right w:val="none" w:sz="0" w:space="0" w:color="auto"/>
                  </w:divBdr>
                  <w:divsChild>
                    <w:div w:id="892011466">
                      <w:marLeft w:val="0"/>
                      <w:marRight w:val="0"/>
                      <w:marTop w:val="0"/>
                      <w:marBottom w:val="0"/>
                      <w:divBdr>
                        <w:top w:val="none" w:sz="0" w:space="0" w:color="auto"/>
                        <w:left w:val="none" w:sz="0" w:space="0" w:color="auto"/>
                        <w:bottom w:val="none" w:sz="0" w:space="0" w:color="auto"/>
                        <w:right w:val="none" w:sz="0" w:space="0" w:color="auto"/>
                      </w:divBdr>
                    </w:div>
                  </w:divsChild>
                </w:div>
                <w:div w:id="1690712399">
                  <w:marLeft w:val="0"/>
                  <w:marRight w:val="0"/>
                  <w:marTop w:val="0"/>
                  <w:marBottom w:val="0"/>
                  <w:divBdr>
                    <w:top w:val="none" w:sz="0" w:space="0" w:color="auto"/>
                    <w:left w:val="none" w:sz="0" w:space="0" w:color="auto"/>
                    <w:bottom w:val="none" w:sz="0" w:space="0" w:color="auto"/>
                    <w:right w:val="none" w:sz="0" w:space="0" w:color="auto"/>
                  </w:divBdr>
                  <w:divsChild>
                    <w:div w:id="1575512157">
                      <w:marLeft w:val="0"/>
                      <w:marRight w:val="0"/>
                      <w:marTop w:val="0"/>
                      <w:marBottom w:val="0"/>
                      <w:divBdr>
                        <w:top w:val="none" w:sz="0" w:space="0" w:color="auto"/>
                        <w:left w:val="none" w:sz="0" w:space="0" w:color="auto"/>
                        <w:bottom w:val="none" w:sz="0" w:space="0" w:color="auto"/>
                        <w:right w:val="none" w:sz="0" w:space="0" w:color="auto"/>
                      </w:divBdr>
                    </w:div>
                  </w:divsChild>
                </w:div>
                <w:div w:id="1691645237">
                  <w:marLeft w:val="0"/>
                  <w:marRight w:val="0"/>
                  <w:marTop w:val="0"/>
                  <w:marBottom w:val="0"/>
                  <w:divBdr>
                    <w:top w:val="none" w:sz="0" w:space="0" w:color="auto"/>
                    <w:left w:val="none" w:sz="0" w:space="0" w:color="auto"/>
                    <w:bottom w:val="none" w:sz="0" w:space="0" w:color="auto"/>
                    <w:right w:val="none" w:sz="0" w:space="0" w:color="auto"/>
                  </w:divBdr>
                  <w:divsChild>
                    <w:div w:id="2004233722">
                      <w:marLeft w:val="0"/>
                      <w:marRight w:val="0"/>
                      <w:marTop w:val="0"/>
                      <w:marBottom w:val="0"/>
                      <w:divBdr>
                        <w:top w:val="none" w:sz="0" w:space="0" w:color="auto"/>
                        <w:left w:val="none" w:sz="0" w:space="0" w:color="auto"/>
                        <w:bottom w:val="none" w:sz="0" w:space="0" w:color="auto"/>
                        <w:right w:val="none" w:sz="0" w:space="0" w:color="auto"/>
                      </w:divBdr>
                    </w:div>
                  </w:divsChild>
                </w:div>
                <w:div w:id="1692564825">
                  <w:marLeft w:val="0"/>
                  <w:marRight w:val="0"/>
                  <w:marTop w:val="0"/>
                  <w:marBottom w:val="0"/>
                  <w:divBdr>
                    <w:top w:val="none" w:sz="0" w:space="0" w:color="auto"/>
                    <w:left w:val="none" w:sz="0" w:space="0" w:color="auto"/>
                    <w:bottom w:val="none" w:sz="0" w:space="0" w:color="auto"/>
                    <w:right w:val="none" w:sz="0" w:space="0" w:color="auto"/>
                  </w:divBdr>
                  <w:divsChild>
                    <w:div w:id="671185140">
                      <w:marLeft w:val="0"/>
                      <w:marRight w:val="0"/>
                      <w:marTop w:val="0"/>
                      <w:marBottom w:val="0"/>
                      <w:divBdr>
                        <w:top w:val="none" w:sz="0" w:space="0" w:color="auto"/>
                        <w:left w:val="none" w:sz="0" w:space="0" w:color="auto"/>
                        <w:bottom w:val="none" w:sz="0" w:space="0" w:color="auto"/>
                        <w:right w:val="none" w:sz="0" w:space="0" w:color="auto"/>
                      </w:divBdr>
                    </w:div>
                  </w:divsChild>
                </w:div>
                <w:div w:id="1694457714">
                  <w:marLeft w:val="0"/>
                  <w:marRight w:val="0"/>
                  <w:marTop w:val="0"/>
                  <w:marBottom w:val="0"/>
                  <w:divBdr>
                    <w:top w:val="none" w:sz="0" w:space="0" w:color="auto"/>
                    <w:left w:val="none" w:sz="0" w:space="0" w:color="auto"/>
                    <w:bottom w:val="none" w:sz="0" w:space="0" w:color="auto"/>
                    <w:right w:val="none" w:sz="0" w:space="0" w:color="auto"/>
                  </w:divBdr>
                  <w:divsChild>
                    <w:div w:id="1600526674">
                      <w:marLeft w:val="0"/>
                      <w:marRight w:val="0"/>
                      <w:marTop w:val="0"/>
                      <w:marBottom w:val="0"/>
                      <w:divBdr>
                        <w:top w:val="none" w:sz="0" w:space="0" w:color="auto"/>
                        <w:left w:val="none" w:sz="0" w:space="0" w:color="auto"/>
                        <w:bottom w:val="none" w:sz="0" w:space="0" w:color="auto"/>
                        <w:right w:val="none" w:sz="0" w:space="0" w:color="auto"/>
                      </w:divBdr>
                    </w:div>
                  </w:divsChild>
                </w:div>
                <w:div w:id="1697924980">
                  <w:marLeft w:val="0"/>
                  <w:marRight w:val="0"/>
                  <w:marTop w:val="0"/>
                  <w:marBottom w:val="0"/>
                  <w:divBdr>
                    <w:top w:val="none" w:sz="0" w:space="0" w:color="auto"/>
                    <w:left w:val="none" w:sz="0" w:space="0" w:color="auto"/>
                    <w:bottom w:val="none" w:sz="0" w:space="0" w:color="auto"/>
                    <w:right w:val="none" w:sz="0" w:space="0" w:color="auto"/>
                  </w:divBdr>
                  <w:divsChild>
                    <w:div w:id="1701397311">
                      <w:marLeft w:val="0"/>
                      <w:marRight w:val="0"/>
                      <w:marTop w:val="0"/>
                      <w:marBottom w:val="0"/>
                      <w:divBdr>
                        <w:top w:val="none" w:sz="0" w:space="0" w:color="auto"/>
                        <w:left w:val="none" w:sz="0" w:space="0" w:color="auto"/>
                        <w:bottom w:val="none" w:sz="0" w:space="0" w:color="auto"/>
                        <w:right w:val="none" w:sz="0" w:space="0" w:color="auto"/>
                      </w:divBdr>
                    </w:div>
                  </w:divsChild>
                </w:div>
                <w:div w:id="1700472866">
                  <w:marLeft w:val="0"/>
                  <w:marRight w:val="0"/>
                  <w:marTop w:val="0"/>
                  <w:marBottom w:val="0"/>
                  <w:divBdr>
                    <w:top w:val="none" w:sz="0" w:space="0" w:color="auto"/>
                    <w:left w:val="none" w:sz="0" w:space="0" w:color="auto"/>
                    <w:bottom w:val="none" w:sz="0" w:space="0" w:color="auto"/>
                    <w:right w:val="none" w:sz="0" w:space="0" w:color="auto"/>
                  </w:divBdr>
                  <w:divsChild>
                    <w:div w:id="33236507">
                      <w:marLeft w:val="0"/>
                      <w:marRight w:val="0"/>
                      <w:marTop w:val="0"/>
                      <w:marBottom w:val="0"/>
                      <w:divBdr>
                        <w:top w:val="none" w:sz="0" w:space="0" w:color="auto"/>
                        <w:left w:val="none" w:sz="0" w:space="0" w:color="auto"/>
                        <w:bottom w:val="none" w:sz="0" w:space="0" w:color="auto"/>
                        <w:right w:val="none" w:sz="0" w:space="0" w:color="auto"/>
                      </w:divBdr>
                    </w:div>
                  </w:divsChild>
                </w:div>
                <w:div w:id="1701204592">
                  <w:marLeft w:val="0"/>
                  <w:marRight w:val="0"/>
                  <w:marTop w:val="0"/>
                  <w:marBottom w:val="0"/>
                  <w:divBdr>
                    <w:top w:val="none" w:sz="0" w:space="0" w:color="auto"/>
                    <w:left w:val="none" w:sz="0" w:space="0" w:color="auto"/>
                    <w:bottom w:val="none" w:sz="0" w:space="0" w:color="auto"/>
                    <w:right w:val="none" w:sz="0" w:space="0" w:color="auto"/>
                  </w:divBdr>
                  <w:divsChild>
                    <w:div w:id="378238593">
                      <w:marLeft w:val="0"/>
                      <w:marRight w:val="0"/>
                      <w:marTop w:val="0"/>
                      <w:marBottom w:val="0"/>
                      <w:divBdr>
                        <w:top w:val="none" w:sz="0" w:space="0" w:color="auto"/>
                        <w:left w:val="none" w:sz="0" w:space="0" w:color="auto"/>
                        <w:bottom w:val="none" w:sz="0" w:space="0" w:color="auto"/>
                        <w:right w:val="none" w:sz="0" w:space="0" w:color="auto"/>
                      </w:divBdr>
                    </w:div>
                  </w:divsChild>
                </w:div>
                <w:div w:id="1702782007">
                  <w:marLeft w:val="0"/>
                  <w:marRight w:val="0"/>
                  <w:marTop w:val="0"/>
                  <w:marBottom w:val="0"/>
                  <w:divBdr>
                    <w:top w:val="none" w:sz="0" w:space="0" w:color="auto"/>
                    <w:left w:val="none" w:sz="0" w:space="0" w:color="auto"/>
                    <w:bottom w:val="none" w:sz="0" w:space="0" w:color="auto"/>
                    <w:right w:val="none" w:sz="0" w:space="0" w:color="auto"/>
                  </w:divBdr>
                  <w:divsChild>
                    <w:div w:id="1235312686">
                      <w:marLeft w:val="0"/>
                      <w:marRight w:val="0"/>
                      <w:marTop w:val="0"/>
                      <w:marBottom w:val="0"/>
                      <w:divBdr>
                        <w:top w:val="none" w:sz="0" w:space="0" w:color="auto"/>
                        <w:left w:val="none" w:sz="0" w:space="0" w:color="auto"/>
                        <w:bottom w:val="none" w:sz="0" w:space="0" w:color="auto"/>
                        <w:right w:val="none" w:sz="0" w:space="0" w:color="auto"/>
                      </w:divBdr>
                    </w:div>
                  </w:divsChild>
                </w:div>
                <w:div w:id="1703436079">
                  <w:marLeft w:val="0"/>
                  <w:marRight w:val="0"/>
                  <w:marTop w:val="0"/>
                  <w:marBottom w:val="0"/>
                  <w:divBdr>
                    <w:top w:val="none" w:sz="0" w:space="0" w:color="auto"/>
                    <w:left w:val="none" w:sz="0" w:space="0" w:color="auto"/>
                    <w:bottom w:val="none" w:sz="0" w:space="0" w:color="auto"/>
                    <w:right w:val="none" w:sz="0" w:space="0" w:color="auto"/>
                  </w:divBdr>
                  <w:divsChild>
                    <w:div w:id="1808090550">
                      <w:marLeft w:val="0"/>
                      <w:marRight w:val="0"/>
                      <w:marTop w:val="0"/>
                      <w:marBottom w:val="0"/>
                      <w:divBdr>
                        <w:top w:val="none" w:sz="0" w:space="0" w:color="auto"/>
                        <w:left w:val="none" w:sz="0" w:space="0" w:color="auto"/>
                        <w:bottom w:val="none" w:sz="0" w:space="0" w:color="auto"/>
                        <w:right w:val="none" w:sz="0" w:space="0" w:color="auto"/>
                      </w:divBdr>
                    </w:div>
                  </w:divsChild>
                </w:div>
                <w:div w:id="1704284492">
                  <w:marLeft w:val="0"/>
                  <w:marRight w:val="0"/>
                  <w:marTop w:val="0"/>
                  <w:marBottom w:val="0"/>
                  <w:divBdr>
                    <w:top w:val="none" w:sz="0" w:space="0" w:color="auto"/>
                    <w:left w:val="none" w:sz="0" w:space="0" w:color="auto"/>
                    <w:bottom w:val="none" w:sz="0" w:space="0" w:color="auto"/>
                    <w:right w:val="none" w:sz="0" w:space="0" w:color="auto"/>
                  </w:divBdr>
                  <w:divsChild>
                    <w:div w:id="2024747074">
                      <w:marLeft w:val="0"/>
                      <w:marRight w:val="0"/>
                      <w:marTop w:val="0"/>
                      <w:marBottom w:val="0"/>
                      <w:divBdr>
                        <w:top w:val="none" w:sz="0" w:space="0" w:color="auto"/>
                        <w:left w:val="none" w:sz="0" w:space="0" w:color="auto"/>
                        <w:bottom w:val="none" w:sz="0" w:space="0" w:color="auto"/>
                        <w:right w:val="none" w:sz="0" w:space="0" w:color="auto"/>
                      </w:divBdr>
                    </w:div>
                  </w:divsChild>
                </w:div>
                <w:div w:id="1704670182">
                  <w:marLeft w:val="0"/>
                  <w:marRight w:val="0"/>
                  <w:marTop w:val="0"/>
                  <w:marBottom w:val="0"/>
                  <w:divBdr>
                    <w:top w:val="none" w:sz="0" w:space="0" w:color="auto"/>
                    <w:left w:val="none" w:sz="0" w:space="0" w:color="auto"/>
                    <w:bottom w:val="none" w:sz="0" w:space="0" w:color="auto"/>
                    <w:right w:val="none" w:sz="0" w:space="0" w:color="auto"/>
                  </w:divBdr>
                  <w:divsChild>
                    <w:div w:id="374818573">
                      <w:marLeft w:val="0"/>
                      <w:marRight w:val="0"/>
                      <w:marTop w:val="0"/>
                      <w:marBottom w:val="0"/>
                      <w:divBdr>
                        <w:top w:val="none" w:sz="0" w:space="0" w:color="auto"/>
                        <w:left w:val="none" w:sz="0" w:space="0" w:color="auto"/>
                        <w:bottom w:val="none" w:sz="0" w:space="0" w:color="auto"/>
                        <w:right w:val="none" w:sz="0" w:space="0" w:color="auto"/>
                      </w:divBdr>
                    </w:div>
                  </w:divsChild>
                </w:div>
                <w:div w:id="1704987068">
                  <w:marLeft w:val="0"/>
                  <w:marRight w:val="0"/>
                  <w:marTop w:val="0"/>
                  <w:marBottom w:val="0"/>
                  <w:divBdr>
                    <w:top w:val="none" w:sz="0" w:space="0" w:color="auto"/>
                    <w:left w:val="none" w:sz="0" w:space="0" w:color="auto"/>
                    <w:bottom w:val="none" w:sz="0" w:space="0" w:color="auto"/>
                    <w:right w:val="none" w:sz="0" w:space="0" w:color="auto"/>
                  </w:divBdr>
                  <w:divsChild>
                    <w:div w:id="403844469">
                      <w:marLeft w:val="0"/>
                      <w:marRight w:val="0"/>
                      <w:marTop w:val="0"/>
                      <w:marBottom w:val="0"/>
                      <w:divBdr>
                        <w:top w:val="none" w:sz="0" w:space="0" w:color="auto"/>
                        <w:left w:val="none" w:sz="0" w:space="0" w:color="auto"/>
                        <w:bottom w:val="none" w:sz="0" w:space="0" w:color="auto"/>
                        <w:right w:val="none" w:sz="0" w:space="0" w:color="auto"/>
                      </w:divBdr>
                    </w:div>
                  </w:divsChild>
                </w:div>
                <w:div w:id="1707561897">
                  <w:marLeft w:val="0"/>
                  <w:marRight w:val="0"/>
                  <w:marTop w:val="0"/>
                  <w:marBottom w:val="0"/>
                  <w:divBdr>
                    <w:top w:val="none" w:sz="0" w:space="0" w:color="auto"/>
                    <w:left w:val="none" w:sz="0" w:space="0" w:color="auto"/>
                    <w:bottom w:val="none" w:sz="0" w:space="0" w:color="auto"/>
                    <w:right w:val="none" w:sz="0" w:space="0" w:color="auto"/>
                  </w:divBdr>
                  <w:divsChild>
                    <w:div w:id="1492673409">
                      <w:marLeft w:val="0"/>
                      <w:marRight w:val="0"/>
                      <w:marTop w:val="0"/>
                      <w:marBottom w:val="0"/>
                      <w:divBdr>
                        <w:top w:val="none" w:sz="0" w:space="0" w:color="auto"/>
                        <w:left w:val="none" w:sz="0" w:space="0" w:color="auto"/>
                        <w:bottom w:val="none" w:sz="0" w:space="0" w:color="auto"/>
                        <w:right w:val="none" w:sz="0" w:space="0" w:color="auto"/>
                      </w:divBdr>
                    </w:div>
                  </w:divsChild>
                </w:div>
                <w:div w:id="1709375852">
                  <w:marLeft w:val="0"/>
                  <w:marRight w:val="0"/>
                  <w:marTop w:val="0"/>
                  <w:marBottom w:val="0"/>
                  <w:divBdr>
                    <w:top w:val="none" w:sz="0" w:space="0" w:color="auto"/>
                    <w:left w:val="none" w:sz="0" w:space="0" w:color="auto"/>
                    <w:bottom w:val="none" w:sz="0" w:space="0" w:color="auto"/>
                    <w:right w:val="none" w:sz="0" w:space="0" w:color="auto"/>
                  </w:divBdr>
                  <w:divsChild>
                    <w:div w:id="830415266">
                      <w:marLeft w:val="0"/>
                      <w:marRight w:val="0"/>
                      <w:marTop w:val="0"/>
                      <w:marBottom w:val="0"/>
                      <w:divBdr>
                        <w:top w:val="none" w:sz="0" w:space="0" w:color="auto"/>
                        <w:left w:val="none" w:sz="0" w:space="0" w:color="auto"/>
                        <w:bottom w:val="none" w:sz="0" w:space="0" w:color="auto"/>
                        <w:right w:val="none" w:sz="0" w:space="0" w:color="auto"/>
                      </w:divBdr>
                    </w:div>
                  </w:divsChild>
                </w:div>
                <w:div w:id="1710447002">
                  <w:marLeft w:val="0"/>
                  <w:marRight w:val="0"/>
                  <w:marTop w:val="0"/>
                  <w:marBottom w:val="0"/>
                  <w:divBdr>
                    <w:top w:val="none" w:sz="0" w:space="0" w:color="auto"/>
                    <w:left w:val="none" w:sz="0" w:space="0" w:color="auto"/>
                    <w:bottom w:val="none" w:sz="0" w:space="0" w:color="auto"/>
                    <w:right w:val="none" w:sz="0" w:space="0" w:color="auto"/>
                  </w:divBdr>
                  <w:divsChild>
                    <w:div w:id="535509425">
                      <w:marLeft w:val="0"/>
                      <w:marRight w:val="0"/>
                      <w:marTop w:val="0"/>
                      <w:marBottom w:val="0"/>
                      <w:divBdr>
                        <w:top w:val="none" w:sz="0" w:space="0" w:color="auto"/>
                        <w:left w:val="none" w:sz="0" w:space="0" w:color="auto"/>
                        <w:bottom w:val="none" w:sz="0" w:space="0" w:color="auto"/>
                        <w:right w:val="none" w:sz="0" w:space="0" w:color="auto"/>
                      </w:divBdr>
                    </w:div>
                  </w:divsChild>
                </w:div>
                <w:div w:id="1711564341">
                  <w:marLeft w:val="0"/>
                  <w:marRight w:val="0"/>
                  <w:marTop w:val="0"/>
                  <w:marBottom w:val="0"/>
                  <w:divBdr>
                    <w:top w:val="none" w:sz="0" w:space="0" w:color="auto"/>
                    <w:left w:val="none" w:sz="0" w:space="0" w:color="auto"/>
                    <w:bottom w:val="none" w:sz="0" w:space="0" w:color="auto"/>
                    <w:right w:val="none" w:sz="0" w:space="0" w:color="auto"/>
                  </w:divBdr>
                  <w:divsChild>
                    <w:div w:id="1015576974">
                      <w:marLeft w:val="0"/>
                      <w:marRight w:val="0"/>
                      <w:marTop w:val="0"/>
                      <w:marBottom w:val="0"/>
                      <w:divBdr>
                        <w:top w:val="none" w:sz="0" w:space="0" w:color="auto"/>
                        <w:left w:val="none" w:sz="0" w:space="0" w:color="auto"/>
                        <w:bottom w:val="none" w:sz="0" w:space="0" w:color="auto"/>
                        <w:right w:val="none" w:sz="0" w:space="0" w:color="auto"/>
                      </w:divBdr>
                    </w:div>
                  </w:divsChild>
                </w:div>
                <w:div w:id="1712994636">
                  <w:marLeft w:val="0"/>
                  <w:marRight w:val="0"/>
                  <w:marTop w:val="0"/>
                  <w:marBottom w:val="0"/>
                  <w:divBdr>
                    <w:top w:val="none" w:sz="0" w:space="0" w:color="auto"/>
                    <w:left w:val="none" w:sz="0" w:space="0" w:color="auto"/>
                    <w:bottom w:val="none" w:sz="0" w:space="0" w:color="auto"/>
                    <w:right w:val="none" w:sz="0" w:space="0" w:color="auto"/>
                  </w:divBdr>
                  <w:divsChild>
                    <w:div w:id="82803616">
                      <w:marLeft w:val="0"/>
                      <w:marRight w:val="0"/>
                      <w:marTop w:val="0"/>
                      <w:marBottom w:val="0"/>
                      <w:divBdr>
                        <w:top w:val="none" w:sz="0" w:space="0" w:color="auto"/>
                        <w:left w:val="none" w:sz="0" w:space="0" w:color="auto"/>
                        <w:bottom w:val="none" w:sz="0" w:space="0" w:color="auto"/>
                        <w:right w:val="none" w:sz="0" w:space="0" w:color="auto"/>
                      </w:divBdr>
                    </w:div>
                  </w:divsChild>
                </w:div>
                <w:div w:id="1714498052">
                  <w:marLeft w:val="0"/>
                  <w:marRight w:val="0"/>
                  <w:marTop w:val="0"/>
                  <w:marBottom w:val="0"/>
                  <w:divBdr>
                    <w:top w:val="none" w:sz="0" w:space="0" w:color="auto"/>
                    <w:left w:val="none" w:sz="0" w:space="0" w:color="auto"/>
                    <w:bottom w:val="none" w:sz="0" w:space="0" w:color="auto"/>
                    <w:right w:val="none" w:sz="0" w:space="0" w:color="auto"/>
                  </w:divBdr>
                  <w:divsChild>
                    <w:div w:id="122163534">
                      <w:marLeft w:val="0"/>
                      <w:marRight w:val="0"/>
                      <w:marTop w:val="0"/>
                      <w:marBottom w:val="0"/>
                      <w:divBdr>
                        <w:top w:val="none" w:sz="0" w:space="0" w:color="auto"/>
                        <w:left w:val="none" w:sz="0" w:space="0" w:color="auto"/>
                        <w:bottom w:val="none" w:sz="0" w:space="0" w:color="auto"/>
                        <w:right w:val="none" w:sz="0" w:space="0" w:color="auto"/>
                      </w:divBdr>
                    </w:div>
                  </w:divsChild>
                </w:div>
                <w:div w:id="1715352045">
                  <w:marLeft w:val="0"/>
                  <w:marRight w:val="0"/>
                  <w:marTop w:val="0"/>
                  <w:marBottom w:val="0"/>
                  <w:divBdr>
                    <w:top w:val="none" w:sz="0" w:space="0" w:color="auto"/>
                    <w:left w:val="none" w:sz="0" w:space="0" w:color="auto"/>
                    <w:bottom w:val="none" w:sz="0" w:space="0" w:color="auto"/>
                    <w:right w:val="none" w:sz="0" w:space="0" w:color="auto"/>
                  </w:divBdr>
                  <w:divsChild>
                    <w:div w:id="1911113198">
                      <w:marLeft w:val="0"/>
                      <w:marRight w:val="0"/>
                      <w:marTop w:val="0"/>
                      <w:marBottom w:val="0"/>
                      <w:divBdr>
                        <w:top w:val="none" w:sz="0" w:space="0" w:color="auto"/>
                        <w:left w:val="none" w:sz="0" w:space="0" w:color="auto"/>
                        <w:bottom w:val="none" w:sz="0" w:space="0" w:color="auto"/>
                        <w:right w:val="none" w:sz="0" w:space="0" w:color="auto"/>
                      </w:divBdr>
                    </w:div>
                  </w:divsChild>
                </w:div>
                <w:div w:id="1721130742">
                  <w:marLeft w:val="0"/>
                  <w:marRight w:val="0"/>
                  <w:marTop w:val="0"/>
                  <w:marBottom w:val="0"/>
                  <w:divBdr>
                    <w:top w:val="none" w:sz="0" w:space="0" w:color="auto"/>
                    <w:left w:val="none" w:sz="0" w:space="0" w:color="auto"/>
                    <w:bottom w:val="none" w:sz="0" w:space="0" w:color="auto"/>
                    <w:right w:val="none" w:sz="0" w:space="0" w:color="auto"/>
                  </w:divBdr>
                  <w:divsChild>
                    <w:div w:id="1203900136">
                      <w:marLeft w:val="0"/>
                      <w:marRight w:val="0"/>
                      <w:marTop w:val="0"/>
                      <w:marBottom w:val="0"/>
                      <w:divBdr>
                        <w:top w:val="none" w:sz="0" w:space="0" w:color="auto"/>
                        <w:left w:val="none" w:sz="0" w:space="0" w:color="auto"/>
                        <w:bottom w:val="none" w:sz="0" w:space="0" w:color="auto"/>
                        <w:right w:val="none" w:sz="0" w:space="0" w:color="auto"/>
                      </w:divBdr>
                    </w:div>
                  </w:divsChild>
                </w:div>
                <w:div w:id="1724912647">
                  <w:marLeft w:val="0"/>
                  <w:marRight w:val="0"/>
                  <w:marTop w:val="0"/>
                  <w:marBottom w:val="0"/>
                  <w:divBdr>
                    <w:top w:val="none" w:sz="0" w:space="0" w:color="auto"/>
                    <w:left w:val="none" w:sz="0" w:space="0" w:color="auto"/>
                    <w:bottom w:val="none" w:sz="0" w:space="0" w:color="auto"/>
                    <w:right w:val="none" w:sz="0" w:space="0" w:color="auto"/>
                  </w:divBdr>
                  <w:divsChild>
                    <w:div w:id="1773477552">
                      <w:marLeft w:val="0"/>
                      <w:marRight w:val="0"/>
                      <w:marTop w:val="0"/>
                      <w:marBottom w:val="0"/>
                      <w:divBdr>
                        <w:top w:val="none" w:sz="0" w:space="0" w:color="auto"/>
                        <w:left w:val="none" w:sz="0" w:space="0" w:color="auto"/>
                        <w:bottom w:val="none" w:sz="0" w:space="0" w:color="auto"/>
                        <w:right w:val="none" w:sz="0" w:space="0" w:color="auto"/>
                      </w:divBdr>
                    </w:div>
                  </w:divsChild>
                </w:div>
                <w:div w:id="1728450137">
                  <w:marLeft w:val="0"/>
                  <w:marRight w:val="0"/>
                  <w:marTop w:val="0"/>
                  <w:marBottom w:val="0"/>
                  <w:divBdr>
                    <w:top w:val="none" w:sz="0" w:space="0" w:color="auto"/>
                    <w:left w:val="none" w:sz="0" w:space="0" w:color="auto"/>
                    <w:bottom w:val="none" w:sz="0" w:space="0" w:color="auto"/>
                    <w:right w:val="none" w:sz="0" w:space="0" w:color="auto"/>
                  </w:divBdr>
                  <w:divsChild>
                    <w:div w:id="1019622056">
                      <w:marLeft w:val="0"/>
                      <w:marRight w:val="0"/>
                      <w:marTop w:val="0"/>
                      <w:marBottom w:val="0"/>
                      <w:divBdr>
                        <w:top w:val="none" w:sz="0" w:space="0" w:color="auto"/>
                        <w:left w:val="none" w:sz="0" w:space="0" w:color="auto"/>
                        <w:bottom w:val="none" w:sz="0" w:space="0" w:color="auto"/>
                        <w:right w:val="none" w:sz="0" w:space="0" w:color="auto"/>
                      </w:divBdr>
                    </w:div>
                  </w:divsChild>
                </w:div>
                <w:div w:id="1731223394">
                  <w:marLeft w:val="0"/>
                  <w:marRight w:val="0"/>
                  <w:marTop w:val="0"/>
                  <w:marBottom w:val="0"/>
                  <w:divBdr>
                    <w:top w:val="none" w:sz="0" w:space="0" w:color="auto"/>
                    <w:left w:val="none" w:sz="0" w:space="0" w:color="auto"/>
                    <w:bottom w:val="none" w:sz="0" w:space="0" w:color="auto"/>
                    <w:right w:val="none" w:sz="0" w:space="0" w:color="auto"/>
                  </w:divBdr>
                  <w:divsChild>
                    <w:div w:id="1419714084">
                      <w:marLeft w:val="0"/>
                      <w:marRight w:val="0"/>
                      <w:marTop w:val="0"/>
                      <w:marBottom w:val="0"/>
                      <w:divBdr>
                        <w:top w:val="none" w:sz="0" w:space="0" w:color="auto"/>
                        <w:left w:val="none" w:sz="0" w:space="0" w:color="auto"/>
                        <w:bottom w:val="none" w:sz="0" w:space="0" w:color="auto"/>
                        <w:right w:val="none" w:sz="0" w:space="0" w:color="auto"/>
                      </w:divBdr>
                    </w:div>
                  </w:divsChild>
                </w:div>
                <w:div w:id="1733189541">
                  <w:marLeft w:val="0"/>
                  <w:marRight w:val="0"/>
                  <w:marTop w:val="0"/>
                  <w:marBottom w:val="0"/>
                  <w:divBdr>
                    <w:top w:val="none" w:sz="0" w:space="0" w:color="auto"/>
                    <w:left w:val="none" w:sz="0" w:space="0" w:color="auto"/>
                    <w:bottom w:val="none" w:sz="0" w:space="0" w:color="auto"/>
                    <w:right w:val="none" w:sz="0" w:space="0" w:color="auto"/>
                  </w:divBdr>
                  <w:divsChild>
                    <w:div w:id="1335113598">
                      <w:marLeft w:val="0"/>
                      <w:marRight w:val="0"/>
                      <w:marTop w:val="0"/>
                      <w:marBottom w:val="0"/>
                      <w:divBdr>
                        <w:top w:val="none" w:sz="0" w:space="0" w:color="auto"/>
                        <w:left w:val="none" w:sz="0" w:space="0" w:color="auto"/>
                        <w:bottom w:val="none" w:sz="0" w:space="0" w:color="auto"/>
                        <w:right w:val="none" w:sz="0" w:space="0" w:color="auto"/>
                      </w:divBdr>
                    </w:div>
                  </w:divsChild>
                </w:div>
                <w:div w:id="1733191817">
                  <w:marLeft w:val="0"/>
                  <w:marRight w:val="0"/>
                  <w:marTop w:val="0"/>
                  <w:marBottom w:val="0"/>
                  <w:divBdr>
                    <w:top w:val="none" w:sz="0" w:space="0" w:color="auto"/>
                    <w:left w:val="none" w:sz="0" w:space="0" w:color="auto"/>
                    <w:bottom w:val="none" w:sz="0" w:space="0" w:color="auto"/>
                    <w:right w:val="none" w:sz="0" w:space="0" w:color="auto"/>
                  </w:divBdr>
                  <w:divsChild>
                    <w:div w:id="858156296">
                      <w:marLeft w:val="0"/>
                      <w:marRight w:val="0"/>
                      <w:marTop w:val="0"/>
                      <w:marBottom w:val="0"/>
                      <w:divBdr>
                        <w:top w:val="none" w:sz="0" w:space="0" w:color="auto"/>
                        <w:left w:val="none" w:sz="0" w:space="0" w:color="auto"/>
                        <w:bottom w:val="none" w:sz="0" w:space="0" w:color="auto"/>
                        <w:right w:val="none" w:sz="0" w:space="0" w:color="auto"/>
                      </w:divBdr>
                    </w:div>
                  </w:divsChild>
                </w:div>
                <w:div w:id="1733966902">
                  <w:marLeft w:val="0"/>
                  <w:marRight w:val="0"/>
                  <w:marTop w:val="0"/>
                  <w:marBottom w:val="0"/>
                  <w:divBdr>
                    <w:top w:val="none" w:sz="0" w:space="0" w:color="auto"/>
                    <w:left w:val="none" w:sz="0" w:space="0" w:color="auto"/>
                    <w:bottom w:val="none" w:sz="0" w:space="0" w:color="auto"/>
                    <w:right w:val="none" w:sz="0" w:space="0" w:color="auto"/>
                  </w:divBdr>
                  <w:divsChild>
                    <w:div w:id="980619548">
                      <w:marLeft w:val="0"/>
                      <w:marRight w:val="0"/>
                      <w:marTop w:val="0"/>
                      <w:marBottom w:val="0"/>
                      <w:divBdr>
                        <w:top w:val="none" w:sz="0" w:space="0" w:color="auto"/>
                        <w:left w:val="none" w:sz="0" w:space="0" w:color="auto"/>
                        <w:bottom w:val="none" w:sz="0" w:space="0" w:color="auto"/>
                        <w:right w:val="none" w:sz="0" w:space="0" w:color="auto"/>
                      </w:divBdr>
                    </w:div>
                  </w:divsChild>
                </w:div>
                <w:div w:id="1734573770">
                  <w:marLeft w:val="0"/>
                  <w:marRight w:val="0"/>
                  <w:marTop w:val="0"/>
                  <w:marBottom w:val="0"/>
                  <w:divBdr>
                    <w:top w:val="none" w:sz="0" w:space="0" w:color="auto"/>
                    <w:left w:val="none" w:sz="0" w:space="0" w:color="auto"/>
                    <w:bottom w:val="none" w:sz="0" w:space="0" w:color="auto"/>
                    <w:right w:val="none" w:sz="0" w:space="0" w:color="auto"/>
                  </w:divBdr>
                  <w:divsChild>
                    <w:div w:id="1653605546">
                      <w:marLeft w:val="0"/>
                      <w:marRight w:val="0"/>
                      <w:marTop w:val="0"/>
                      <w:marBottom w:val="0"/>
                      <w:divBdr>
                        <w:top w:val="none" w:sz="0" w:space="0" w:color="auto"/>
                        <w:left w:val="none" w:sz="0" w:space="0" w:color="auto"/>
                        <w:bottom w:val="none" w:sz="0" w:space="0" w:color="auto"/>
                        <w:right w:val="none" w:sz="0" w:space="0" w:color="auto"/>
                      </w:divBdr>
                    </w:div>
                  </w:divsChild>
                </w:div>
                <w:div w:id="1737237172">
                  <w:marLeft w:val="0"/>
                  <w:marRight w:val="0"/>
                  <w:marTop w:val="0"/>
                  <w:marBottom w:val="0"/>
                  <w:divBdr>
                    <w:top w:val="none" w:sz="0" w:space="0" w:color="auto"/>
                    <w:left w:val="none" w:sz="0" w:space="0" w:color="auto"/>
                    <w:bottom w:val="none" w:sz="0" w:space="0" w:color="auto"/>
                    <w:right w:val="none" w:sz="0" w:space="0" w:color="auto"/>
                  </w:divBdr>
                  <w:divsChild>
                    <w:div w:id="1092163031">
                      <w:marLeft w:val="0"/>
                      <w:marRight w:val="0"/>
                      <w:marTop w:val="0"/>
                      <w:marBottom w:val="0"/>
                      <w:divBdr>
                        <w:top w:val="none" w:sz="0" w:space="0" w:color="auto"/>
                        <w:left w:val="none" w:sz="0" w:space="0" w:color="auto"/>
                        <w:bottom w:val="none" w:sz="0" w:space="0" w:color="auto"/>
                        <w:right w:val="none" w:sz="0" w:space="0" w:color="auto"/>
                      </w:divBdr>
                    </w:div>
                  </w:divsChild>
                </w:div>
                <w:div w:id="1738358301">
                  <w:marLeft w:val="0"/>
                  <w:marRight w:val="0"/>
                  <w:marTop w:val="0"/>
                  <w:marBottom w:val="0"/>
                  <w:divBdr>
                    <w:top w:val="none" w:sz="0" w:space="0" w:color="auto"/>
                    <w:left w:val="none" w:sz="0" w:space="0" w:color="auto"/>
                    <w:bottom w:val="none" w:sz="0" w:space="0" w:color="auto"/>
                    <w:right w:val="none" w:sz="0" w:space="0" w:color="auto"/>
                  </w:divBdr>
                  <w:divsChild>
                    <w:div w:id="1391920458">
                      <w:marLeft w:val="0"/>
                      <w:marRight w:val="0"/>
                      <w:marTop w:val="0"/>
                      <w:marBottom w:val="0"/>
                      <w:divBdr>
                        <w:top w:val="none" w:sz="0" w:space="0" w:color="auto"/>
                        <w:left w:val="none" w:sz="0" w:space="0" w:color="auto"/>
                        <w:bottom w:val="none" w:sz="0" w:space="0" w:color="auto"/>
                        <w:right w:val="none" w:sz="0" w:space="0" w:color="auto"/>
                      </w:divBdr>
                    </w:div>
                  </w:divsChild>
                </w:div>
                <w:div w:id="1738671585">
                  <w:marLeft w:val="0"/>
                  <w:marRight w:val="0"/>
                  <w:marTop w:val="0"/>
                  <w:marBottom w:val="0"/>
                  <w:divBdr>
                    <w:top w:val="none" w:sz="0" w:space="0" w:color="auto"/>
                    <w:left w:val="none" w:sz="0" w:space="0" w:color="auto"/>
                    <w:bottom w:val="none" w:sz="0" w:space="0" w:color="auto"/>
                    <w:right w:val="none" w:sz="0" w:space="0" w:color="auto"/>
                  </w:divBdr>
                  <w:divsChild>
                    <w:div w:id="883757674">
                      <w:marLeft w:val="0"/>
                      <w:marRight w:val="0"/>
                      <w:marTop w:val="0"/>
                      <w:marBottom w:val="0"/>
                      <w:divBdr>
                        <w:top w:val="none" w:sz="0" w:space="0" w:color="auto"/>
                        <w:left w:val="none" w:sz="0" w:space="0" w:color="auto"/>
                        <w:bottom w:val="none" w:sz="0" w:space="0" w:color="auto"/>
                        <w:right w:val="none" w:sz="0" w:space="0" w:color="auto"/>
                      </w:divBdr>
                    </w:div>
                  </w:divsChild>
                </w:div>
                <w:div w:id="1738893999">
                  <w:marLeft w:val="0"/>
                  <w:marRight w:val="0"/>
                  <w:marTop w:val="0"/>
                  <w:marBottom w:val="0"/>
                  <w:divBdr>
                    <w:top w:val="none" w:sz="0" w:space="0" w:color="auto"/>
                    <w:left w:val="none" w:sz="0" w:space="0" w:color="auto"/>
                    <w:bottom w:val="none" w:sz="0" w:space="0" w:color="auto"/>
                    <w:right w:val="none" w:sz="0" w:space="0" w:color="auto"/>
                  </w:divBdr>
                  <w:divsChild>
                    <w:div w:id="1701739501">
                      <w:marLeft w:val="0"/>
                      <w:marRight w:val="0"/>
                      <w:marTop w:val="0"/>
                      <w:marBottom w:val="0"/>
                      <w:divBdr>
                        <w:top w:val="none" w:sz="0" w:space="0" w:color="auto"/>
                        <w:left w:val="none" w:sz="0" w:space="0" w:color="auto"/>
                        <w:bottom w:val="none" w:sz="0" w:space="0" w:color="auto"/>
                        <w:right w:val="none" w:sz="0" w:space="0" w:color="auto"/>
                      </w:divBdr>
                    </w:div>
                  </w:divsChild>
                </w:div>
                <w:div w:id="1739130713">
                  <w:marLeft w:val="0"/>
                  <w:marRight w:val="0"/>
                  <w:marTop w:val="0"/>
                  <w:marBottom w:val="0"/>
                  <w:divBdr>
                    <w:top w:val="none" w:sz="0" w:space="0" w:color="auto"/>
                    <w:left w:val="none" w:sz="0" w:space="0" w:color="auto"/>
                    <w:bottom w:val="none" w:sz="0" w:space="0" w:color="auto"/>
                    <w:right w:val="none" w:sz="0" w:space="0" w:color="auto"/>
                  </w:divBdr>
                  <w:divsChild>
                    <w:div w:id="1288659030">
                      <w:marLeft w:val="0"/>
                      <w:marRight w:val="0"/>
                      <w:marTop w:val="0"/>
                      <w:marBottom w:val="0"/>
                      <w:divBdr>
                        <w:top w:val="none" w:sz="0" w:space="0" w:color="auto"/>
                        <w:left w:val="none" w:sz="0" w:space="0" w:color="auto"/>
                        <w:bottom w:val="none" w:sz="0" w:space="0" w:color="auto"/>
                        <w:right w:val="none" w:sz="0" w:space="0" w:color="auto"/>
                      </w:divBdr>
                    </w:div>
                  </w:divsChild>
                </w:div>
                <w:div w:id="1739403089">
                  <w:marLeft w:val="0"/>
                  <w:marRight w:val="0"/>
                  <w:marTop w:val="0"/>
                  <w:marBottom w:val="0"/>
                  <w:divBdr>
                    <w:top w:val="none" w:sz="0" w:space="0" w:color="auto"/>
                    <w:left w:val="none" w:sz="0" w:space="0" w:color="auto"/>
                    <w:bottom w:val="none" w:sz="0" w:space="0" w:color="auto"/>
                    <w:right w:val="none" w:sz="0" w:space="0" w:color="auto"/>
                  </w:divBdr>
                  <w:divsChild>
                    <w:div w:id="797259155">
                      <w:marLeft w:val="0"/>
                      <w:marRight w:val="0"/>
                      <w:marTop w:val="0"/>
                      <w:marBottom w:val="0"/>
                      <w:divBdr>
                        <w:top w:val="none" w:sz="0" w:space="0" w:color="auto"/>
                        <w:left w:val="none" w:sz="0" w:space="0" w:color="auto"/>
                        <w:bottom w:val="none" w:sz="0" w:space="0" w:color="auto"/>
                        <w:right w:val="none" w:sz="0" w:space="0" w:color="auto"/>
                      </w:divBdr>
                    </w:div>
                  </w:divsChild>
                </w:div>
                <w:div w:id="1740246296">
                  <w:marLeft w:val="0"/>
                  <w:marRight w:val="0"/>
                  <w:marTop w:val="0"/>
                  <w:marBottom w:val="0"/>
                  <w:divBdr>
                    <w:top w:val="none" w:sz="0" w:space="0" w:color="auto"/>
                    <w:left w:val="none" w:sz="0" w:space="0" w:color="auto"/>
                    <w:bottom w:val="none" w:sz="0" w:space="0" w:color="auto"/>
                    <w:right w:val="none" w:sz="0" w:space="0" w:color="auto"/>
                  </w:divBdr>
                  <w:divsChild>
                    <w:div w:id="19285753">
                      <w:marLeft w:val="0"/>
                      <w:marRight w:val="0"/>
                      <w:marTop w:val="0"/>
                      <w:marBottom w:val="0"/>
                      <w:divBdr>
                        <w:top w:val="none" w:sz="0" w:space="0" w:color="auto"/>
                        <w:left w:val="none" w:sz="0" w:space="0" w:color="auto"/>
                        <w:bottom w:val="none" w:sz="0" w:space="0" w:color="auto"/>
                        <w:right w:val="none" w:sz="0" w:space="0" w:color="auto"/>
                      </w:divBdr>
                    </w:div>
                  </w:divsChild>
                </w:div>
                <w:div w:id="1740396087">
                  <w:marLeft w:val="0"/>
                  <w:marRight w:val="0"/>
                  <w:marTop w:val="0"/>
                  <w:marBottom w:val="0"/>
                  <w:divBdr>
                    <w:top w:val="none" w:sz="0" w:space="0" w:color="auto"/>
                    <w:left w:val="none" w:sz="0" w:space="0" w:color="auto"/>
                    <w:bottom w:val="none" w:sz="0" w:space="0" w:color="auto"/>
                    <w:right w:val="none" w:sz="0" w:space="0" w:color="auto"/>
                  </w:divBdr>
                  <w:divsChild>
                    <w:div w:id="1413235823">
                      <w:marLeft w:val="0"/>
                      <w:marRight w:val="0"/>
                      <w:marTop w:val="0"/>
                      <w:marBottom w:val="0"/>
                      <w:divBdr>
                        <w:top w:val="none" w:sz="0" w:space="0" w:color="auto"/>
                        <w:left w:val="none" w:sz="0" w:space="0" w:color="auto"/>
                        <w:bottom w:val="none" w:sz="0" w:space="0" w:color="auto"/>
                        <w:right w:val="none" w:sz="0" w:space="0" w:color="auto"/>
                      </w:divBdr>
                    </w:div>
                  </w:divsChild>
                </w:div>
                <w:div w:id="1742438299">
                  <w:marLeft w:val="0"/>
                  <w:marRight w:val="0"/>
                  <w:marTop w:val="0"/>
                  <w:marBottom w:val="0"/>
                  <w:divBdr>
                    <w:top w:val="none" w:sz="0" w:space="0" w:color="auto"/>
                    <w:left w:val="none" w:sz="0" w:space="0" w:color="auto"/>
                    <w:bottom w:val="none" w:sz="0" w:space="0" w:color="auto"/>
                    <w:right w:val="none" w:sz="0" w:space="0" w:color="auto"/>
                  </w:divBdr>
                  <w:divsChild>
                    <w:div w:id="536626834">
                      <w:marLeft w:val="0"/>
                      <w:marRight w:val="0"/>
                      <w:marTop w:val="0"/>
                      <w:marBottom w:val="0"/>
                      <w:divBdr>
                        <w:top w:val="none" w:sz="0" w:space="0" w:color="auto"/>
                        <w:left w:val="none" w:sz="0" w:space="0" w:color="auto"/>
                        <w:bottom w:val="none" w:sz="0" w:space="0" w:color="auto"/>
                        <w:right w:val="none" w:sz="0" w:space="0" w:color="auto"/>
                      </w:divBdr>
                    </w:div>
                  </w:divsChild>
                </w:div>
                <w:div w:id="1743793866">
                  <w:marLeft w:val="0"/>
                  <w:marRight w:val="0"/>
                  <w:marTop w:val="0"/>
                  <w:marBottom w:val="0"/>
                  <w:divBdr>
                    <w:top w:val="none" w:sz="0" w:space="0" w:color="auto"/>
                    <w:left w:val="none" w:sz="0" w:space="0" w:color="auto"/>
                    <w:bottom w:val="none" w:sz="0" w:space="0" w:color="auto"/>
                    <w:right w:val="none" w:sz="0" w:space="0" w:color="auto"/>
                  </w:divBdr>
                  <w:divsChild>
                    <w:div w:id="1600721644">
                      <w:marLeft w:val="0"/>
                      <w:marRight w:val="0"/>
                      <w:marTop w:val="0"/>
                      <w:marBottom w:val="0"/>
                      <w:divBdr>
                        <w:top w:val="none" w:sz="0" w:space="0" w:color="auto"/>
                        <w:left w:val="none" w:sz="0" w:space="0" w:color="auto"/>
                        <w:bottom w:val="none" w:sz="0" w:space="0" w:color="auto"/>
                        <w:right w:val="none" w:sz="0" w:space="0" w:color="auto"/>
                      </w:divBdr>
                    </w:div>
                  </w:divsChild>
                </w:div>
                <w:div w:id="1745447590">
                  <w:marLeft w:val="0"/>
                  <w:marRight w:val="0"/>
                  <w:marTop w:val="0"/>
                  <w:marBottom w:val="0"/>
                  <w:divBdr>
                    <w:top w:val="none" w:sz="0" w:space="0" w:color="auto"/>
                    <w:left w:val="none" w:sz="0" w:space="0" w:color="auto"/>
                    <w:bottom w:val="none" w:sz="0" w:space="0" w:color="auto"/>
                    <w:right w:val="none" w:sz="0" w:space="0" w:color="auto"/>
                  </w:divBdr>
                  <w:divsChild>
                    <w:div w:id="750322357">
                      <w:marLeft w:val="0"/>
                      <w:marRight w:val="0"/>
                      <w:marTop w:val="0"/>
                      <w:marBottom w:val="0"/>
                      <w:divBdr>
                        <w:top w:val="none" w:sz="0" w:space="0" w:color="auto"/>
                        <w:left w:val="none" w:sz="0" w:space="0" w:color="auto"/>
                        <w:bottom w:val="none" w:sz="0" w:space="0" w:color="auto"/>
                        <w:right w:val="none" w:sz="0" w:space="0" w:color="auto"/>
                      </w:divBdr>
                    </w:div>
                  </w:divsChild>
                </w:div>
                <w:div w:id="1746799996">
                  <w:marLeft w:val="0"/>
                  <w:marRight w:val="0"/>
                  <w:marTop w:val="0"/>
                  <w:marBottom w:val="0"/>
                  <w:divBdr>
                    <w:top w:val="none" w:sz="0" w:space="0" w:color="auto"/>
                    <w:left w:val="none" w:sz="0" w:space="0" w:color="auto"/>
                    <w:bottom w:val="none" w:sz="0" w:space="0" w:color="auto"/>
                    <w:right w:val="none" w:sz="0" w:space="0" w:color="auto"/>
                  </w:divBdr>
                  <w:divsChild>
                    <w:div w:id="1527670323">
                      <w:marLeft w:val="0"/>
                      <w:marRight w:val="0"/>
                      <w:marTop w:val="0"/>
                      <w:marBottom w:val="0"/>
                      <w:divBdr>
                        <w:top w:val="none" w:sz="0" w:space="0" w:color="auto"/>
                        <w:left w:val="none" w:sz="0" w:space="0" w:color="auto"/>
                        <w:bottom w:val="none" w:sz="0" w:space="0" w:color="auto"/>
                        <w:right w:val="none" w:sz="0" w:space="0" w:color="auto"/>
                      </w:divBdr>
                    </w:div>
                  </w:divsChild>
                </w:div>
                <w:div w:id="1747342088">
                  <w:marLeft w:val="0"/>
                  <w:marRight w:val="0"/>
                  <w:marTop w:val="0"/>
                  <w:marBottom w:val="0"/>
                  <w:divBdr>
                    <w:top w:val="none" w:sz="0" w:space="0" w:color="auto"/>
                    <w:left w:val="none" w:sz="0" w:space="0" w:color="auto"/>
                    <w:bottom w:val="none" w:sz="0" w:space="0" w:color="auto"/>
                    <w:right w:val="none" w:sz="0" w:space="0" w:color="auto"/>
                  </w:divBdr>
                  <w:divsChild>
                    <w:div w:id="394082697">
                      <w:marLeft w:val="0"/>
                      <w:marRight w:val="0"/>
                      <w:marTop w:val="0"/>
                      <w:marBottom w:val="0"/>
                      <w:divBdr>
                        <w:top w:val="none" w:sz="0" w:space="0" w:color="auto"/>
                        <w:left w:val="none" w:sz="0" w:space="0" w:color="auto"/>
                        <w:bottom w:val="none" w:sz="0" w:space="0" w:color="auto"/>
                        <w:right w:val="none" w:sz="0" w:space="0" w:color="auto"/>
                      </w:divBdr>
                    </w:div>
                  </w:divsChild>
                </w:div>
                <w:div w:id="1748335863">
                  <w:marLeft w:val="0"/>
                  <w:marRight w:val="0"/>
                  <w:marTop w:val="0"/>
                  <w:marBottom w:val="0"/>
                  <w:divBdr>
                    <w:top w:val="none" w:sz="0" w:space="0" w:color="auto"/>
                    <w:left w:val="none" w:sz="0" w:space="0" w:color="auto"/>
                    <w:bottom w:val="none" w:sz="0" w:space="0" w:color="auto"/>
                    <w:right w:val="none" w:sz="0" w:space="0" w:color="auto"/>
                  </w:divBdr>
                  <w:divsChild>
                    <w:div w:id="917788968">
                      <w:marLeft w:val="0"/>
                      <w:marRight w:val="0"/>
                      <w:marTop w:val="0"/>
                      <w:marBottom w:val="0"/>
                      <w:divBdr>
                        <w:top w:val="none" w:sz="0" w:space="0" w:color="auto"/>
                        <w:left w:val="none" w:sz="0" w:space="0" w:color="auto"/>
                        <w:bottom w:val="none" w:sz="0" w:space="0" w:color="auto"/>
                        <w:right w:val="none" w:sz="0" w:space="0" w:color="auto"/>
                      </w:divBdr>
                    </w:div>
                  </w:divsChild>
                </w:div>
                <w:div w:id="1748916997">
                  <w:marLeft w:val="0"/>
                  <w:marRight w:val="0"/>
                  <w:marTop w:val="0"/>
                  <w:marBottom w:val="0"/>
                  <w:divBdr>
                    <w:top w:val="none" w:sz="0" w:space="0" w:color="auto"/>
                    <w:left w:val="none" w:sz="0" w:space="0" w:color="auto"/>
                    <w:bottom w:val="none" w:sz="0" w:space="0" w:color="auto"/>
                    <w:right w:val="none" w:sz="0" w:space="0" w:color="auto"/>
                  </w:divBdr>
                  <w:divsChild>
                    <w:div w:id="1162164607">
                      <w:marLeft w:val="0"/>
                      <w:marRight w:val="0"/>
                      <w:marTop w:val="0"/>
                      <w:marBottom w:val="0"/>
                      <w:divBdr>
                        <w:top w:val="none" w:sz="0" w:space="0" w:color="auto"/>
                        <w:left w:val="none" w:sz="0" w:space="0" w:color="auto"/>
                        <w:bottom w:val="none" w:sz="0" w:space="0" w:color="auto"/>
                        <w:right w:val="none" w:sz="0" w:space="0" w:color="auto"/>
                      </w:divBdr>
                    </w:div>
                  </w:divsChild>
                </w:div>
                <w:div w:id="1749842607">
                  <w:marLeft w:val="0"/>
                  <w:marRight w:val="0"/>
                  <w:marTop w:val="0"/>
                  <w:marBottom w:val="0"/>
                  <w:divBdr>
                    <w:top w:val="none" w:sz="0" w:space="0" w:color="auto"/>
                    <w:left w:val="none" w:sz="0" w:space="0" w:color="auto"/>
                    <w:bottom w:val="none" w:sz="0" w:space="0" w:color="auto"/>
                    <w:right w:val="none" w:sz="0" w:space="0" w:color="auto"/>
                  </w:divBdr>
                  <w:divsChild>
                    <w:div w:id="2064676451">
                      <w:marLeft w:val="0"/>
                      <w:marRight w:val="0"/>
                      <w:marTop w:val="0"/>
                      <w:marBottom w:val="0"/>
                      <w:divBdr>
                        <w:top w:val="none" w:sz="0" w:space="0" w:color="auto"/>
                        <w:left w:val="none" w:sz="0" w:space="0" w:color="auto"/>
                        <w:bottom w:val="none" w:sz="0" w:space="0" w:color="auto"/>
                        <w:right w:val="none" w:sz="0" w:space="0" w:color="auto"/>
                      </w:divBdr>
                    </w:div>
                  </w:divsChild>
                </w:div>
                <w:div w:id="1750149617">
                  <w:marLeft w:val="0"/>
                  <w:marRight w:val="0"/>
                  <w:marTop w:val="0"/>
                  <w:marBottom w:val="0"/>
                  <w:divBdr>
                    <w:top w:val="none" w:sz="0" w:space="0" w:color="auto"/>
                    <w:left w:val="none" w:sz="0" w:space="0" w:color="auto"/>
                    <w:bottom w:val="none" w:sz="0" w:space="0" w:color="auto"/>
                    <w:right w:val="none" w:sz="0" w:space="0" w:color="auto"/>
                  </w:divBdr>
                  <w:divsChild>
                    <w:div w:id="2016419364">
                      <w:marLeft w:val="0"/>
                      <w:marRight w:val="0"/>
                      <w:marTop w:val="0"/>
                      <w:marBottom w:val="0"/>
                      <w:divBdr>
                        <w:top w:val="none" w:sz="0" w:space="0" w:color="auto"/>
                        <w:left w:val="none" w:sz="0" w:space="0" w:color="auto"/>
                        <w:bottom w:val="none" w:sz="0" w:space="0" w:color="auto"/>
                        <w:right w:val="none" w:sz="0" w:space="0" w:color="auto"/>
                      </w:divBdr>
                    </w:div>
                  </w:divsChild>
                </w:div>
                <w:div w:id="1752239253">
                  <w:marLeft w:val="0"/>
                  <w:marRight w:val="0"/>
                  <w:marTop w:val="0"/>
                  <w:marBottom w:val="0"/>
                  <w:divBdr>
                    <w:top w:val="none" w:sz="0" w:space="0" w:color="auto"/>
                    <w:left w:val="none" w:sz="0" w:space="0" w:color="auto"/>
                    <w:bottom w:val="none" w:sz="0" w:space="0" w:color="auto"/>
                    <w:right w:val="none" w:sz="0" w:space="0" w:color="auto"/>
                  </w:divBdr>
                  <w:divsChild>
                    <w:div w:id="877164919">
                      <w:marLeft w:val="0"/>
                      <w:marRight w:val="0"/>
                      <w:marTop w:val="0"/>
                      <w:marBottom w:val="0"/>
                      <w:divBdr>
                        <w:top w:val="none" w:sz="0" w:space="0" w:color="auto"/>
                        <w:left w:val="none" w:sz="0" w:space="0" w:color="auto"/>
                        <w:bottom w:val="none" w:sz="0" w:space="0" w:color="auto"/>
                        <w:right w:val="none" w:sz="0" w:space="0" w:color="auto"/>
                      </w:divBdr>
                    </w:div>
                  </w:divsChild>
                </w:div>
                <w:div w:id="1752506798">
                  <w:marLeft w:val="0"/>
                  <w:marRight w:val="0"/>
                  <w:marTop w:val="0"/>
                  <w:marBottom w:val="0"/>
                  <w:divBdr>
                    <w:top w:val="none" w:sz="0" w:space="0" w:color="auto"/>
                    <w:left w:val="none" w:sz="0" w:space="0" w:color="auto"/>
                    <w:bottom w:val="none" w:sz="0" w:space="0" w:color="auto"/>
                    <w:right w:val="none" w:sz="0" w:space="0" w:color="auto"/>
                  </w:divBdr>
                  <w:divsChild>
                    <w:div w:id="700016857">
                      <w:marLeft w:val="0"/>
                      <w:marRight w:val="0"/>
                      <w:marTop w:val="0"/>
                      <w:marBottom w:val="0"/>
                      <w:divBdr>
                        <w:top w:val="none" w:sz="0" w:space="0" w:color="auto"/>
                        <w:left w:val="none" w:sz="0" w:space="0" w:color="auto"/>
                        <w:bottom w:val="none" w:sz="0" w:space="0" w:color="auto"/>
                        <w:right w:val="none" w:sz="0" w:space="0" w:color="auto"/>
                      </w:divBdr>
                    </w:div>
                  </w:divsChild>
                </w:div>
                <w:div w:id="1752659229">
                  <w:marLeft w:val="0"/>
                  <w:marRight w:val="0"/>
                  <w:marTop w:val="0"/>
                  <w:marBottom w:val="0"/>
                  <w:divBdr>
                    <w:top w:val="none" w:sz="0" w:space="0" w:color="auto"/>
                    <w:left w:val="none" w:sz="0" w:space="0" w:color="auto"/>
                    <w:bottom w:val="none" w:sz="0" w:space="0" w:color="auto"/>
                    <w:right w:val="none" w:sz="0" w:space="0" w:color="auto"/>
                  </w:divBdr>
                  <w:divsChild>
                    <w:div w:id="1696925389">
                      <w:marLeft w:val="0"/>
                      <w:marRight w:val="0"/>
                      <w:marTop w:val="0"/>
                      <w:marBottom w:val="0"/>
                      <w:divBdr>
                        <w:top w:val="none" w:sz="0" w:space="0" w:color="auto"/>
                        <w:left w:val="none" w:sz="0" w:space="0" w:color="auto"/>
                        <w:bottom w:val="none" w:sz="0" w:space="0" w:color="auto"/>
                        <w:right w:val="none" w:sz="0" w:space="0" w:color="auto"/>
                      </w:divBdr>
                    </w:div>
                  </w:divsChild>
                </w:div>
                <w:div w:id="1752969388">
                  <w:marLeft w:val="0"/>
                  <w:marRight w:val="0"/>
                  <w:marTop w:val="0"/>
                  <w:marBottom w:val="0"/>
                  <w:divBdr>
                    <w:top w:val="none" w:sz="0" w:space="0" w:color="auto"/>
                    <w:left w:val="none" w:sz="0" w:space="0" w:color="auto"/>
                    <w:bottom w:val="none" w:sz="0" w:space="0" w:color="auto"/>
                    <w:right w:val="none" w:sz="0" w:space="0" w:color="auto"/>
                  </w:divBdr>
                  <w:divsChild>
                    <w:div w:id="2117209989">
                      <w:marLeft w:val="0"/>
                      <w:marRight w:val="0"/>
                      <w:marTop w:val="0"/>
                      <w:marBottom w:val="0"/>
                      <w:divBdr>
                        <w:top w:val="none" w:sz="0" w:space="0" w:color="auto"/>
                        <w:left w:val="none" w:sz="0" w:space="0" w:color="auto"/>
                        <w:bottom w:val="none" w:sz="0" w:space="0" w:color="auto"/>
                        <w:right w:val="none" w:sz="0" w:space="0" w:color="auto"/>
                      </w:divBdr>
                    </w:div>
                  </w:divsChild>
                </w:div>
                <w:div w:id="1753508913">
                  <w:marLeft w:val="0"/>
                  <w:marRight w:val="0"/>
                  <w:marTop w:val="0"/>
                  <w:marBottom w:val="0"/>
                  <w:divBdr>
                    <w:top w:val="none" w:sz="0" w:space="0" w:color="auto"/>
                    <w:left w:val="none" w:sz="0" w:space="0" w:color="auto"/>
                    <w:bottom w:val="none" w:sz="0" w:space="0" w:color="auto"/>
                    <w:right w:val="none" w:sz="0" w:space="0" w:color="auto"/>
                  </w:divBdr>
                  <w:divsChild>
                    <w:div w:id="163203817">
                      <w:marLeft w:val="0"/>
                      <w:marRight w:val="0"/>
                      <w:marTop w:val="0"/>
                      <w:marBottom w:val="0"/>
                      <w:divBdr>
                        <w:top w:val="none" w:sz="0" w:space="0" w:color="auto"/>
                        <w:left w:val="none" w:sz="0" w:space="0" w:color="auto"/>
                        <w:bottom w:val="none" w:sz="0" w:space="0" w:color="auto"/>
                        <w:right w:val="none" w:sz="0" w:space="0" w:color="auto"/>
                      </w:divBdr>
                    </w:div>
                  </w:divsChild>
                </w:div>
                <w:div w:id="1755780054">
                  <w:marLeft w:val="0"/>
                  <w:marRight w:val="0"/>
                  <w:marTop w:val="0"/>
                  <w:marBottom w:val="0"/>
                  <w:divBdr>
                    <w:top w:val="none" w:sz="0" w:space="0" w:color="auto"/>
                    <w:left w:val="none" w:sz="0" w:space="0" w:color="auto"/>
                    <w:bottom w:val="none" w:sz="0" w:space="0" w:color="auto"/>
                    <w:right w:val="none" w:sz="0" w:space="0" w:color="auto"/>
                  </w:divBdr>
                  <w:divsChild>
                    <w:div w:id="800659107">
                      <w:marLeft w:val="0"/>
                      <w:marRight w:val="0"/>
                      <w:marTop w:val="0"/>
                      <w:marBottom w:val="0"/>
                      <w:divBdr>
                        <w:top w:val="none" w:sz="0" w:space="0" w:color="auto"/>
                        <w:left w:val="none" w:sz="0" w:space="0" w:color="auto"/>
                        <w:bottom w:val="none" w:sz="0" w:space="0" w:color="auto"/>
                        <w:right w:val="none" w:sz="0" w:space="0" w:color="auto"/>
                      </w:divBdr>
                    </w:div>
                  </w:divsChild>
                </w:div>
                <w:div w:id="1759522773">
                  <w:marLeft w:val="0"/>
                  <w:marRight w:val="0"/>
                  <w:marTop w:val="0"/>
                  <w:marBottom w:val="0"/>
                  <w:divBdr>
                    <w:top w:val="none" w:sz="0" w:space="0" w:color="auto"/>
                    <w:left w:val="none" w:sz="0" w:space="0" w:color="auto"/>
                    <w:bottom w:val="none" w:sz="0" w:space="0" w:color="auto"/>
                    <w:right w:val="none" w:sz="0" w:space="0" w:color="auto"/>
                  </w:divBdr>
                  <w:divsChild>
                    <w:div w:id="10111597">
                      <w:marLeft w:val="0"/>
                      <w:marRight w:val="0"/>
                      <w:marTop w:val="0"/>
                      <w:marBottom w:val="0"/>
                      <w:divBdr>
                        <w:top w:val="none" w:sz="0" w:space="0" w:color="auto"/>
                        <w:left w:val="none" w:sz="0" w:space="0" w:color="auto"/>
                        <w:bottom w:val="none" w:sz="0" w:space="0" w:color="auto"/>
                        <w:right w:val="none" w:sz="0" w:space="0" w:color="auto"/>
                      </w:divBdr>
                    </w:div>
                  </w:divsChild>
                </w:div>
                <w:div w:id="1760371406">
                  <w:marLeft w:val="0"/>
                  <w:marRight w:val="0"/>
                  <w:marTop w:val="0"/>
                  <w:marBottom w:val="0"/>
                  <w:divBdr>
                    <w:top w:val="none" w:sz="0" w:space="0" w:color="auto"/>
                    <w:left w:val="none" w:sz="0" w:space="0" w:color="auto"/>
                    <w:bottom w:val="none" w:sz="0" w:space="0" w:color="auto"/>
                    <w:right w:val="none" w:sz="0" w:space="0" w:color="auto"/>
                  </w:divBdr>
                  <w:divsChild>
                    <w:div w:id="909923427">
                      <w:marLeft w:val="0"/>
                      <w:marRight w:val="0"/>
                      <w:marTop w:val="0"/>
                      <w:marBottom w:val="0"/>
                      <w:divBdr>
                        <w:top w:val="none" w:sz="0" w:space="0" w:color="auto"/>
                        <w:left w:val="none" w:sz="0" w:space="0" w:color="auto"/>
                        <w:bottom w:val="none" w:sz="0" w:space="0" w:color="auto"/>
                        <w:right w:val="none" w:sz="0" w:space="0" w:color="auto"/>
                      </w:divBdr>
                    </w:div>
                  </w:divsChild>
                </w:div>
                <w:div w:id="1761415544">
                  <w:marLeft w:val="0"/>
                  <w:marRight w:val="0"/>
                  <w:marTop w:val="0"/>
                  <w:marBottom w:val="0"/>
                  <w:divBdr>
                    <w:top w:val="none" w:sz="0" w:space="0" w:color="auto"/>
                    <w:left w:val="none" w:sz="0" w:space="0" w:color="auto"/>
                    <w:bottom w:val="none" w:sz="0" w:space="0" w:color="auto"/>
                    <w:right w:val="none" w:sz="0" w:space="0" w:color="auto"/>
                  </w:divBdr>
                  <w:divsChild>
                    <w:div w:id="1175413369">
                      <w:marLeft w:val="0"/>
                      <w:marRight w:val="0"/>
                      <w:marTop w:val="0"/>
                      <w:marBottom w:val="0"/>
                      <w:divBdr>
                        <w:top w:val="none" w:sz="0" w:space="0" w:color="auto"/>
                        <w:left w:val="none" w:sz="0" w:space="0" w:color="auto"/>
                        <w:bottom w:val="none" w:sz="0" w:space="0" w:color="auto"/>
                        <w:right w:val="none" w:sz="0" w:space="0" w:color="auto"/>
                      </w:divBdr>
                    </w:div>
                  </w:divsChild>
                </w:div>
                <w:div w:id="1761752383">
                  <w:marLeft w:val="0"/>
                  <w:marRight w:val="0"/>
                  <w:marTop w:val="0"/>
                  <w:marBottom w:val="0"/>
                  <w:divBdr>
                    <w:top w:val="none" w:sz="0" w:space="0" w:color="auto"/>
                    <w:left w:val="none" w:sz="0" w:space="0" w:color="auto"/>
                    <w:bottom w:val="none" w:sz="0" w:space="0" w:color="auto"/>
                    <w:right w:val="none" w:sz="0" w:space="0" w:color="auto"/>
                  </w:divBdr>
                  <w:divsChild>
                    <w:div w:id="1846551440">
                      <w:marLeft w:val="0"/>
                      <w:marRight w:val="0"/>
                      <w:marTop w:val="0"/>
                      <w:marBottom w:val="0"/>
                      <w:divBdr>
                        <w:top w:val="none" w:sz="0" w:space="0" w:color="auto"/>
                        <w:left w:val="none" w:sz="0" w:space="0" w:color="auto"/>
                        <w:bottom w:val="none" w:sz="0" w:space="0" w:color="auto"/>
                        <w:right w:val="none" w:sz="0" w:space="0" w:color="auto"/>
                      </w:divBdr>
                    </w:div>
                  </w:divsChild>
                </w:div>
                <w:div w:id="1762019888">
                  <w:marLeft w:val="0"/>
                  <w:marRight w:val="0"/>
                  <w:marTop w:val="0"/>
                  <w:marBottom w:val="0"/>
                  <w:divBdr>
                    <w:top w:val="none" w:sz="0" w:space="0" w:color="auto"/>
                    <w:left w:val="none" w:sz="0" w:space="0" w:color="auto"/>
                    <w:bottom w:val="none" w:sz="0" w:space="0" w:color="auto"/>
                    <w:right w:val="none" w:sz="0" w:space="0" w:color="auto"/>
                  </w:divBdr>
                  <w:divsChild>
                    <w:div w:id="429392845">
                      <w:marLeft w:val="0"/>
                      <w:marRight w:val="0"/>
                      <w:marTop w:val="0"/>
                      <w:marBottom w:val="0"/>
                      <w:divBdr>
                        <w:top w:val="none" w:sz="0" w:space="0" w:color="auto"/>
                        <w:left w:val="none" w:sz="0" w:space="0" w:color="auto"/>
                        <w:bottom w:val="none" w:sz="0" w:space="0" w:color="auto"/>
                        <w:right w:val="none" w:sz="0" w:space="0" w:color="auto"/>
                      </w:divBdr>
                    </w:div>
                  </w:divsChild>
                </w:div>
                <w:div w:id="1762412883">
                  <w:marLeft w:val="0"/>
                  <w:marRight w:val="0"/>
                  <w:marTop w:val="0"/>
                  <w:marBottom w:val="0"/>
                  <w:divBdr>
                    <w:top w:val="none" w:sz="0" w:space="0" w:color="auto"/>
                    <w:left w:val="none" w:sz="0" w:space="0" w:color="auto"/>
                    <w:bottom w:val="none" w:sz="0" w:space="0" w:color="auto"/>
                    <w:right w:val="none" w:sz="0" w:space="0" w:color="auto"/>
                  </w:divBdr>
                  <w:divsChild>
                    <w:div w:id="1146315509">
                      <w:marLeft w:val="0"/>
                      <w:marRight w:val="0"/>
                      <w:marTop w:val="0"/>
                      <w:marBottom w:val="0"/>
                      <w:divBdr>
                        <w:top w:val="none" w:sz="0" w:space="0" w:color="auto"/>
                        <w:left w:val="none" w:sz="0" w:space="0" w:color="auto"/>
                        <w:bottom w:val="none" w:sz="0" w:space="0" w:color="auto"/>
                        <w:right w:val="none" w:sz="0" w:space="0" w:color="auto"/>
                      </w:divBdr>
                    </w:div>
                  </w:divsChild>
                </w:div>
                <w:div w:id="1762871482">
                  <w:marLeft w:val="0"/>
                  <w:marRight w:val="0"/>
                  <w:marTop w:val="0"/>
                  <w:marBottom w:val="0"/>
                  <w:divBdr>
                    <w:top w:val="none" w:sz="0" w:space="0" w:color="auto"/>
                    <w:left w:val="none" w:sz="0" w:space="0" w:color="auto"/>
                    <w:bottom w:val="none" w:sz="0" w:space="0" w:color="auto"/>
                    <w:right w:val="none" w:sz="0" w:space="0" w:color="auto"/>
                  </w:divBdr>
                  <w:divsChild>
                    <w:div w:id="1363440284">
                      <w:marLeft w:val="0"/>
                      <w:marRight w:val="0"/>
                      <w:marTop w:val="0"/>
                      <w:marBottom w:val="0"/>
                      <w:divBdr>
                        <w:top w:val="none" w:sz="0" w:space="0" w:color="auto"/>
                        <w:left w:val="none" w:sz="0" w:space="0" w:color="auto"/>
                        <w:bottom w:val="none" w:sz="0" w:space="0" w:color="auto"/>
                        <w:right w:val="none" w:sz="0" w:space="0" w:color="auto"/>
                      </w:divBdr>
                    </w:div>
                  </w:divsChild>
                </w:div>
                <w:div w:id="1767114749">
                  <w:marLeft w:val="0"/>
                  <w:marRight w:val="0"/>
                  <w:marTop w:val="0"/>
                  <w:marBottom w:val="0"/>
                  <w:divBdr>
                    <w:top w:val="none" w:sz="0" w:space="0" w:color="auto"/>
                    <w:left w:val="none" w:sz="0" w:space="0" w:color="auto"/>
                    <w:bottom w:val="none" w:sz="0" w:space="0" w:color="auto"/>
                    <w:right w:val="none" w:sz="0" w:space="0" w:color="auto"/>
                  </w:divBdr>
                  <w:divsChild>
                    <w:div w:id="709307518">
                      <w:marLeft w:val="0"/>
                      <w:marRight w:val="0"/>
                      <w:marTop w:val="0"/>
                      <w:marBottom w:val="0"/>
                      <w:divBdr>
                        <w:top w:val="none" w:sz="0" w:space="0" w:color="auto"/>
                        <w:left w:val="none" w:sz="0" w:space="0" w:color="auto"/>
                        <w:bottom w:val="none" w:sz="0" w:space="0" w:color="auto"/>
                        <w:right w:val="none" w:sz="0" w:space="0" w:color="auto"/>
                      </w:divBdr>
                    </w:div>
                  </w:divsChild>
                </w:div>
                <w:div w:id="1769812965">
                  <w:marLeft w:val="0"/>
                  <w:marRight w:val="0"/>
                  <w:marTop w:val="0"/>
                  <w:marBottom w:val="0"/>
                  <w:divBdr>
                    <w:top w:val="none" w:sz="0" w:space="0" w:color="auto"/>
                    <w:left w:val="none" w:sz="0" w:space="0" w:color="auto"/>
                    <w:bottom w:val="none" w:sz="0" w:space="0" w:color="auto"/>
                    <w:right w:val="none" w:sz="0" w:space="0" w:color="auto"/>
                  </w:divBdr>
                  <w:divsChild>
                    <w:div w:id="540213431">
                      <w:marLeft w:val="0"/>
                      <w:marRight w:val="0"/>
                      <w:marTop w:val="0"/>
                      <w:marBottom w:val="0"/>
                      <w:divBdr>
                        <w:top w:val="none" w:sz="0" w:space="0" w:color="auto"/>
                        <w:left w:val="none" w:sz="0" w:space="0" w:color="auto"/>
                        <w:bottom w:val="none" w:sz="0" w:space="0" w:color="auto"/>
                        <w:right w:val="none" w:sz="0" w:space="0" w:color="auto"/>
                      </w:divBdr>
                    </w:div>
                  </w:divsChild>
                </w:div>
                <w:div w:id="1770731045">
                  <w:marLeft w:val="0"/>
                  <w:marRight w:val="0"/>
                  <w:marTop w:val="0"/>
                  <w:marBottom w:val="0"/>
                  <w:divBdr>
                    <w:top w:val="none" w:sz="0" w:space="0" w:color="auto"/>
                    <w:left w:val="none" w:sz="0" w:space="0" w:color="auto"/>
                    <w:bottom w:val="none" w:sz="0" w:space="0" w:color="auto"/>
                    <w:right w:val="none" w:sz="0" w:space="0" w:color="auto"/>
                  </w:divBdr>
                  <w:divsChild>
                    <w:div w:id="1764492891">
                      <w:marLeft w:val="0"/>
                      <w:marRight w:val="0"/>
                      <w:marTop w:val="0"/>
                      <w:marBottom w:val="0"/>
                      <w:divBdr>
                        <w:top w:val="none" w:sz="0" w:space="0" w:color="auto"/>
                        <w:left w:val="none" w:sz="0" w:space="0" w:color="auto"/>
                        <w:bottom w:val="none" w:sz="0" w:space="0" w:color="auto"/>
                        <w:right w:val="none" w:sz="0" w:space="0" w:color="auto"/>
                      </w:divBdr>
                    </w:div>
                  </w:divsChild>
                </w:div>
                <w:div w:id="1773281848">
                  <w:marLeft w:val="0"/>
                  <w:marRight w:val="0"/>
                  <w:marTop w:val="0"/>
                  <w:marBottom w:val="0"/>
                  <w:divBdr>
                    <w:top w:val="none" w:sz="0" w:space="0" w:color="auto"/>
                    <w:left w:val="none" w:sz="0" w:space="0" w:color="auto"/>
                    <w:bottom w:val="none" w:sz="0" w:space="0" w:color="auto"/>
                    <w:right w:val="none" w:sz="0" w:space="0" w:color="auto"/>
                  </w:divBdr>
                  <w:divsChild>
                    <w:div w:id="706181061">
                      <w:marLeft w:val="0"/>
                      <w:marRight w:val="0"/>
                      <w:marTop w:val="0"/>
                      <w:marBottom w:val="0"/>
                      <w:divBdr>
                        <w:top w:val="none" w:sz="0" w:space="0" w:color="auto"/>
                        <w:left w:val="none" w:sz="0" w:space="0" w:color="auto"/>
                        <w:bottom w:val="none" w:sz="0" w:space="0" w:color="auto"/>
                        <w:right w:val="none" w:sz="0" w:space="0" w:color="auto"/>
                      </w:divBdr>
                    </w:div>
                  </w:divsChild>
                </w:div>
                <w:div w:id="1774786783">
                  <w:marLeft w:val="0"/>
                  <w:marRight w:val="0"/>
                  <w:marTop w:val="0"/>
                  <w:marBottom w:val="0"/>
                  <w:divBdr>
                    <w:top w:val="none" w:sz="0" w:space="0" w:color="auto"/>
                    <w:left w:val="none" w:sz="0" w:space="0" w:color="auto"/>
                    <w:bottom w:val="none" w:sz="0" w:space="0" w:color="auto"/>
                    <w:right w:val="none" w:sz="0" w:space="0" w:color="auto"/>
                  </w:divBdr>
                  <w:divsChild>
                    <w:div w:id="1156651916">
                      <w:marLeft w:val="0"/>
                      <w:marRight w:val="0"/>
                      <w:marTop w:val="0"/>
                      <w:marBottom w:val="0"/>
                      <w:divBdr>
                        <w:top w:val="none" w:sz="0" w:space="0" w:color="auto"/>
                        <w:left w:val="none" w:sz="0" w:space="0" w:color="auto"/>
                        <w:bottom w:val="none" w:sz="0" w:space="0" w:color="auto"/>
                        <w:right w:val="none" w:sz="0" w:space="0" w:color="auto"/>
                      </w:divBdr>
                    </w:div>
                  </w:divsChild>
                </w:div>
                <w:div w:id="1775129759">
                  <w:marLeft w:val="0"/>
                  <w:marRight w:val="0"/>
                  <w:marTop w:val="0"/>
                  <w:marBottom w:val="0"/>
                  <w:divBdr>
                    <w:top w:val="none" w:sz="0" w:space="0" w:color="auto"/>
                    <w:left w:val="none" w:sz="0" w:space="0" w:color="auto"/>
                    <w:bottom w:val="none" w:sz="0" w:space="0" w:color="auto"/>
                    <w:right w:val="none" w:sz="0" w:space="0" w:color="auto"/>
                  </w:divBdr>
                  <w:divsChild>
                    <w:div w:id="583035274">
                      <w:marLeft w:val="0"/>
                      <w:marRight w:val="0"/>
                      <w:marTop w:val="0"/>
                      <w:marBottom w:val="0"/>
                      <w:divBdr>
                        <w:top w:val="none" w:sz="0" w:space="0" w:color="auto"/>
                        <w:left w:val="none" w:sz="0" w:space="0" w:color="auto"/>
                        <w:bottom w:val="none" w:sz="0" w:space="0" w:color="auto"/>
                        <w:right w:val="none" w:sz="0" w:space="0" w:color="auto"/>
                      </w:divBdr>
                    </w:div>
                  </w:divsChild>
                </w:div>
                <w:div w:id="1775635950">
                  <w:marLeft w:val="0"/>
                  <w:marRight w:val="0"/>
                  <w:marTop w:val="0"/>
                  <w:marBottom w:val="0"/>
                  <w:divBdr>
                    <w:top w:val="none" w:sz="0" w:space="0" w:color="auto"/>
                    <w:left w:val="none" w:sz="0" w:space="0" w:color="auto"/>
                    <w:bottom w:val="none" w:sz="0" w:space="0" w:color="auto"/>
                    <w:right w:val="none" w:sz="0" w:space="0" w:color="auto"/>
                  </w:divBdr>
                  <w:divsChild>
                    <w:div w:id="2039163212">
                      <w:marLeft w:val="0"/>
                      <w:marRight w:val="0"/>
                      <w:marTop w:val="0"/>
                      <w:marBottom w:val="0"/>
                      <w:divBdr>
                        <w:top w:val="none" w:sz="0" w:space="0" w:color="auto"/>
                        <w:left w:val="none" w:sz="0" w:space="0" w:color="auto"/>
                        <w:bottom w:val="none" w:sz="0" w:space="0" w:color="auto"/>
                        <w:right w:val="none" w:sz="0" w:space="0" w:color="auto"/>
                      </w:divBdr>
                    </w:div>
                  </w:divsChild>
                </w:div>
                <w:div w:id="1775779837">
                  <w:marLeft w:val="0"/>
                  <w:marRight w:val="0"/>
                  <w:marTop w:val="0"/>
                  <w:marBottom w:val="0"/>
                  <w:divBdr>
                    <w:top w:val="none" w:sz="0" w:space="0" w:color="auto"/>
                    <w:left w:val="none" w:sz="0" w:space="0" w:color="auto"/>
                    <w:bottom w:val="none" w:sz="0" w:space="0" w:color="auto"/>
                    <w:right w:val="none" w:sz="0" w:space="0" w:color="auto"/>
                  </w:divBdr>
                  <w:divsChild>
                    <w:div w:id="715131223">
                      <w:marLeft w:val="0"/>
                      <w:marRight w:val="0"/>
                      <w:marTop w:val="0"/>
                      <w:marBottom w:val="0"/>
                      <w:divBdr>
                        <w:top w:val="none" w:sz="0" w:space="0" w:color="auto"/>
                        <w:left w:val="none" w:sz="0" w:space="0" w:color="auto"/>
                        <w:bottom w:val="none" w:sz="0" w:space="0" w:color="auto"/>
                        <w:right w:val="none" w:sz="0" w:space="0" w:color="auto"/>
                      </w:divBdr>
                    </w:div>
                  </w:divsChild>
                </w:div>
                <w:div w:id="1775975440">
                  <w:marLeft w:val="0"/>
                  <w:marRight w:val="0"/>
                  <w:marTop w:val="0"/>
                  <w:marBottom w:val="0"/>
                  <w:divBdr>
                    <w:top w:val="none" w:sz="0" w:space="0" w:color="auto"/>
                    <w:left w:val="none" w:sz="0" w:space="0" w:color="auto"/>
                    <w:bottom w:val="none" w:sz="0" w:space="0" w:color="auto"/>
                    <w:right w:val="none" w:sz="0" w:space="0" w:color="auto"/>
                  </w:divBdr>
                  <w:divsChild>
                    <w:div w:id="1160464385">
                      <w:marLeft w:val="0"/>
                      <w:marRight w:val="0"/>
                      <w:marTop w:val="0"/>
                      <w:marBottom w:val="0"/>
                      <w:divBdr>
                        <w:top w:val="none" w:sz="0" w:space="0" w:color="auto"/>
                        <w:left w:val="none" w:sz="0" w:space="0" w:color="auto"/>
                        <w:bottom w:val="none" w:sz="0" w:space="0" w:color="auto"/>
                        <w:right w:val="none" w:sz="0" w:space="0" w:color="auto"/>
                      </w:divBdr>
                    </w:div>
                  </w:divsChild>
                </w:div>
                <w:div w:id="1776053734">
                  <w:marLeft w:val="0"/>
                  <w:marRight w:val="0"/>
                  <w:marTop w:val="0"/>
                  <w:marBottom w:val="0"/>
                  <w:divBdr>
                    <w:top w:val="none" w:sz="0" w:space="0" w:color="auto"/>
                    <w:left w:val="none" w:sz="0" w:space="0" w:color="auto"/>
                    <w:bottom w:val="none" w:sz="0" w:space="0" w:color="auto"/>
                    <w:right w:val="none" w:sz="0" w:space="0" w:color="auto"/>
                  </w:divBdr>
                  <w:divsChild>
                    <w:div w:id="1231037275">
                      <w:marLeft w:val="0"/>
                      <w:marRight w:val="0"/>
                      <w:marTop w:val="0"/>
                      <w:marBottom w:val="0"/>
                      <w:divBdr>
                        <w:top w:val="none" w:sz="0" w:space="0" w:color="auto"/>
                        <w:left w:val="none" w:sz="0" w:space="0" w:color="auto"/>
                        <w:bottom w:val="none" w:sz="0" w:space="0" w:color="auto"/>
                        <w:right w:val="none" w:sz="0" w:space="0" w:color="auto"/>
                      </w:divBdr>
                    </w:div>
                  </w:divsChild>
                </w:div>
                <w:div w:id="1776438287">
                  <w:marLeft w:val="0"/>
                  <w:marRight w:val="0"/>
                  <w:marTop w:val="0"/>
                  <w:marBottom w:val="0"/>
                  <w:divBdr>
                    <w:top w:val="none" w:sz="0" w:space="0" w:color="auto"/>
                    <w:left w:val="none" w:sz="0" w:space="0" w:color="auto"/>
                    <w:bottom w:val="none" w:sz="0" w:space="0" w:color="auto"/>
                    <w:right w:val="none" w:sz="0" w:space="0" w:color="auto"/>
                  </w:divBdr>
                  <w:divsChild>
                    <w:div w:id="507645969">
                      <w:marLeft w:val="0"/>
                      <w:marRight w:val="0"/>
                      <w:marTop w:val="0"/>
                      <w:marBottom w:val="0"/>
                      <w:divBdr>
                        <w:top w:val="none" w:sz="0" w:space="0" w:color="auto"/>
                        <w:left w:val="none" w:sz="0" w:space="0" w:color="auto"/>
                        <w:bottom w:val="none" w:sz="0" w:space="0" w:color="auto"/>
                        <w:right w:val="none" w:sz="0" w:space="0" w:color="auto"/>
                      </w:divBdr>
                    </w:div>
                  </w:divsChild>
                </w:div>
                <w:div w:id="1777019527">
                  <w:marLeft w:val="0"/>
                  <w:marRight w:val="0"/>
                  <w:marTop w:val="0"/>
                  <w:marBottom w:val="0"/>
                  <w:divBdr>
                    <w:top w:val="none" w:sz="0" w:space="0" w:color="auto"/>
                    <w:left w:val="none" w:sz="0" w:space="0" w:color="auto"/>
                    <w:bottom w:val="none" w:sz="0" w:space="0" w:color="auto"/>
                    <w:right w:val="none" w:sz="0" w:space="0" w:color="auto"/>
                  </w:divBdr>
                  <w:divsChild>
                    <w:div w:id="142087793">
                      <w:marLeft w:val="0"/>
                      <w:marRight w:val="0"/>
                      <w:marTop w:val="0"/>
                      <w:marBottom w:val="0"/>
                      <w:divBdr>
                        <w:top w:val="none" w:sz="0" w:space="0" w:color="auto"/>
                        <w:left w:val="none" w:sz="0" w:space="0" w:color="auto"/>
                        <w:bottom w:val="none" w:sz="0" w:space="0" w:color="auto"/>
                        <w:right w:val="none" w:sz="0" w:space="0" w:color="auto"/>
                      </w:divBdr>
                    </w:div>
                  </w:divsChild>
                </w:div>
                <w:div w:id="1778405820">
                  <w:marLeft w:val="0"/>
                  <w:marRight w:val="0"/>
                  <w:marTop w:val="0"/>
                  <w:marBottom w:val="0"/>
                  <w:divBdr>
                    <w:top w:val="none" w:sz="0" w:space="0" w:color="auto"/>
                    <w:left w:val="none" w:sz="0" w:space="0" w:color="auto"/>
                    <w:bottom w:val="none" w:sz="0" w:space="0" w:color="auto"/>
                    <w:right w:val="none" w:sz="0" w:space="0" w:color="auto"/>
                  </w:divBdr>
                  <w:divsChild>
                    <w:div w:id="1840195973">
                      <w:marLeft w:val="0"/>
                      <w:marRight w:val="0"/>
                      <w:marTop w:val="0"/>
                      <w:marBottom w:val="0"/>
                      <w:divBdr>
                        <w:top w:val="none" w:sz="0" w:space="0" w:color="auto"/>
                        <w:left w:val="none" w:sz="0" w:space="0" w:color="auto"/>
                        <w:bottom w:val="none" w:sz="0" w:space="0" w:color="auto"/>
                        <w:right w:val="none" w:sz="0" w:space="0" w:color="auto"/>
                      </w:divBdr>
                    </w:div>
                  </w:divsChild>
                </w:div>
                <w:div w:id="1781532619">
                  <w:marLeft w:val="0"/>
                  <w:marRight w:val="0"/>
                  <w:marTop w:val="0"/>
                  <w:marBottom w:val="0"/>
                  <w:divBdr>
                    <w:top w:val="none" w:sz="0" w:space="0" w:color="auto"/>
                    <w:left w:val="none" w:sz="0" w:space="0" w:color="auto"/>
                    <w:bottom w:val="none" w:sz="0" w:space="0" w:color="auto"/>
                    <w:right w:val="none" w:sz="0" w:space="0" w:color="auto"/>
                  </w:divBdr>
                  <w:divsChild>
                    <w:div w:id="1173183447">
                      <w:marLeft w:val="0"/>
                      <w:marRight w:val="0"/>
                      <w:marTop w:val="0"/>
                      <w:marBottom w:val="0"/>
                      <w:divBdr>
                        <w:top w:val="none" w:sz="0" w:space="0" w:color="auto"/>
                        <w:left w:val="none" w:sz="0" w:space="0" w:color="auto"/>
                        <w:bottom w:val="none" w:sz="0" w:space="0" w:color="auto"/>
                        <w:right w:val="none" w:sz="0" w:space="0" w:color="auto"/>
                      </w:divBdr>
                    </w:div>
                  </w:divsChild>
                </w:div>
                <w:div w:id="1782409260">
                  <w:marLeft w:val="0"/>
                  <w:marRight w:val="0"/>
                  <w:marTop w:val="0"/>
                  <w:marBottom w:val="0"/>
                  <w:divBdr>
                    <w:top w:val="none" w:sz="0" w:space="0" w:color="auto"/>
                    <w:left w:val="none" w:sz="0" w:space="0" w:color="auto"/>
                    <w:bottom w:val="none" w:sz="0" w:space="0" w:color="auto"/>
                    <w:right w:val="none" w:sz="0" w:space="0" w:color="auto"/>
                  </w:divBdr>
                  <w:divsChild>
                    <w:div w:id="1897085785">
                      <w:marLeft w:val="0"/>
                      <w:marRight w:val="0"/>
                      <w:marTop w:val="0"/>
                      <w:marBottom w:val="0"/>
                      <w:divBdr>
                        <w:top w:val="none" w:sz="0" w:space="0" w:color="auto"/>
                        <w:left w:val="none" w:sz="0" w:space="0" w:color="auto"/>
                        <w:bottom w:val="none" w:sz="0" w:space="0" w:color="auto"/>
                        <w:right w:val="none" w:sz="0" w:space="0" w:color="auto"/>
                      </w:divBdr>
                    </w:div>
                  </w:divsChild>
                </w:div>
                <w:div w:id="1783189162">
                  <w:marLeft w:val="0"/>
                  <w:marRight w:val="0"/>
                  <w:marTop w:val="0"/>
                  <w:marBottom w:val="0"/>
                  <w:divBdr>
                    <w:top w:val="none" w:sz="0" w:space="0" w:color="auto"/>
                    <w:left w:val="none" w:sz="0" w:space="0" w:color="auto"/>
                    <w:bottom w:val="none" w:sz="0" w:space="0" w:color="auto"/>
                    <w:right w:val="none" w:sz="0" w:space="0" w:color="auto"/>
                  </w:divBdr>
                  <w:divsChild>
                    <w:div w:id="116682082">
                      <w:marLeft w:val="0"/>
                      <w:marRight w:val="0"/>
                      <w:marTop w:val="0"/>
                      <w:marBottom w:val="0"/>
                      <w:divBdr>
                        <w:top w:val="none" w:sz="0" w:space="0" w:color="auto"/>
                        <w:left w:val="none" w:sz="0" w:space="0" w:color="auto"/>
                        <w:bottom w:val="none" w:sz="0" w:space="0" w:color="auto"/>
                        <w:right w:val="none" w:sz="0" w:space="0" w:color="auto"/>
                      </w:divBdr>
                    </w:div>
                  </w:divsChild>
                </w:div>
                <w:div w:id="1783765266">
                  <w:marLeft w:val="0"/>
                  <w:marRight w:val="0"/>
                  <w:marTop w:val="0"/>
                  <w:marBottom w:val="0"/>
                  <w:divBdr>
                    <w:top w:val="none" w:sz="0" w:space="0" w:color="auto"/>
                    <w:left w:val="none" w:sz="0" w:space="0" w:color="auto"/>
                    <w:bottom w:val="none" w:sz="0" w:space="0" w:color="auto"/>
                    <w:right w:val="none" w:sz="0" w:space="0" w:color="auto"/>
                  </w:divBdr>
                  <w:divsChild>
                    <w:div w:id="1414820685">
                      <w:marLeft w:val="0"/>
                      <w:marRight w:val="0"/>
                      <w:marTop w:val="0"/>
                      <w:marBottom w:val="0"/>
                      <w:divBdr>
                        <w:top w:val="none" w:sz="0" w:space="0" w:color="auto"/>
                        <w:left w:val="none" w:sz="0" w:space="0" w:color="auto"/>
                        <w:bottom w:val="none" w:sz="0" w:space="0" w:color="auto"/>
                        <w:right w:val="none" w:sz="0" w:space="0" w:color="auto"/>
                      </w:divBdr>
                    </w:div>
                  </w:divsChild>
                </w:div>
                <w:div w:id="1784494624">
                  <w:marLeft w:val="0"/>
                  <w:marRight w:val="0"/>
                  <w:marTop w:val="0"/>
                  <w:marBottom w:val="0"/>
                  <w:divBdr>
                    <w:top w:val="none" w:sz="0" w:space="0" w:color="auto"/>
                    <w:left w:val="none" w:sz="0" w:space="0" w:color="auto"/>
                    <w:bottom w:val="none" w:sz="0" w:space="0" w:color="auto"/>
                    <w:right w:val="none" w:sz="0" w:space="0" w:color="auto"/>
                  </w:divBdr>
                  <w:divsChild>
                    <w:div w:id="1325739618">
                      <w:marLeft w:val="0"/>
                      <w:marRight w:val="0"/>
                      <w:marTop w:val="0"/>
                      <w:marBottom w:val="0"/>
                      <w:divBdr>
                        <w:top w:val="none" w:sz="0" w:space="0" w:color="auto"/>
                        <w:left w:val="none" w:sz="0" w:space="0" w:color="auto"/>
                        <w:bottom w:val="none" w:sz="0" w:space="0" w:color="auto"/>
                        <w:right w:val="none" w:sz="0" w:space="0" w:color="auto"/>
                      </w:divBdr>
                    </w:div>
                  </w:divsChild>
                </w:div>
                <w:div w:id="1788160747">
                  <w:marLeft w:val="0"/>
                  <w:marRight w:val="0"/>
                  <w:marTop w:val="0"/>
                  <w:marBottom w:val="0"/>
                  <w:divBdr>
                    <w:top w:val="none" w:sz="0" w:space="0" w:color="auto"/>
                    <w:left w:val="none" w:sz="0" w:space="0" w:color="auto"/>
                    <w:bottom w:val="none" w:sz="0" w:space="0" w:color="auto"/>
                    <w:right w:val="none" w:sz="0" w:space="0" w:color="auto"/>
                  </w:divBdr>
                  <w:divsChild>
                    <w:div w:id="283848139">
                      <w:marLeft w:val="0"/>
                      <w:marRight w:val="0"/>
                      <w:marTop w:val="0"/>
                      <w:marBottom w:val="0"/>
                      <w:divBdr>
                        <w:top w:val="none" w:sz="0" w:space="0" w:color="auto"/>
                        <w:left w:val="none" w:sz="0" w:space="0" w:color="auto"/>
                        <w:bottom w:val="none" w:sz="0" w:space="0" w:color="auto"/>
                        <w:right w:val="none" w:sz="0" w:space="0" w:color="auto"/>
                      </w:divBdr>
                    </w:div>
                  </w:divsChild>
                </w:div>
                <w:div w:id="1788771668">
                  <w:marLeft w:val="0"/>
                  <w:marRight w:val="0"/>
                  <w:marTop w:val="0"/>
                  <w:marBottom w:val="0"/>
                  <w:divBdr>
                    <w:top w:val="none" w:sz="0" w:space="0" w:color="auto"/>
                    <w:left w:val="none" w:sz="0" w:space="0" w:color="auto"/>
                    <w:bottom w:val="none" w:sz="0" w:space="0" w:color="auto"/>
                    <w:right w:val="none" w:sz="0" w:space="0" w:color="auto"/>
                  </w:divBdr>
                  <w:divsChild>
                    <w:div w:id="2084906186">
                      <w:marLeft w:val="0"/>
                      <w:marRight w:val="0"/>
                      <w:marTop w:val="0"/>
                      <w:marBottom w:val="0"/>
                      <w:divBdr>
                        <w:top w:val="none" w:sz="0" w:space="0" w:color="auto"/>
                        <w:left w:val="none" w:sz="0" w:space="0" w:color="auto"/>
                        <w:bottom w:val="none" w:sz="0" w:space="0" w:color="auto"/>
                        <w:right w:val="none" w:sz="0" w:space="0" w:color="auto"/>
                      </w:divBdr>
                    </w:div>
                  </w:divsChild>
                </w:div>
                <w:div w:id="1789280861">
                  <w:marLeft w:val="0"/>
                  <w:marRight w:val="0"/>
                  <w:marTop w:val="0"/>
                  <w:marBottom w:val="0"/>
                  <w:divBdr>
                    <w:top w:val="none" w:sz="0" w:space="0" w:color="auto"/>
                    <w:left w:val="none" w:sz="0" w:space="0" w:color="auto"/>
                    <w:bottom w:val="none" w:sz="0" w:space="0" w:color="auto"/>
                    <w:right w:val="none" w:sz="0" w:space="0" w:color="auto"/>
                  </w:divBdr>
                  <w:divsChild>
                    <w:div w:id="153687818">
                      <w:marLeft w:val="0"/>
                      <w:marRight w:val="0"/>
                      <w:marTop w:val="0"/>
                      <w:marBottom w:val="0"/>
                      <w:divBdr>
                        <w:top w:val="none" w:sz="0" w:space="0" w:color="auto"/>
                        <w:left w:val="none" w:sz="0" w:space="0" w:color="auto"/>
                        <w:bottom w:val="none" w:sz="0" w:space="0" w:color="auto"/>
                        <w:right w:val="none" w:sz="0" w:space="0" w:color="auto"/>
                      </w:divBdr>
                    </w:div>
                  </w:divsChild>
                </w:div>
                <w:div w:id="1790005334">
                  <w:marLeft w:val="0"/>
                  <w:marRight w:val="0"/>
                  <w:marTop w:val="0"/>
                  <w:marBottom w:val="0"/>
                  <w:divBdr>
                    <w:top w:val="none" w:sz="0" w:space="0" w:color="auto"/>
                    <w:left w:val="none" w:sz="0" w:space="0" w:color="auto"/>
                    <w:bottom w:val="none" w:sz="0" w:space="0" w:color="auto"/>
                    <w:right w:val="none" w:sz="0" w:space="0" w:color="auto"/>
                  </w:divBdr>
                  <w:divsChild>
                    <w:div w:id="1086149617">
                      <w:marLeft w:val="0"/>
                      <w:marRight w:val="0"/>
                      <w:marTop w:val="0"/>
                      <w:marBottom w:val="0"/>
                      <w:divBdr>
                        <w:top w:val="none" w:sz="0" w:space="0" w:color="auto"/>
                        <w:left w:val="none" w:sz="0" w:space="0" w:color="auto"/>
                        <w:bottom w:val="none" w:sz="0" w:space="0" w:color="auto"/>
                        <w:right w:val="none" w:sz="0" w:space="0" w:color="auto"/>
                      </w:divBdr>
                    </w:div>
                  </w:divsChild>
                </w:div>
                <w:div w:id="1790277254">
                  <w:marLeft w:val="0"/>
                  <w:marRight w:val="0"/>
                  <w:marTop w:val="0"/>
                  <w:marBottom w:val="0"/>
                  <w:divBdr>
                    <w:top w:val="none" w:sz="0" w:space="0" w:color="auto"/>
                    <w:left w:val="none" w:sz="0" w:space="0" w:color="auto"/>
                    <w:bottom w:val="none" w:sz="0" w:space="0" w:color="auto"/>
                    <w:right w:val="none" w:sz="0" w:space="0" w:color="auto"/>
                  </w:divBdr>
                  <w:divsChild>
                    <w:div w:id="1072117473">
                      <w:marLeft w:val="0"/>
                      <w:marRight w:val="0"/>
                      <w:marTop w:val="0"/>
                      <w:marBottom w:val="0"/>
                      <w:divBdr>
                        <w:top w:val="none" w:sz="0" w:space="0" w:color="auto"/>
                        <w:left w:val="none" w:sz="0" w:space="0" w:color="auto"/>
                        <w:bottom w:val="none" w:sz="0" w:space="0" w:color="auto"/>
                        <w:right w:val="none" w:sz="0" w:space="0" w:color="auto"/>
                      </w:divBdr>
                    </w:div>
                  </w:divsChild>
                </w:div>
                <w:div w:id="1790279103">
                  <w:marLeft w:val="0"/>
                  <w:marRight w:val="0"/>
                  <w:marTop w:val="0"/>
                  <w:marBottom w:val="0"/>
                  <w:divBdr>
                    <w:top w:val="none" w:sz="0" w:space="0" w:color="auto"/>
                    <w:left w:val="none" w:sz="0" w:space="0" w:color="auto"/>
                    <w:bottom w:val="none" w:sz="0" w:space="0" w:color="auto"/>
                    <w:right w:val="none" w:sz="0" w:space="0" w:color="auto"/>
                  </w:divBdr>
                  <w:divsChild>
                    <w:div w:id="1638871053">
                      <w:marLeft w:val="0"/>
                      <w:marRight w:val="0"/>
                      <w:marTop w:val="0"/>
                      <w:marBottom w:val="0"/>
                      <w:divBdr>
                        <w:top w:val="none" w:sz="0" w:space="0" w:color="auto"/>
                        <w:left w:val="none" w:sz="0" w:space="0" w:color="auto"/>
                        <w:bottom w:val="none" w:sz="0" w:space="0" w:color="auto"/>
                        <w:right w:val="none" w:sz="0" w:space="0" w:color="auto"/>
                      </w:divBdr>
                    </w:div>
                  </w:divsChild>
                </w:div>
                <w:div w:id="1791313702">
                  <w:marLeft w:val="0"/>
                  <w:marRight w:val="0"/>
                  <w:marTop w:val="0"/>
                  <w:marBottom w:val="0"/>
                  <w:divBdr>
                    <w:top w:val="none" w:sz="0" w:space="0" w:color="auto"/>
                    <w:left w:val="none" w:sz="0" w:space="0" w:color="auto"/>
                    <w:bottom w:val="none" w:sz="0" w:space="0" w:color="auto"/>
                    <w:right w:val="none" w:sz="0" w:space="0" w:color="auto"/>
                  </w:divBdr>
                  <w:divsChild>
                    <w:div w:id="1900238803">
                      <w:marLeft w:val="0"/>
                      <w:marRight w:val="0"/>
                      <w:marTop w:val="0"/>
                      <w:marBottom w:val="0"/>
                      <w:divBdr>
                        <w:top w:val="none" w:sz="0" w:space="0" w:color="auto"/>
                        <w:left w:val="none" w:sz="0" w:space="0" w:color="auto"/>
                        <w:bottom w:val="none" w:sz="0" w:space="0" w:color="auto"/>
                        <w:right w:val="none" w:sz="0" w:space="0" w:color="auto"/>
                      </w:divBdr>
                    </w:div>
                  </w:divsChild>
                </w:div>
                <w:div w:id="1793476188">
                  <w:marLeft w:val="0"/>
                  <w:marRight w:val="0"/>
                  <w:marTop w:val="0"/>
                  <w:marBottom w:val="0"/>
                  <w:divBdr>
                    <w:top w:val="none" w:sz="0" w:space="0" w:color="auto"/>
                    <w:left w:val="none" w:sz="0" w:space="0" w:color="auto"/>
                    <w:bottom w:val="none" w:sz="0" w:space="0" w:color="auto"/>
                    <w:right w:val="none" w:sz="0" w:space="0" w:color="auto"/>
                  </w:divBdr>
                  <w:divsChild>
                    <w:div w:id="1614170400">
                      <w:marLeft w:val="0"/>
                      <w:marRight w:val="0"/>
                      <w:marTop w:val="0"/>
                      <w:marBottom w:val="0"/>
                      <w:divBdr>
                        <w:top w:val="none" w:sz="0" w:space="0" w:color="auto"/>
                        <w:left w:val="none" w:sz="0" w:space="0" w:color="auto"/>
                        <w:bottom w:val="none" w:sz="0" w:space="0" w:color="auto"/>
                        <w:right w:val="none" w:sz="0" w:space="0" w:color="auto"/>
                      </w:divBdr>
                    </w:div>
                  </w:divsChild>
                </w:div>
                <w:div w:id="1793549934">
                  <w:marLeft w:val="0"/>
                  <w:marRight w:val="0"/>
                  <w:marTop w:val="0"/>
                  <w:marBottom w:val="0"/>
                  <w:divBdr>
                    <w:top w:val="none" w:sz="0" w:space="0" w:color="auto"/>
                    <w:left w:val="none" w:sz="0" w:space="0" w:color="auto"/>
                    <w:bottom w:val="none" w:sz="0" w:space="0" w:color="auto"/>
                    <w:right w:val="none" w:sz="0" w:space="0" w:color="auto"/>
                  </w:divBdr>
                  <w:divsChild>
                    <w:div w:id="1189753355">
                      <w:marLeft w:val="0"/>
                      <w:marRight w:val="0"/>
                      <w:marTop w:val="0"/>
                      <w:marBottom w:val="0"/>
                      <w:divBdr>
                        <w:top w:val="none" w:sz="0" w:space="0" w:color="auto"/>
                        <w:left w:val="none" w:sz="0" w:space="0" w:color="auto"/>
                        <w:bottom w:val="none" w:sz="0" w:space="0" w:color="auto"/>
                        <w:right w:val="none" w:sz="0" w:space="0" w:color="auto"/>
                      </w:divBdr>
                    </w:div>
                  </w:divsChild>
                </w:div>
                <w:div w:id="1793816362">
                  <w:marLeft w:val="0"/>
                  <w:marRight w:val="0"/>
                  <w:marTop w:val="0"/>
                  <w:marBottom w:val="0"/>
                  <w:divBdr>
                    <w:top w:val="none" w:sz="0" w:space="0" w:color="auto"/>
                    <w:left w:val="none" w:sz="0" w:space="0" w:color="auto"/>
                    <w:bottom w:val="none" w:sz="0" w:space="0" w:color="auto"/>
                    <w:right w:val="none" w:sz="0" w:space="0" w:color="auto"/>
                  </w:divBdr>
                  <w:divsChild>
                    <w:div w:id="582178571">
                      <w:marLeft w:val="0"/>
                      <w:marRight w:val="0"/>
                      <w:marTop w:val="0"/>
                      <w:marBottom w:val="0"/>
                      <w:divBdr>
                        <w:top w:val="none" w:sz="0" w:space="0" w:color="auto"/>
                        <w:left w:val="none" w:sz="0" w:space="0" w:color="auto"/>
                        <w:bottom w:val="none" w:sz="0" w:space="0" w:color="auto"/>
                        <w:right w:val="none" w:sz="0" w:space="0" w:color="auto"/>
                      </w:divBdr>
                    </w:div>
                  </w:divsChild>
                </w:div>
                <w:div w:id="1794130276">
                  <w:marLeft w:val="0"/>
                  <w:marRight w:val="0"/>
                  <w:marTop w:val="0"/>
                  <w:marBottom w:val="0"/>
                  <w:divBdr>
                    <w:top w:val="none" w:sz="0" w:space="0" w:color="auto"/>
                    <w:left w:val="none" w:sz="0" w:space="0" w:color="auto"/>
                    <w:bottom w:val="none" w:sz="0" w:space="0" w:color="auto"/>
                    <w:right w:val="none" w:sz="0" w:space="0" w:color="auto"/>
                  </w:divBdr>
                  <w:divsChild>
                    <w:div w:id="1859737048">
                      <w:marLeft w:val="0"/>
                      <w:marRight w:val="0"/>
                      <w:marTop w:val="0"/>
                      <w:marBottom w:val="0"/>
                      <w:divBdr>
                        <w:top w:val="none" w:sz="0" w:space="0" w:color="auto"/>
                        <w:left w:val="none" w:sz="0" w:space="0" w:color="auto"/>
                        <w:bottom w:val="none" w:sz="0" w:space="0" w:color="auto"/>
                        <w:right w:val="none" w:sz="0" w:space="0" w:color="auto"/>
                      </w:divBdr>
                    </w:div>
                  </w:divsChild>
                </w:div>
                <w:div w:id="1794979316">
                  <w:marLeft w:val="0"/>
                  <w:marRight w:val="0"/>
                  <w:marTop w:val="0"/>
                  <w:marBottom w:val="0"/>
                  <w:divBdr>
                    <w:top w:val="none" w:sz="0" w:space="0" w:color="auto"/>
                    <w:left w:val="none" w:sz="0" w:space="0" w:color="auto"/>
                    <w:bottom w:val="none" w:sz="0" w:space="0" w:color="auto"/>
                    <w:right w:val="none" w:sz="0" w:space="0" w:color="auto"/>
                  </w:divBdr>
                  <w:divsChild>
                    <w:div w:id="1017734024">
                      <w:marLeft w:val="0"/>
                      <w:marRight w:val="0"/>
                      <w:marTop w:val="0"/>
                      <w:marBottom w:val="0"/>
                      <w:divBdr>
                        <w:top w:val="none" w:sz="0" w:space="0" w:color="auto"/>
                        <w:left w:val="none" w:sz="0" w:space="0" w:color="auto"/>
                        <w:bottom w:val="none" w:sz="0" w:space="0" w:color="auto"/>
                        <w:right w:val="none" w:sz="0" w:space="0" w:color="auto"/>
                      </w:divBdr>
                    </w:div>
                  </w:divsChild>
                </w:div>
                <w:div w:id="1795951430">
                  <w:marLeft w:val="0"/>
                  <w:marRight w:val="0"/>
                  <w:marTop w:val="0"/>
                  <w:marBottom w:val="0"/>
                  <w:divBdr>
                    <w:top w:val="none" w:sz="0" w:space="0" w:color="auto"/>
                    <w:left w:val="none" w:sz="0" w:space="0" w:color="auto"/>
                    <w:bottom w:val="none" w:sz="0" w:space="0" w:color="auto"/>
                    <w:right w:val="none" w:sz="0" w:space="0" w:color="auto"/>
                  </w:divBdr>
                  <w:divsChild>
                    <w:div w:id="833375203">
                      <w:marLeft w:val="0"/>
                      <w:marRight w:val="0"/>
                      <w:marTop w:val="0"/>
                      <w:marBottom w:val="0"/>
                      <w:divBdr>
                        <w:top w:val="none" w:sz="0" w:space="0" w:color="auto"/>
                        <w:left w:val="none" w:sz="0" w:space="0" w:color="auto"/>
                        <w:bottom w:val="none" w:sz="0" w:space="0" w:color="auto"/>
                        <w:right w:val="none" w:sz="0" w:space="0" w:color="auto"/>
                      </w:divBdr>
                    </w:div>
                  </w:divsChild>
                </w:div>
                <w:div w:id="1796367103">
                  <w:marLeft w:val="0"/>
                  <w:marRight w:val="0"/>
                  <w:marTop w:val="0"/>
                  <w:marBottom w:val="0"/>
                  <w:divBdr>
                    <w:top w:val="none" w:sz="0" w:space="0" w:color="auto"/>
                    <w:left w:val="none" w:sz="0" w:space="0" w:color="auto"/>
                    <w:bottom w:val="none" w:sz="0" w:space="0" w:color="auto"/>
                    <w:right w:val="none" w:sz="0" w:space="0" w:color="auto"/>
                  </w:divBdr>
                  <w:divsChild>
                    <w:div w:id="1671714024">
                      <w:marLeft w:val="0"/>
                      <w:marRight w:val="0"/>
                      <w:marTop w:val="0"/>
                      <w:marBottom w:val="0"/>
                      <w:divBdr>
                        <w:top w:val="none" w:sz="0" w:space="0" w:color="auto"/>
                        <w:left w:val="none" w:sz="0" w:space="0" w:color="auto"/>
                        <w:bottom w:val="none" w:sz="0" w:space="0" w:color="auto"/>
                        <w:right w:val="none" w:sz="0" w:space="0" w:color="auto"/>
                      </w:divBdr>
                    </w:div>
                  </w:divsChild>
                </w:div>
                <w:div w:id="1796636473">
                  <w:marLeft w:val="0"/>
                  <w:marRight w:val="0"/>
                  <w:marTop w:val="0"/>
                  <w:marBottom w:val="0"/>
                  <w:divBdr>
                    <w:top w:val="none" w:sz="0" w:space="0" w:color="auto"/>
                    <w:left w:val="none" w:sz="0" w:space="0" w:color="auto"/>
                    <w:bottom w:val="none" w:sz="0" w:space="0" w:color="auto"/>
                    <w:right w:val="none" w:sz="0" w:space="0" w:color="auto"/>
                  </w:divBdr>
                  <w:divsChild>
                    <w:div w:id="1594434131">
                      <w:marLeft w:val="0"/>
                      <w:marRight w:val="0"/>
                      <w:marTop w:val="0"/>
                      <w:marBottom w:val="0"/>
                      <w:divBdr>
                        <w:top w:val="none" w:sz="0" w:space="0" w:color="auto"/>
                        <w:left w:val="none" w:sz="0" w:space="0" w:color="auto"/>
                        <w:bottom w:val="none" w:sz="0" w:space="0" w:color="auto"/>
                        <w:right w:val="none" w:sz="0" w:space="0" w:color="auto"/>
                      </w:divBdr>
                    </w:div>
                  </w:divsChild>
                </w:div>
                <w:div w:id="1796754724">
                  <w:marLeft w:val="0"/>
                  <w:marRight w:val="0"/>
                  <w:marTop w:val="0"/>
                  <w:marBottom w:val="0"/>
                  <w:divBdr>
                    <w:top w:val="none" w:sz="0" w:space="0" w:color="auto"/>
                    <w:left w:val="none" w:sz="0" w:space="0" w:color="auto"/>
                    <w:bottom w:val="none" w:sz="0" w:space="0" w:color="auto"/>
                    <w:right w:val="none" w:sz="0" w:space="0" w:color="auto"/>
                  </w:divBdr>
                  <w:divsChild>
                    <w:div w:id="1411385437">
                      <w:marLeft w:val="0"/>
                      <w:marRight w:val="0"/>
                      <w:marTop w:val="0"/>
                      <w:marBottom w:val="0"/>
                      <w:divBdr>
                        <w:top w:val="none" w:sz="0" w:space="0" w:color="auto"/>
                        <w:left w:val="none" w:sz="0" w:space="0" w:color="auto"/>
                        <w:bottom w:val="none" w:sz="0" w:space="0" w:color="auto"/>
                        <w:right w:val="none" w:sz="0" w:space="0" w:color="auto"/>
                      </w:divBdr>
                    </w:div>
                  </w:divsChild>
                </w:div>
                <w:div w:id="1797526475">
                  <w:marLeft w:val="0"/>
                  <w:marRight w:val="0"/>
                  <w:marTop w:val="0"/>
                  <w:marBottom w:val="0"/>
                  <w:divBdr>
                    <w:top w:val="none" w:sz="0" w:space="0" w:color="auto"/>
                    <w:left w:val="none" w:sz="0" w:space="0" w:color="auto"/>
                    <w:bottom w:val="none" w:sz="0" w:space="0" w:color="auto"/>
                    <w:right w:val="none" w:sz="0" w:space="0" w:color="auto"/>
                  </w:divBdr>
                  <w:divsChild>
                    <w:div w:id="398790026">
                      <w:marLeft w:val="0"/>
                      <w:marRight w:val="0"/>
                      <w:marTop w:val="0"/>
                      <w:marBottom w:val="0"/>
                      <w:divBdr>
                        <w:top w:val="none" w:sz="0" w:space="0" w:color="auto"/>
                        <w:left w:val="none" w:sz="0" w:space="0" w:color="auto"/>
                        <w:bottom w:val="none" w:sz="0" w:space="0" w:color="auto"/>
                        <w:right w:val="none" w:sz="0" w:space="0" w:color="auto"/>
                      </w:divBdr>
                    </w:div>
                  </w:divsChild>
                </w:div>
                <w:div w:id="1798794079">
                  <w:marLeft w:val="0"/>
                  <w:marRight w:val="0"/>
                  <w:marTop w:val="0"/>
                  <w:marBottom w:val="0"/>
                  <w:divBdr>
                    <w:top w:val="none" w:sz="0" w:space="0" w:color="auto"/>
                    <w:left w:val="none" w:sz="0" w:space="0" w:color="auto"/>
                    <w:bottom w:val="none" w:sz="0" w:space="0" w:color="auto"/>
                    <w:right w:val="none" w:sz="0" w:space="0" w:color="auto"/>
                  </w:divBdr>
                  <w:divsChild>
                    <w:div w:id="413166229">
                      <w:marLeft w:val="0"/>
                      <w:marRight w:val="0"/>
                      <w:marTop w:val="0"/>
                      <w:marBottom w:val="0"/>
                      <w:divBdr>
                        <w:top w:val="none" w:sz="0" w:space="0" w:color="auto"/>
                        <w:left w:val="none" w:sz="0" w:space="0" w:color="auto"/>
                        <w:bottom w:val="none" w:sz="0" w:space="0" w:color="auto"/>
                        <w:right w:val="none" w:sz="0" w:space="0" w:color="auto"/>
                      </w:divBdr>
                    </w:div>
                  </w:divsChild>
                </w:div>
                <w:div w:id="1799105593">
                  <w:marLeft w:val="0"/>
                  <w:marRight w:val="0"/>
                  <w:marTop w:val="0"/>
                  <w:marBottom w:val="0"/>
                  <w:divBdr>
                    <w:top w:val="none" w:sz="0" w:space="0" w:color="auto"/>
                    <w:left w:val="none" w:sz="0" w:space="0" w:color="auto"/>
                    <w:bottom w:val="none" w:sz="0" w:space="0" w:color="auto"/>
                    <w:right w:val="none" w:sz="0" w:space="0" w:color="auto"/>
                  </w:divBdr>
                  <w:divsChild>
                    <w:div w:id="294609059">
                      <w:marLeft w:val="0"/>
                      <w:marRight w:val="0"/>
                      <w:marTop w:val="0"/>
                      <w:marBottom w:val="0"/>
                      <w:divBdr>
                        <w:top w:val="none" w:sz="0" w:space="0" w:color="auto"/>
                        <w:left w:val="none" w:sz="0" w:space="0" w:color="auto"/>
                        <w:bottom w:val="none" w:sz="0" w:space="0" w:color="auto"/>
                        <w:right w:val="none" w:sz="0" w:space="0" w:color="auto"/>
                      </w:divBdr>
                    </w:div>
                  </w:divsChild>
                </w:div>
                <w:div w:id="1799910148">
                  <w:marLeft w:val="0"/>
                  <w:marRight w:val="0"/>
                  <w:marTop w:val="0"/>
                  <w:marBottom w:val="0"/>
                  <w:divBdr>
                    <w:top w:val="none" w:sz="0" w:space="0" w:color="auto"/>
                    <w:left w:val="none" w:sz="0" w:space="0" w:color="auto"/>
                    <w:bottom w:val="none" w:sz="0" w:space="0" w:color="auto"/>
                    <w:right w:val="none" w:sz="0" w:space="0" w:color="auto"/>
                  </w:divBdr>
                  <w:divsChild>
                    <w:div w:id="597830738">
                      <w:marLeft w:val="0"/>
                      <w:marRight w:val="0"/>
                      <w:marTop w:val="0"/>
                      <w:marBottom w:val="0"/>
                      <w:divBdr>
                        <w:top w:val="none" w:sz="0" w:space="0" w:color="auto"/>
                        <w:left w:val="none" w:sz="0" w:space="0" w:color="auto"/>
                        <w:bottom w:val="none" w:sz="0" w:space="0" w:color="auto"/>
                        <w:right w:val="none" w:sz="0" w:space="0" w:color="auto"/>
                      </w:divBdr>
                    </w:div>
                  </w:divsChild>
                </w:div>
                <w:div w:id="1801919571">
                  <w:marLeft w:val="0"/>
                  <w:marRight w:val="0"/>
                  <w:marTop w:val="0"/>
                  <w:marBottom w:val="0"/>
                  <w:divBdr>
                    <w:top w:val="none" w:sz="0" w:space="0" w:color="auto"/>
                    <w:left w:val="none" w:sz="0" w:space="0" w:color="auto"/>
                    <w:bottom w:val="none" w:sz="0" w:space="0" w:color="auto"/>
                    <w:right w:val="none" w:sz="0" w:space="0" w:color="auto"/>
                  </w:divBdr>
                  <w:divsChild>
                    <w:div w:id="426577357">
                      <w:marLeft w:val="0"/>
                      <w:marRight w:val="0"/>
                      <w:marTop w:val="0"/>
                      <w:marBottom w:val="0"/>
                      <w:divBdr>
                        <w:top w:val="none" w:sz="0" w:space="0" w:color="auto"/>
                        <w:left w:val="none" w:sz="0" w:space="0" w:color="auto"/>
                        <w:bottom w:val="none" w:sz="0" w:space="0" w:color="auto"/>
                        <w:right w:val="none" w:sz="0" w:space="0" w:color="auto"/>
                      </w:divBdr>
                    </w:div>
                  </w:divsChild>
                </w:div>
                <w:div w:id="1802193219">
                  <w:marLeft w:val="0"/>
                  <w:marRight w:val="0"/>
                  <w:marTop w:val="0"/>
                  <w:marBottom w:val="0"/>
                  <w:divBdr>
                    <w:top w:val="none" w:sz="0" w:space="0" w:color="auto"/>
                    <w:left w:val="none" w:sz="0" w:space="0" w:color="auto"/>
                    <w:bottom w:val="none" w:sz="0" w:space="0" w:color="auto"/>
                    <w:right w:val="none" w:sz="0" w:space="0" w:color="auto"/>
                  </w:divBdr>
                  <w:divsChild>
                    <w:div w:id="824392684">
                      <w:marLeft w:val="0"/>
                      <w:marRight w:val="0"/>
                      <w:marTop w:val="0"/>
                      <w:marBottom w:val="0"/>
                      <w:divBdr>
                        <w:top w:val="none" w:sz="0" w:space="0" w:color="auto"/>
                        <w:left w:val="none" w:sz="0" w:space="0" w:color="auto"/>
                        <w:bottom w:val="none" w:sz="0" w:space="0" w:color="auto"/>
                        <w:right w:val="none" w:sz="0" w:space="0" w:color="auto"/>
                      </w:divBdr>
                    </w:div>
                  </w:divsChild>
                </w:div>
                <w:div w:id="1802458182">
                  <w:marLeft w:val="0"/>
                  <w:marRight w:val="0"/>
                  <w:marTop w:val="0"/>
                  <w:marBottom w:val="0"/>
                  <w:divBdr>
                    <w:top w:val="none" w:sz="0" w:space="0" w:color="auto"/>
                    <w:left w:val="none" w:sz="0" w:space="0" w:color="auto"/>
                    <w:bottom w:val="none" w:sz="0" w:space="0" w:color="auto"/>
                    <w:right w:val="none" w:sz="0" w:space="0" w:color="auto"/>
                  </w:divBdr>
                  <w:divsChild>
                    <w:div w:id="122505474">
                      <w:marLeft w:val="0"/>
                      <w:marRight w:val="0"/>
                      <w:marTop w:val="0"/>
                      <w:marBottom w:val="0"/>
                      <w:divBdr>
                        <w:top w:val="none" w:sz="0" w:space="0" w:color="auto"/>
                        <w:left w:val="none" w:sz="0" w:space="0" w:color="auto"/>
                        <w:bottom w:val="none" w:sz="0" w:space="0" w:color="auto"/>
                        <w:right w:val="none" w:sz="0" w:space="0" w:color="auto"/>
                      </w:divBdr>
                    </w:div>
                  </w:divsChild>
                </w:div>
                <w:div w:id="1806698196">
                  <w:marLeft w:val="0"/>
                  <w:marRight w:val="0"/>
                  <w:marTop w:val="0"/>
                  <w:marBottom w:val="0"/>
                  <w:divBdr>
                    <w:top w:val="none" w:sz="0" w:space="0" w:color="auto"/>
                    <w:left w:val="none" w:sz="0" w:space="0" w:color="auto"/>
                    <w:bottom w:val="none" w:sz="0" w:space="0" w:color="auto"/>
                    <w:right w:val="none" w:sz="0" w:space="0" w:color="auto"/>
                  </w:divBdr>
                  <w:divsChild>
                    <w:div w:id="166555291">
                      <w:marLeft w:val="0"/>
                      <w:marRight w:val="0"/>
                      <w:marTop w:val="0"/>
                      <w:marBottom w:val="0"/>
                      <w:divBdr>
                        <w:top w:val="none" w:sz="0" w:space="0" w:color="auto"/>
                        <w:left w:val="none" w:sz="0" w:space="0" w:color="auto"/>
                        <w:bottom w:val="none" w:sz="0" w:space="0" w:color="auto"/>
                        <w:right w:val="none" w:sz="0" w:space="0" w:color="auto"/>
                      </w:divBdr>
                    </w:div>
                  </w:divsChild>
                </w:div>
                <w:div w:id="1807505134">
                  <w:marLeft w:val="0"/>
                  <w:marRight w:val="0"/>
                  <w:marTop w:val="0"/>
                  <w:marBottom w:val="0"/>
                  <w:divBdr>
                    <w:top w:val="none" w:sz="0" w:space="0" w:color="auto"/>
                    <w:left w:val="none" w:sz="0" w:space="0" w:color="auto"/>
                    <w:bottom w:val="none" w:sz="0" w:space="0" w:color="auto"/>
                    <w:right w:val="none" w:sz="0" w:space="0" w:color="auto"/>
                  </w:divBdr>
                  <w:divsChild>
                    <w:div w:id="1116020637">
                      <w:marLeft w:val="0"/>
                      <w:marRight w:val="0"/>
                      <w:marTop w:val="0"/>
                      <w:marBottom w:val="0"/>
                      <w:divBdr>
                        <w:top w:val="none" w:sz="0" w:space="0" w:color="auto"/>
                        <w:left w:val="none" w:sz="0" w:space="0" w:color="auto"/>
                        <w:bottom w:val="none" w:sz="0" w:space="0" w:color="auto"/>
                        <w:right w:val="none" w:sz="0" w:space="0" w:color="auto"/>
                      </w:divBdr>
                    </w:div>
                  </w:divsChild>
                </w:div>
                <w:div w:id="1807620064">
                  <w:marLeft w:val="0"/>
                  <w:marRight w:val="0"/>
                  <w:marTop w:val="0"/>
                  <w:marBottom w:val="0"/>
                  <w:divBdr>
                    <w:top w:val="none" w:sz="0" w:space="0" w:color="auto"/>
                    <w:left w:val="none" w:sz="0" w:space="0" w:color="auto"/>
                    <w:bottom w:val="none" w:sz="0" w:space="0" w:color="auto"/>
                    <w:right w:val="none" w:sz="0" w:space="0" w:color="auto"/>
                  </w:divBdr>
                  <w:divsChild>
                    <w:div w:id="927230402">
                      <w:marLeft w:val="0"/>
                      <w:marRight w:val="0"/>
                      <w:marTop w:val="0"/>
                      <w:marBottom w:val="0"/>
                      <w:divBdr>
                        <w:top w:val="none" w:sz="0" w:space="0" w:color="auto"/>
                        <w:left w:val="none" w:sz="0" w:space="0" w:color="auto"/>
                        <w:bottom w:val="none" w:sz="0" w:space="0" w:color="auto"/>
                        <w:right w:val="none" w:sz="0" w:space="0" w:color="auto"/>
                      </w:divBdr>
                    </w:div>
                  </w:divsChild>
                </w:div>
                <w:div w:id="1808694873">
                  <w:marLeft w:val="0"/>
                  <w:marRight w:val="0"/>
                  <w:marTop w:val="0"/>
                  <w:marBottom w:val="0"/>
                  <w:divBdr>
                    <w:top w:val="none" w:sz="0" w:space="0" w:color="auto"/>
                    <w:left w:val="none" w:sz="0" w:space="0" w:color="auto"/>
                    <w:bottom w:val="none" w:sz="0" w:space="0" w:color="auto"/>
                    <w:right w:val="none" w:sz="0" w:space="0" w:color="auto"/>
                  </w:divBdr>
                  <w:divsChild>
                    <w:div w:id="1486628816">
                      <w:marLeft w:val="0"/>
                      <w:marRight w:val="0"/>
                      <w:marTop w:val="0"/>
                      <w:marBottom w:val="0"/>
                      <w:divBdr>
                        <w:top w:val="none" w:sz="0" w:space="0" w:color="auto"/>
                        <w:left w:val="none" w:sz="0" w:space="0" w:color="auto"/>
                        <w:bottom w:val="none" w:sz="0" w:space="0" w:color="auto"/>
                        <w:right w:val="none" w:sz="0" w:space="0" w:color="auto"/>
                      </w:divBdr>
                    </w:div>
                  </w:divsChild>
                </w:div>
                <w:div w:id="1809278043">
                  <w:marLeft w:val="0"/>
                  <w:marRight w:val="0"/>
                  <w:marTop w:val="0"/>
                  <w:marBottom w:val="0"/>
                  <w:divBdr>
                    <w:top w:val="none" w:sz="0" w:space="0" w:color="auto"/>
                    <w:left w:val="none" w:sz="0" w:space="0" w:color="auto"/>
                    <w:bottom w:val="none" w:sz="0" w:space="0" w:color="auto"/>
                    <w:right w:val="none" w:sz="0" w:space="0" w:color="auto"/>
                  </w:divBdr>
                  <w:divsChild>
                    <w:div w:id="1445227050">
                      <w:marLeft w:val="0"/>
                      <w:marRight w:val="0"/>
                      <w:marTop w:val="0"/>
                      <w:marBottom w:val="0"/>
                      <w:divBdr>
                        <w:top w:val="none" w:sz="0" w:space="0" w:color="auto"/>
                        <w:left w:val="none" w:sz="0" w:space="0" w:color="auto"/>
                        <w:bottom w:val="none" w:sz="0" w:space="0" w:color="auto"/>
                        <w:right w:val="none" w:sz="0" w:space="0" w:color="auto"/>
                      </w:divBdr>
                    </w:div>
                  </w:divsChild>
                </w:div>
                <w:div w:id="1809391965">
                  <w:marLeft w:val="0"/>
                  <w:marRight w:val="0"/>
                  <w:marTop w:val="0"/>
                  <w:marBottom w:val="0"/>
                  <w:divBdr>
                    <w:top w:val="none" w:sz="0" w:space="0" w:color="auto"/>
                    <w:left w:val="none" w:sz="0" w:space="0" w:color="auto"/>
                    <w:bottom w:val="none" w:sz="0" w:space="0" w:color="auto"/>
                    <w:right w:val="none" w:sz="0" w:space="0" w:color="auto"/>
                  </w:divBdr>
                  <w:divsChild>
                    <w:div w:id="1479690541">
                      <w:marLeft w:val="0"/>
                      <w:marRight w:val="0"/>
                      <w:marTop w:val="0"/>
                      <w:marBottom w:val="0"/>
                      <w:divBdr>
                        <w:top w:val="none" w:sz="0" w:space="0" w:color="auto"/>
                        <w:left w:val="none" w:sz="0" w:space="0" w:color="auto"/>
                        <w:bottom w:val="none" w:sz="0" w:space="0" w:color="auto"/>
                        <w:right w:val="none" w:sz="0" w:space="0" w:color="auto"/>
                      </w:divBdr>
                    </w:div>
                  </w:divsChild>
                </w:div>
                <w:div w:id="1810050730">
                  <w:marLeft w:val="0"/>
                  <w:marRight w:val="0"/>
                  <w:marTop w:val="0"/>
                  <w:marBottom w:val="0"/>
                  <w:divBdr>
                    <w:top w:val="none" w:sz="0" w:space="0" w:color="auto"/>
                    <w:left w:val="none" w:sz="0" w:space="0" w:color="auto"/>
                    <w:bottom w:val="none" w:sz="0" w:space="0" w:color="auto"/>
                    <w:right w:val="none" w:sz="0" w:space="0" w:color="auto"/>
                  </w:divBdr>
                  <w:divsChild>
                    <w:div w:id="864096957">
                      <w:marLeft w:val="0"/>
                      <w:marRight w:val="0"/>
                      <w:marTop w:val="0"/>
                      <w:marBottom w:val="0"/>
                      <w:divBdr>
                        <w:top w:val="none" w:sz="0" w:space="0" w:color="auto"/>
                        <w:left w:val="none" w:sz="0" w:space="0" w:color="auto"/>
                        <w:bottom w:val="none" w:sz="0" w:space="0" w:color="auto"/>
                        <w:right w:val="none" w:sz="0" w:space="0" w:color="auto"/>
                      </w:divBdr>
                    </w:div>
                  </w:divsChild>
                </w:div>
                <w:div w:id="1811088818">
                  <w:marLeft w:val="0"/>
                  <w:marRight w:val="0"/>
                  <w:marTop w:val="0"/>
                  <w:marBottom w:val="0"/>
                  <w:divBdr>
                    <w:top w:val="none" w:sz="0" w:space="0" w:color="auto"/>
                    <w:left w:val="none" w:sz="0" w:space="0" w:color="auto"/>
                    <w:bottom w:val="none" w:sz="0" w:space="0" w:color="auto"/>
                    <w:right w:val="none" w:sz="0" w:space="0" w:color="auto"/>
                  </w:divBdr>
                  <w:divsChild>
                    <w:div w:id="1223978385">
                      <w:marLeft w:val="0"/>
                      <w:marRight w:val="0"/>
                      <w:marTop w:val="0"/>
                      <w:marBottom w:val="0"/>
                      <w:divBdr>
                        <w:top w:val="none" w:sz="0" w:space="0" w:color="auto"/>
                        <w:left w:val="none" w:sz="0" w:space="0" w:color="auto"/>
                        <w:bottom w:val="none" w:sz="0" w:space="0" w:color="auto"/>
                        <w:right w:val="none" w:sz="0" w:space="0" w:color="auto"/>
                      </w:divBdr>
                    </w:div>
                  </w:divsChild>
                </w:div>
                <w:div w:id="1811942139">
                  <w:marLeft w:val="0"/>
                  <w:marRight w:val="0"/>
                  <w:marTop w:val="0"/>
                  <w:marBottom w:val="0"/>
                  <w:divBdr>
                    <w:top w:val="none" w:sz="0" w:space="0" w:color="auto"/>
                    <w:left w:val="none" w:sz="0" w:space="0" w:color="auto"/>
                    <w:bottom w:val="none" w:sz="0" w:space="0" w:color="auto"/>
                    <w:right w:val="none" w:sz="0" w:space="0" w:color="auto"/>
                  </w:divBdr>
                  <w:divsChild>
                    <w:div w:id="1868061358">
                      <w:marLeft w:val="0"/>
                      <w:marRight w:val="0"/>
                      <w:marTop w:val="0"/>
                      <w:marBottom w:val="0"/>
                      <w:divBdr>
                        <w:top w:val="none" w:sz="0" w:space="0" w:color="auto"/>
                        <w:left w:val="none" w:sz="0" w:space="0" w:color="auto"/>
                        <w:bottom w:val="none" w:sz="0" w:space="0" w:color="auto"/>
                        <w:right w:val="none" w:sz="0" w:space="0" w:color="auto"/>
                      </w:divBdr>
                    </w:div>
                  </w:divsChild>
                </w:div>
                <w:div w:id="1813055662">
                  <w:marLeft w:val="0"/>
                  <w:marRight w:val="0"/>
                  <w:marTop w:val="0"/>
                  <w:marBottom w:val="0"/>
                  <w:divBdr>
                    <w:top w:val="none" w:sz="0" w:space="0" w:color="auto"/>
                    <w:left w:val="none" w:sz="0" w:space="0" w:color="auto"/>
                    <w:bottom w:val="none" w:sz="0" w:space="0" w:color="auto"/>
                    <w:right w:val="none" w:sz="0" w:space="0" w:color="auto"/>
                  </w:divBdr>
                  <w:divsChild>
                    <w:div w:id="1285498018">
                      <w:marLeft w:val="0"/>
                      <w:marRight w:val="0"/>
                      <w:marTop w:val="0"/>
                      <w:marBottom w:val="0"/>
                      <w:divBdr>
                        <w:top w:val="none" w:sz="0" w:space="0" w:color="auto"/>
                        <w:left w:val="none" w:sz="0" w:space="0" w:color="auto"/>
                        <w:bottom w:val="none" w:sz="0" w:space="0" w:color="auto"/>
                        <w:right w:val="none" w:sz="0" w:space="0" w:color="auto"/>
                      </w:divBdr>
                    </w:div>
                  </w:divsChild>
                </w:div>
                <w:div w:id="1813517781">
                  <w:marLeft w:val="0"/>
                  <w:marRight w:val="0"/>
                  <w:marTop w:val="0"/>
                  <w:marBottom w:val="0"/>
                  <w:divBdr>
                    <w:top w:val="none" w:sz="0" w:space="0" w:color="auto"/>
                    <w:left w:val="none" w:sz="0" w:space="0" w:color="auto"/>
                    <w:bottom w:val="none" w:sz="0" w:space="0" w:color="auto"/>
                    <w:right w:val="none" w:sz="0" w:space="0" w:color="auto"/>
                  </w:divBdr>
                  <w:divsChild>
                    <w:div w:id="1496728744">
                      <w:marLeft w:val="0"/>
                      <w:marRight w:val="0"/>
                      <w:marTop w:val="0"/>
                      <w:marBottom w:val="0"/>
                      <w:divBdr>
                        <w:top w:val="none" w:sz="0" w:space="0" w:color="auto"/>
                        <w:left w:val="none" w:sz="0" w:space="0" w:color="auto"/>
                        <w:bottom w:val="none" w:sz="0" w:space="0" w:color="auto"/>
                        <w:right w:val="none" w:sz="0" w:space="0" w:color="auto"/>
                      </w:divBdr>
                    </w:div>
                  </w:divsChild>
                </w:div>
                <w:div w:id="1814910396">
                  <w:marLeft w:val="0"/>
                  <w:marRight w:val="0"/>
                  <w:marTop w:val="0"/>
                  <w:marBottom w:val="0"/>
                  <w:divBdr>
                    <w:top w:val="none" w:sz="0" w:space="0" w:color="auto"/>
                    <w:left w:val="none" w:sz="0" w:space="0" w:color="auto"/>
                    <w:bottom w:val="none" w:sz="0" w:space="0" w:color="auto"/>
                    <w:right w:val="none" w:sz="0" w:space="0" w:color="auto"/>
                  </w:divBdr>
                  <w:divsChild>
                    <w:div w:id="854926445">
                      <w:marLeft w:val="0"/>
                      <w:marRight w:val="0"/>
                      <w:marTop w:val="0"/>
                      <w:marBottom w:val="0"/>
                      <w:divBdr>
                        <w:top w:val="none" w:sz="0" w:space="0" w:color="auto"/>
                        <w:left w:val="none" w:sz="0" w:space="0" w:color="auto"/>
                        <w:bottom w:val="none" w:sz="0" w:space="0" w:color="auto"/>
                        <w:right w:val="none" w:sz="0" w:space="0" w:color="auto"/>
                      </w:divBdr>
                    </w:div>
                  </w:divsChild>
                </w:div>
                <w:div w:id="1816725985">
                  <w:marLeft w:val="0"/>
                  <w:marRight w:val="0"/>
                  <w:marTop w:val="0"/>
                  <w:marBottom w:val="0"/>
                  <w:divBdr>
                    <w:top w:val="none" w:sz="0" w:space="0" w:color="auto"/>
                    <w:left w:val="none" w:sz="0" w:space="0" w:color="auto"/>
                    <w:bottom w:val="none" w:sz="0" w:space="0" w:color="auto"/>
                    <w:right w:val="none" w:sz="0" w:space="0" w:color="auto"/>
                  </w:divBdr>
                  <w:divsChild>
                    <w:div w:id="1969242870">
                      <w:marLeft w:val="0"/>
                      <w:marRight w:val="0"/>
                      <w:marTop w:val="0"/>
                      <w:marBottom w:val="0"/>
                      <w:divBdr>
                        <w:top w:val="none" w:sz="0" w:space="0" w:color="auto"/>
                        <w:left w:val="none" w:sz="0" w:space="0" w:color="auto"/>
                        <w:bottom w:val="none" w:sz="0" w:space="0" w:color="auto"/>
                        <w:right w:val="none" w:sz="0" w:space="0" w:color="auto"/>
                      </w:divBdr>
                    </w:div>
                  </w:divsChild>
                </w:div>
                <w:div w:id="1818692034">
                  <w:marLeft w:val="0"/>
                  <w:marRight w:val="0"/>
                  <w:marTop w:val="0"/>
                  <w:marBottom w:val="0"/>
                  <w:divBdr>
                    <w:top w:val="none" w:sz="0" w:space="0" w:color="auto"/>
                    <w:left w:val="none" w:sz="0" w:space="0" w:color="auto"/>
                    <w:bottom w:val="none" w:sz="0" w:space="0" w:color="auto"/>
                    <w:right w:val="none" w:sz="0" w:space="0" w:color="auto"/>
                  </w:divBdr>
                  <w:divsChild>
                    <w:div w:id="238517933">
                      <w:marLeft w:val="0"/>
                      <w:marRight w:val="0"/>
                      <w:marTop w:val="0"/>
                      <w:marBottom w:val="0"/>
                      <w:divBdr>
                        <w:top w:val="none" w:sz="0" w:space="0" w:color="auto"/>
                        <w:left w:val="none" w:sz="0" w:space="0" w:color="auto"/>
                        <w:bottom w:val="none" w:sz="0" w:space="0" w:color="auto"/>
                        <w:right w:val="none" w:sz="0" w:space="0" w:color="auto"/>
                      </w:divBdr>
                    </w:div>
                  </w:divsChild>
                </w:div>
                <w:div w:id="1819806228">
                  <w:marLeft w:val="0"/>
                  <w:marRight w:val="0"/>
                  <w:marTop w:val="0"/>
                  <w:marBottom w:val="0"/>
                  <w:divBdr>
                    <w:top w:val="none" w:sz="0" w:space="0" w:color="auto"/>
                    <w:left w:val="none" w:sz="0" w:space="0" w:color="auto"/>
                    <w:bottom w:val="none" w:sz="0" w:space="0" w:color="auto"/>
                    <w:right w:val="none" w:sz="0" w:space="0" w:color="auto"/>
                  </w:divBdr>
                  <w:divsChild>
                    <w:div w:id="1123302500">
                      <w:marLeft w:val="0"/>
                      <w:marRight w:val="0"/>
                      <w:marTop w:val="0"/>
                      <w:marBottom w:val="0"/>
                      <w:divBdr>
                        <w:top w:val="none" w:sz="0" w:space="0" w:color="auto"/>
                        <w:left w:val="none" w:sz="0" w:space="0" w:color="auto"/>
                        <w:bottom w:val="none" w:sz="0" w:space="0" w:color="auto"/>
                        <w:right w:val="none" w:sz="0" w:space="0" w:color="auto"/>
                      </w:divBdr>
                    </w:div>
                  </w:divsChild>
                </w:div>
                <w:div w:id="1820003426">
                  <w:marLeft w:val="0"/>
                  <w:marRight w:val="0"/>
                  <w:marTop w:val="0"/>
                  <w:marBottom w:val="0"/>
                  <w:divBdr>
                    <w:top w:val="none" w:sz="0" w:space="0" w:color="auto"/>
                    <w:left w:val="none" w:sz="0" w:space="0" w:color="auto"/>
                    <w:bottom w:val="none" w:sz="0" w:space="0" w:color="auto"/>
                    <w:right w:val="none" w:sz="0" w:space="0" w:color="auto"/>
                  </w:divBdr>
                  <w:divsChild>
                    <w:div w:id="733628290">
                      <w:marLeft w:val="0"/>
                      <w:marRight w:val="0"/>
                      <w:marTop w:val="0"/>
                      <w:marBottom w:val="0"/>
                      <w:divBdr>
                        <w:top w:val="none" w:sz="0" w:space="0" w:color="auto"/>
                        <w:left w:val="none" w:sz="0" w:space="0" w:color="auto"/>
                        <w:bottom w:val="none" w:sz="0" w:space="0" w:color="auto"/>
                        <w:right w:val="none" w:sz="0" w:space="0" w:color="auto"/>
                      </w:divBdr>
                    </w:div>
                  </w:divsChild>
                </w:div>
                <w:div w:id="1822695773">
                  <w:marLeft w:val="0"/>
                  <w:marRight w:val="0"/>
                  <w:marTop w:val="0"/>
                  <w:marBottom w:val="0"/>
                  <w:divBdr>
                    <w:top w:val="none" w:sz="0" w:space="0" w:color="auto"/>
                    <w:left w:val="none" w:sz="0" w:space="0" w:color="auto"/>
                    <w:bottom w:val="none" w:sz="0" w:space="0" w:color="auto"/>
                    <w:right w:val="none" w:sz="0" w:space="0" w:color="auto"/>
                  </w:divBdr>
                  <w:divsChild>
                    <w:div w:id="1663579009">
                      <w:marLeft w:val="0"/>
                      <w:marRight w:val="0"/>
                      <w:marTop w:val="0"/>
                      <w:marBottom w:val="0"/>
                      <w:divBdr>
                        <w:top w:val="none" w:sz="0" w:space="0" w:color="auto"/>
                        <w:left w:val="none" w:sz="0" w:space="0" w:color="auto"/>
                        <w:bottom w:val="none" w:sz="0" w:space="0" w:color="auto"/>
                        <w:right w:val="none" w:sz="0" w:space="0" w:color="auto"/>
                      </w:divBdr>
                    </w:div>
                  </w:divsChild>
                </w:div>
                <w:div w:id="1823042616">
                  <w:marLeft w:val="0"/>
                  <w:marRight w:val="0"/>
                  <w:marTop w:val="0"/>
                  <w:marBottom w:val="0"/>
                  <w:divBdr>
                    <w:top w:val="none" w:sz="0" w:space="0" w:color="auto"/>
                    <w:left w:val="none" w:sz="0" w:space="0" w:color="auto"/>
                    <w:bottom w:val="none" w:sz="0" w:space="0" w:color="auto"/>
                    <w:right w:val="none" w:sz="0" w:space="0" w:color="auto"/>
                  </w:divBdr>
                  <w:divsChild>
                    <w:div w:id="333610466">
                      <w:marLeft w:val="0"/>
                      <w:marRight w:val="0"/>
                      <w:marTop w:val="0"/>
                      <w:marBottom w:val="0"/>
                      <w:divBdr>
                        <w:top w:val="none" w:sz="0" w:space="0" w:color="auto"/>
                        <w:left w:val="none" w:sz="0" w:space="0" w:color="auto"/>
                        <w:bottom w:val="none" w:sz="0" w:space="0" w:color="auto"/>
                        <w:right w:val="none" w:sz="0" w:space="0" w:color="auto"/>
                      </w:divBdr>
                    </w:div>
                  </w:divsChild>
                </w:div>
                <w:div w:id="1823422704">
                  <w:marLeft w:val="0"/>
                  <w:marRight w:val="0"/>
                  <w:marTop w:val="0"/>
                  <w:marBottom w:val="0"/>
                  <w:divBdr>
                    <w:top w:val="none" w:sz="0" w:space="0" w:color="auto"/>
                    <w:left w:val="none" w:sz="0" w:space="0" w:color="auto"/>
                    <w:bottom w:val="none" w:sz="0" w:space="0" w:color="auto"/>
                    <w:right w:val="none" w:sz="0" w:space="0" w:color="auto"/>
                  </w:divBdr>
                  <w:divsChild>
                    <w:div w:id="2104452660">
                      <w:marLeft w:val="0"/>
                      <w:marRight w:val="0"/>
                      <w:marTop w:val="0"/>
                      <w:marBottom w:val="0"/>
                      <w:divBdr>
                        <w:top w:val="none" w:sz="0" w:space="0" w:color="auto"/>
                        <w:left w:val="none" w:sz="0" w:space="0" w:color="auto"/>
                        <w:bottom w:val="none" w:sz="0" w:space="0" w:color="auto"/>
                        <w:right w:val="none" w:sz="0" w:space="0" w:color="auto"/>
                      </w:divBdr>
                    </w:div>
                  </w:divsChild>
                </w:div>
                <w:div w:id="1823696144">
                  <w:marLeft w:val="0"/>
                  <w:marRight w:val="0"/>
                  <w:marTop w:val="0"/>
                  <w:marBottom w:val="0"/>
                  <w:divBdr>
                    <w:top w:val="none" w:sz="0" w:space="0" w:color="auto"/>
                    <w:left w:val="none" w:sz="0" w:space="0" w:color="auto"/>
                    <w:bottom w:val="none" w:sz="0" w:space="0" w:color="auto"/>
                    <w:right w:val="none" w:sz="0" w:space="0" w:color="auto"/>
                  </w:divBdr>
                  <w:divsChild>
                    <w:div w:id="1934897942">
                      <w:marLeft w:val="0"/>
                      <w:marRight w:val="0"/>
                      <w:marTop w:val="0"/>
                      <w:marBottom w:val="0"/>
                      <w:divBdr>
                        <w:top w:val="none" w:sz="0" w:space="0" w:color="auto"/>
                        <w:left w:val="none" w:sz="0" w:space="0" w:color="auto"/>
                        <w:bottom w:val="none" w:sz="0" w:space="0" w:color="auto"/>
                        <w:right w:val="none" w:sz="0" w:space="0" w:color="auto"/>
                      </w:divBdr>
                    </w:div>
                  </w:divsChild>
                </w:div>
                <w:div w:id="1824010163">
                  <w:marLeft w:val="0"/>
                  <w:marRight w:val="0"/>
                  <w:marTop w:val="0"/>
                  <w:marBottom w:val="0"/>
                  <w:divBdr>
                    <w:top w:val="none" w:sz="0" w:space="0" w:color="auto"/>
                    <w:left w:val="none" w:sz="0" w:space="0" w:color="auto"/>
                    <w:bottom w:val="none" w:sz="0" w:space="0" w:color="auto"/>
                    <w:right w:val="none" w:sz="0" w:space="0" w:color="auto"/>
                  </w:divBdr>
                  <w:divsChild>
                    <w:div w:id="1957325030">
                      <w:marLeft w:val="0"/>
                      <w:marRight w:val="0"/>
                      <w:marTop w:val="0"/>
                      <w:marBottom w:val="0"/>
                      <w:divBdr>
                        <w:top w:val="none" w:sz="0" w:space="0" w:color="auto"/>
                        <w:left w:val="none" w:sz="0" w:space="0" w:color="auto"/>
                        <w:bottom w:val="none" w:sz="0" w:space="0" w:color="auto"/>
                        <w:right w:val="none" w:sz="0" w:space="0" w:color="auto"/>
                      </w:divBdr>
                    </w:div>
                  </w:divsChild>
                </w:div>
                <w:div w:id="1824617474">
                  <w:marLeft w:val="0"/>
                  <w:marRight w:val="0"/>
                  <w:marTop w:val="0"/>
                  <w:marBottom w:val="0"/>
                  <w:divBdr>
                    <w:top w:val="none" w:sz="0" w:space="0" w:color="auto"/>
                    <w:left w:val="none" w:sz="0" w:space="0" w:color="auto"/>
                    <w:bottom w:val="none" w:sz="0" w:space="0" w:color="auto"/>
                    <w:right w:val="none" w:sz="0" w:space="0" w:color="auto"/>
                  </w:divBdr>
                  <w:divsChild>
                    <w:div w:id="431975381">
                      <w:marLeft w:val="0"/>
                      <w:marRight w:val="0"/>
                      <w:marTop w:val="0"/>
                      <w:marBottom w:val="0"/>
                      <w:divBdr>
                        <w:top w:val="none" w:sz="0" w:space="0" w:color="auto"/>
                        <w:left w:val="none" w:sz="0" w:space="0" w:color="auto"/>
                        <w:bottom w:val="none" w:sz="0" w:space="0" w:color="auto"/>
                        <w:right w:val="none" w:sz="0" w:space="0" w:color="auto"/>
                      </w:divBdr>
                    </w:div>
                  </w:divsChild>
                </w:div>
                <w:div w:id="1826432420">
                  <w:marLeft w:val="0"/>
                  <w:marRight w:val="0"/>
                  <w:marTop w:val="0"/>
                  <w:marBottom w:val="0"/>
                  <w:divBdr>
                    <w:top w:val="none" w:sz="0" w:space="0" w:color="auto"/>
                    <w:left w:val="none" w:sz="0" w:space="0" w:color="auto"/>
                    <w:bottom w:val="none" w:sz="0" w:space="0" w:color="auto"/>
                    <w:right w:val="none" w:sz="0" w:space="0" w:color="auto"/>
                  </w:divBdr>
                  <w:divsChild>
                    <w:div w:id="817645259">
                      <w:marLeft w:val="0"/>
                      <w:marRight w:val="0"/>
                      <w:marTop w:val="0"/>
                      <w:marBottom w:val="0"/>
                      <w:divBdr>
                        <w:top w:val="none" w:sz="0" w:space="0" w:color="auto"/>
                        <w:left w:val="none" w:sz="0" w:space="0" w:color="auto"/>
                        <w:bottom w:val="none" w:sz="0" w:space="0" w:color="auto"/>
                        <w:right w:val="none" w:sz="0" w:space="0" w:color="auto"/>
                      </w:divBdr>
                    </w:div>
                  </w:divsChild>
                </w:div>
                <w:div w:id="1828786167">
                  <w:marLeft w:val="0"/>
                  <w:marRight w:val="0"/>
                  <w:marTop w:val="0"/>
                  <w:marBottom w:val="0"/>
                  <w:divBdr>
                    <w:top w:val="none" w:sz="0" w:space="0" w:color="auto"/>
                    <w:left w:val="none" w:sz="0" w:space="0" w:color="auto"/>
                    <w:bottom w:val="none" w:sz="0" w:space="0" w:color="auto"/>
                    <w:right w:val="none" w:sz="0" w:space="0" w:color="auto"/>
                  </w:divBdr>
                  <w:divsChild>
                    <w:div w:id="348990063">
                      <w:marLeft w:val="0"/>
                      <w:marRight w:val="0"/>
                      <w:marTop w:val="0"/>
                      <w:marBottom w:val="0"/>
                      <w:divBdr>
                        <w:top w:val="none" w:sz="0" w:space="0" w:color="auto"/>
                        <w:left w:val="none" w:sz="0" w:space="0" w:color="auto"/>
                        <w:bottom w:val="none" w:sz="0" w:space="0" w:color="auto"/>
                        <w:right w:val="none" w:sz="0" w:space="0" w:color="auto"/>
                      </w:divBdr>
                    </w:div>
                  </w:divsChild>
                </w:div>
                <w:div w:id="1829009853">
                  <w:marLeft w:val="0"/>
                  <w:marRight w:val="0"/>
                  <w:marTop w:val="0"/>
                  <w:marBottom w:val="0"/>
                  <w:divBdr>
                    <w:top w:val="none" w:sz="0" w:space="0" w:color="auto"/>
                    <w:left w:val="none" w:sz="0" w:space="0" w:color="auto"/>
                    <w:bottom w:val="none" w:sz="0" w:space="0" w:color="auto"/>
                    <w:right w:val="none" w:sz="0" w:space="0" w:color="auto"/>
                  </w:divBdr>
                  <w:divsChild>
                    <w:div w:id="1084227657">
                      <w:marLeft w:val="0"/>
                      <w:marRight w:val="0"/>
                      <w:marTop w:val="0"/>
                      <w:marBottom w:val="0"/>
                      <w:divBdr>
                        <w:top w:val="none" w:sz="0" w:space="0" w:color="auto"/>
                        <w:left w:val="none" w:sz="0" w:space="0" w:color="auto"/>
                        <w:bottom w:val="none" w:sz="0" w:space="0" w:color="auto"/>
                        <w:right w:val="none" w:sz="0" w:space="0" w:color="auto"/>
                      </w:divBdr>
                    </w:div>
                  </w:divsChild>
                </w:div>
                <w:div w:id="1830711370">
                  <w:marLeft w:val="0"/>
                  <w:marRight w:val="0"/>
                  <w:marTop w:val="0"/>
                  <w:marBottom w:val="0"/>
                  <w:divBdr>
                    <w:top w:val="none" w:sz="0" w:space="0" w:color="auto"/>
                    <w:left w:val="none" w:sz="0" w:space="0" w:color="auto"/>
                    <w:bottom w:val="none" w:sz="0" w:space="0" w:color="auto"/>
                    <w:right w:val="none" w:sz="0" w:space="0" w:color="auto"/>
                  </w:divBdr>
                  <w:divsChild>
                    <w:div w:id="1642811020">
                      <w:marLeft w:val="0"/>
                      <w:marRight w:val="0"/>
                      <w:marTop w:val="0"/>
                      <w:marBottom w:val="0"/>
                      <w:divBdr>
                        <w:top w:val="none" w:sz="0" w:space="0" w:color="auto"/>
                        <w:left w:val="none" w:sz="0" w:space="0" w:color="auto"/>
                        <w:bottom w:val="none" w:sz="0" w:space="0" w:color="auto"/>
                        <w:right w:val="none" w:sz="0" w:space="0" w:color="auto"/>
                      </w:divBdr>
                    </w:div>
                  </w:divsChild>
                </w:div>
                <w:div w:id="1832602311">
                  <w:marLeft w:val="0"/>
                  <w:marRight w:val="0"/>
                  <w:marTop w:val="0"/>
                  <w:marBottom w:val="0"/>
                  <w:divBdr>
                    <w:top w:val="none" w:sz="0" w:space="0" w:color="auto"/>
                    <w:left w:val="none" w:sz="0" w:space="0" w:color="auto"/>
                    <w:bottom w:val="none" w:sz="0" w:space="0" w:color="auto"/>
                    <w:right w:val="none" w:sz="0" w:space="0" w:color="auto"/>
                  </w:divBdr>
                  <w:divsChild>
                    <w:div w:id="25494985">
                      <w:marLeft w:val="0"/>
                      <w:marRight w:val="0"/>
                      <w:marTop w:val="0"/>
                      <w:marBottom w:val="0"/>
                      <w:divBdr>
                        <w:top w:val="none" w:sz="0" w:space="0" w:color="auto"/>
                        <w:left w:val="none" w:sz="0" w:space="0" w:color="auto"/>
                        <w:bottom w:val="none" w:sz="0" w:space="0" w:color="auto"/>
                        <w:right w:val="none" w:sz="0" w:space="0" w:color="auto"/>
                      </w:divBdr>
                    </w:div>
                  </w:divsChild>
                </w:div>
                <w:div w:id="1834681759">
                  <w:marLeft w:val="0"/>
                  <w:marRight w:val="0"/>
                  <w:marTop w:val="0"/>
                  <w:marBottom w:val="0"/>
                  <w:divBdr>
                    <w:top w:val="none" w:sz="0" w:space="0" w:color="auto"/>
                    <w:left w:val="none" w:sz="0" w:space="0" w:color="auto"/>
                    <w:bottom w:val="none" w:sz="0" w:space="0" w:color="auto"/>
                    <w:right w:val="none" w:sz="0" w:space="0" w:color="auto"/>
                  </w:divBdr>
                  <w:divsChild>
                    <w:div w:id="742989145">
                      <w:marLeft w:val="0"/>
                      <w:marRight w:val="0"/>
                      <w:marTop w:val="0"/>
                      <w:marBottom w:val="0"/>
                      <w:divBdr>
                        <w:top w:val="none" w:sz="0" w:space="0" w:color="auto"/>
                        <w:left w:val="none" w:sz="0" w:space="0" w:color="auto"/>
                        <w:bottom w:val="none" w:sz="0" w:space="0" w:color="auto"/>
                        <w:right w:val="none" w:sz="0" w:space="0" w:color="auto"/>
                      </w:divBdr>
                    </w:div>
                  </w:divsChild>
                </w:div>
                <w:div w:id="1835798266">
                  <w:marLeft w:val="0"/>
                  <w:marRight w:val="0"/>
                  <w:marTop w:val="0"/>
                  <w:marBottom w:val="0"/>
                  <w:divBdr>
                    <w:top w:val="none" w:sz="0" w:space="0" w:color="auto"/>
                    <w:left w:val="none" w:sz="0" w:space="0" w:color="auto"/>
                    <w:bottom w:val="none" w:sz="0" w:space="0" w:color="auto"/>
                    <w:right w:val="none" w:sz="0" w:space="0" w:color="auto"/>
                  </w:divBdr>
                  <w:divsChild>
                    <w:div w:id="1549075252">
                      <w:marLeft w:val="0"/>
                      <w:marRight w:val="0"/>
                      <w:marTop w:val="0"/>
                      <w:marBottom w:val="0"/>
                      <w:divBdr>
                        <w:top w:val="none" w:sz="0" w:space="0" w:color="auto"/>
                        <w:left w:val="none" w:sz="0" w:space="0" w:color="auto"/>
                        <w:bottom w:val="none" w:sz="0" w:space="0" w:color="auto"/>
                        <w:right w:val="none" w:sz="0" w:space="0" w:color="auto"/>
                      </w:divBdr>
                    </w:div>
                  </w:divsChild>
                </w:div>
                <w:div w:id="1837762402">
                  <w:marLeft w:val="0"/>
                  <w:marRight w:val="0"/>
                  <w:marTop w:val="0"/>
                  <w:marBottom w:val="0"/>
                  <w:divBdr>
                    <w:top w:val="none" w:sz="0" w:space="0" w:color="auto"/>
                    <w:left w:val="none" w:sz="0" w:space="0" w:color="auto"/>
                    <w:bottom w:val="none" w:sz="0" w:space="0" w:color="auto"/>
                    <w:right w:val="none" w:sz="0" w:space="0" w:color="auto"/>
                  </w:divBdr>
                  <w:divsChild>
                    <w:div w:id="1638412414">
                      <w:marLeft w:val="0"/>
                      <w:marRight w:val="0"/>
                      <w:marTop w:val="0"/>
                      <w:marBottom w:val="0"/>
                      <w:divBdr>
                        <w:top w:val="none" w:sz="0" w:space="0" w:color="auto"/>
                        <w:left w:val="none" w:sz="0" w:space="0" w:color="auto"/>
                        <w:bottom w:val="none" w:sz="0" w:space="0" w:color="auto"/>
                        <w:right w:val="none" w:sz="0" w:space="0" w:color="auto"/>
                      </w:divBdr>
                    </w:div>
                  </w:divsChild>
                </w:div>
                <w:div w:id="1838030639">
                  <w:marLeft w:val="0"/>
                  <w:marRight w:val="0"/>
                  <w:marTop w:val="0"/>
                  <w:marBottom w:val="0"/>
                  <w:divBdr>
                    <w:top w:val="none" w:sz="0" w:space="0" w:color="auto"/>
                    <w:left w:val="none" w:sz="0" w:space="0" w:color="auto"/>
                    <w:bottom w:val="none" w:sz="0" w:space="0" w:color="auto"/>
                    <w:right w:val="none" w:sz="0" w:space="0" w:color="auto"/>
                  </w:divBdr>
                  <w:divsChild>
                    <w:div w:id="835801764">
                      <w:marLeft w:val="0"/>
                      <w:marRight w:val="0"/>
                      <w:marTop w:val="0"/>
                      <w:marBottom w:val="0"/>
                      <w:divBdr>
                        <w:top w:val="none" w:sz="0" w:space="0" w:color="auto"/>
                        <w:left w:val="none" w:sz="0" w:space="0" w:color="auto"/>
                        <w:bottom w:val="none" w:sz="0" w:space="0" w:color="auto"/>
                        <w:right w:val="none" w:sz="0" w:space="0" w:color="auto"/>
                      </w:divBdr>
                    </w:div>
                  </w:divsChild>
                </w:div>
                <w:div w:id="1838761933">
                  <w:marLeft w:val="0"/>
                  <w:marRight w:val="0"/>
                  <w:marTop w:val="0"/>
                  <w:marBottom w:val="0"/>
                  <w:divBdr>
                    <w:top w:val="none" w:sz="0" w:space="0" w:color="auto"/>
                    <w:left w:val="none" w:sz="0" w:space="0" w:color="auto"/>
                    <w:bottom w:val="none" w:sz="0" w:space="0" w:color="auto"/>
                    <w:right w:val="none" w:sz="0" w:space="0" w:color="auto"/>
                  </w:divBdr>
                  <w:divsChild>
                    <w:div w:id="724180944">
                      <w:marLeft w:val="0"/>
                      <w:marRight w:val="0"/>
                      <w:marTop w:val="0"/>
                      <w:marBottom w:val="0"/>
                      <w:divBdr>
                        <w:top w:val="none" w:sz="0" w:space="0" w:color="auto"/>
                        <w:left w:val="none" w:sz="0" w:space="0" w:color="auto"/>
                        <w:bottom w:val="none" w:sz="0" w:space="0" w:color="auto"/>
                        <w:right w:val="none" w:sz="0" w:space="0" w:color="auto"/>
                      </w:divBdr>
                    </w:div>
                  </w:divsChild>
                </w:div>
                <w:div w:id="1838886788">
                  <w:marLeft w:val="0"/>
                  <w:marRight w:val="0"/>
                  <w:marTop w:val="0"/>
                  <w:marBottom w:val="0"/>
                  <w:divBdr>
                    <w:top w:val="none" w:sz="0" w:space="0" w:color="auto"/>
                    <w:left w:val="none" w:sz="0" w:space="0" w:color="auto"/>
                    <w:bottom w:val="none" w:sz="0" w:space="0" w:color="auto"/>
                    <w:right w:val="none" w:sz="0" w:space="0" w:color="auto"/>
                  </w:divBdr>
                  <w:divsChild>
                    <w:div w:id="1586767010">
                      <w:marLeft w:val="0"/>
                      <w:marRight w:val="0"/>
                      <w:marTop w:val="0"/>
                      <w:marBottom w:val="0"/>
                      <w:divBdr>
                        <w:top w:val="none" w:sz="0" w:space="0" w:color="auto"/>
                        <w:left w:val="none" w:sz="0" w:space="0" w:color="auto"/>
                        <w:bottom w:val="none" w:sz="0" w:space="0" w:color="auto"/>
                        <w:right w:val="none" w:sz="0" w:space="0" w:color="auto"/>
                      </w:divBdr>
                    </w:div>
                  </w:divsChild>
                </w:div>
                <w:div w:id="1838957785">
                  <w:marLeft w:val="0"/>
                  <w:marRight w:val="0"/>
                  <w:marTop w:val="0"/>
                  <w:marBottom w:val="0"/>
                  <w:divBdr>
                    <w:top w:val="none" w:sz="0" w:space="0" w:color="auto"/>
                    <w:left w:val="none" w:sz="0" w:space="0" w:color="auto"/>
                    <w:bottom w:val="none" w:sz="0" w:space="0" w:color="auto"/>
                    <w:right w:val="none" w:sz="0" w:space="0" w:color="auto"/>
                  </w:divBdr>
                  <w:divsChild>
                    <w:div w:id="416753526">
                      <w:marLeft w:val="0"/>
                      <w:marRight w:val="0"/>
                      <w:marTop w:val="0"/>
                      <w:marBottom w:val="0"/>
                      <w:divBdr>
                        <w:top w:val="none" w:sz="0" w:space="0" w:color="auto"/>
                        <w:left w:val="none" w:sz="0" w:space="0" w:color="auto"/>
                        <w:bottom w:val="none" w:sz="0" w:space="0" w:color="auto"/>
                        <w:right w:val="none" w:sz="0" w:space="0" w:color="auto"/>
                      </w:divBdr>
                    </w:div>
                  </w:divsChild>
                </w:div>
                <w:div w:id="1839224195">
                  <w:marLeft w:val="0"/>
                  <w:marRight w:val="0"/>
                  <w:marTop w:val="0"/>
                  <w:marBottom w:val="0"/>
                  <w:divBdr>
                    <w:top w:val="none" w:sz="0" w:space="0" w:color="auto"/>
                    <w:left w:val="none" w:sz="0" w:space="0" w:color="auto"/>
                    <w:bottom w:val="none" w:sz="0" w:space="0" w:color="auto"/>
                    <w:right w:val="none" w:sz="0" w:space="0" w:color="auto"/>
                  </w:divBdr>
                  <w:divsChild>
                    <w:div w:id="1673533217">
                      <w:marLeft w:val="0"/>
                      <w:marRight w:val="0"/>
                      <w:marTop w:val="0"/>
                      <w:marBottom w:val="0"/>
                      <w:divBdr>
                        <w:top w:val="none" w:sz="0" w:space="0" w:color="auto"/>
                        <w:left w:val="none" w:sz="0" w:space="0" w:color="auto"/>
                        <w:bottom w:val="none" w:sz="0" w:space="0" w:color="auto"/>
                        <w:right w:val="none" w:sz="0" w:space="0" w:color="auto"/>
                      </w:divBdr>
                    </w:div>
                  </w:divsChild>
                </w:div>
                <w:div w:id="1840657710">
                  <w:marLeft w:val="0"/>
                  <w:marRight w:val="0"/>
                  <w:marTop w:val="0"/>
                  <w:marBottom w:val="0"/>
                  <w:divBdr>
                    <w:top w:val="none" w:sz="0" w:space="0" w:color="auto"/>
                    <w:left w:val="none" w:sz="0" w:space="0" w:color="auto"/>
                    <w:bottom w:val="none" w:sz="0" w:space="0" w:color="auto"/>
                    <w:right w:val="none" w:sz="0" w:space="0" w:color="auto"/>
                  </w:divBdr>
                  <w:divsChild>
                    <w:div w:id="1696231775">
                      <w:marLeft w:val="0"/>
                      <w:marRight w:val="0"/>
                      <w:marTop w:val="0"/>
                      <w:marBottom w:val="0"/>
                      <w:divBdr>
                        <w:top w:val="none" w:sz="0" w:space="0" w:color="auto"/>
                        <w:left w:val="none" w:sz="0" w:space="0" w:color="auto"/>
                        <w:bottom w:val="none" w:sz="0" w:space="0" w:color="auto"/>
                        <w:right w:val="none" w:sz="0" w:space="0" w:color="auto"/>
                      </w:divBdr>
                    </w:div>
                  </w:divsChild>
                </w:div>
                <w:div w:id="1841004035">
                  <w:marLeft w:val="0"/>
                  <w:marRight w:val="0"/>
                  <w:marTop w:val="0"/>
                  <w:marBottom w:val="0"/>
                  <w:divBdr>
                    <w:top w:val="none" w:sz="0" w:space="0" w:color="auto"/>
                    <w:left w:val="none" w:sz="0" w:space="0" w:color="auto"/>
                    <w:bottom w:val="none" w:sz="0" w:space="0" w:color="auto"/>
                    <w:right w:val="none" w:sz="0" w:space="0" w:color="auto"/>
                  </w:divBdr>
                  <w:divsChild>
                    <w:div w:id="948123551">
                      <w:marLeft w:val="0"/>
                      <w:marRight w:val="0"/>
                      <w:marTop w:val="0"/>
                      <w:marBottom w:val="0"/>
                      <w:divBdr>
                        <w:top w:val="none" w:sz="0" w:space="0" w:color="auto"/>
                        <w:left w:val="none" w:sz="0" w:space="0" w:color="auto"/>
                        <w:bottom w:val="none" w:sz="0" w:space="0" w:color="auto"/>
                        <w:right w:val="none" w:sz="0" w:space="0" w:color="auto"/>
                      </w:divBdr>
                    </w:div>
                  </w:divsChild>
                </w:div>
                <w:div w:id="1842773681">
                  <w:marLeft w:val="0"/>
                  <w:marRight w:val="0"/>
                  <w:marTop w:val="0"/>
                  <w:marBottom w:val="0"/>
                  <w:divBdr>
                    <w:top w:val="none" w:sz="0" w:space="0" w:color="auto"/>
                    <w:left w:val="none" w:sz="0" w:space="0" w:color="auto"/>
                    <w:bottom w:val="none" w:sz="0" w:space="0" w:color="auto"/>
                    <w:right w:val="none" w:sz="0" w:space="0" w:color="auto"/>
                  </w:divBdr>
                  <w:divsChild>
                    <w:div w:id="150751780">
                      <w:marLeft w:val="0"/>
                      <w:marRight w:val="0"/>
                      <w:marTop w:val="0"/>
                      <w:marBottom w:val="0"/>
                      <w:divBdr>
                        <w:top w:val="none" w:sz="0" w:space="0" w:color="auto"/>
                        <w:left w:val="none" w:sz="0" w:space="0" w:color="auto"/>
                        <w:bottom w:val="none" w:sz="0" w:space="0" w:color="auto"/>
                        <w:right w:val="none" w:sz="0" w:space="0" w:color="auto"/>
                      </w:divBdr>
                    </w:div>
                  </w:divsChild>
                </w:div>
                <w:div w:id="1845244675">
                  <w:marLeft w:val="0"/>
                  <w:marRight w:val="0"/>
                  <w:marTop w:val="0"/>
                  <w:marBottom w:val="0"/>
                  <w:divBdr>
                    <w:top w:val="none" w:sz="0" w:space="0" w:color="auto"/>
                    <w:left w:val="none" w:sz="0" w:space="0" w:color="auto"/>
                    <w:bottom w:val="none" w:sz="0" w:space="0" w:color="auto"/>
                    <w:right w:val="none" w:sz="0" w:space="0" w:color="auto"/>
                  </w:divBdr>
                  <w:divsChild>
                    <w:div w:id="1822696890">
                      <w:marLeft w:val="0"/>
                      <w:marRight w:val="0"/>
                      <w:marTop w:val="0"/>
                      <w:marBottom w:val="0"/>
                      <w:divBdr>
                        <w:top w:val="none" w:sz="0" w:space="0" w:color="auto"/>
                        <w:left w:val="none" w:sz="0" w:space="0" w:color="auto"/>
                        <w:bottom w:val="none" w:sz="0" w:space="0" w:color="auto"/>
                        <w:right w:val="none" w:sz="0" w:space="0" w:color="auto"/>
                      </w:divBdr>
                    </w:div>
                  </w:divsChild>
                </w:div>
                <w:div w:id="1847205702">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 w:id="1848979179">
                  <w:marLeft w:val="0"/>
                  <w:marRight w:val="0"/>
                  <w:marTop w:val="0"/>
                  <w:marBottom w:val="0"/>
                  <w:divBdr>
                    <w:top w:val="none" w:sz="0" w:space="0" w:color="auto"/>
                    <w:left w:val="none" w:sz="0" w:space="0" w:color="auto"/>
                    <w:bottom w:val="none" w:sz="0" w:space="0" w:color="auto"/>
                    <w:right w:val="none" w:sz="0" w:space="0" w:color="auto"/>
                  </w:divBdr>
                  <w:divsChild>
                    <w:div w:id="1306659296">
                      <w:marLeft w:val="0"/>
                      <w:marRight w:val="0"/>
                      <w:marTop w:val="0"/>
                      <w:marBottom w:val="0"/>
                      <w:divBdr>
                        <w:top w:val="none" w:sz="0" w:space="0" w:color="auto"/>
                        <w:left w:val="none" w:sz="0" w:space="0" w:color="auto"/>
                        <w:bottom w:val="none" w:sz="0" w:space="0" w:color="auto"/>
                        <w:right w:val="none" w:sz="0" w:space="0" w:color="auto"/>
                      </w:divBdr>
                    </w:div>
                  </w:divsChild>
                </w:div>
                <w:div w:id="1849979441">
                  <w:marLeft w:val="0"/>
                  <w:marRight w:val="0"/>
                  <w:marTop w:val="0"/>
                  <w:marBottom w:val="0"/>
                  <w:divBdr>
                    <w:top w:val="none" w:sz="0" w:space="0" w:color="auto"/>
                    <w:left w:val="none" w:sz="0" w:space="0" w:color="auto"/>
                    <w:bottom w:val="none" w:sz="0" w:space="0" w:color="auto"/>
                    <w:right w:val="none" w:sz="0" w:space="0" w:color="auto"/>
                  </w:divBdr>
                  <w:divsChild>
                    <w:div w:id="253365939">
                      <w:marLeft w:val="0"/>
                      <w:marRight w:val="0"/>
                      <w:marTop w:val="0"/>
                      <w:marBottom w:val="0"/>
                      <w:divBdr>
                        <w:top w:val="none" w:sz="0" w:space="0" w:color="auto"/>
                        <w:left w:val="none" w:sz="0" w:space="0" w:color="auto"/>
                        <w:bottom w:val="none" w:sz="0" w:space="0" w:color="auto"/>
                        <w:right w:val="none" w:sz="0" w:space="0" w:color="auto"/>
                      </w:divBdr>
                    </w:div>
                  </w:divsChild>
                </w:div>
                <w:div w:id="1850482146">
                  <w:marLeft w:val="0"/>
                  <w:marRight w:val="0"/>
                  <w:marTop w:val="0"/>
                  <w:marBottom w:val="0"/>
                  <w:divBdr>
                    <w:top w:val="none" w:sz="0" w:space="0" w:color="auto"/>
                    <w:left w:val="none" w:sz="0" w:space="0" w:color="auto"/>
                    <w:bottom w:val="none" w:sz="0" w:space="0" w:color="auto"/>
                    <w:right w:val="none" w:sz="0" w:space="0" w:color="auto"/>
                  </w:divBdr>
                  <w:divsChild>
                    <w:div w:id="994801018">
                      <w:marLeft w:val="0"/>
                      <w:marRight w:val="0"/>
                      <w:marTop w:val="0"/>
                      <w:marBottom w:val="0"/>
                      <w:divBdr>
                        <w:top w:val="none" w:sz="0" w:space="0" w:color="auto"/>
                        <w:left w:val="none" w:sz="0" w:space="0" w:color="auto"/>
                        <w:bottom w:val="none" w:sz="0" w:space="0" w:color="auto"/>
                        <w:right w:val="none" w:sz="0" w:space="0" w:color="auto"/>
                      </w:divBdr>
                    </w:div>
                  </w:divsChild>
                </w:div>
                <w:div w:id="1852526513">
                  <w:marLeft w:val="0"/>
                  <w:marRight w:val="0"/>
                  <w:marTop w:val="0"/>
                  <w:marBottom w:val="0"/>
                  <w:divBdr>
                    <w:top w:val="none" w:sz="0" w:space="0" w:color="auto"/>
                    <w:left w:val="none" w:sz="0" w:space="0" w:color="auto"/>
                    <w:bottom w:val="none" w:sz="0" w:space="0" w:color="auto"/>
                    <w:right w:val="none" w:sz="0" w:space="0" w:color="auto"/>
                  </w:divBdr>
                  <w:divsChild>
                    <w:div w:id="608512252">
                      <w:marLeft w:val="0"/>
                      <w:marRight w:val="0"/>
                      <w:marTop w:val="0"/>
                      <w:marBottom w:val="0"/>
                      <w:divBdr>
                        <w:top w:val="none" w:sz="0" w:space="0" w:color="auto"/>
                        <w:left w:val="none" w:sz="0" w:space="0" w:color="auto"/>
                        <w:bottom w:val="none" w:sz="0" w:space="0" w:color="auto"/>
                        <w:right w:val="none" w:sz="0" w:space="0" w:color="auto"/>
                      </w:divBdr>
                    </w:div>
                  </w:divsChild>
                </w:div>
                <w:div w:id="1854611773">
                  <w:marLeft w:val="0"/>
                  <w:marRight w:val="0"/>
                  <w:marTop w:val="0"/>
                  <w:marBottom w:val="0"/>
                  <w:divBdr>
                    <w:top w:val="none" w:sz="0" w:space="0" w:color="auto"/>
                    <w:left w:val="none" w:sz="0" w:space="0" w:color="auto"/>
                    <w:bottom w:val="none" w:sz="0" w:space="0" w:color="auto"/>
                    <w:right w:val="none" w:sz="0" w:space="0" w:color="auto"/>
                  </w:divBdr>
                  <w:divsChild>
                    <w:div w:id="1104417903">
                      <w:marLeft w:val="0"/>
                      <w:marRight w:val="0"/>
                      <w:marTop w:val="0"/>
                      <w:marBottom w:val="0"/>
                      <w:divBdr>
                        <w:top w:val="none" w:sz="0" w:space="0" w:color="auto"/>
                        <w:left w:val="none" w:sz="0" w:space="0" w:color="auto"/>
                        <w:bottom w:val="none" w:sz="0" w:space="0" w:color="auto"/>
                        <w:right w:val="none" w:sz="0" w:space="0" w:color="auto"/>
                      </w:divBdr>
                    </w:div>
                  </w:divsChild>
                </w:div>
                <w:div w:id="1856766470">
                  <w:marLeft w:val="0"/>
                  <w:marRight w:val="0"/>
                  <w:marTop w:val="0"/>
                  <w:marBottom w:val="0"/>
                  <w:divBdr>
                    <w:top w:val="none" w:sz="0" w:space="0" w:color="auto"/>
                    <w:left w:val="none" w:sz="0" w:space="0" w:color="auto"/>
                    <w:bottom w:val="none" w:sz="0" w:space="0" w:color="auto"/>
                    <w:right w:val="none" w:sz="0" w:space="0" w:color="auto"/>
                  </w:divBdr>
                  <w:divsChild>
                    <w:div w:id="374701902">
                      <w:marLeft w:val="0"/>
                      <w:marRight w:val="0"/>
                      <w:marTop w:val="0"/>
                      <w:marBottom w:val="0"/>
                      <w:divBdr>
                        <w:top w:val="none" w:sz="0" w:space="0" w:color="auto"/>
                        <w:left w:val="none" w:sz="0" w:space="0" w:color="auto"/>
                        <w:bottom w:val="none" w:sz="0" w:space="0" w:color="auto"/>
                        <w:right w:val="none" w:sz="0" w:space="0" w:color="auto"/>
                      </w:divBdr>
                    </w:div>
                  </w:divsChild>
                </w:div>
                <w:div w:id="1858885011">
                  <w:marLeft w:val="0"/>
                  <w:marRight w:val="0"/>
                  <w:marTop w:val="0"/>
                  <w:marBottom w:val="0"/>
                  <w:divBdr>
                    <w:top w:val="none" w:sz="0" w:space="0" w:color="auto"/>
                    <w:left w:val="none" w:sz="0" w:space="0" w:color="auto"/>
                    <w:bottom w:val="none" w:sz="0" w:space="0" w:color="auto"/>
                    <w:right w:val="none" w:sz="0" w:space="0" w:color="auto"/>
                  </w:divBdr>
                  <w:divsChild>
                    <w:div w:id="1168055998">
                      <w:marLeft w:val="0"/>
                      <w:marRight w:val="0"/>
                      <w:marTop w:val="0"/>
                      <w:marBottom w:val="0"/>
                      <w:divBdr>
                        <w:top w:val="none" w:sz="0" w:space="0" w:color="auto"/>
                        <w:left w:val="none" w:sz="0" w:space="0" w:color="auto"/>
                        <w:bottom w:val="none" w:sz="0" w:space="0" w:color="auto"/>
                        <w:right w:val="none" w:sz="0" w:space="0" w:color="auto"/>
                      </w:divBdr>
                    </w:div>
                  </w:divsChild>
                </w:div>
                <w:div w:id="1859419190">
                  <w:marLeft w:val="0"/>
                  <w:marRight w:val="0"/>
                  <w:marTop w:val="0"/>
                  <w:marBottom w:val="0"/>
                  <w:divBdr>
                    <w:top w:val="none" w:sz="0" w:space="0" w:color="auto"/>
                    <w:left w:val="none" w:sz="0" w:space="0" w:color="auto"/>
                    <w:bottom w:val="none" w:sz="0" w:space="0" w:color="auto"/>
                    <w:right w:val="none" w:sz="0" w:space="0" w:color="auto"/>
                  </w:divBdr>
                  <w:divsChild>
                    <w:div w:id="428042804">
                      <w:marLeft w:val="0"/>
                      <w:marRight w:val="0"/>
                      <w:marTop w:val="0"/>
                      <w:marBottom w:val="0"/>
                      <w:divBdr>
                        <w:top w:val="none" w:sz="0" w:space="0" w:color="auto"/>
                        <w:left w:val="none" w:sz="0" w:space="0" w:color="auto"/>
                        <w:bottom w:val="none" w:sz="0" w:space="0" w:color="auto"/>
                        <w:right w:val="none" w:sz="0" w:space="0" w:color="auto"/>
                      </w:divBdr>
                    </w:div>
                  </w:divsChild>
                </w:div>
                <w:div w:id="1859461036">
                  <w:marLeft w:val="0"/>
                  <w:marRight w:val="0"/>
                  <w:marTop w:val="0"/>
                  <w:marBottom w:val="0"/>
                  <w:divBdr>
                    <w:top w:val="none" w:sz="0" w:space="0" w:color="auto"/>
                    <w:left w:val="none" w:sz="0" w:space="0" w:color="auto"/>
                    <w:bottom w:val="none" w:sz="0" w:space="0" w:color="auto"/>
                    <w:right w:val="none" w:sz="0" w:space="0" w:color="auto"/>
                  </w:divBdr>
                  <w:divsChild>
                    <w:div w:id="1090127725">
                      <w:marLeft w:val="0"/>
                      <w:marRight w:val="0"/>
                      <w:marTop w:val="0"/>
                      <w:marBottom w:val="0"/>
                      <w:divBdr>
                        <w:top w:val="none" w:sz="0" w:space="0" w:color="auto"/>
                        <w:left w:val="none" w:sz="0" w:space="0" w:color="auto"/>
                        <w:bottom w:val="none" w:sz="0" w:space="0" w:color="auto"/>
                        <w:right w:val="none" w:sz="0" w:space="0" w:color="auto"/>
                      </w:divBdr>
                    </w:div>
                  </w:divsChild>
                </w:div>
                <w:div w:id="1861972105">
                  <w:marLeft w:val="0"/>
                  <w:marRight w:val="0"/>
                  <w:marTop w:val="0"/>
                  <w:marBottom w:val="0"/>
                  <w:divBdr>
                    <w:top w:val="none" w:sz="0" w:space="0" w:color="auto"/>
                    <w:left w:val="none" w:sz="0" w:space="0" w:color="auto"/>
                    <w:bottom w:val="none" w:sz="0" w:space="0" w:color="auto"/>
                    <w:right w:val="none" w:sz="0" w:space="0" w:color="auto"/>
                  </w:divBdr>
                  <w:divsChild>
                    <w:div w:id="973831146">
                      <w:marLeft w:val="0"/>
                      <w:marRight w:val="0"/>
                      <w:marTop w:val="0"/>
                      <w:marBottom w:val="0"/>
                      <w:divBdr>
                        <w:top w:val="none" w:sz="0" w:space="0" w:color="auto"/>
                        <w:left w:val="none" w:sz="0" w:space="0" w:color="auto"/>
                        <w:bottom w:val="none" w:sz="0" w:space="0" w:color="auto"/>
                        <w:right w:val="none" w:sz="0" w:space="0" w:color="auto"/>
                      </w:divBdr>
                    </w:div>
                  </w:divsChild>
                </w:div>
                <w:div w:id="1862862863">
                  <w:marLeft w:val="0"/>
                  <w:marRight w:val="0"/>
                  <w:marTop w:val="0"/>
                  <w:marBottom w:val="0"/>
                  <w:divBdr>
                    <w:top w:val="none" w:sz="0" w:space="0" w:color="auto"/>
                    <w:left w:val="none" w:sz="0" w:space="0" w:color="auto"/>
                    <w:bottom w:val="none" w:sz="0" w:space="0" w:color="auto"/>
                    <w:right w:val="none" w:sz="0" w:space="0" w:color="auto"/>
                  </w:divBdr>
                  <w:divsChild>
                    <w:div w:id="1950116290">
                      <w:marLeft w:val="0"/>
                      <w:marRight w:val="0"/>
                      <w:marTop w:val="0"/>
                      <w:marBottom w:val="0"/>
                      <w:divBdr>
                        <w:top w:val="none" w:sz="0" w:space="0" w:color="auto"/>
                        <w:left w:val="none" w:sz="0" w:space="0" w:color="auto"/>
                        <w:bottom w:val="none" w:sz="0" w:space="0" w:color="auto"/>
                        <w:right w:val="none" w:sz="0" w:space="0" w:color="auto"/>
                      </w:divBdr>
                    </w:div>
                  </w:divsChild>
                </w:div>
                <w:div w:id="1863736974">
                  <w:marLeft w:val="0"/>
                  <w:marRight w:val="0"/>
                  <w:marTop w:val="0"/>
                  <w:marBottom w:val="0"/>
                  <w:divBdr>
                    <w:top w:val="none" w:sz="0" w:space="0" w:color="auto"/>
                    <w:left w:val="none" w:sz="0" w:space="0" w:color="auto"/>
                    <w:bottom w:val="none" w:sz="0" w:space="0" w:color="auto"/>
                    <w:right w:val="none" w:sz="0" w:space="0" w:color="auto"/>
                  </w:divBdr>
                  <w:divsChild>
                    <w:div w:id="946892167">
                      <w:marLeft w:val="0"/>
                      <w:marRight w:val="0"/>
                      <w:marTop w:val="0"/>
                      <w:marBottom w:val="0"/>
                      <w:divBdr>
                        <w:top w:val="none" w:sz="0" w:space="0" w:color="auto"/>
                        <w:left w:val="none" w:sz="0" w:space="0" w:color="auto"/>
                        <w:bottom w:val="none" w:sz="0" w:space="0" w:color="auto"/>
                        <w:right w:val="none" w:sz="0" w:space="0" w:color="auto"/>
                      </w:divBdr>
                    </w:div>
                  </w:divsChild>
                </w:div>
                <w:div w:id="1863781583">
                  <w:marLeft w:val="0"/>
                  <w:marRight w:val="0"/>
                  <w:marTop w:val="0"/>
                  <w:marBottom w:val="0"/>
                  <w:divBdr>
                    <w:top w:val="none" w:sz="0" w:space="0" w:color="auto"/>
                    <w:left w:val="none" w:sz="0" w:space="0" w:color="auto"/>
                    <w:bottom w:val="none" w:sz="0" w:space="0" w:color="auto"/>
                    <w:right w:val="none" w:sz="0" w:space="0" w:color="auto"/>
                  </w:divBdr>
                  <w:divsChild>
                    <w:div w:id="660891214">
                      <w:marLeft w:val="0"/>
                      <w:marRight w:val="0"/>
                      <w:marTop w:val="0"/>
                      <w:marBottom w:val="0"/>
                      <w:divBdr>
                        <w:top w:val="none" w:sz="0" w:space="0" w:color="auto"/>
                        <w:left w:val="none" w:sz="0" w:space="0" w:color="auto"/>
                        <w:bottom w:val="none" w:sz="0" w:space="0" w:color="auto"/>
                        <w:right w:val="none" w:sz="0" w:space="0" w:color="auto"/>
                      </w:divBdr>
                    </w:div>
                  </w:divsChild>
                </w:div>
                <w:div w:id="1864125099">
                  <w:marLeft w:val="0"/>
                  <w:marRight w:val="0"/>
                  <w:marTop w:val="0"/>
                  <w:marBottom w:val="0"/>
                  <w:divBdr>
                    <w:top w:val="none" w:sz="0" w:space="0" w:color="auto"/>
                    <w:left w:val="none" w:sz="0" w:space="0" w:color="auto"/>
                    <w:bottom w:val="none" w:sz="0" w:space="0" w:color="auto"/>
                    <w:right w:val="none" w:sz="0" w:space="0" w:color="auto"/>
                  </w:divBdr>
                  <w:divsChild>
                    <w:div w:id="568077845">
                      <w:marLeft w:val="0"/>
                      <w:marRight w:val="0"/>
                      <w:marTop w:val="0"/>
                      <w:marBottom w:val="0"/>
                      <w:divBdr>
                        <w:top w:val="none" w:sz="0" w:space="0" w:color="auto"/>
                        <w:left w:val="none" w:sz="0" w:space="0" w:color="auto"/>
                        <w:bottom w:val="none" w:sz="0" w:space="0" w:color="auto"/>
                        <w:right w:val="none" w:sz="0" w:space="0" w:color="auto"/>
                      </w:divBdr>
                    </w:div>
                  </w:divsChild>
                </w:div>
                <w:div w:id="1867522965">
                  <w:marLeft w:val="0"/>
                  <w:marRight w:val="0"/>
                  <w:marTop w:val="0"/>
                  <w:marBottom w:val="0"/>
                  <w:divBdr>
                    <w:top w:val="none" w:sz="0" w:space="0" w:color="auto"/>
                    <w:left w:val="none" w:sz="0" w:space="0" w:color="auto"/>
                    <w:bottom w:val="none" w:sz="0" w:space="0" w:color="auto"/>
                    <w:right w:val="none" w:sz="0" w:space="0" w:color="auto"/>
                  </w:divBdr>
                  <w:divsChild>
                    <w:div w:id="1758362392">
                      <w:marLeft w:val="0"/>
                      <w:marRight w:val="0"/>
                      <w:marTop w:val="0"/>
                      <w:marBottom w:val="0"/>
                      <w:divBdr>
                        <w:top w:val="none" w:sz="0" w:space="0" w:color="auto"/>
                        <w:left w:val="none" w:sz="0" w:space="0" w:color="auto"/>
                        <w:bottom w:val="none" w:sz="0" w:space="0" w:color="auto"/>
                        <w:right w:val="none" w:sz="0" w:space="0" w:color="auto"/>
                      </w:divBdr>
                    </w:div>
                  </w:divsChild>
                </w:div>
                <w:div w:id="1867865682">
                  <w:marLeft w:val="0"/>
                  <w:marRight w:val="0"/>
                  <w:marTop w:val="0"/>
                  <w:marBottom w:val="0"/>
                  <w:divBdr>
                    <w:top w:val="none" w:sz="0" w:space="0" w:color="auto"/>
                    <w:left w:val="none" w:sz="0" w:space="0" w:color="auto"/>
                    <w:bottom w:val="none" w:sz="0" w:space="0" w:color="auto"/>
                    <w:right w:val="none" w:sz="0" w:space="0" w:color="auto"/>
                  </w:divBdr>
                  <w:divsChild>
                    <w:div w:id="1244610834">
                      <w:marLeft w:val="0"/>
                      <w:marRight w:val="0"/>
                      <w:marTop w:val="0"/>
                      <w:marBottom w:val="0"/>
                      <w:divBdr>
                        <w:top w:val="none" w:sz="0" w:space="0" w:color="auto"/>
                        <w:left w:val="none" w:sz="0" w:space="0" w:color="auto"/>
                        <w:bottom w:val="none" w:sz="0" w:space="0" w:color="auto"/>
                        <w:right w:val="none" w:sz="0" w:space="0" w:color="auto"/>
                      </w:divBdr>
                    </w:div>
                  </w:divsChild>
                </w:div>
                <w:div w:id="1868642685">
                  <w:marLeft w:val="0"/>
                  <w:marRight w:val="0"/>
                  <w:marTop w:val="0"/>
                  <w:marBottom w:val="0"/>
                  <w:divBdr>
                    <w:top w:val="none" w:sz="0" w:space="0" w:color="auto"/>
                    <w:left w:val="none" w:sz="0" w:space="0" w:color="auto"/>
                    <w:bottom w:val="none" w:sz="0" w:space="0" w:color="auto"/>
                    <w:right w:val="none" w:sz="0" w:space="0" w:color="auto"/>
                  </w:divBdr>
                  <w:divsChild>
                    <w:div w:id="872687875">
                      <w:marLeft w:val="0"/>
                      <w:marRight w:val="0"/>
                      <w:marTop w:val="0"/>
                      <w:marBottom w:val="0"/>
                      <w:divBdr>
                        <w:top w:val="none" w:sz="0" w:space="0" w:color="auto"/>
                        <w:left w:val="none" w:sz="0" w:space="0" w:color="auto"/>
                        <w:bottom w:val="none" w:sz="0" w:space="0" w:color="auto"/>
                        <w:right w:val="none" w:sz="0" w:space="0" w:color="auto"/>
                      </w:divBdr>
                    </w:div>
                  </w:divsChild>
                </w:div>
                <w:div w:id="1870291609">
                  <w:marLeft w:val="0"/>
                  <w:marRight w:val="0"/>
                  <w:marTop w:val="0"/>
                  <w:marBottom w:val="0"/>
                  <w:divBdr>
                    <w:top w:val="none" w:sz="0" w:space="0" w:color="auto"/>
                    <w:left w:val="none" w:sz="0" w:space="0" w:color="auto"/>
                    <w:bottom w:val="none" w:sz="0" w:space="0" w:color="auto"/>
                    <w:right w:val="none" w:sz="0" w:space="0" w:color="auto"/>
                  </w:divBdr>
                  <w:divsChild>
                    <w:div w:id="1280603170">
                      <w:marLeft w:val="0"/>
                      <w:marRight w:val="0"/>
                      <w:marTop w:val="0"/>
                      <w:marBottom w:val="0"/>
                      <w:divBdr>
                        <w:top w:val="none" w:sz="0" w:space="0" w:color="auto"/>
                        <w:left w:val="none" w:sz="0" w:space="0" w:color="auto"/>
                        <w:bottom w:val="none" w:sz="0" w:space="0" w:color="auto"/>
                        <w:right w:val="none" w:sz="0" w:space="0" w:color="auto"/>
                      </w:divBdr>
                    </w:div>
                  </w:divsChild>
                </w:div>
                <w:div w:id="1871188522">
                  <w:marLeft w:val="0"/>
                  <w:marRight w:val="0"/>
                  <w:marTop w:val="0"/>
                  <w:marBottom w:val="0"/>
                  <w:divBdr>
                    <w:top w:val="none" w:sz="0" w:space="0" w:color="auto"/>
                    <w:left w:val="none" w:sz="0" w:space="0" w:color="auto"/>
                    <w:bottom w:val="none" w:sz="0" w:space="0" w:color="auto"/>
                    <w:right w:val="none" w:sz="0" w:space="0" w:color="auto"/>
                  </w:divBdr>
                  <w:divsChild>
                    <w:div w:id="755518312">
                      <w:marLeft w:val="0"/>
                      <w:marRight w:val="0"/>
                      <w:marTop w:val="0"/>
                      <w:marBottom w:val="0"/>
                      <w:divBdr>
                        <w:top w:val="none" w:sz="0" w:space="0" w:color="auto"/>
                        <w:left w:val="none" w:sz="0" w:space="0" w:color="auto"/>
                        <w:bottom w:val="none" w:sz="0" w:space="0" w:color="auto"/>
                        <w:right w:val="none" w:sz="0" w:space="0" w:color="auto"/>
                      </w:divBdr>
                    </w:div>
                  </w:divsChild>
                </w:div>
                <w:div w:id="1871532091">
                  <w:marLeft w:val="0"/>
                  <w:marRight w:val="0"/>
                  <w:marTop w:val="0"/>
                  <w:marBottom w:val="0"/>
                  <w:divBdr>
                    <w:top w:val="none" w:sz="0" w:space="0" w:color="auto"/>
                    <w:left w:val="none" w:sz="0" w:space="0" w:color="auto"/>
                    <w:bottom w:val="none" w:sz="0" w:space="0" w:color="auto"/>
                    <w:right w:val="none" w:sz="0" w:space="0" w:color="auto"/>
                  </w:divBdr>
                  <w:divsChild>
                    <w:div w:id="1640912188">
                      <w:marLeft w:val="0"/>
                      <w:marRight w:val="0"/>
                      <w:marTop w:val="0"/>
                      <w:marBottom w:val="0"/>
                      <w:divBdr>
                        <w:top w:val="none" w:sz="0" w:space="0" w:color="auto"/>
                        <w:left w:val="none" w:sz="0" w:space="0" w:color="auto"/>
                        <w:bottom w:val="none" w:sz="0" w:space="0" w:color="auto"/>
                        <w:right w:val="none" w:sz="0" w:space="0" w:color="auto"/>
                      </w:divBdr>
                    </w:div>
                  </w:divsChild>
                </w:div>
                <w:div w:id="1872106347">
                  <w:marLeft w:val="0"/>
                  <w:marRight w:val="0"/>
                  <w:marTop w:val="0"/>
                  <w:marBottom w:val="0"/>
                  <w:divBdr>
                    <w:top w:val="none" w:sz="0" w:space="0" w:color="auto"/>
                    <w:left w:val="none" w:sz="0" w:space="0" w:color="auto"/>
                    <w:bottom w:val="none" w:sz="0" w:space="0" w:color="auto"/>
                    <w:right w:val="none" w:sz="0" w:space="0" w:color="auto"/>
                  </w:divBdr>
                  <w:divsChild>
                    <w:div w:id="100688642">
                      <w:marLeft w:val="0"/>
                      <w:marRight w:val="0"/>
                      <w:marTop w:val="0"/>
                      <w:marBottom w:val="0"/>
                      <w:divBdr>
                        <w:top w:val="none" w:sz="0" w:space="0" w:color="auto"/>
                        <w:left w:val="none" w:sz="0" w:space="0" w:color="auto"/>
                        <w:bottom w:val="none" w:sz="0" w:space="0" w:color="auto"/>
                        <w:right w:val="none" w:sz="0" w:space="0" w:color="auto"/>
                      </w:divBdr>
                    </w:div>
                  </w:divsChild>
                </w:div>
                <w:div w:id="1874344350">
                  <w:marLeft w:val="0"/>
                  <w:marRight w:val="0"/>
                  <w:marTop w:val="0"/>
                  <w:marBottom w:val="0"/>
                  <w:divBdr>
                    <w:top w:val="none" w:sz="0" w:space="0" w:color="auto"/>
                    <w:left w:val="none" w:sz="0" w:space="0" w:color="auto"/>
                    <w:bottom w:val="none" w:sz="0" w:space="0" w:color="auto"/>
                    <w:right w:val="none" w:sz="0" w:space="0" w:color="auto"/>
                  </w:divBdr>
                  <w:divsChild>
                    <w:div w:id="595406654">
                      <w:marLeft w:val="0"/>
                      <w:marRight w:val="0"/>
                      <w:marTop w:val="0"/>
                      <w:marBottom w:val="0"/>
                      <w:divBdr>
                        <w:top w:val="none" w:sz="0" w:space="0" w:color="auto"/>
                        <w:left w:val="none" w:sz="0" w:space="0" w:color="auto"/>
                        <w:bottom w:val="none" w:sz="0" w:space="0" w:color="auto"/>
                        <w:right w:val="none" w:sz="0" w:space="0" w:color="auto"/>
                      </w:divBdr>
                    </w:div>
                  </w:divsChild>
                </w:div>
                <w:div w:id="1875919175">
                  <w:marLeft w:val="0"/>
                  <w:marRight w:val="0"/>
                  <w:marTop w:val="0"/>
                  <w:marBottom w:val="0"/>
                  <w:divBdr>
                    <w:top w:val="none" w:sz="0" w:space="0" w:color="auto"/>
                    <w:left w:val="none" w:sz="0" w:space="0" w:color="auto"/>
                    <w:bottom w:val="none" w:sz="0" w:space="0" w:color="auto"/>
                    <w:right w:val="none" w:sz="0" w:space="0" w:color="auto"/>
                  </w:divBdr>
                  <w:divsChild>
                    <w:div w:id="748619939">
                      <w:marLeft w:val="0"/>
                      <w:marRight w:val="0"/>
                      <w:marTop w:val="0"/>
                      <w:marBottom w:val="0"/>
                      <w:divBdr>
                        <w:top w:val="none" w:sz="0" w:space="0" w:color="auto"/>
                        <w:left w:val="none" w:sz="0" w:space="0" w:color="auto"/>
                        <w:bottom w:val="none" w:sz="0" w:space="0" w:color="auto"/>
                        <w:right w:val="none" w:sz="0" w:space="0" w:color="auto"/>
                      </w:divBdr>
                    </w:div>
                  </w:divsChild>
                </w:div>
                <w:div w:id="1879969869">
                  <w:marLeft w:val="0"/>
                  <w:marRight w:val="0"/>
                  <w:marTop w:val="0"/>
                  <w:marBottom w:val="0"/>
                  <w:divBdr>
                    <w:top w:val="none" w:sz="0" w:space="0" w:color="auto"/>
                    <w:left w:val="none" w:sz="0" w:space="0" w:color="auto"/>
                    <w:bottom w:val="none" w:sz="0" w:space="0" w:color="auto"/>
                    <w:right w:val="none" w:sz="0" w:space="0" w:color="auto"/>
                  </w:divBdr>
                  <w:divsChild>
                    <w:div w:id="1946495599">
                      <w:marLeft w:val="0"/>
                      <w:marRight w:val="0"/>
                      <w:marTop w:val="0"/>
                      <w:marBottom w:val="0"/>
                      <w:divBdr>
                        <w:top w:val="none" w:sz="0" w:space="0" w:color="auto"/>
                        <w:left w:val="none" w:sz="0" w:space="0" w:color="auto"/>
                        <w:bottom w:val="none" w:sz="0" w:space="0" w:color="auto"/>
                        <w:right w:val="none" w:sz="0" w:space="0" w:color="auto"/>
                      </w:divBdr>
                    </w:div>
                  </w:divsChild>
                </w:div>
                <w:div w:id="1883403356">
                  <w:marLeft w:val="0"/>
                  <w:marRight w:val="0"/>
                  <w:marTop w:val="0"/>
                  <w:marBottom w:val="0"/>
                  <w:divBdr>
                    <w:top w:val="none" w:sz="0" w:space="0" w:color="auto"/>
                    <w:left w:val="none" w:sz="0" w:space="0" w:color="auto"/>
                    <w:bottom w:val="none" w:sz="0" w:space="0" w:color="auto"/>
                    <w:right w:val="none" w:sz="0" w:space="0" w:color="auto"/>
                  </w:divBdr>
                  <w:divsChild>
                    <w:div w:id="2094736439">
                      <w:marLeft w:val="0"/>
                      <w:marRight w:val="0"/>
                      <w:marTop w:val="0"/>
                      <w:marBottom w:val="0"/>
                      <w:divBdr>
                        <w:top w:val="none" w:sz="0" w:space="0" w:color="auto"/>
                        <w:left w:val="none" w:sz="0" w:space="0" w:color="auto"/>
                        <w:bottom w:val="none" w:sz="0" w:space="0" w:color="auto"/>
                        <w:right w:val="none" w:sz="0" w:space="0" w:color="auto"/>
                      </w:divBdr>
                    </w:div>
                  </w:divsChild>
                </w:div>
                <w:div w:id="1883860275">
                  <w:marLeft w:val="0"/>
                  <w:marRight w:val="0"/>
                  <w:marTop w:val="0"/>
                  <w:marBottom w:val="0"/>
                  <w:divBdr>
                    <w:top w:val="none" w:sz="0" w:space="0" w:color="auto"/>
                    <w:left w:val="none" w:sz="0" w:space="0" w:color="auto"/>
                    <w:bottom w:val="none" w:sz="0" w:space="0" w:color="auto"/>
                    <w:right w:val="none" w:sz="0" w:space="0" w:color="auto"/>
                  </w:divBdr>
                  <w:divsChild>
                    <w:div w:id="642662728">
                      <w:marLeft w:val="0"/>
                      <w:marRight w:val="0"/>
                      <w:marTop w:val="0"/>
                      <w:marBottom w:val="0"/>
                      <w:divBdr>
                        <w:top w:val="none" w:sz="0" w:space="0" w:color="auto"/>
                        <w:left w:val="none" w:sz="0" w:space="0" w:color="auto"/>
                        <w:bottom w:val="none" w:sz="0" w:space="0" w:color="auto"/>
                        <w:right w:val="none" w:sz="0" w:space="0" w:color="auto"/>
                      </w:divBdr>
                    </w:div>
                  </w:divsChild>
                </w:div>
                <w:div w:id="1884294775">
                  <w:marLeft w:val="0"/>
                  <w:marRight w:val="0"/>
                  <w:marTop w:val="0"/>
                  <w:marBottom w:val="0"/>
                  <w:divBdr>
                    <w:top w:val="none" w:sz="0" w:space="0" w:color="auto"/>
                    <w:left w:val="none" w:sz="0" w:space="0" w:color="auto"/>
                    <w:bottom w:val="none" w:sz="0" w:space="0" w:color="auto"/>
                    <w:right w:val="none" w:sz="0" w:space="0" w:color="auto"/>
                  </w:divBdr>
                  <w:divsChild>
                    <w:div w:id="1902935175">
                      <w:marLeft w:val="0"/>
                      <w:marRight w:val="0"/>
                      <w:marTop w:val="0"/>
                      <w:marBottom w:val="0"/>
                      <w:divBdr>
                        <w:top w:val="none" w:sz="0" w:space="0" w:color="auto"/>
                        <w:left w:val="none" w:sz="0" w:space="0" w:color="auto"/>
                        <w:bottom w:val="none" w:sz="0" w:space="0" w:color="auto"/>
                        <w:right w:val="none" w:sz="0" w:space="0" w:color="auto"/>
                      </w:divBdr>
                    </w:div>
                  </w:divsChild>
                </w:div>
                <w:div w:id="1884516750">
                  <w:marLeft w:val="0"/>
                  <w:marRight w:val="0"/>
                  <w:marTop w:val="0"/>
                  <w:marBottom w:val="0"/>
                  <w:divBdr>
                    <w:top w:val="none" w:sz="0" w:space="0" w:color="auto"/>
                    <w:left w:val="none" w:sz="0" w:space="0" w:color="auto"/>
                    <w:bottom w:val="none" w:sz="0" w:space="0" w:color="auto"/>
                    <w:right w:val="none" w:sz="0" w:space="0" w:color="auto"/>
                  </w:divBdr>
                  <w:divsChild>
                    <w:div w:id="1359963997">
                      <w:marLeft w:val="0"/>
                      <w:marRight w:val="0"/>
                      <w:marTop w:val="0"/>
                      <w:marBottom w:val="0"/>
                      <w:divBdr>
                        <w:top w:val="none" w:sz="0" w:space="0" w:color="auto"/>
                        <w:left w:val="none" w:sz="0" w:space="0" w:color="auto"/>
                        <w:bottom w:val="none" w:sz="0" w:space="0" w:color="auto"/>
                        <w:right w:val="none" w:sz="0" w:space="0" w:color="auto"/>
                      </w:divBdr>
                    </w:div>
                  </w:divsChild>
                </w:div>
                <w:div w:id="1884558962">
                  <w:marLeft w:val="0"/>
                  <w:marRight w:val="0"/>
                  <w:marTop w:val="0"/>
                  <w:marBottom w:val="0"/>
                  <w:divBdr>
                    <w:top w:val="none" w:sz="0" w:space="0" w:color="auto"/>
                    <w:left w:val="none" w:sz="0" w:space="0" w:color="auto"/>
                    <w:bottom w:val="none" w:sz="0" w:space="0" w:color="auto"/>
                    <w:right w:val="none" w:sz="0" w:space="0" w:color="auto"/>
                  </w:divBdr>
                  <w:divsChild>
                    <w:div w:id="973101188">
                      <w:marLeft w:val="0"/>
                      <w:marRight w:val="0"/>
                      <w:marTop w:val="0"/>
                      <w:marBottom w:val="0"/>
                      <w:divBdr>
                        <w:top w:val="none" w:sz="0" w:space="0" w:color="auto"/>
                        <w:left w:val="none" w:sz="0" w:space="0" w:color="auto"/>
                        <w:bottom w:val="none" w:sz="0" w:space="0" w:color="auto"/>
                        <w:right w:val="none" w:sz="0" w:space="0" w:color="auto"/>
                      </w:divBdr>
                    </w:div>
                  </w:divsChild>
                </w:div>
                <w:div w:id="1884632114">
                  <w:marLeft w:val="0"/>
                  <w:marRight w:val="0"/>
                  <w:marTop w:val="0"/>
                  <w:marBottom w:val="0"/>
                  <w:divBdr>
                    <w:top w:val="none" w:sz="0" w:space="0" w:color="auto"/>
                    <w:left w:val="none" w:sz="0" w:space="0" w:color="auto"/>
                    <w:bottom w:val="none" w:sz="0" w:space="0" w:color="auto"/>
                    <w:right w:val="none" w:sz="0" w:space="0" w:color="auto"/>
                  </w:divBdr>
                  <w:divsChild>
                    <w:div w:id="781806729">
                      <w:marLeft w:val="0"/>
                      <w:marRight w:val="0"/>
                      <w:marTop w:val="0"/>
                      <w:marBottom w:val="0"/>
                      <w:divBdr>
                        <w:top w:val="none" w:sz="0" w:space="0" w:color="auto"/>
                        <w:left w:val="none" w:sz="0" w:space="0" w:color="auto"/>
                        <w:bottom w:val="none" w:sz="0" w:space="0" w:color="auto"/>
                        <w:right w:val="none" w:sz="0" w:space="0" w:color="auto"/>
                      </w:divBdr>
                    </w:div>
                  </w:divsChild>
                </w:div>
                <w:div w:id="1884830787">
                  <w:marLeft w:val="0"/>
                  <w:marRight w:val="0"/>
                  <w:marTop w:val="0"/>
                  <w:marBottom w:val="0"/>
                  <w:divBdr>
                    <w:top w:val="none" w:sz="0" w:space="0" w:color="auto"/>
                    <w:left w:val="none" w:sz="0" w:space="0" w:color="auto"/>
                    <w:bottom w:val="none" w:sz="0" w:space="0" w:color="auto"/>
                    <w:right w:val="none" w:sz="0" w:space="0" w:color="auto"/>
                  </w:divBdr>
                  <w:divsChild>
                    <w:div w:id="289407269">
                      <w:marLeft w:val="0"/>
                      <w:marRight w:val="0"/>
                      <w:marTop w:val="0"/>
                      <w:marBottom w:val="0"/>
                      <w:divBdr>
                        <w:top w:val="none" w:sz="0" w:space="0" w:color="auto"/>
                        <w:left w:val="none" w:sz="0" w:space="0" w:color="auto"/>
                        <w:bottom w:val="none" w:sz="0" w:space="0" w:color="auto"/>
                        <w:right w:val="none" w:sz="0" w:space="0" w:color="auto"/>
                      </w:divBdr>
                    </w:div>
                  </w:divsChild>
                </w:div>
                <w:div w:id="1885487165">
                  <w:marLeft w:val="0"/>
                  <w:marRight w:val="0"/>
                  <w:marTop w:val="0"/>
                  <w:marBottom w:val="0"/>
                  <w:divBdr>
                    <w:top w:val="none" w:sz="0" w:space="0" w:color="auto"/>
                    <w:left w:val="none" w:sz="0" w:space="0" w:color="auto"/>
                    <w:bottom w:val="none" w:sz="0" w:space="0" w:color="auto"/>
                    <w:right w:val="none" w:sz="0" w:space="0" w:color="auto"/>
                  </w:divBdr>
                  <w:divsChild>
                    <w:div w:id="1946881865">
                      <w:marLeft w:val="0"/>
                      <w:marRight w:val="0"/>
                      <w:marTop w:val="0"/>
                      <w:marBottom w:val="0"/>
                      <w:divBdr>
                        <w:top w:val="none" w:sz="0" w:space="0" w:color="auto"/>
                        <w:left w:val="none" w:sz="0" w:space="0" w:color="auto"/>
                        <w:bottom w:val="none" w:sz="0" w:space="0" w:color="auto"/>
                        <w:right w:val="none" w:sz="0" w:space="0" w:color="auto"/>
                      </w:divBdr>
                    </w:div>
                  </w:divsChild>
                </w:div>
                <w:div w:id="1885604601">
                  <w:marLeft w:val="0"/>
                  <w:marRight w:val="0"/>
                  <w:marTop w:val="0"/>
                  <w:marBottom w:val="0"/>
                  <w:divBdr>
                    <w:top w:val="none" w:sz="0" w:space="0" w:color="auto"/>
                    <w:left w:val="none" w:sz="0" w:space="0" w:color="auto"/>
                    <w:bottom w:val="none" w:sz="0" w:space="0" w:color="auto"/>
                    <w:right w:val="none" w:sz="0" w:space="0" w:color="auto"/>
                  </w:divBdr>
                  <w:divsChild>
                    <w:div w:id="725106652">
                      <w:marLeft w:val="0"/>
                      <w:marRight w:val="0"/>
                      <w:marTop w:val="0"/>
                      <w:marBottom w:val="0"/>
                      <w:divBdr>
                        <w:top w:val="none" w:sz="0" w:space="0" w:color="auto"/>
                        <w:left w:val="none" w:sz="0" w:space="0" w:color="auto"/>
                        <w:bottom w:val="none" w:sz="0" w:space="0" w:color="auto"/>
                        <w:right w:val="none" w:sz="0" w:space="0" w:color="auto"/>
                      </w:divBdr>
                    </w:div>
                  </w:divsChild>
                </w:div>
                <w:div w:id="1886527770">
                  <w:marLeft w:val="0"/>
                  <w:marRight w:val="0"/>
                  <w:marTop w:val="0"/>
                  <w:marBottom w:val="0"/>
                  <w:divBdr>
                    <w:top w:val="none" w:sz="0" w:space="0" w:color="auto"/>
                    <w:left w:val="none" w:sz="0" w:space="0" w:color="auto"/>
                    <w:bottom w:val="none" w:sz="0" w:space="0" w:color="auto"/>
                    <w:right w:val="none" w:sz="0" w:space="0" w:color="auto"/>
                  </w:divBdr>
                  <w:divsChild>
                    <w:div w:id="879777901">
                      <w:marLeft w:val="0"/>
                      <w:marRight w:val="0"/>
                      <w:marTop w:val="0"/>
                      <w:marBottom w:val="0"/>
                      <w:divBdr>
                        <w:top w:val="none" w:sz="0" w:space="0" w:color="auto"/>
                        <w:left w:val="none" w:sz="0" w:space="0" w:color="auto"/>
                        <w:bottom w:val="none" w:sz="0" w:space="0" w:color="auto"/>
                        <w:right w:val="none" w:sz="0" w:space="0" w:color="auto"/>
                      </w:divBdr>
                    </w:div>
                  </w:divsChild>
                </w:div>
                <w:div w:id="1886791336">
                  <w:marLeft w:val="0"/>
                  <w:marRight w:val="0"/>
                  <w:marTop w:val="0"/>
                  <w:marBottom w:val="0"/>
                  <w:divBdr>
                    <w:top w:val="none" w:sz="0" w:space="0" w:color="auto"/>
                    <w:left w:val="none" w:sz="0" w:space="0" w:color="auto"/>
                    <w:bottom w:val="none" w:sz="0" w:space="0" w:color="auto"/>
                    <w:right w:val="none" w:sz="0" w:space="0" w:color="auto"/>
                  </w:divBdr>
                  <w:divsChild>
                    <w:div w:id="862669782">
                      <w:marLeft w:val="0"/>
                      <w:marRight w:val="0"/>
                      <w:marTop w:val="0"/>
                      <w:marBottom w:val="0"/>
                      <w:divBdr>
                        <w:top w:val="none" w:sz="0" w:space="0" w:color="auto"/>
                        <w:left w:val="none" w:sz="0" w:space="0" w:color="auto"/>
                        <w:bottom w:val="none" w:sz="0" w:space="0" w:color="auto"/>
                        <w:right w:val="none" w:sz="0" w:space="0" w:color="auto"/>
                      </w:divBdr>
                    </w:div>
                  </w:divsChild>
                </w:div>
                <w:div w:id="1887796652">
                  <w:marLeft w:val="0"/>
                  <w:marRight w:val="0"/>
                  <w:marTop w:val="0"/>
                  <w:marBottom w:val="0"/>
                  <w:divBdr>
                    <w:top w:val="none" w:sz="0" w:space="0" w:color="auto"/>
                    <w:left w:val="none" w:sz="0" w:space="0" w:color="auto"/>
                    <w:bottom w:val="none" w:sz="0" w:space="0" w:color="auto"/>
                    <w:right w:val="none" w:sz="0" w:space="0" w:color="auto"/>
                  </w:divBdr>
                  <w:divsChild>
                    <w:div w:id="117335747">
                      <w:marLeft w:val="0"/>
                      <w:marRight w:val="0"/>
                      <w:marTop w:val="0"/>
                      <w:marBottom w:val="0"/>
                      <w:divBdr>
                        <w:top w:val="none" w:sz="0" w:space="0" w:color="auto"/>
                        <w:left w:val="none" w:sz="0" w:space="0" w:color="auto"/>
                        <w:bottom w:val="none" w:sz="0" w:space="0" w:color="auto"/>
                        <w:right w:val="none" w:sz="0" w:space="0" w:color="auto"/>
                      </w:divBdr>
                    </w:div>
                  </w:divsChild>
                </w:div>
                <w:div w:id="1888907214">
                  <w:marLeft w:val="0"/>
                  <w:marRight w:val="0"/>
                  <w:marTop w:val="0"/>
                  <w:marBottom w:val="0"/>
                  <w:divBdr>
                    <w:top w:val="none" w:sz="0" w:space="0" w:color="auto"/>
                    <w:left w:val="none" w:sz="0" w:space="0" w:color="auto"/>
                    <w:bottom w:val="none" w:sz="0" w:space="0" w:color="auto"/>
                    <w:right w:val="none" w:sz="0" w:space="0" w:color="auto"/>
                  </w:divBdr>
                  <w:divsChild>
                    <w:div w:id="1204175639">
                      <w:marLeft w:val="0"/>
                      <w:marRight w:val="0"/>
                      <w:marTop w:val="0"/>
                      <w:marBottom w:val="0"/>
                      <w:divBdr>
                        <w:top w:val="none" w:sz="0" w:space="0" w:color="auto"/>
                        <w:left w:val="none" w:sz="0" w:space="0" w:color="auto"/>
                        <w:bottom w:val="none" w:sz="0" w:space="0" w:color="auto"/>
                        <w:right w:val="none" w:sz="0" w:space="0" w:color="auto"/>
                      </w:divBdr>
                    </w:div>
                  </w:divsChild>
                </w:div>
                <w:div w:id="1889486190">
                  <w:marLeft w:val="0"/>
                  <w:marRight w:val="0"/>
                  <w:marTop w:val="0"/>
                  <w:marBottom w:val="0"/>
                  <w:divBdr>
                    <w:top w:val="none" w:sz="0" w:space="0" w:color="auto"/>
                    <w:left w:val="none" w:sz="0" w:space="0" w:color="auto"/>
                    <w:bottom w:val="none" w:sz="0" w:space="0" w:color="auto"/>
                    <w:right w:val="none" w:sz="0" w:space="0" w:color="auto"/>
                  </w:divBdr>
                  <w:divsChild>
                    <w:div w:id="485753812">
                      <w:marLeft w:val="0"/>
                      <w:marRight w:val="0"/>
                      <w:marTop w:val="0"/>
                      <w:marBottom w:val="0"/>
                      <w:divBdr>
                        <w:top w:val="none" w:sz="0" w:space="0" w:color="auto"/>
                        <w:left w:val="none" w:sz="0" w:space="0" w:color="auto"/>
                        <w:bottom w:val="none" w:sz="0" w:space="0" w:color="auto"/>
                        <w:right w:val="none" w:sz="0" w:space="0" w:color="auto"/>
                      </w:divBdr>
                    </w:div>
                  </w:divsChild>
                </w:div>
                <w:div w:id="1889758251">
                  <w:marLeft w:val="0"/>
                  <w:marRight w:val="0"/>
                  <w:marTop w:val="0"/>
                  <w:marBottom w:val="0"/>
                  <w:divBdr>
                    <w:top w:val="none" w:sz="0" w:space="0" w:color="auto"/>
                    <w:left w:val="none" w:sz="0" w:space="0" w:color="auto"/>
                    <w:bottom w:val="none" w:sz="0" w:space="0" w:color="auto"/>
                    <w:right w:val="none" w:sz="0" w:space="0" w:color="auto"/>
                  </w:divBdr>
                  <w:divsChild>
                    <w:div w:id="435563773">
                      <w:marLeft w:val="0"/>
                      <w:marRight w:val="0"/>
                      <w:marTop w:val="0"/>
                      <w:marBottom w:val="0"/>
                      <w:divBdr>
                        <w:top w:val="none" w:sz="0" w:space="0" w:color="auto"/>
                        <w:left w:val="none" w:sz="0" w:space="0" w:color="auto"/>
                        <w:bottom w:val="none" w:sz="0" w:space="0" w:color="auto"/>
                        <w:right w:val="none" w:sz="0" w:space="0" w:color="auto"/>
                      </w:divBdr>
                    </w:div>
                  </w:divsChild>
                </w:div>
                <w:div w:id="1890148274">
                  <w:marLeft w:val="0"/>
                  <w:marRight w:val="0"/>
                  <w:marTop w:val="0"/>
                  <w:marBottom w:val="0"/>
                  <w:divBdr>
                    <w:top w:val="none" w:sz="0" w:space="0" w:color="auto"/>
                    <w:left w:val="none" w:sz="0" w:space="0" w:color="auto"/>
                    <w:bottom w:val="none" w:sz="0" w:space="0" w:color="auto"/>
                    <w:right w:val="none" w:sz="0" w:space="0" w:color="auto"/>
                  </w:divBdr>
                  <w:divsChild>
                    <w:div w:id="2034257028">
                      <w:marLeft w:val="0"/>
                      <w:marRight w:val="0"/>
                      <w:marTop w:val="0"/>
                      <w:marBottom w:val="0"/>
                      <w:divBdr>
                        <w:top w:val="none" w:sz="0" w:space="0" w:color="auto"/>
                        <w:left w:val="none" w:sz="0" w:space="0" w:color="auto"/>
                        <w:bottom w:val="none" w:sz="0" w:space="0" w:color="auto"/>
                        <w:right w:val="none" w:sz="0" w:space="0" w:color="auto"/>
                      </w:divBdr>
                    </w:div>
                  </w:divsChild>
                </w:div>
                <w:div w:id="1891068961">
                  <w:marLeft w:val="0"/>
                  <w:marRight w:val="0"/>
                  <w:marTop w:val="0"/>
                  <w:marBottom w:val="0"/>
                  <w:divBdr>
                    <w:top w:val="none" w:sz="0" w:space="0" w:color="auto"/>
                    <w:left w:val="none" w:sz="0" w:space="0" w:color="auto"/>
                    <w:bottom w:val="none" w:sz="0" w:space="0" w:color="auto"/>
                    <w:right w:val="none" w:sz="0" w:space="0" w:color="auto"/>
                  </w:divBdr>
                  <w:divsChild>
                    <w:div w:id="766655859">
                      <w:marLeft w:val="0"/>
                      <w:marRight w:val="0"/>
                      <w:marTop w:val="0"/>
                      <w:marBottom w:val="0"/>
                      <w:divBdr>
                        <w:top w:val="none" w:sz="0" w:space="0" w:color="auto"/>
                        <w:left w:val="none" w:sz="0" w:space="0" w:color="auto"/>
                        <w:bottom w:val="none" w:sz="0" w:space="0" w:color="auto"/>
                        <w:right w:val="none" w:sz="0" w:space="0" w:color="auto"/>
                      </w:divBdr>
                    </w:div>
                  </w:divsChild>
                </w:div>
                <w:div w:id="1891768668">
                  <w:marLeft w:val="0"/>
                  <w:marRight w:val="0"/>
                  <w:marTop w:val="0"/>
                  <w:marBottom w:val="0"/>
                  <w:divBdr>
                    <w:top w:val="none" w:sz="0" w:space="0" w:color="auto"/>
                    <w:left w:val="none" w:sz="0" w:space="0" w:color="auto"/>
                    <w:bottom w:val="none" w:sz="0" w:space="0" w:color="auto"/>
                    <w:right w:val="none" w:sz="0" w:space="0" w:color="auto"/>
                  </w:divBdr>
                  <w:divsChild>
                    <w:div w:id="1251085346">
                      <w:marLeft w:val="0"/>
                      <w:marRight w:val="0"/>
                      <w:marTop w:val="0"/>
                      <w:marBottom w:val="0"/>
                      <w:divBdr>
                        <w:top w:val="none" w:sz="0" w:space="0" w:color="auto"/>
                        <w:left w:val="none" w:sz="0" w:space="0" w:color="auto"/>
                        <w:bottom w:val="none" w:sz="0" w:space="0" w:color="auto"/>
                        <w:right w:val="none" w:sz="0" w:space="0" w:color="auto"/>
                      </w:divBdr>
                    </w:div>
                  </w:divsChild>
                </w:div>
                <w:div w:id="1892618677">
                  <w:marLeft w:val="0"/>
                  <w:marRight w:val="0"/>
                  <w:marTop w:val="0"/>
                  <w:marBottom w:val="0"/>
                  <w:divBdr>
                    <w:top w:val="none" w:sz="0" w:space="0" w:color="auto"/>
                    <w:left w:val="none" w:sz="0" w:space="0" w:color="auto"/>
                    <w:bottom w:val="none" w:sz="0" w:space="0" w:color="auto"/>
                    <w:right w:val="none" w:sz="0" w:space="0" w:color="auto"/>
                  </w:divBdr>
                  <w:divsChild>
                    <w:div w:id="2122609158">
                      <w:marLeft w:val="0"/>
                      <w:marRight w:val="0"/>
                      <w:marTop w:val="0"/>
                      <w:marBottom w:val="0"/>
                      <w:divBdr>
                        <w:top w:val="none" w:sz="0" w:space="0" w:color="auto"/>
                        <w:left w:val="none" w:sz="0" w:space="0" w:color="auto"/>
                        <w:bottom w:val="none" w:sz="0" w:space="0" w:color="auto"/>
                        <w:right w:val="none" w:sz="0" w:space="0" w:color="auto"/>
                      </w:divBdr>
                    </w:div>
                  </w:divsChild>
                </w:div>
                <w:div w:id="1892765982">
                  <w:marLeft w:val="0"/>
                  <w:marRight w:val="0"/>
                  <w:marTop w:val="0"/>
                  <w:marBottom w:val="0"/>
                  <w:divBdr>
                    <w:top w:val="none" w:sz="0" w:space="0" w:color="auto"/>
                    <w:left w:val="none" w:sz="0" w:space="0" w:color="auto"/>
                    <w:bottom w:val="none" w:sz="0" w:space="0" w:color="auto"/>
                    <w:right w:val="none" w:sz="0" w:space="0" w:color="auto"/>
                  </w:divBdr>
                  <w:divsChild>
                    <w:div w:id="217712977">
                      <w:marLeft w:val="0"/>
                      <w:marRight w:val="0"/>
                      <w:marTop w:val="0"/>
                      <w:marBottom w:val="0"/>
                      <w:divBdr>
                        <w:top w:val="none" w:sz="0" w:space="0" w:color="auto"/>
                        <w:left w:val="none" w:sz="0" w:space="0" w:color="auto"/>
                        <w:bottom w:val="none" w:sz="0" w:space="0" w:color="auto"/>
                        <w:right w:val="none" w:sz="0" w:space="0" w:color="auto"/>
                      </w:divBdr>
                    </w:div>
                  </w:divsChild>
                </w:div>
                <w:div w:id="1894582917">
                  <w:marLeft w:val="0"/>
                  <w:marRight w:val="0"/>
                  <w:marTop w:val="0"/>
                  <w:marBottom w:val="0"/>
                  <w:divBdr>
                    <w:top w:val="none" w:sz="0" w:space="0" w:color="auto"/>
                    <w:left w:val="none" w:sz="0" w:space="0" w:color="auto"/>
                    <w:bottom w:val="none" w:sz="0" w:space="0" w:color="auto"/>
                    <w:right w:val="none" w:sz="0" w:space="0" w:color="auto"/>
                  </w:divBdr>
                  <w:divsChild>
                    <w:div w:id="1622613697">
                      <w:marLeft w:val="0"/>
                      <w:marRight w:val="0"/>
                      <w:marTop w:val="0"/>
                      <w:marBottom w:val="0"/>
                      <w:divBdr>
                        <w:top w:val="none" w:sz="0" w:space="0" w:color="auto"/>
                        <w:left w:val="none" w:sz="0" w:space="0" w:color="auto"/>
                        <w:bottom w:val="none" w:sz="0" w:space="0" w:color="auto"/>
                        <w:right w:val="none" w:sz="0" w:space="0" w:color="auto"/>
                      </w:divBdr>
                    </w:div>
                  </w:divsChild>
                </w:div>
                <w:div w:id="1895651072">
                  <w:marLeft w:val="0"/>
                  <w:marRight w:val="0"/>
                  <w:marTop w:val="0"/>
                  <w:marBottom w:val="0"/>
                  <w:divBdr>
                    <w:top w:val="none" w:sz="0" w:space="0" w:color="auto"/>
                    <w:left w:val="none" w:sz="0" w:space="0" w:color="auto"/>
                    <w:bottom w:val="none" w:sz="0" w:space="0" w:color="auto"/>
                    <w:right w:val="none" w:sz="0" w:space="0" w:color="auto"/>
                  </w:divBdr>
                  <w:divsChild>
                    <w:div w:id="289239911">
                      <w:marLeft w:val="0"/>
                      <w:marRight w:val="0"/>
                      <w:marTop w:val="0"/>
                      <w:marBottom w:val="0"/>
                      <w:divBdr>
                        <w:top w:val="none" w:sz="0" w:space="0" w:color="auto"/>
                        <w:left w:val="none" w:sz="0" w:space="0" w:color="auto"/>
                        <w:bottom w:val="none" w:sz="0" w:space="0" w:color="auto"/>
                        <w:right w:val="none" w:sz="0" w:space="0" w:color="auto"/>
                      </w:divBdr>
                    </w:div>
                  </w:divsChild>
                </w:div>
                <w:div w:id="1895655885">
                  <w:marLeft w:val="0"/>
                  <w:marRight w:val="0"/>
                  <w:marTop w:val="0"/>
                  <w:marBottom w:val="0"/>
                  <w:divBdr>
                    <w:top w:val="none" w:sz="0" w:space="0" w:color="auto"/>
                    <w:left w:val="none" w:sz="0" w:space="0" w:color="auto"/>
                    <w:bottom w:val="none" w:sz="0" w:space="0" w:color="auto"/>
                    <w:right w:val="none" w:sz="0" w:space="0" w:color="auto"/>
                  </w:divBdr>
                  <w:divsChild>
                    <w:div w:id="504828068">
                      <w:marLeft w:val="0"/>
                      <w:marRight w:val="0"/>
                      <w:marTop w:val="0"/>
                      <w:marBottom w:val="0"/>
                      <w:divBdr>
                        <w:top w:val="none" w:sz="0" w:space="0" w:color="auto"/>
                        <w:left w:val="none" w:sz="0" w:space="0" w:color="auto"/>
                        <w:bottom w:val="none" w:sz="0" w:space="0" w:color="auto"/>
                        <w:right w:val="none" w:sz="0" w:space="0" w:color="auto"/>
                      </w:divBdr>
                    </w:div>
                  </w:divsChild>
                </w:div>
                <w:div w:id="1897230605">
                  <w:marLeft w:val="0"/>
                  <w:marRight w:val="0"/>
                  <w:marTop w:val="0"/>
                  <w:marBottom w:val="0"/>
                  <w:divBdr>
                    <w:top w:val="none" w:sz="0" w:space="0" w:color="auto"/>
                    <w:left w:val="none" w:sz="0" w:space="0" w:color="auto"/>
                    <w:bottom w:val="none" w:sz="0" w:space="0" w:color="auto"/>
                    <w:right w:val="none" w:sz="0" w:space="0" w:color="auto"/>
                  </w:divBdr>
                  <w:divsChild>
                    <w:div w:id="365253290">
                      <w:marLeft w:val="0"/>
                      <w:marRight w:val="0"/>
                      <w:marTop w:val="0"/>
                      <w:marBottom w:val="0"/>
                      <w:divBdr>
                        <w:top w:val="none" w:sz="0" w:space="0" w:color="auto"/>
                        <w:left w:val="none" w:sz="0" w:space="0" w:color="auto"/>
                        <w:bottom w:val="none" w:sz="0" w:space="0" w:color="auto"/>
                        <w:right w:val="none" w:sz="0" w:space="0" w:color="auto"/>
                      </w:divBdr>
                    </w:div>
                  </w:divsChild>
                </w:div>
                <w:div w:id="1900240567">
                  <w:marLeft w:val="0"/>
                  <w:marRight w:val="0"/>
                  <w:marTop w:val="0"/>
                  <w:marBottom w:val="0"/>
                  <w:divBdr>
                    <w:top w:val="none" w:sz="0" w:space="0" w:color="auto"/>
                    <w:left w:val="none" w:sz="0" w:space="0" w:color="auto"/>
                    <w:bottom w:val="none" w:sz="0" w:space="0" w:color="auto"/>
                    <w:right w:val="none" w:sz="0" w:space="0" w:color="auto"/>
                  </w:divBdr>
                  <w:divsChild>
                    <w:div w:id="199589139">
                      <w:marLeft w:val="0"/>
                      <w:marRight w:val="0"/>
                      <w:marTop w:val="0"/>
                      <w:marBottom w:val="0"/>
                      <w:divBdr>
                        <w:top w:val="none" w:sz="0" w:space="0" w:color="auto"/>
                        <w:left w:val="none" w:sz="0" w:space="0" w:color="auto"/>
                        <w:bottom w:val="none" w:sz="0" w:space="0" w:color="auto"/>
                        <w:right w:val="none" w:sz="0" w:space="0" w:color="auto"/>
                      </w:divBdr>
                    </w:div>
                  </w:divsChild>
                </w:div>
                <w:div w:id="1901287324">
                  <w:marLeft w:val="0"/>
                  <w:marRight w:val="0"/>
                  <w:marTop w:val="0"/>
                  <w:marBottom w:val="0"/>
                  <w:divBdr>
                    <w:top w:val="none" w:sz="0" w:space="0" w:color="auto"/>
                    <w:left w:val="none" w:sz="0" w:space="0" w:color="auto"/>
                    <w:bottom w:val="none" w:sz="0" w:space="0" w:color="auto"/>
                    <w:right w:val="none" w:sz="0" w:space="0" w:color="auto"/>
                  </w:divBdr>
                  <w:divsChild>
                    <w:div w:id="421724867">
                      <w:marLeft w:val="0"/>
                      <w:marRight w:val="0"/>
                      <w:marTop w:val="0"/>
                      <w:marBottom w:val="0"/>
                      <w:divBdr>
                        <w:top w:val="none" w:sz="0" w:space="0" w:color="auto"/>
                        <w:left w:val="none" w:sz="0" w:space="0" w:color="auto"/>
                        <w:bottom w:val="none" w:sz="0" w:space="0" w:color="auto"/>
                        <w:right w:val="none" w:sz="0" w:space="0" w:color="auto"/>
                      </w:divBdr>
                    </w:div>
                  </w:divsChild>
                </w:div>
                <w:div w:id="1902595006">
                  <w:marLeft w:val="0"/>
                  <w:marRight w:val="0"/>
                  <w:marTop w:val="0"/>
                  <w:marBottom w:val="0"/>
                  <w:divBdr>
                    <w:top w:val="none" w:sz="0" w:space="0" w:color="auto"/>
                    <w:left w:val="none" w:sz="0" w:space="0" w:color="auto"/>
                    <w:bottom w:val="none" w:sz="0" w:space="0" w:color="auto"/>
                    <w:right w:val="none" w:sz="0" w:space="0" w:color="auto"/>
                  </w:divBdr>
                  <w:divsChild>
                    <w:div w:id="2082097230">
                      <w:marLeft w:val="0"/>
                      <w:marRight w:val="0"/>
                      <w:marTop w:val="0"/>
                      <w:marBottom w:val="0"/>
                      <w:divBdr>
                        <w:top w:val="none" w:sz="0" w:space="0" w:color="auto"/>
                        <w:left w:val="none" w:sz="0" w:space="0" w:color="auto"/>
                        <w:bottom w:val="none" w:sz="0" w:space="0" w:color="auto"/>
                        <w:right w:val="none" w:sz="0" w:space="0" w:color="auto"/>
                      </w:divBdr>
                    </w:div>
                  </w:divsChild>
                </w:div>
                <w:div w:id="1904365594">
                  <w:marLeft w:val="0"/>
                  <w:marRight w:val="0"/>
                  <w:marTop w:val="0"/>
                  <w:marBottom w:val="0"/>
                  <w:divBdr>
                    <w:top w:val="none" w:sz="0" w:space="0" w:color="auto"/>
                    <w:left w:val="none" w:sz="0" w:space="0" w:color="auto"/>
                    <w:bottom w:val="none" w:sz="0" w:space="0" w:color="auto"/>
                    <w:right w:val="none" w:sz="0" w:space="0" w:color="auto"/>
                  </w:divBdr>
                  <w:divsChild>
                    <w:div w:id="1497575200">
                      <w:marLeft w:val="0"/>
                      <w:marRight w:val="0"/>
                      <w:marTop w:val="0"/>
                      <w:marBottom w:val="0"/>
                      <w:divBdr>
                        <w:top w:val="none" w:sz="0" w:space="0" w:color="auto"/>
                        <w:left w:val="none" w:sz="0" w:space="0" w:color="auto"/>
                        <w:bottom w:val="none" w:sz="0" w:space="0" w:color="auto"/>
                        <w:right w:val="none" w:sz="0" w:space="0" w:color="auto"/>
                      </w:divBdr>
                    </w:div>
                  </w:divsChild>
                </w:div>
                <w:div w:id="1905605387">
                  <w:marLeft w:val="0"/>
                  <w:marRight w:val="0"/>
                  <w:marTop w:val="0"/>
                  <w:marBottom w:val="0"/>
                  <w:divBdr>
                    <w:top w:val="none" w:sz="0" w:space="0" w:color="auto"/>
                    <w:left w:val="none" w:sz="0" w:space="0" w:color="auto"/>
                    <w:bottom w:val="none" w:sz="0" w:space="0" w:color="auto"/>
                    <w:right w:val="none" w:sz="0" w:space="0" w:color="auto"/>
                  </w:divBdr>
                  <w:divsChild>
                    <w:div w:id="1663697803">
                      <w:marLeft w:val="0"/>
                      <w:marRight w:val="0"/>
                      <w:marTop w:val="0"/>
                      <w:marBottom w:val="0"/>
                      <w:divBdr>
                        <w:top w:val="none" w:sz="0" w:space="0" w:color="auto"/>
                        <w:left w:val="none" w:sz="0" w:space="0" w:color="auto"/>
                        <w:bottom w:val="none" w:sz="0" w:space="0" w:color="auto"/>
                        <w:right w:val="none" w:sz="0" w:space="0" w:color="auto"/>
                      </w:divBdr>
                    </w:div>
                  </w:divsChild>
                </w:div>
                <w:div w:id="1907035103">
                  <w:marLeft w:val="0"/>
                  <w:marRight w:val="0"/>
                  <w:marTop w:val="0"/>
                  <w:marBottom w:val="0"/>
                  <w:divBdr>
                    <w:top w:val="none" w:sz="0" w:space="0" w:color="auto"/>
                    <w:left w:val="none" w:sz="0" w:space="0" w:color="auto"/>
                    <w:bottom w:val="none" w:sz="0" w:space="0" w:color="auto"/>
                    <w:right w:val="none" w:sz="0" w:space="0" w:color="auto"/>
                  </w:divBdr>
                  <w:divsChild>
                    <w:div w:id="560747575">
                      <w:marLeft w:val="0"/>
                      <w:marRight w:val="0"/>
                      <w:marTop w:val="0"/>
                      <w:marBottom w:val="0"/>
                      <w:divBdr>
                        <w:top w:val="none" w:sz="0" w:space="0" w:color="auto"/>
                        <w:left w:val="none" w:sz="0" w:space="0" w:color="auto"/>
                        <w:bottom w:val="none" w:sz="0" w:space="0" w:color="auto"/>
                        <w:right w:val="none" w:sz="0" w:space="0" w:color="auto"/>
                      </w:divBdr>
                    </w:div>
                  </w:divsChild>
                </w:div>
                <w:div w:id="1907178486">
                  <w:marLeft w:val="0"/>
                  <w:marRight w:val="0"/>
                  <w:marTop w:val="0"/>
                  <w:marBottom w:val="0"/>
                  <w:divBdr>
                    <w:top w:val="none" w:sz="0" w:space="0" w:color="auto"/>
                    <w:left w:val="none" w:sz="0" w:space="0" w:color="auto"/>
                    <w:bottom w:val="none" w:sz="0" w:space="0" w:color="auto"/>
                    <w:right w:val="none" w:sz="0" w:space="0" w:color="auto"/>
                  </w:divBdr>
                  <w:divsChild>
                    <w:div w:id="878976669">
                      <w:marLeft w:val="0"/>
                      <w:marRight w:val="0"/>
                      <w:marTop w:val="0"/>
                      <w:marBottom w:val="0"/>
                      <w:divBdr>
                        <w:top w:val="none" w:sz="0" w:space="0" w:color="auto"/>
                        <w:left w:val="none" w:sz="0" w:space="0" w:color="auto"/>
                        <w:bottom w:val="none" w:sz="0" w:space="0" w:color="auto"/>
                        <w:right w:val="none" w:sz="0" w:space="0" w:color="auto"/>
                      </w:divBdr>
                    </w:div>
                  </w:divsChild>
                </w:div>
                <w:div w:id="1907884844">
                  <w:marLeft w:val="0"/>
                  <w:marRight w:val="0"/>
                  <w:marTop w:val="0"/>
                  <w:marBottom w:val="0"/>
                  <w:divBdr>
                    <w:top w:val="none" w:sz="0" w:space="0" w:color="auto"/>
                    <w:left w:val="none" w:sz="0" w:space="0" w:color="auto"/>
                    <w:bottom w:val="none" w:sz="0" w:space="0" w:color="auto"/>
                    <w:right w:val="none" w:sz="0" w:space="0" w:color="auto"/>
                  </w:divBdr>
                  <w:divsChild>
                    <w:div w:id="1252465532">
                      <w:marLeft w:val="0"/>
                      <w:marRight w:val="0"/>
                      <w:marTop w:val="0"/>
                      <w:marBottom w:val="0"/>
                      <w:divBdr>
                        <w:top w:val="none" w:sz="0" w:space="0" w:color="auto"/>
                        <w:left w:val="none" w:sz="0" w:space="0" w:color="auto"/>
                        <w:bottom w:val="none" w:sz="0" w:space="0" w:color="auto"/>
                        <w:right w:val="none" w:sz="0" w:space="0" w:color="auto"/>
                      </w:divBdr>
                    </w:div>
                  </w:divsChild>
                </w:div>
                <w:div w:id="1911622891">
                  <w:marLeft w:val="0"/>
                  <w:marRight w:val="0"/>
                  <w:marTop w:val="0"/>
                  <w:marBottom w:val="0"/>
                  <w:divBdr>
                    <w:top w:val="none" w:sz="0" w:space="0" w:color="auto"/>
                    <w:left w:val="none" w:sz="0" w:space="0" w:color="auto"/>
                    <w:bottom w:val="none" w:sz="0" w:space="0" w:color="auto"/>
                    <w:right w:val="none" w:sz="0" w:space="0" w:color="auto"/>
                  </w:divBdr>
                  <w:divsChild>
                    <w:div w:id="194974654">
                      <w:marLeft w:val="0"/>
                      <w:marRight w:val="0"/>
                      <w:marTop w:val="0"/>
                      <w:marBottom w:val="0"/>
                      <w:divBdr>
                        <w:top w:val="none" w:sz="0" w:space="0" w:color="auto"/>
                        <w:left w:val="none" w:sz="0" w:space="0" w:color="auto"/>
                        <w:bottom w:val="none" w:sz="0" w:space="0" w:color="auto"/>
                        <w:right w:val="none" w:sz="0" w:space="0" w:color="auto"/>
                      </w:divBdr>
                    </w:div>
                  </w:divsChild>
                </w:div>
                <w:div w:id="1911688913">
                  <w:marLeft w:val="0"/>
                  <w:marRight w:val="0"/>
                  <w:marTop w:val="0"/>
                  <w:marBottom w:val="0"/>
                  <w:divBdr>
                    <w:top w:val="none" w:sz="0" w:space="0" w:color="auto"/>
                    <w:left w:val="none" w:sz="0" w:space="0" w:color="auto"/>
                    <w:bottom w:val="none" w:sz="0" w:space="0" w:color="auto"/>
                    <w:right w:val="none" w:sz="0" w:space="0" w:color="auto"/>
                  </w:divBdr>
                  <w:divsChild>
                    <w:div w:id="1889027447">
                      <w:marLeft w:val="0"/>
                      <w:marRight w:val="0"/>
                      <w:marTop w:val="0"/>
                      <w:marBottom w:val="0"/>
                      <w:divBdr>
                        <w:top w:val="none" w:sz="0" w:space="0" w:color="auto"/>
                        <w:left w:val="none" w:sz="0" w:space="0" w:color="auto"/>
                        <w:bottom w:val="none" w:sz="0" w:space="0" w:color="auto"/>
                        <w:right w:val="none" w:sz="0" w:space="0" w:color="auto"/>
                      </w:divBdr>
                    </w:div>
                  </w:divsChild>
                </w:div>
                <w:div w:id="1913079779">
                  <w:marLeft w:val="0"/>
                  <w:marRight w:val="0"/>
                  <w:marTop w:val="0"/>
                  <w:marBottom w:val="0"/>
                  <w:divBdr>
                    <w:top w:val="none" w:sz="0" w:space="0" w:color="auto"/>
                    <w:left w:val="none" w:sz="0" w:space="0" w:color="auto"/>
                    <w:bottom w:val="none" w:sz="0" w:space="0" w:color="auto"/>
                    <w:right w:val="none" w:sz="0" w:space="0" w:color="auto"/>
                  </w:divBdr>
                  <w:divsChild>
                    <w:div w:id="748230163">
                      <w:marLeft w:val="0"/>
                      <w:marRight w:val="0"/>
                      <w:marTop w:val="0"/>
                      <w:marBottom w:val="0"/>
                      <w:divBdr>
                        <w:top w:val="none" w:sz="0" w:space="0" w:color="auto"/>
                        <w:left w:val="none" w:sz="0" w:space="0" w:color="auto"/>
                        <w:bottom w:val="none" w:sz="0" w:space="0" w:color="auto"/>
                        <w:right w:val="none" w:sz="0" w:space="0" w:color="auto"/>
                      </w:divBdr>
                    </w:div>
                  </w:divsChild>
                </w:div>
                <w:div w:id="1914847628">
                  <w:marLeft w:val="0"/>
                  <w:marRight w:val="0"/>
                  <w:marTop w:val="0"/>
                  <w:marBottom w:val="0"/>
                  <w:divBdr>
                    <w:top w:val="none" w:sz="0" w:space="0" w:color="auto"/>
                    <w:left w:val="none" w:sz="0" w:space="0" w:color="auto"/>
                    <w:bottom w:val="none" w:sz="0" w:space="0" w:color="auto"/>
                    <w:right w:val="none" w:sz="0" w:space="0" w:color="auto"/>
                  </w:divBdr>
                  <w:divsChild>
                    <w:div w:id="2087146471">
                      <w:marLeft w:val="0"/>
                      <w:marRight w:val="0"/>
                      <w:marTop w:val="0"/>
                      <w:marBottom w:val="0"/>
                      <w:divBdr>
                        <w:top w:val="none" w:sz="0" w:space="0" w:color="auto"/>
                        <w:left w:val="none" w:sz="0" w:space="0" w:color="auto"/>
                        <w:bottom w:val="none" w:sz="0" w:space="0" w:color="auto"/>
                        <w:right w:val="none" w:sz="0" w:space="0" w:color="auto"/>
                      </w:divBdr>
                    </w:div>
                  </w:divsChild>
                </w:div>
                <w:div w:id="1915431583">
                  <w:marLeft w:val="0"/>
                  <w:marRight w:val="0"/>
                  <w:marTop w:val="0"/>
                  <w:marBottom w:val="0"/>
                  <w:divBdr>
                    <w:top w:val="none" w:sz="0" w:space="0" w:color="auto"/>
                    <w:left w:val="none" w:sz="0" w:space="0" w:color="auto"/>
                    <w:bottom w:val="none" w:sz="0" w:space="0" w:color="auto"/>
                    <w:right w:val="none" w:sz="0" w:space="0" w:color="auto"/>
                  </w:divBdr>
                  <w:divsChild>
                    <w:div w:id="229196197">
                      <w:marLeft w:val="0"/>
                      <w:marRight w:val="0"/>
                      <w:marTop w:val="0"/>
                      <w:marBottom w:val="0"/>
                      <w:divBdr>
                        <w:top w:val="none" w:sz="0" w:space="0" w:color="auto"/>
                        <w:left w:val="none" w:sz="0" w:space="0" w:color="auto"/>
                        <w:bottom w:val="none" w:sz="0" w:space="0" w:color="auto"/>
                        <w:right w:val="none" w:sz="0" w:space="0" w:color="auto"/>
                      </w:divBdr>
                    </w:div>
                  </w:divsChild>
                </w:div>
                <w:div w:id="1915970834">
                  <w:marLeft w:val="0"/>
                  <w:marRight w:val="0"/>
                  <w:marTop w:val="0"/>
                  <w:marBottom w:val="0"/>
                  <w:divBdr>
                    <w:top w:val="none" w:sz="0" w:space="0" w:color="auto"/>
                    <w:left w:val="none" w:sz="0" w:space="0" w:color="auto"/>
                    <w:bottom w:val="none" w:sz="0" w:space="0" w:color="auto"/>
                    <w:right w:val="none" w:sz="0" w:space="0" w:color="auto"/>
                  </w:divBdr>
                  <w:divsChild>
                    <w:div w:id="2008703453">
                      <w:marLeft w:val="0"/>
                      <w:marRight w:val="0"/>
                      <w:marTop w:val="0"/>
                      <w:marBottom w:val="0"/>
                      <w:divBdr>
                        <w:top w:val="none" w:sz="0" w:space="0" w:color="auto"/>
                        <w:left w:val="none" w:sz="0" w:space="0" w:color="auto"/>
                        <w:bottom w:val="none" w:sz="0" w:space="0" w:color="auto"/>
                        <w:right w:val="none" w:sz="0" w:space="0" w:color="auto"/>
                      </w:divBdr>
                    </w:div>
                  </w:divsChild>
                </w:div>
                <w:div w:id="1916012196">
                  <w:marLeft w:val="0"/>
                  <w:marRight w:val="0"/>
                  <w:marTop w:val="0"/>
                  <w:marBottom w:val="0"/>
                  <w:divBdr>
                    <w:top w:val="none" w:sz="0" w:space="0" w:color="auto"/>
                    <w:left w:val="none" w:sz="0" w:space="0" w:color="auto"/>
                    <w:bottom w:val="none" w:sz="0" w:space="0" w:color="auto"/>
                    <w:right w:val="none" w:sz="0" w:space="0" w:color="auto"/>
                  </w:divBdr>
                  <w:divsChild>
                    <w:div w:id="1287001990">
                      <w:marLeft w:val="0"/>
                      <w:marRight w:val="0"/>
                      <w:marTop w:val="0"/>
                      <w:marBottom w:val="0"/>
                      <w:divBdr>
                        <w:top w:val="none" w:sz="0" w:space="0" w:color="auto"/>
                        <w:left w:val="none" w:sz="0" w:space="0" w:color="auto"/>
                        <w:bottom w:val="none" w:sz="0" w:space="0" w:color="auto"/>
                        <w:right w:val="none" w:sz="0" w:space="0" w:color="auto"/>
                      </w:divBdr>
                    </w:div>
                  </w:divsChild>
                </w:div>
                <w:div w:id="1917547814">
                  <w:marLeft w:val="0"/>
                  <w:marRight w:val="0"/>
                  <w:marTop w:val="0"/>
                  <w:marBottom w:val="0"/>
                  <w:divBdr>
                    <w:top w:val="none" w:sz="0" w:space="0" w:color="auto"/>
                    <w:left w:val="none" w:sz="0" w:space="0" w:color="auto"/>
                    <w:bottom w:val="none" w:sz="0" w:space="0" w:color="auto"/>
                    <w:right w:val="none" w:sz="0" w:space="0" w:color="auto"/>
                  </w:divBdr>
                  <w:divsChild>
                    <w:div w:id="1692105633">
                      <w:marLeft w:val="0"/>
                      <w:marRight w:val="0"/>
                      <w:marTop w:val="0"/>
                      <w:marBottom w:val="0"/>
                      <w:divBdr>
                        <w:top w:val="none" w:sz="0" w:space="0" w:color="auto"/>
                        <w:left w:val="none" w:sz="0" w:space="0" w:color="auto"/>
                        <w:bottom w:val="none" w:sz="0" w:space="0" w:color="auto"/>
                        <w:right w:val="none" w:sz="0" w:space="0" w:color="auto"/>
                      </w:divBdr>
                    </w:div>
                  </w:divsChild>
                </w:div>
                <w:div w:id="1917979061">
                  <w:marLeft w:val="0"/>
                  <w:marRight w:val="0"/>
                  <w:marTop w:val="0"/>
                  <w:marBottom w:val="0"/>
                  <w:divBdr>
                    <w:top w:val="none" w:sz="0" w:space="0" w:color="auto"/>
                    <w:left w:val="none" w:sz="0" w:space="0" w:color="auto"/>
                    <w:bottom w:val="none" w:sz="0" w:space="0" w:color="auto"/>
                    <w:right w:val="none" w:sz="0" w:space="0" w:color="auto"/>
                  </w:divBdr>
                  <w:divsChild>
                    <w:div w:id="243493818">
                      <w:marLeft w:val="0"/>
                      <w:marRight w:val="0"/>
                      <w:marTop w:val="0"/>
                      <w:marBottom w:val="0"/>
                      <w:divBdr>
                        <w:top w:val="none" w:sz="0" w:space="0" w:color="auto"/>
                        <w:left w:val="none" w:sz="0" w:space="0" w:color="auto"/>
                        <w:bottom w:val="none" w:sz="0" w:space="0" w:color="auto"/>
                        <w:right w:val="none" w:sz="0" w:space="0" w:color="auto"/>
                      </w:divBdr>
                    </w:div>
                  </w:divsChild>
                </w:div>
                <w:div w:id="1918054842">
                  <w:marLeft w:val="0"/>
                  <w:marRight w:val="0"/>
                  <w:marTop w:val="0"/>
                  <w:marBottom w:val="0"/>
                  <w:divBdr>
                    <w:top w:val="none" w:sz="0" w:space="0" w:color="auto"/>
                    <w:left w:val="none" w:sz="0" w:space="0" w:color="auto"/>
                    <w:bottom w:val="none" w:sz="0" w:space="0" w:color="auto"/>
                    <w:right w:val="none" w:sz="0" w:space="0" w:color="auto"/>
                  </w:divBdr>
                  <w:divsChild>
                    <w:div w:id="489520356">
                      <w:marLeft w:val="0"/>
                      <w:marRight w:val="0"/>
                      <w:marTop w:val="0"/>
                      <w:marBottom w:val="0"/>
                      <w:divBdr>
                        <w:top w:val="none" w:sz="0" w:space="0" w:color="auto"/>
                        <w:left w:val="none" w:sz="0" w:space="0" w:color="auto"/>
                        <w:bottom w:val="none" w:sz="0" w:space="0" w:color="auto"/>
                        <w:right w:val="none" w:sz="0" w:space="0" w:color="auto"/>
                      </w:divBdr>
                    </w:div>
                  </w:divsChild>
                </w:div>
                <w:div w:id="1918204207">
                  <w:marLeft w:val="0"/>
                  <w:marRight w:val="0"/>
                  <w:marTop w:val="0"/>
                  <w:marBottom w:val="0"/>
                  <w:divBdr>
                    <w:top w:val="none" w:sz="0" w:space="0" w:color="auto"/>
                    <w:left w:val="none" w:sz="0" w:space="0" w:color="auto"/>
                    <w:bottom w:val="none" w:sz="0" w:space="0" w:color="auto"/>
                    <w:right w:val="none" w:sz="0" w:space="0" w:color="auto"/>
                  </w:divBdr>
                  <w:divsChild>
                    <w:div w:id="586690319">
                      <w:marLeft w:val="0"/>
                      <w:marRight w:val="0"/>
                      <w:marTop w:val="0"/>
                      <w:marBottom w:val="0"/>
                      <w:divBdr>
                        <w:top w:val="none" w:sz="0" w:space="0" w:color="auto"/>
                        <w:left w:val="none" w:sz="0" w:space="0" w:color="auto"/>
                        <w:bottom w:val="none" w:sz="0" w:space="0" w:color="auto"/>
                        <w:right w:val="none" w:sz="0" w:space="0" w:color="auto"/>
                      </w:divBdr>
                    </w:div>
                  </w:divsChild>
                </w:div>
                <w:div w:id="1918397238">
                  <w:marLeft w:val="0"/>
                  <w:marRight w:val="0"/>
                  <w:marTop w:val="0"/>
                  <w:marBottom w:val="0"/>
                  <w:divBdr>
                    <w:top w:val="none" w:sz="0" w:space="0" w:color="auto"/>
                    <w:left w:val="none" w:sz="0" w:space="0" w:color="auto"/>
                    <w:bottom w:val="none" w:sz="0" w:space="0" w:color="auto"/>
                    <w:right w:val="none" w:sz="0" w:space="0" w:color="auto"/>
                  </w:divBdr>
                  <w:divsChild>
                    <w:div w:id="304165271">
                      <w:marLeft w:val="0"/>
                      <w:marRight w:val="0"/>
                      <w:marTop w:val="0"/>
                      <w:marBottom w:val="0"/>
                      <w:divBdr>
                        <w:top w:val="none" w:sz="0" w:space="0" w:color="auto"/>
                        <w:left w:val="none" w:sz="0" w:space="0" w:color="auto"/>
                        <w:bottom w:val="none" w:sz="0" w:space="0" w:color="auto"/>
                        <w:right w:val="none" w:sz="0" w:space="0" w:color="auto"/>
                      </w:divBdr>
                    </w:div>
                  </w:divsChild>
                </w:div>
                <w:div w:id="1918439167">
                  <w:marLeft w:val="0"/>
                  <w:marRight w:val="0"/>
                  <w:marTop w:val="0"/>
                  <w:marBottom w:val="0"/>
                  <w:divBdr>
                    <w:top w:val="none" w:sz="0" w:space="0" w:color="auto"/>
                    <w:left w:val="none" w:sz="0" w:space="0" w:color="auto"/>
                    <w:bottom w:val="none" w:sz="0" w:space="0" w:color="auto"/>
                    <w:right w:val="none" w:sz="0" w:space="0" w:color="auto"/>
                  </w:divBdr>
                  <w:divsChild>
                    <w:div w:id="357004506">
                      <w:marLeft w:val="0"/>
                      <w:marRight w:val="0"/>
                      <w:marTop w:val="0"/>
                      <w:marBottom w:val="0"/>
                      <w:divBdr>
                        <w:top w:val="none" w:sz="0" w:space="0" w:color="auto"/>
                        <w:left w:val="none" w:sz="0" w:space="0" w:color="auto"/>
                        <w:bottom w:val="none" w:sz="0" w:space="0" w:color="auto"/>
                        <w:right w:val="none" w:sz="0" w:space="0" w:color="auto"/>
                      </w:divBdr>
                    </w:div>
                  </w:divsChild>
                </w:div>
                <w:div w:id="1919443162">
                  <w:marLeft w:val="0"/>
                  <w:marRight w:val="0"/>
                  <w:marTop w:val="0"/>
                  <w:marBottom w:val="0"/>
                  <w:divBdr>
                    <w:top w:val="none" w:sz="0" w:space="0" w:color="auto"/>
                    <w:left w:val="none" w:sz="0" w:space="0" w:color="auto"/>
                    <w:bottom w:val="none" w:sz="0" w:space="0" w:color="auto"/>
                    <w:right w:val="none" w:sz="0" w:space="0" w:color="auto"/>
                  </w:divBdr>
                  <w:divsChild>
                    <w:div w:id="467825638">
                      <w:marLeft w:val="0"/>
                      <w:marRight w:val="0"/>
                      <w:marTop w:val="0"/>
                      <w:marBottom w:val="0"/>
                      <w:divBdr>
                        <w:top w:val="none" w:sz="0" w:space="0" w:color="auto"/>
                        <w:left w:val="none" w:sz="0" w:space="0" w:color="auto"/>
                        <w:bottom w:val="none" w:sz="0" w:space="0" w:color="auto"/>
                        <w:right w:val="none" w:sz="0" w:space="0" w:color="auto"/>
                      </w:divBdr>
                    </w:div>
                  </w:divsChild>
                </w:div>
                <w:div w:id="1920366471">
                  <w:marLeft w:val="0"/>
                  <w:marRight w:val="0"/>
                  <w:marTop w:val="0"/>
                  <w:marBottom w:val="0"/>
                  <w:divBdr>
                    <w:top w:val="none" w:sz="0" w:space="0" w:color="auto"/>
                    <w:left w:val="none" w:sz="0" w:space="0" w:color="auto"/>
                    <w:bottom w:val="none" w:sz="0" w:space="0" w:color="auto"/>
                    <w:right w:val="none" w:sz="0" w:space="0" w:color="auto"/>
                  </w:divBdr>
                  <w:divsChild>
                    <w:div w:id="249387124">
                      <w:marLeft w:val="0"/>
                      <w:marRight w:val="0"/>
                      <w:marTop w:val="0"/>
                      <w:marBottom w:val="0"/>
                      <w:divBdr>
                        <w:top w:val="none" w:sz="0" w:space="0" w:color="auto"/>
                        <w:left w:val="none" w:sz="0" w:space="0" w:color="auto"/>
                        <w:bottom w:val="none" w:sz="0" w:space="0" w:color="auto"/>
                        <w:right w:val="none" w:sz="0" w:space="0" w:color="auto"/>
                      </w:divBdr>
                    </w:div>
                  </w:divsChild>
                </w:div>
                <w:div w:id="1925796265">
                  <w:marLeft w:val="0"/>
                  <w:marRight w:val="0"/>
                  <w:marTop w:val="0"/>
                  <w:marBottom w:val="0"/>
                  <w:divBdr>
                    <w:top w:val="none" w:sz="0" w:space="0" w:color="auto"/>
                    <w:left w:val="none" w:sz="0" w:space="0" w:color="auto"/>
                    <w:bottom w:val="none" w:sz="0" w:space="0" w:color="auto"/>
                    <w:right w:val="none" w:sz="0" w:space="0" w:color="auto"/>
                  </w:divBdr>
                  <w:divsChild>
                    <w:div w:id="1044139814">
                      <w:marLeft w:val="0"/>
                      <w:marRight w:val="0"/>
                      <w:marTop w:val="0"/>
                      <w:marBottom w:val="0"/>
                      <w:divBdr>
                        <w:top w:val="none" w:sz="0" w:space="0" w:color="auto"/>
                        <w:left w:val="none" w:sz="0" w:space="0" w:color="auto"/>
                        <w:bottom w:val="none" w:sz="0" w:space="0" w:color="auto"/>
                        <w:right w:val="none" w:sz="0" w:space="0" w:color="auto"/>
                      </w:divBdr>
                    </w:div>
                  </w:divsChild>
                </w:div>
                <w:div w:id="1927612076">
                  <w:marLeft w:val="0"/>
                  <w:marRight w:val="0"/>
                  <w:marTop w:val="0"/>
                  <w:marBottom w:val="0"/>
                  <w:divBdr>
                    <w:top w:val="none" w:sz="0" w:space="0" w:color="auto"/>
                    <w:left w:val="none" w:sz="0" w:space="0" w:color="auto"/>
                    <w:bottom w:val="none" w:sz="0" w:space="0" w:color="auto"/>
                    <w:right w:val="none" w:sz="0" w:space="0" w:color="auto"/>
                  </w:divBdr>
                  <w:divsChild>
                    <w:div w:id="1713530106">
                      <w:marLeft w:val="0"/>
                      <w:marRight w:val="0"/>
                      <w:marTop w:val="0"/>
                      <w:marBottom w:val="0"/>
                      <w:divBdr>
                        <w:top w:val="none" w:sz="0" w:space="0" w:color="auto"/>
                        <w:left w:val="none" w:sz="0" w:space="0" w:color="auto"/>
                        <w:bottom w:val="none" w:sz="0" w:space="0" w:color="auto"/>
                        <w:right w:val="none" w:sz="0" w:space="0" w:color="auto"/>
                      </w:divBdr>
                    </w:div>
                  </w:divsChild>
                </w:div>
                <w:div w:id="1929534058">
                  <w:marLeft w:val="0"/>
                  <w:marRight w:val="0"/>
                  <w:marTop w:val="0"/>
                  <w:marBottom w:val="0"/>
                  <w:divBdr>
                    <w:top w:val="none" w:sz="0" w:space="0" w:color="auto"/>
                    <w:left w:val="none" w:sz="0" w:space="0" w:color="auto"/>
                    <w:bottom w:val="none" w:sz="0" w:space="0" w:color="auto"/>
                    <w:right w:val="none" w:sz="0" w:space="0" w:color="auto"/>
                  </w:divBdr>
                  <w:divsChild>
                    <w:div w:id="2016491680">
                      <w:marLeft w:val="0"/>
                      <w:marRight w:val="0"/>
                      <w:marTop w:val="0"/>
                      <w:marBottom w:val="0"/>
                      <w:divBdr>
                        <w:top w:val="none" w:sz="0" w:space="0" w:color="auto"/>
                        <w:left w:val="none" w:sz="0" w:space="0" w:color="auto"/>
                        <w:bottom w:val="none" w:sz="0" w:space="0" w:color="auto"/>
                        <w:right w:val="none" w:sz="0" w:space="0" w:color="auto"/>
                      </w:divBdr>
                    </w:div>
                  </w:divsChild>
                </w:div>
                <w:div w:id="1929926148">
                  <w:marLeft w:val="0"/>
                  <w:marRight w:val="0"/>
                  <w:marTop w:val="0"/>
                  <w:marBottom w:val="0"/>
                  <w:divBdr>
                    <w:top w:val="none" w:sz="0" w:space="0" w:color="auto"/>
                    <w:left w:val="none" w:sz="0" w:space="0" w:color="auto"/>
                    <w:bottom w:val="none" w:sz="0" w:space="0" w:color="auto"/>
                    <w:right w:val="none" w:sz="0" w:space="0" w:color="auto"/>
                  </w:divBdr>
                  <w:divsChild>
                    <w:div w:id="260529435">
                      <w:marLeft w:val="0"/>
                      <w:marRight w:val="0"/>
                      <w:marTop w:val="0"/>
                      <w:marBottom w:val="0"/>
                      <w:divBdr>
                        <w:top w:val="none" w:sz="0" w:space="0" w:color="auto"/>
                        <w:left w:val="none" w:sz="0" w:space="0" w:color="auto"/>
                        <w:bottom w:val="none" w:sz="0" w:space="0" w:color="auto"/>
                        <w:right w:val="none" w:sz="0" w:space="0" w:color="auto"/>
                      </w:divBdr>
                    </w:div>
                  </w:divsChild>
                </w:div>
                <w:div w:id="1930380717">
                  <w:marLeft w:val="0"/>
                  <w:marRight w:val="0"/>
                  <w:marTop w:val="0"/>
                  <w:marBottom w:val="0"/>
                  <w:divBdr>
                    <w:top w:val="none" w:sz="0" w:space="0" w:color="auto"/>
                    <w:left w:val="none" w:sz="0" w:space="0" w:color="auto"/>
                    <w:bottom w:val="none" w:sz="0" w:space="0" w:color="auto"/>
                    <w:right w:val="none" w:sz="0" w:space="0" w:color="auto"/>
                  </w:divBdr>
                  <w:divsChild>
                    <w:div w:id="1875120546">
                      <w:marLeft w:val="0"/>
                      <w:marRight w:val="0"/>
                      <w:marTop w:val="0"/>
                      <w:marBottom w:val="0"/>
                      <w:divBdr>
                        <w:top w:val="none" w:sz="0" w:space="0" w:color="auto"/>
                        <w:left w:val="none" w:sz="0" w:space="0" w:color="auto"/>
                        <w:bottom w:val="none" w:sz="0" w:space="0" w:color="auto"/>
                        <w:right w:val="none" w:sz="0" w:space="0" w:color="auto"/>
                      </w:divBdr>
                    </w:div>
                  </w:divsChild>
                </w:div>
                <w:div w:id="1930388345">
                  <w:marLeft w:val="0"/>
                  <w:marRight w:val="0"/>
                  <w:marTop w:val="0"/>
                  <w:marBottom w:val="0"/>
                  <w:divBdr>
                    <w:top w:val="none" w:sz="0" w:space="0" w:color="auto"/>
                    <w:left w:val="none" w:sz="0" w:space="0" w:color="auto"/>
                    <w:bottom w:val="none" w:sz="0" w:space="0" w:color="auto"/>
                    <w:right w:val="none" w:sz="0" w:space="0" w:color="auto"/>
                  </w:divBdr>
                  <w:divsChild>
                    <w:div w:id="330255955">
                      <w:marLeft w:val="0"/>
                      <w:marRight w:val="0"/>
                      <w:marTop w:val="0"/>
                      <w:marBottom w:val="0"/>
                      <w:divBdr>
                        <w:top w:val="none" w:sz="0" w:space="0" w:color="auto"/>
                        <w:left w:val="none" w:sz="0" w:space="0" w:color="auto"/>
                        <w:bottom w:val="none" w:sz="0" w:space="0" w:color="auto"/>
                        <w:right w:val="none" w:sz="0" w:space="0" w:color="auto"/>
                      </w:divBdr>
                    </w:div>
                  </w:divsChild>
                </w:div>
                <w:div w:id="1931308178">
                  <w:marLeft w:val="0"/>
                  <w:marRight w:val="0"/>
                  <w:marTop w:val="0"/>
                  <w:marBottom w:val="0"/>
                  <w:divBdr>
                    <w:top w:val="none" w:sz="0" w:space="0" w:color="auto"/>
                    <w:left w:val="none" w:sz="0" w:space="0" w:color="auto"/>
                    <w:bottom w:val="none" w:sz="0" w:space="0" w:color="auto"/>
                    <w:right w:val="none" w:sz="0" w:space="0" w:color="auto"/>
                  </w:divBdr>
                  <w:divsChild>
                    <w:div w:id="725034627">
                      <w:marLeft w:val="0"/>
                      <w:marRight w:val="0"/>
                      <w:marTop w:val="0"/>
                      <w:marBottom w:val="0"/>
                      <w:divBdr>
                        <w:top w:val="none" w:sz="0" w:space="0" w:color="auto"/>
                        <w:left w:val="none" w:sz="0" w:space="0" w:color="auto"/>
                        <w:bottom w:val="none" w:sz="0" w:space="0" w:color="auto"/>
                        <w:right w:val="none" w:sz="0" w:space="0" w:color="auto"/>
                      </w:divBdr>
                    </w:div>
                  </w:divsChild>
                </w:div>
                <w:div w:id="1931544499">
                  <w:marLeft w:val="0"/>
                  <w:marRight w:val="0"/>
                  <w:marTop w:val="0"/>
                  <w:marBottom w:val="0"/>
                  <w:divBdr>
                    <w:top w:val="none" w:sz="0" w:space="0" w:color="auto"/>
                    <w:left w:val="none" w:sz="0" w:space="0" w:color="auto"/>
                    <w:bottom w:val="none" w:sz="0" w:space="0" w:color="auto"/>
                    <w:right w:val="none" w:sz="0" w:space="0" w:color="auto"/>
                  </w:divBdr>
                  <w:divsChild>
                    <w:div w:id="939610100">
                      <w:marLeft w:val="0"/>
                      <w:marRight w:val="0"/>
                      <w:marTop w:val="0"/>
                      <w:marBottom w:val="0"/>
                      <w:divBdr>
                        <w:top w:val="none" w:sz="0" w:space="0" w:color="auto"/>
                        <w:left w:val="none" w:sz="0" w:space="0" w:color="auto"/>
                        <w:bottom w:val="none" w:sz="0" w:space="0" w:color="auto"/>
                        <w:right w:val="none" w:sz="0" w:space="0" w:color="auto"/>
                      </w:divBdr>
                    </w:div>
                  </w:divsChild>
                </w:div>
                <w:div w:id="1933125729">
                  <w:marLeft w:val="0"/>
                  <w:marRight w:val="0"/>
                  <w:marTop w:val="0"/>
                  <w:marBottom w:val="0"/>
                  <w:divBdr>
                    <w:top w:val="none" w:sz="0" w:space="0" w:color="auto"/>
                    <w:left w:val="none" w:sz="0" w:space="0" w:color="auto"/>
                    <w:bottom w:val="none" w:sz="0" w:space="0" w:color="auto"/>
                    <w:right w:val="none" w:sz="0" w:space="0" w:color="auto"/>
                  </w:divBdr>
                  <w:divsChild>
                    <w:div w:id="546068282">
                      <w:marLeft w:val="0"/>
                      <w:marRight w:val="0"/>
                      <w:marTop w:val="0"/>
                      <w:marBottom w:val="0"/>
                      <w:divBdr>
                        <w:top w:val="none" w:sz="0" w:space="0" w:color="auto"/>
                        <w:left w:val="none" w:sz="0" w:space="0" w:color="auto"/>
                        <w:bottom w:val="none" w:sz="0" w:space="0" w:color="auto"/>
                        <w:right w:val="none" w:sz="0" w:space="0" w:color="auto"/>
                      </w:divBdr>
                    </w:div>
                  </w:divsChild>
                </w:div>
                <w:div w:id="1933583948">
                  <w:marLeft w:val="0"/>
                  <w:marRight w:val="0"/>
                  <w:marTop w:val="0"/>
                  <w:marBottom w:val="0"/>
                  <w:divBdr>
                    <w:top w:val="none" w:sz="0" w:space="0" w:color="auto"/>
                    <w:left w:val="none" w:sz="0" w:space="0" w:color="auto"/>
                    <w:bottom w:val="none" w:sz="0" w:space="0" w:color="auto"/>
                    <w:right w:val="none" w:sz="0" w:space="0" w:color="auto"/>
                  </w:divBdr>
                  <w:divsChild>
                    <w:div w:id="1396968922">
                      <w:marLeft w:val="0"/>
                      <w:marRight w:val="0"/>
                      <w:marTop w:val="0"/>
                      <w:marBottom w:val="0"/>
                      <w:divBdr>
                        <w:top w:val="none" w:sz="0" w:space="0" w:color="auto"/>
                        <w:left w:val="none" w:sz="0" w:space="0" w:color="auto"/>
                        <w:bottom w:val="none" w:sz="0" w:space="0" w:color="auto"/>
                        <w:right w:val="none" w:sz="0" w:space="0" w:color="auto"/>
                      </w:divBdr>
                    </w:div>
                  </w:divsChild>
                </w:div>
                <w:div w:id="1935818683">
                  <w:marLeft w:val="0"/>
                  <w:marRight w:val="0"/>
                  <w:marTop w:val="0"/>
                  <w:marBottom w:val="0"/>
                  <w:divBdr>
                    <w:top w:val="none" w:sz="0" w:space="0" w:color="auto"/>
                    <w:left w:val="none" w:sz="0" w:space="0" w:color="auto"/>
                    <w:bottom w:val="none" w:sz="0" w:space="0" w:color="auto"/>
                    <w:right w:val="none" w:sz="0" w:space="0" w:color="auto"/>
                  </w:divBdr>
                  <w:divsChild>
                    <w:div w:id="1015424352">
                      <w:marLeft w:val="0"/>
                      <w:marRight w:val="0"/>
                      <w:marTop w:val="0"/>
                      <w:marBottom w:val="0"/>
                      <w:divBdr>
                        <w:top w:val="none" w:sz="0" w:space="0" w:color="auto"/>
                        <w:left w:val="none" w:sz="0" w:space="0" w:color="auto"/>
                        <w:bottom w:val="none" w:sz="0" w:space="0" w:color="auto"/>
                        <w:right w:val="none" w:sz="0" w:space="0" w:color="auto"/>
                      </w:divBdr>
                    </w:div>
                  </w:divsChild>
                </w:div>
                <w:div w:id="1935939479">
                  <w:marLeft w:val="0"/>
                  <w:marRight w:val="0"/>
                  <w:marTop w:val="0"/>
                  <w:marBottom w:val="0"/>
                  <w:divBdr>
                    <w:top w:val="none" w:sz="0" w:space="0" w:color="auto"/>
                    <w:left w:val="none" w:sz="0" w:space="0" w:color="auto"/>
                    <w:bottom w:val="none" w:sz="0" w:space="0" w:color="auto"/>
                    <w:right w:val="none" w:sz="0" w:space="0" w:color="auto"/>
                  </w:divBdr>
                  <w:divsChild>
                    <w:div w:id="1774009882">
                      <w:marLeft w:val="0"/>
                      <w:marRight w:val="0"/>
                      <w:marTop w:val="0"/>
                      <w:marBottom w:val="0"/>
                      <w:divBdr>
                        <w:top w:val="none" w:sz="0" w:space="0" w:color="auto"/>
                        <w:left w:val="none" w:sz="0" w:space="0" w:color="auto"/>
                        <w:bottom w:val="none" w:sz="0" w:space="0" w:color="auto"/>
                        <w:right w:val="none" w:sz="0" w:space="0" w:color="auto"/>
                      </w:divBdr>
                    </w:div>
                  </w:divsChild>
                </w:div>
                <w:div w:id="1936012341">
                  <w:marLeft w:val="0"/>
                  <w:marRight w:val="0"/>
                  <w:marTop w:val="0"/>
                  <w:marBottom w:val="0"/>
                  <w:divBdr>
                    <w:top w:val="none" w:sz="0" w:space="0" w:color="auto"/>
                    <w:left w:val="none" w:sz="0" w:space="0" w:color="auto"/>
                    <w:bottom w:val="none" w:sz="0" w:space="0" w:color="auto"/>
                    <w:right w:val="none" w:sz="0" w:space="0" w:color="auto"/>
                  </w:divBdr>
                  <w:divsChild>
                    <w:div w:id="1399090323">
                      <w:marLeft w:val="0"/>
                      <w:marRight w:val="0"/>
                      <w:marTop w:val="0"/>
                      <w:marBottom w:val="0"/>
                      <w:divBdr>
                        <w:top w:val="none" w:sz="0" w:space="0" w:color="auto"/>
                        <w:left w:val="none" w:sz="0" w:space="0" w:color="auto"/>
                        <w:bottom w:val="none" w:sz="0" w:space="0" w:color="auto"/>
                        <w:right w:val="none" w:sz="0" w:space="0" w:color="auto"/>
                      </w:divBdr>
                    </w:div>
                  </w:divsChild>
                </w:div>
                <w:div w:id="1936328093">
                  <w:marLeft w:val="0"/>
                  <w:marRight w:val="0"/>
                  <w:marTop w:val="0"/>
                  <w:marBottom w:val="0"/>
                  <w:divBdr>
                    <w:top w:val="none" w:sz="0" w:space="0" w:color="auto"/>
                    <w:left w:val="none" w:sz="0" w:space="0" w:color="auto"/>
                    <w:bottom w:val="none" w:sz="0" w:space="0" w:color="auto"/>
                    <w:right w:val="none" w:sz="0" w:space="0" w:color="auto"/>
                  </w:divBdr>
                  <w:divsChild>
                    <w:div w:id="801733397">
                      <w:marLeft w:val="0"/>
                      <w:marRight w:val="0"/>
                      <w:marTop w:val="0"/>
                      <w:marBottom w:val="0"/>
                      <w:divBdr>
                        <w:top w:val="none" w:sz="0" w:space="0" w:color="auto"/>
                        <w:left w:val="none" w:sz="0" w:space="0" w:color="auto"/>
                        <w:bottom w:val="none" w:sz="0" w:space="0" w:color="auto"/>
                        <w:right w:val="none" w:sz="0" w:space="0" w:color="auto"/>
                      </w:divBdr>
                    </w:div>
                  </w:divsChild>
                </w:div>
                <w:div w:id="1937135705">
                  <w:marLeft w:val="0"/>
                  <w:marRight w:val="0"/>
                  <w:marTop w:val="0"/>
                  <w:marBottom w:val="0"/>
                  <w:divBdr>
                    <w:top w:val="none" w:sz="0" w:space="0" w:color="auto"/>
                    <w:left w:val="none" w:sz="0" w:space="0" w:color="auto"/>
                    <w:bottom w:val="none" w:sz="0" w:space="0" w:color="auto"/>
                    <w:right w:val="none" w:sz="0" w:space="0" w:color="auto"/>
                  </w:divBdr>
                  <w:divsChild>
                    <w:div w:id="1298100885">
                      <w:marLeft w:val="0"/>
                      <w:marRight w:val="0"/>
                      <w:marTop w:val="0"/>
                      <w:marBottom w:val="0"/>
                      <w:divBdr>
                        <w:top w:val="none" w:sz="0" w:space="0" w:color="auto"/>
                        <w:left w:val="none" w:sz="0" w:space="0" w:color="auto"/>
                        <w:bottom w:val="none" w:sz="0" w:space="0" w:color="auto"/>
                        <w:right w:val="none" w:sz="0" w:space="0" w:color="auto"/>
                      </w:divBdr>
                    </w:div>
                  </w:divsChild>
                </w:div>
                <w:div w:id="1937444270">
                  <w:marLeft w:val="0"/>
                  <w:marRight w:val="0"/>
                  <w:marTop w:val="0"/>
                  <w:marBottom w:val="0"/>
                  <w:divBdr>
                    <w:top w:val="none" w:sz="0" w:space="0" w:color="auto"/>
                    <w:left w:val="none" w:sz="0" w:space="0" w:color="auto"/>
                    <w:bottom w:val="none" w:sz="0" w:space="0" w:color="auto"/>
                    <w:right w:val="none" w:sz="0" w:space="0" w:color="auto"/>
                  </w:divBdr>
                  <w:divsChild>
                    <w:div w:id="1645744372">
                      <w:marLeft w:val="0"/>
                      <w:marRight w:val="0"/>
                      <w:marTop w:val="0"/>
                      <w:marBottom w:val="0"/>
                      <w:divBdr>
                        <w:top w:val="none" w:sz="0" w:space="0" w:color="auto"/>
                        <w:left w:val="none" w:sz="0" w:space="0" w:color="auto"/>
                        <w:bottom w:val="none" w:sz="0" w:space="0" w:color="auto"/>
                        <w:right w:val="none" w:sz="0" w:space="0" w:color="auto"/>
                      </w:divBdr>
                    </w:div>
                  </w:divsChild>
                </w:div>
                <w:div w:id="1938515362">
                  <w:marLeft w:val="0"/>
                  <w:marRight w:val="0"/>
                  <w:marTop w:val="0"/>
                  <w:marBottom w:val="0"/>
                  <w:divBdr>
                    <w:top w:val="none" w:sz="0" w:space="0" w:color="auto"/>
                    <w:left w:val="none" w:sz="0" w:space="0" w:color="auto"/>
                    <w:bottom w:val="none" w:sz="0" w:space="0" w:color="auto"/>
                    <w:right w:val="none" w:sz="0" w:space="0" w:color="auto"/>
                  </w:divBdr>
                  <w:divsChild>
                    <w:div w:id="1664551062">
                      <w:marLeft w:val="0"/>
                      <w:marRight w:val="0"/>
                      <w:marTop w:val="0"/>
                      <w:marBottom w:val="0"/>
                      <w:divBdr>
                        <w:top w:val="none" w:sz="0" w:space="0" w:color="auto"/>
                        <w:left w:val="none" w:sz="0" w:space="0" w:color="auto"/>
                        <w:bottom w:val="none" w:sz="0" w:space="0" w:color="auto"/>
                        <w:right w:val="none" w:sz="0" w:space="0" w:color="auto"/>
                      </w:divBdr>
                    </w:div>
                  </w:divsChild>
                </w:div>
                <w:div w:id="1942641045">
                  <w:marLeft w:val="0"/>
                  <w:marRight w:val="0"/>
                  <w:marTop w:val="0"/>
                  <w:marBottom w:val="0"/>
                  <w:divBdr>
                    <w:top w:val="none" w:sz="0" w:space="0" w:color="auto"/>
                    <w:left w:val="none" w:sz="0" w:space="0" w:color="auto"/>
                    <w:bottom w:val="none" w:sz="0" w:space="0" w:color="auto"/>
                    <w:right w:val="none" w:sz="0" w:space="0" w:color="auto"/>
                  </w:divBdr>
                  <w:divsChild>
                    <w:div w:id="1982150816">
                      <w:marLeft w:val="0"/>
                      <w:marRight w:val="0"/>
                      <w:marTop w:val="0"/>
                      <w:marBottom w:val="0"/>
                      <w:divBdr>
                        <w:top w:val="none" w:sz="0" w:space="0" w:color="auto"/>
                        <w:left w:val="none" w:sz="0" w:space="0" w:color="auto"/>
                        <w:bottom w:val="none" w:sz="0" w:space="0" w:color="auto"/>
                        <w:right w:val="none" w:sz="0" w:space="0" w:color="auto"/>
                      </w:divBdr>
                    </w:div>
                  </w:divsChild>
                </w:div>
                <w:div w:id="1942761818">
                  <w:marLeft w:val="0"/>
                  <w:marRight w:val="0"/>
                  <w:marTop w:val="0"/>
                  <w:marBottom w:val="0"/>
                  <w:divBdr>
                    <w:top w:val="none" w:sz="0" w:space="0" w:color="auto"/>
                    <w:left w:val="none" w:sz="0" w:space="0" w:color="auto"/>
                    <w:bottom w:val="none" w:sz="0" w:space="0" w:color="auto"/>
                    <w:right w:val="none" w:sz="0" w:space="0" w:color="auto"/>
                  </w:divBdr>
                  <w:divsChild>
                    <w:div w:id="1985036933">
                      <w:marLeft w:val="0"/>
                      <w:marRight w:val="0"/>
                      <w:marTop w:val="0"/>
                      <w:marBottom w:val="0"/>
                      <w:divBdr>
                        <w:top w:val="none" w:sz="0" w:space="0" w:color="auto"/>
                        <w:left w:val="none" w:sz="0" w:space="0" w:color="auto"/>
                        <w:bottom w:val="none" w:sz="0" w:space="0" w:color="auto"/>
                        <w:right w:val="none" w:sz="0" w:space="0" w:color="auto"/>
                      </w:divBdr>
                    </w:div>
                  </w:divsChild>
                </w:div>
                <w:div w:id="1943339244">
                  <w:marLeft w:val="0"/>
                  <w:marRight w:val="0"/>
                  <w:marTop w:val="0"/>
                  <w:marBottom w:val="0"/>
                  <w:divBdr>
                    <w:top w:val="none" w:sz="0" w:space="0" w:color="auto"/>
                    <w:left w:val="none" w:sz="0" w:space="0" w:color="auto"/>
                    <w:bottom w:val="none" w:sz="0" w:space="0" w:color="auto"/>
                    <w:right w:val="none" w:sz="0" w:space="0" w:color="auto"/>
                  </w:divBdr>
                  <w:divsChild>
                    <w:div w:id="1169293765">
                      <w:marLeft w:val="0"/>
                      <w:marRight w:val="0"/>
                      <w:marTop w:val="0"/>
                      <w:marBottom w:val="0"/>
                      <w:divBdr>
                        <w:top w:val="none" w:sz="0" w:space="0" w:color="auto"/>
                        <w:left w:val="none" w:sz="0" w:space="0" w:color="auto"/>
                        <w:bottom w:val="none" w:sz="0" w:space="0" w:color="auto"/>
                        <w:right w:val="none" w:sz="0" w:space="0" w:color="auto"/>
                      </w:divBdr>
                    </w:div>
                  </w:divsChild>
                </w:div>
                <w:div w:id="1943682131">
                  <w:marLeft w:val="0"/>
                  <w:marRight w:val="0"/>
                  <w:marTop w:val="0"/>
                  <w:marBottom w:val="0"/>
                  <w:divBdr>
                    <w:top w:val="none" w:sz="0" w:space="0" w:color="auto"/>
                    <w:left w:val="none" w:sz="0" w:space="0" w:color="auto"/>
                    <w:bottom w:val="none" w:sz="0" w:space="0" w:color="auto"/>
                    <w:right w:val="none" w:sz="0" w:space="0" w:color="auto"/>
                  </w:divBdr>
                  <w:divsChild>
                    <w:div w:id="40828937">
                      <w:marLeft w:val="0"/>
                      <w:marRight w:val="0"/>
                      <w:marTop w:val="0"/>
                      <w:marBottom w:val="0"/>
                      <w:divBdr>
                        <w:top w:val="none" w:sz="0" w:space="0" w:color="auto"/>
                        <w:left w:val="none" w:sz="0" w:space="0" w:color="auto"/>
                        <w:bottom w:val="none" w:sz="0" w:space="0" w:color="auto"/>
                        <w:right w:val="none" w:sz="0" w:space="0" w:color="auto"/>
                      </w:divBdr>
                    </w:div>
                  </w:divsChild>
                </w:div>
                <w:div w:id="1943760220">
                  <w:marLeft w:val="0"/>
                  <w:marRight w:val="0"/>
                  <w:marTop w:val="0"/>
                  <w:marBottom w:val="0"/>
                  <w:divBdr>
                    <w:top w:val="none" w:sz="0" w:space="0" w:color="auto"/>
                    <w:left w:val="none" w:sz="0" w:space="0" w:color="auto"/>
                    <w:bottom w:val="none" w:sz="0" w:space="0" w:color="auto"/>
                    <w:right w:val="none" w:sz="0" w:space="0" w:color="auto"/>
                  </w:divBdr>
                  <w:divsChild>
                    <w:div w:id="580412763">
                      <w:marLeft w:val="0"/>
                      <w:marRight w:val="0"/>
                      <w:marTop w:val="0"/>
                      <w:marBottom w:val="0"/>
                      <w:divBdr>
                        <w:top w:val="none" w:sz="0" w:space="0" w:color="auto"/>
                        <w:left w:val="none" w:sz="0" w:space="0" w:color="auto"/>
                        <w:bottom w:val="none" w:sz="0" w:space="0" w:color="auto"/>
                        <w:right w:val="none" w:sz="0" w:space="0" w:color="auto"/>
                      </w:divBdr>
                    </w:div>
                  </w:divsChild>
                </w:div>
                <w:div w:id="1943878728">
                  <w:marLeft w:val="0"/>
                  <w:marRight w:val="0"/>
                  <w:marTop w:val="0"/>
                  <w:marBottom w:val="0"/>
                  <w:divBdr>
                    <w:top w:val="none" w:sz="0" w:space="0" w:color="auto"/>
                    <w:left w:val="none" w:sz="0" w:space="0" w:color="auto"/>
                    <w:bottom w:val="none" w:sz="0" w:space="0" w:color="auto"/>
                    <w:right w:val="none" w:sz="0" w:space="0" w:color="auto"/>
                  </w:divBdr>
                  <w:divsChild>
                    <w:div w:id="1551040692">
                      <w:marLeft w:val="0"/>
                      <w:marRight w:val="0"/>
                      <w:marTop w:val="0"/>
                      <w:marBottom w:val="0"/>
                      <w:divBdr>
                        <w:top w:val="none" w:sz="0" w:space="0" w:color="auto"/>
                        <w:left w:val="none" w:sz="0" w:space="0" w:color="auto"/>
                        <w:bottom w:val="none" w:sz="0" w:space="0" w:color="auto"/>
                        <w:right w:val="none" w:sz="0" w:space="0" w:color="auto"/>
                      </w:divBdr>
                    </w:div>
                  </w:divsChild>
                </w:div>
                <w:div w:id="1943954587">
                  <w:marLeft w:val="0"/>
                  <w:marRight w:val="0"/>
                  <w:marTop w:val="0"/>
                  <w:marBottom w:val="0"/>
                  <w:divBdr>
                    <w:top w:val="none" w:sz="0" w:space="0" w:color="auto"/>
                    <w:left w:val="none" w:sz="0" w:space="0" w:color="auto"/>
                    <w:bottom w:val="none" w:sz="0" w:space="0" w:color="auto"/>
                    <w:right w:val="none" w:sz="0" w:space="0" w:color="auto"/>
                  </w:divBdr>
                  <w:divsChild>
                    <w:div w:id="2095273422">
                      <w:marLeft w:val="0"/>
                      <w:marRight w:val="0"/>
                      <w:marTop w:val="0"/>
                      <w:marBottom w:val="0"/>
                      <w:divBdr>
                        <w:top w:val="none" w:sz="0" w:space="0" w:color="auto"/>
                        <w:left w:val="none" w:sz="0" w:space="0" w:color="auto"/>
                        <w:bottom w:val="none" w:sz="0" w:space="0" w:color="auto"/>
                        <w:right w:val="none" w:sz="0" w:space="0" w:color="auto"/>
                      </w:divBdr>
                    </w:div>
                  </w:divsChild>
                </w:div>
                <w:div w:id="1944415985">
                  <w:marLeft w:val="0"/>
                  <w:marRight w:val="0"/>
                  <w:marTop w:val="0"/>
                  <w:marBottom w:val="0"/>
                  <w:divBdr>
                    <w:top w:val="none" w:sz="0" w:space="0" w:color="auto"/>
                    <w:left w:val="none" w:sz="0" w:space="0" w:color="auto"/>
                    <w:bottom w:val="none" w:sz="0" w:space="0" w:color="auto"/>
                    <w:right w:val="none" w:sz="0" w:space="0" w:color="auto"/>
                  </w:divBdr>
                  <w:divsChild>
                    <w:div w:id="961497113">
                      <w:marLeft w:val="0"/>
                      <w:marRight w:val="0"/>
                      <w:marTop w:val="0"/>
                      <w:marBottom w:val="0"/>
                      <w:divBdr>
                        <w:top w:val="none" w:sz="0" w:space="0" w:color="auto"/>
                        <w:left w:val="none" w:sz="0" w:space="0" w:color="auto"/>
                        <w:bottom w:val="none" w:sz="0" w:space="0" w:color="auto"/>
                        <w:right w:val="none" w:sz="0" w:space="0" w:color="auto"/>
                      </w:divBdr>
                    </w:div>
                  </w:divsChild>
                </w:div>
                <w:div w:id="1945191556">
                  <w:marLeft w:val="0"/>
                  <w:marRight w:val="0"/>
                  <w:marTop w:val="0"/>
                  <w:marBottom w:val="0"/>
                  <w:divBdr>
                    <w:top w:val="none" w:sz="0" w:space="0" w:color="auto"/>
                    <w:left w:val="none" w:sz="0" w:space="0" w:color="auto"/>
                    <w:bottom w:val="none" w:sz="0" w:space="0" w:color="auto"/>
                    <w:right w:val="none" w:sz="0" w:space="0" w:color="auto"/>
                  </w:divBdr>
                  <w:divsChild>
                    <w:div w:id="739181007">
                      <w:marLeft w:val="0"/>
                      <w:marRight w:val="0"/>
                      <w:marTop w:val="0"/>
                      <w:marBottom w:val="0"/>
                      <w:divBdr>
                        <w:top w:val="none" w:sz="0" w:space="0" w:color="auto"/>
                        <w:left w:val="none" w:sz="0" w:space="0" w:color="auto"/>
                        <w:bottom w:val="none" w:sz="0" w:space="0" w:color="auto"/>
                        <w:right w:val="none" w:sz="0" w:space="0" w:color="auto"/>
                      </w:divBdr>
                    </w:div>
                  </w:divsChild>
                </w:div>
                <w:div w:id="1948149008">
                  <w:marLeft w:val="0"/>
                  <w:marRight w:val="0"/>
                  <w:marTop w:val="0"/>
                  <w:marBottom w:val="0"/>
                  <w:divBdr>
                    <w:top w:val="none" w:sz="0" w:space="0" w:color="auto"/>
                    <w:left w:val="none" w:sz="0" w:space="0" w:color="auto"/>
                    <w:bottom w:val="none" w:sz="0" w:space="0" w:color="auto"/>
                    <w:right w:val="none" w:sz="0" w:space="0" w:color="auto"/>
                  </w:divBdr>
                  <w:divsChild>
                    <w:div w:id="262615427">
                      <w:marLeft w:val="0"/>
                      <w:marRight w:val="0"/>
                      <w:marTop w:val="0"/>
                      <w:marBottom w:val="0"/>
                      <w:divBdr>
                        <w:top w:val="none" w:sz="0" w:space="0" w:color="auto"/>
                        <w:left w:val="none" w:sz="0" w:space="0" w:color="auto"/>
                        <w:bottom w:val="none" w:sz="0" w:space="0" w:color="auto"/>
                        <w:right w:val="none" w:sz="0" w:space="0" w:color="auto"/>
                      </w:divBdr>
                    </w:div>
                  </w:divsChild>
                </w:div>
                <w:div w:id="1948269306">
                  <w:marLeft w:val="0"/>
                  <w:marRight w:val="0"/>
                  <w:marTop w:val="0"/>
                  <w:marBottom w:val="0"/>
                  <w:divBdr>
                    <w:top w:val="none" w:sz="0" w:space="0" w:color="auto"/>
                    <w:left w:val="none" w:sz="0" w:space="0" w:color="auto"/>
                    <w:bottom w:val="none" w:sz="0" w:space="0" w:color="auto"/>
                    <w:right w:val="none" w:sz="0" w:space="0" w:color="auto"/>
                  </w:divBdr>
                  <w:divsChild>
                    <w:div w:id="1792553390">
                      <w:marLeft w:val="0"/>
                      <w:marRight w:val="0"/>
                      <w:marTop w:val="0"/>
                      <w:marBottom w:val="0"/>
                      <w:divBdr>
                        <w:top w:val="none" w:sz="0" w:space="0" w:color="auto"/>
                        <w:left w:val="none" w:sz="0" w:space="0" w:color="auto"/>
                        <w:bottom w:val="none" w:sz="0" w:space="0" w:color="auto"/>
                        <w:right w:val="none" w:sz="0" w:space="0" w:color="auto"/>
                      </w:divBdr>
                    </w:div>
                  </w:divsChild>
                </w:div>
                <w:div w:id="1949196222">
                  <w:marLeft w:val="0"/>
                  <w:marRight w:val="0"/>
                  <w:marTop w:val="0"/>
                  <w:marBottom w:val="0"/>
                  <w:divBdr>
                    <w:top w:val="none" w:sz="0" w:space="0" w:color="auto"/>
                    <w:left w:val="none" w:sz="0" w:space="0" w:color="auto"/>
                    <w:bottom w:val="none" w:sz="0" w:space="0" w:color="auto"/>
                    <w:right w:val="none" w:sz="0" w:space="0" w:color="auto"/>
                  </w:divBdr>
                  <w:divsChild>
                    <w:div w:id="1599363448">
                      <w:marLeft w:val="0"/>
                      <w:marRight w:val="0"/>
                      <w:marTop w:val="0"/>
                      <w:marBottom w:val="0"/>
                      <w:divBdr>
                        <w:top w:val="none" w:sz="0" w:space="0" w:color="auto"/>
                        <w:left w:val="none" w:sz="0" w:space="0" w:color="auto"/>
                        <w:bottom w:val="none" w:sz="0" w:space="0" w:color="auto"/>
                        <w:right w:val="none" w:sz="0" w:space="0" w:color="auto"/>
                      </w:divBdr>
                    </w:div>
                  </w:divsChild>
                </w:div>
                <w:div w:id="1950503575">
                  <w:marLeft w:val="0"/>
                  <w:marRight w:val="0"/>
                  <w:marTop w:val="0"/>
                  <w:marBottom w:val="0"/>
                  <w:divBdr>
                    <w:top w:val="none" w:sz="0" w:space="0" w:color="auto"/>
                    <w:left w:val="none" w:sz="0" w:space="0" w:color="auto"/>
                    <w:bottom w:val="none" w:sz="0" w:space="0" w:color="auto"/>
                    <w:right w:val="none" w:sz="0" w:space="0" w:color="auto"/>
                  </w:divBdr>
                  <w:divsChild>
                    <w:div w:id="1552883777">
                      <w:marLeft w:val="0"/>
                      <w:marRight w:val="0"/>
                      <w:marTop w:val="0"/>
                      <w:marBottom w:val="0"/>
                      <w:divBdr>
                        <w:top w:val="none" w:sz="0" w:space="0" w:color="auto"/>
                        <w:left w:val="none" w:sz="0" w:space="0" w:color="auto"/>
                        <w:bottom w:val="none" w:sz="0" w:space="0" w:color="auto"/>
                        <w:right w:val="none" w:sz="0" w:space="0" w:color="auto"/>
                      </w:divBdr>
                    </w:div>
                  </w:divsChild>
                </w:div>
                <w:div w:id="1950694262">
                  <w:marLeft w:val="0"/>
                  <w:marRight w:val="0"/>
                  <w:marTop w:val="0"/>
                  <w:marBottom w:val="0"/>
                  <w:divBdr>
                    <w:top w:val="none" w:sz="0" w:space="0" w:color="auto"/>
                    <w:left w:val="none" w:sz="0" w:space="0" w:color="auto"/>
                    <w:bottom w:val="none" w:sz="0" w:space="0" w:color="auto"/>
                    <w:right w:val="none" w:sz="0" w:space="0" w:color="auto"/>
                  </w:divBdr>
                  <w:divsChild>
                    <w:div w:id="952051427">
                      <w:marLeft w:val="0"/>
                      <w:marRight w:val="0"/>
                      <w:marTop w:val="0"/>
                      <w:marBottom w:val="0"/>
                      <w:divBdr>
                        <w:top w:val="none" w:sz="0" w:space="0" w:color="auto"/>
                        <w:left w:val="none" w:sz="0" w:space="0" w:color="auto"/>
                        <w:bottom w:val="none" w:sz="0" w:space="0" w:color="auto"/>
                        <w:right w:val="none" w:sz="0" w:space="0" w:color="auto"/>
                      </w:divBdr>
                    </w:div>
                  </w:divsChild>
                </w:div>
                <w:div w:id="1951888506">
                  <w:marLeft w:val="0"/>
                  <w:marRight w:val="0"/>
                  <w:marTop w:val="0"/>
                  <w:marBottom w:val="0"/>
                  <w:divBdr>
                    <w:top w:val="none" w:sz="0" w:space="0" w:color="auto"/>
                    <w:left w:val="none" w:sz="0" w:space="0" w:color="auto"/>
                    <w:bottom w:val="none" w:sz="0" w:space="0" w:color="auto"/>
                    <w:right w:val="none" w:sz="0" w:space="0" w:color="auto"/>
                  </w:divBdr>
                  <w:divsChild>
                    <w:div w:id="1601061679">
                      <w:marLeft w:val="0"/>
                      <w:marRight w:val="0"/>
                      <w:marTop w:val="0"/>
                      <w:marBottom w:val="0"/>
                      <w:divBdr>
                        <w:top w:val="none" w:sz="0" w:space="0" w:color="auto"/>
                        <w:left w:val="none" w:sz="0" w:space="0" w:color="auto"/>
                        <w:bottom w:val="none" w:sz="0" w:space="0" w:color="auto"/>
                        <w:right w:val="none" w:sz="0" w:space="0" w:color="auto"/>
                      </w:divBdr>
                    </w:div>
                  </w:divsChild>
                </w:div>
                <w:div w:id="1953628675">
                  <w:marLeft w:val="0"/>
                  <w:marRight w:val="0"/>
                  <w:marTop w:val="0"/>
                  <w:marBottom w:val="0"/>
                  <w:divBdr>
                    <w:top w:val="none" w:sz="0" w:space="0" w:color="auto"/>
                    <w:left w:val="none" w:sz="0" w:space="0" w:color="auto"/>
                    <w:bottom w:val="none" w:sz="0" w:space="0" w:color="auto"/>
                    <w:right w:val="none" w:sz="0" w:space="0" w:color="auto"/>
                  </w:divBdr>
                  <w:divsChild>
                    <w:div w:id="736166735">
                      <w:marLeft w:val="0"/>
                      <w:marRight w:val="0"/>
                      <w:marTop w:val="0"/>
                      <w:marBottom w:val="0"/>
                      <w:divBdr>
                        <w:top w:val="none" w:sz="0" w:space="0" w:color="auto"/>
                        <w:left w:val="none" w:sz="0" w:space="0" w:color="auto"/>
                        <w:bottom w:val="none" w:sz="0" w:space="0" w:color="auto"/>
                        <w:right w:val="none" w:sz="0" w:space="0" w:color="auto"/>
                      </w:divBdr>
                    </w:div>
                  </w:divsChild>
                </w:div>
                <w:div w:id="1956205960">
                  <w:marLeft w:val="0"/>
                  <w:marRight w:val="0"/>
                  <w:marTop w:val="0"/>
                  <w:marBottom w:val="0"/>
                  <w:divBdr>
                    <w:top w:val="none" w:sz="0" w:space="0" w:color="auto"/>
                    <w:left w:val="none" w:sz="0" w:space="0" w:color="auto"/>
                    <w:bottom w:val="none" w:sz="0" w:space="0" w:color="auto"/>
                    <w:right w:val="none" w:sz="0" w:space="0" w:color="auto"/>
                  </w:divBdr>
                  <w:divsChild>
                    <w:div w:id="772822632">
                      <w:marLeft w:val="0"/>
                      <w:marRight w:val="0"/>
                      <w:marTop w:val="0"/>
                      <w:marBottom w:val="0"/>
                      <w:divBdr>
                        <w:top w:val="none" w:sz="0" w:space="0" w:color="auto"/>
                        <w:left w:val="none" w:sz="0" w:space="0" w:color="auto"/>
                        <w:bottom w:val="none" w:sz="0" w:space="0" w:color="auto"/>
                        <w:right w:val="none" w:sz="0" w:space="0" w:color="auto"/>
                      </w:divBdr>
                    </w:div>
                  </w:divsChild>
                </w:div>
                <w:div w:id="1956519876">
                  <w:marLeft w:val="0"/>
                  <w:marRight w:val="0"/>
                  <w:marTop w:val="0"/>
                  <w:marBottom w:val="0"/>
                  <w:divBdr>
                    <w:top w:val="none" w:sz="0" w:space="0" w:color="auto"/>
                    <w:left w:val="none" w:sz="0" w:space="0" w:color="auto"/>
                    <w:bottom w:val="none" w:sz="0" w:space="0" w:color="auto"/>
                    <w:right w:val="none" w:sz="0" w:space="0" w:color="auto"/>
                  </w:divBdr>
                  <w:divsChild>
                    <w:div w:id="1023436006">
                      <w:marLeft w:val="0"/>
                      <w:marRight w:val="0"/>
                      <w:marTop w:val="0"/>
                      <w:marBottom w:val="0"/>
                      <w:divBdr>
                        <w:top w:val="none" w:sz="0" w:space="0" w:color="auto"/>
                        <w:left w:val="none" w:sz="0" w:space="0" w:color="auto"/>
                        <w:bottom w:val="none" w:sz="0" w:space="0" w:color="auto"/>
                        <w:right w:val="none" w:sz="0" w:space="0" w:color="auto"/>
                      </w:divBdr>
                    </w:div>
                  </w:divsChild>
                </w:div>
                <w:div w:id="1957179287">
                  <w:marLeft w:val="0"/>
                  <w:marRight w:val="0"/>
                  <w:marTop w:val="0"/>
                  <w:marBottom w:val="0"/>
                  <w:divBdr>
                    <w:top w:val="none" w:sz="0" w:space="0" w:color="auto"/>
                    <w:left w:val="none" w:sz="0" w:space="0" w:color="auto"/>
                    <w:bottom w:val="none" w:sz="0" w:space="0" w:color="auto"/>
                    <w:right w:val="none" w:sz="0" w:space="0" w:color="auto"/>
                  </w:divBdr>
                  <w:divsChild>
                    <w:div w:id="1953171843">
                      <w:marLeft w:val="0"/>
                      <w:marRight w:val="0"/>
                      <w:marTop w:val="0"/>
                      <w:marBottom w:val="0"/>
                      <w:divBdr>
                        <w:top w:val="none" w:sz="0" w:space="0" w:color="auto"/>
                        <w:left w:val="none" w:sz="0" w:space="0" w:color="auto"/>
                        <w:bottom w:val="none" w:sz="0" w:space="0" w:color="auto"/>
                        <w:right w:val="none" w:sz="0" w:space="0" w:color="auto"/>
                      </w:divBdr>
                    </w:div>
                  </w:divsChild>
                </w:div>
                <w:div w:id="1957516387">
                  <w:marLeft w:val="0"/>
                  <w:marRight w:val="0"/>
                  <w:marTop w:val="0"/>
                  <w:marBottom w:val="0"/>
                  <w:divBdr>
                    <w:top w:val="none" w:sz="0" w:space="0" w:color="auto"/>
                    <w:left w:val="none" w:sz="0" w:space="0" w:color="auto"/>
                    <w:bottom w:val="none" w:sz="0" w:space="0" w:color="auto"/>
                    <w:right w:val="none" w:sz="0" w:space="0" w:color="auto"/>
                  </w:divBdr>
                  <w:divsChild>
                    <w:div w:id="1680155980">
                      <w:marLeft w:val="0"/>
                      <w:marRight w:val="0"/>
                      <w:marTop w:val="0"/>
                      <w:marBottom w:val="0"/>
                      <w:divBdr>
                        <w:top w:val="none" w:sz="0" w:space="0" w:color="auto"/>
                        <w:left w:val="none" w:sz="0" w:space="0" w:color="auto"/>
                        <w:bottom w:val="none" w:sz="0" w:space="0" w:color="auto"/>
                        <w:right w:val="none" w:sz="0" w:space="0" w:color="auto"/>
                      </w:divBdr>
                    </w:div>
                  </w:divsChild>
                </w:div>
                <w:div w:id="1958482126">
                  <w:marLeft w:val="0"/>
                  <w:marRight w:val="0"/>
                  <w:marTop w:val="0"/>
                  <w:marBottom w:val="0"/>
                  <w:divBdr>
                    <w:top w:val="none" w:sz="0" w:space="0" w:color="auto"/>
                    <w:left w:val="none" w:sz="0" w:space="0" w:color="auto"/>
                    <w:bottom w:val="none" w:sz="0" w:space="0" w:color="auto"/>
                    <w:right w:val="none" w:sz="0" w:space="0" w:color="auto"/>
                  </w:divBdr>
                  <w:divsChild>
                    <w:div w:id="905065272">
                      <w:marLeft w:val="0"/>
                      <w:marRight w:val="0"/>
                      <w:marTop w:val="0"/>
                      <w:marBottom w:val="0"/>
                      <w:divBdr>
                        <w:top w:val="none" w:sz="0" w:space="0" w:color="auto"/>
                        <w:left w:val="none" w:sz="0" w:space="0" w:color="auto"/>
                        <w:bottom w:val="none" w:sz="0" w:space="0" w:color="auto"/>
                        <w:right w:val="none" w:sz="0" w:space="0" w:color="auto"/>
                      </w:divBdr>
                    </w:div>
                  </w:divsChild>
                </w:div>
                <w:div w:id="1958637480">
                  <w:marLeft w:val="0"/>
                  <w:marRight w:val="0"/>
                  <w:marTop w:val="0"/>
                  <w:marBottom w:val="0"/>
                  <w:divBdr>
                    <w:top w:val="none" w:sz="0" w:space="0" w:color="auto"/>
                    <w:left w:val="none" w:sz="0" w:space="0" w:color="auto"/>
                    <w:bottom w:val="none" w:sz="0" w:space="0" w:color="auto"/>
                    <w:right w:val="none" w:sz="0" w:space="0" w:color="auto"/>
                  </w:divBdr>
                  <w:divsChild>
                    <w:div w:id="1675917557">
                      <w:marLeft w:val="0"/>
                      <w:marRight w:val="0"/>
                      <w:marTop w:val="0"/>
                      <w:marBottom w:val="0"/>
                      <w:divBdr>
                        <w:top w:val="none" w:sz="0" w:space="0" w:color="auto"/>
                        <w:left w:val="none" w:sz="0" w:space="0" w:color="auto"/>
                        <w:bottom w:val="none" w:sz="0" w:space="0" w:color="auto"/>
                        <w:right w:val="none" w:sz="0" w:space="0" w:color="auto"/>
                      </w:divBdr>
                    </w:div>
                  </w:divsChild>
                </w:div>
                <w:div w:id="1959481748">
                  <w:marLeft w:val="0"/>
                  <w:marRight w:val="0"/>
                  <w:marTop w:val="0"/>
                  <w:marBottom w:val="0"/>
                  <w:divBdr>
                    <w:top w:val="none" w:sz="0" w:space="0" w:color="auto"/>
                    <w:left w:val="none" w:sz="0" w:space="0" w:color="auto"/>
                    <w:bottom w:val="none" w:sz="0" w:space="0" w:color="auto"/>
                    <w:right w:val="none" w:sz="0" w:space="0" w:color="auto"/>
                  </w:divBdr>
                  <w:divsChild>
                    <w:div w:id="394662709">
                      <w:marLeft w:val="0"/>
                      <w:marRight w:val="0"/>
                      <w:marTop w:val="0"/>
                      <w:marBottom w:val="0"/>
                      <w:divBdr>
                        <w:top w:val="none" w:sz="0" w:space="0" w:color="auto"/>
                        <w:left w:val="none" w:sz="0" w:space="0" w:color="auto"/>
                        <w:bottom w:val="none" w:sz="0" w:space="0" w:color="auto"/>
                        <w:right w:val="none" w:sz="0" w:space="0" w:color="auto"/>
                      </w:divBdr>
                    </w:div>
                  </w:divsChild>
                </w:div>
                <w:div w:id="1959792553">
                  <w:marLeft w:val="0"/>
                  <w:marRight w:val="0"/>
                  <w:marTop w:val="0"/>
                  <w:marBottom w:val="0"/>
                  <w:divBdr>
                    <w:top w:val="none" w:sz="0" w:space="0" w:color="auto"/>
                    <w:left w:val="none" w:sz="0" w:space="0" w:color="auto"/>
                    <w:bottom w:val="none" w:sz="0" w:space="0" w:color="auto"/>
                    <w:right w:val="none" w:sz="0" w:space="0" w:color="auto"/>
                  </w:divBdr>
                  <w:divsChild>
                    <w:div w:id="106580540">
                      <w:marLeft w:val="0"/>
                      <w:marRight w:val="0"/>
                      <w:marTop w:val="0"/>
                      <w:marBottom w:val="0"/>
                      <w:divBdr>
                        <w:top w:val="none" w:sz="0" w:space="0" w:color="auto"/>
                        <w:left w:val="none" w:sz="0" w:space="0" w:color="auto"/>
                        <w:bottom w:val="none" w:sz="0" w:space="0" w:color="auto"/>
                        <w:right w:val="none" w:sz="0" w:space="0" w:color="auto"/>
                      </w:divBdr>
                    </w:div>
                  </w:divsChild>
                </w:div>
                <w:div w:id="1961761083">
                  <w:marLeft w:val="0"/>
                  <w:marRight w:val="0"/>
                  <w:marTop w:val="0"/>
                  <w:marBottom w:val="0"/>
                  <w:divBdr>
                    <w:top w:val="none" w:sz="0" w:space="0" w:color="auto"/>
                    <w:left w:val="none" w:sz="0" w:space="0" w:color="auto"/>
                    <w:bottom w:val="none" w:sz="0" w:space="0" w:color="auto"/>
                    <w:right w:val="none" w:sz="0" w:space="0" w:color="auto"/>
                  </w:divBdr>
                  <w:divsChild>
                    <w:div w:id="1309438707">
                      <w:marLeft w:val="0"/>
                      <w:marRight w:val="0"/>
                      <w:marTop w:val="0"/>
                      <w:marBottom w:val="0"/>
                      <w:divBdr>
                        <w:top w:val="none" w:sz="0" w:space="0" w:color="auto"/>
                        <w:left w:val="none" w:sz="0" w:space="0" w:color="auto"/>
                        <w:bottom w:val="none" w:sz="0" w:space="0" w:color="auto"/>
                        <w:right w:val="none" w:sz="0" w:space="0" w:color="auto"/>
                      </w:divBdr>
                    </w:div>
                  </w:divsChild>
                </w:div>
                <w:div w:id="1962104358">
                  <w:marLeft w:val="0"/>
                  <w:marRight w:val="0"/>
                  <w:marTop w:val="0"/>
                  <w:marBottom w:val="0"/>
                  <w:divBdr>
                    <w:top w:val="none" w:sz="0" w:space="0" w:color="auto"/>
                    <w:left w:val="none" w:sz="0" w:space="0" w:color="auto"/>
                    <w:bottom w:val="none" w:sz="0" w:space="0" w:color="auto"/>
                    <w:right w:val="none" w:sz="0" w:space="0" w:color="auto"/>
                  </w:divBdr>
                  <w:divsChild>
                    <w:div w:id="518080957">
                      <w:marLeft w:val="0"/>
                      <w:marRight w:val="0"/>
                      <w:marTop w:val="0"/>
                      <w:marBottom w:val="0"/>
                      <w:divBdr>
                        <w:top w:val="none" w:sz="0" w:space="0" w:color="auto"/>
                        <w:left w:val="none" w:sz="0" w:space="0" w:color="auto"/>
                        <w:bottom w:val="none" w:sz="0" w:space="0" w:color="auto"/>
                        <w:right w:val="none" w:sz="0" w:space="0" w:color="auto"/>
                      </w:divBdr>
                    </w:div>
                  </w:divsChild>
                </w:div>
                <w:div w:id="1962835219">
                  <w:marLeft w:val="0"/>
                  <w:marRight w:val="0"/>
                  <w:marTop w:val="0"/>
                  <w:marBottom w:val="0"/>
                  <w:divBdr>
                    <w:top w:val="none" w:sz="0" w:space="0" w:color="auto"/>
                    <w:left w:val="none" w:sz="0" w:space="0" w:color="auto"/>
                    <w:bottom w:val="none" w:sz="0" w:space="0" w:color="auto"/>
                    <w:right w:val="none" w:sz="0" w:space="0" w:color="auto"/>
                  </w:divBdr>
                  <w:divsChild>
                    <w:div w:id="2057076204">
                      <w:marLeft w:val="0"/>
                      <w:marRight w:val="0"/>
                      <w:marTop w:val="0"/>
                      <w:marBottom w:val="0"/>
                      <w:divBdr>
                        <w:top w:val="none" w:sz="0" w:space="0" w:color="auto"/>
                        <w:left w:val="none" w:sz="0" w:space="0" w:color="auto"/>
                        <w:bottom w:val="none" w:sz="0" w:space="0" w:color="auto"/>
                        <w:right w:val="none" w:sz="0" w:space="0" w:color="auto"/>
                      </w:divBdr>
                    </w:div>
                  </w:divsChild>
                </w:div>
                <w:div w:id="1963001401">
                  <w:marLeft w:val="0"/>
                  <w:marRight w:val="0"/>
                  <w:marTop w:val="0"/>
                  <w:marBottom w:val="0"/>
                  <w:divBdr>
                    <w:top w:val="none" w:sz="0" w:space="0" w:color="auto"/>
                    <w:left w:val="none" w:sz="0" w:space="0" w:color="auto"/>
                    <w:bottom w:val="none" w:sz="0" w:space="0" w:color="auto"/>
                    <w:right w:val="none" w:sz="0" w:space="0" w:color="auto"/>
                  </w:divBdr>
                  <w:divsChild>
                    <w:div w:id="395320098">
                      <w:marLeft w:val="0"/>
                      <w:marRight w:val="0"/>
                      <w:marTop w:val="0"/>
                      <w:marBottom w:val="0"/>
                      <w:divBdr>
                        <w:top w:val="none" w:sz="0" w:space="0" w:color="auto"/>
                        <w:left w:val="none" w:sz="0" w:space="0" w:color="auto"/>
                        <w:bottom w:val="none" w:sz="0" w:space="0" w:color="auto"/>
                        <w:right w:val="none" w:sz="0" w:space="0" w:color="auto"/>
                      </w:divBdr>
                    </w:div>
                  </w:divsChild>
                </w:div>
                <w:div w:id="1963918012">
                  <w:marLeft w:val="0"/>
                  <w:marRight w:val="0"/>
                  <w:marTop w:val="0"/>
                  <w:marBottom w:val="0"/>
                  <w:divBdr>
                    <w:top w:val="none" w:sz="0" w:space="0" w:color="auto"/>
                    <w:left w:val="none" w:sz="0" w:space="0" w:color="auto"/>
                    <w:bottom w:val="none" w:sz="0" w:space="0" w:color="auto"/>
                    <w:right w:val="none" w:sz="0" w:space="0" w:color="auto"/>
                  </w:divBdr>
                  <w:divsChild>
                    <w:div w:id="844129634">
                      <w:marLeft w:val="0"/>
                      <w:marRight w:val="0"/>
                      <w:marTop w:val="0"/>
                      <w:marBottom w:val="0"/>
                      <w:divBdr>
                        <w:top w:val="none" w:sz="0" w:space="0" w:color="auto"/>
                        <w:left w:val="none" w:sz="0" w:space="0" w:color="auto"/>
                        <w:bottom w:val="none" w:sz="0" w:space="0" w:color="auto"/>
                        <w:right w:val="none" w:sz="0" w:space="0" w:color="auto"/>
                      </w:divBdr>
                    </w:div>
                  </w:divsChild>
                </w:div>
                <w:div w:id="1963994353">
                  <w:marLeft w:val="0"/>
                  <w:marRight w:val="0"/>
                  <w:marTop w:val="0"/>
                  <w:marBottom w:val="0"/>
                  <w:divBdr>
                    <w:top w:val="none" w:sz="0" w:space="0" w:color="auto"/>
                    <w:left w:val="none" w:sz="0" w:space="0" w:color="auto"/>
                    <w:bottom w:val="none" w:sz="0" w:space="0" w:color="auto"/>
                    <w:right w:val="none" w:sz="0" w:space="0" w:color="auto"/>
                  </w:divBdr>
                  <w:divsChild>
                    <w:div w:id="1286884090">
                      <w:marLeft w:val="0"/>
                      <w:marRight w:val="0"/>
                      <w:marTop w:val="0"/>
                      <w:marBottom w:val="0"/>
                      <w:divBdr>
                        <w:top w:val="none" w:sz="0" w:space="0" w:color="auto"/>
                        <w:left w:val="none" w:sz="0" w:space="0" w:color="auto"/>
                        <w:bottom w:val="none" w:sz="0" w:space="0" w:color="auto"/>
                        <w:right w:val="none" w:sz="0" w:space="0" w:color="auto"/>
                      </w:divBdr>
                    </w:div>
                  </w:divsChild>
                </w:div>
                <w:div w:id="1965693602">
                  <w:marLeft w:val="0"/>
                  <w:marRight w:val="0"/>
                  <w:marTop w:val="0"/>
                  <w:marBottom w:val="0"/>
                  <w:divBdr>
                    <w:top w:val="none" w:sz="0" w:space="0" w:color="auto"/>
                    <w:left w:val="none" w:sz="0" w:space="0" w:color="auto"/>
                    <w:bottom w:val="none" w:sz="0" w:space="0" w:color="auto"/>
                    <w:right w:val="none" w:sz="0" w:space="0" w:color="auto"/>
                  </w:divBdr>
                  <w:divsChild>
                    <w:div w:id="816382776">
                      <w:marLeft w:val="0"/>
                      <w:marRight w:val="0"/>
                      <w:marTop w:val="0"/>
                      <w:marBottom w:val="0"/>
                      <w:divBdr>
                        <w:top w:val="none" w:sz="0" w:space="0" w:color="auto"/>
                        <w:left w:val="none" w:sz="0" w:space="0" w:color="auto"/>
                        <w:bottom w:val="none" w:sz="0" w:space="0" w:color="auto"/>
                        <w:right w:val="none" w:sz="0" w:space="0" w:color="auto"/>
                      </w:divBdr>
                    </w:div>
                  </w:divsChild>
                </w:div>
                <w:div w:id="1966613461">
                  <w:marLeft w:val="0"/>
                  <w:marRight w:val="0"/>
                  <w:marTop w:val="0"/>
                  <w:marBottom w:val="0"/>
                  <w:divBdr>
                    <w:top w:val="none" w:sz="0" w:space="0" w:color="auto"/>
                    <w:left w:val="none" w:sz="0" w:space="0" w:color="auto"/>
                    <w:bottom w:val="none" w:sz="0" w:space="0" w:color="auto"/>
                    <w:right w:val="none" w:sz="0" w:space="0" w:color="auto"/>
                  </w:divBdr>
                  <w:divsChild>
                    <w:div w:id="1031802674">
                      <w:marLeft w:val="0"/>
                      <w:marRight w:val="0"/>
                      <w:marTop w:val="0"/>
                      <w:marBottom w:val="0"/>
                      <w:divBdr>
                        <w:top w:val="none" w:sz="0" w:space="0" w:color="auto"/>
                        <w:left w:val="none" w:sz="0" w:space="0" w:color="auto"/>
                        <w:bottom w:val="none" w:sz="0" w:space="0" w:color="auto"/>
                        <w:right w:val="none" w:sz="0" w:space="0" w:color="auto"/>
                      </w:divBdr>
                    </w:div>
                  </w:divsChild>
                </w:div>
                <w:div w:id="1966960542">
                  <w:marLeft w:val="0"/>
                  <w:marRight w:val="0"/>
                  <w:marTop w:val="0"/>
                  <w:marBottom w:val="0"/>
                  <w:divBdr>
                    <w:top w:val="none" w:sz="0" w:space="0" w:color="auto"/>
                    <w:left w:val="none" w:sz="0" w:space="0" w:color="auto"/>
                    <w:bottom w:val="none" w:sz="0" w:space="0" w:color="auto"/>
                    <w:right w:val="none" w:sz="0" w:space="0" w:color="auto"/>
                  </w:divBdr>
                  <w:divsChild>
                    <w:div w:id="1483890040">
                      <w:marLeft w:val="0"/>
                      <w:marRight w:val="0"/>
                      <w:marTop w:val="0"/>
                      <w:marBottom w:val="0"/>
                      <w:divBdr>
                        <w:top w:val="none" w:sz="0" w:space="0" w:color="auto"/>
                        <w:left w:val="none" w:sz="0" w:space="0" w:color="auto"/>
                        <w:bottom w:val="none" w:sz="0" w:space="0" w:color="auto"/>
                        <w:right w:val="none" w:sz="0" w:space="0" w:color="auto"/>
                      </w:divBdr>
                    </w:div>
                  </w:divsChild>
                </w:div>
                <w:div w:id="1968274777">
                  <w:marLeft w:val="0"/>
                  <w:marRight w:val="0"/>
                  <w:marTop w:val="0"/>
                  <w:marBottom w:val="0"/>
                  <w:divBdr>
                    <w:top w:val="none" w:sz="0" w:space="0" w:color="auto"/>
                    <w:left w:val="none" w:sz="0" w:space="0" w:color="auto"/>
                    <w:bottom w:val="none" w:sz="0" w:space="0" w:color="auto"/>
                    <w:right w:val="none" w:sz="0" w:space="0" w:color="auto"/>
                  </w:divBdr>
                  <w:divsChild>
                    <w:div w:id="899363967">
                      <w:marLeft w:val="0"/>
                      <w:marRight w:val="0"/>
                      <w:marTop w:val="0"/>
                      <w:marBottom w:val="0"/>
                      <w:divBdr>
                        <w:top w:val="none" w:sz="0" w:space="0" w:color="auto"/>
                        <w:left w:val="none" w:sz="0" w:space="0" w:color="auto"/>
                        <w:bottom w:val="none" w:sz="0" w:space="0" w:color="auto"/>
                        <w:right w:val="none" w:sz="0" w:space="0" w:color="auto"/>
                      </w:divBdr>
                    </w:div>
                  </w:divsChild>
                </w:div>
                <w:div w:id="1969050750">
                  <w:marLeft w:val="0"/>
                  <w:marRight w:val="0"/>
                  <w:marTop w:val="0"/>
                  <w:marBottom w:val="0"/>
                  <w:divBdr>
                    <w:top w:val="none" w:sz="0" w:space="0" w:color="auto"/>
                    <w:left w:val="none" w:sz="0" w:space="0" w:color="auto"/>
                    <w:bottom w:val="none" w:sz="0" w:space="0" w:color="auto"/>
                    <w:right w:val="none" w:sz="0" w:space="0" w:color="auto"/>
                  </w:divBdr>
                  <w:divsChild>
                    <w:div w:id="893925643">
                      <w:marLeft w:val="0"/>
                      <w:marRight w:val="0"/>
                      <w:marTop w:val="0"/>
                      <w:marBottom w:val="0"/>
                      <w:divBdr>
                        <w:top w:val="none" w:sz="0" w:space="0" w:color="auto"/>
                        <w:left w:val="none" w:sz="0" w:space="0" w:color="auto"/>
                        <w:bottom w:val="none" w:sz="0" w:space="0" w:color="auto"/>
                        <w:right w:val="none" w:sz="0" w:space="0" w:color="auto"/>
                      </w:divBdr>
                    </w:div>
                  </w:divsChild>
                </w:div>
                <w:div w:id="1972787084">
                  <w:marLeft w:val="0"/>
                  <w:marRight w:val="0"/>
                  <w:marTop w:val="0"/>
                  <w:marBottom w:val="0"/>
                  <w:divBdr>
                    <w:top w:val="none" w:sz="0" w:space="0" w:color="auto"/>
                    <w:left w:val="none" w:sz="0" w:space="0" w:color="auto"/>
                    <w:bottom w:val="none" w:sz="0" w:space="0" w:color="auto"/>
                    <w:right w:val="none" w:sz="0" w:space="0" w:color="auto"/>
                  </w:divBdr>
                  <w:divsChild>
                    <w:div w:id="1246842355">
                      <w:marLeft w:val="0"/>
                      <w:marRight w:val="0"/>
                      <w:marTop w:val="0"/>
                      <w:marBottom w:val="0"/>
                      <w:divBdr>
                        <w:top w:val="none" w:sz="0" w:space="0" w:color="auto"/>
                        <w:left w:val="none" w:sz="0" w:space="0" w:color="auto"/>
                        <w:bottom w:val="none" w:sz="0" w:space="0" w:color="auto"/>
                        <w:right w:val="none" w:sz="0" w:space="0" w:color="auto"/>
                      </w:divBdr>
                    </w:div>
                  </w:divsChild>
                </w:div>
                <w:div w:id="1973750659">
                  <w:marLeft w:val="0"/>
                  <w:marRight w:val="0"/>
                  <w:marTop w:val="0"/>
                  <w:marBottom w:val="0"/>
                  <w:divBdr>
                    <w:top w:val="none" w:sz="0" w:space="0" w:color="auto"/>
                    <w:left w:val="none" w:sz="0" w:space="0" w:color="auto"/>
                    <w:bottom w:val="none" w:sz="0" w:space="0" w:color="auto"/>
                    <w:right w:val="none" w:sz="0" w:space="0" w:color="auto"/>
                  </w:divBdr>
                  <w:divsChild>
                    <w:div w:id="1321958895">
                      <w:marLeft w:val="0"/>
                      <w:marRight w:val="0"/>
                      <w:marTop w:val="0"/>
                      <w:marBottom w:val="0"/>
                      <w:divBdr>
                        <w:top w:val="none" w:sz="0" w:space="0" w:color="auto"/>
                        <w:left w:val="none" w:sz="0" w:space="0" w:color="auto"/>
                        <w:bottom w:val="none" w:sz="0" w:space="0" w:color="auto"/>
                        <w:right w:val="none" w:sz="0" w:space="0" w:color="auto"/>
                      </w:divBdr>
                    </w:div>
                  </w:divsChild>
                </w:div>
                <w:div w:id="1974677946">
                  <w:marLeft w:val="0"/>
                  <w:marRight w:val="0"/>
                  <w:marTop w:val="0"/>
                  <w:marBottom w:val="0"/>
                  <w:divBdr>
                    <w:top w:val="none" w:sz="0" w:space="0" w:color="auto"/>
                    <w:left w:val="none" w:sz="0" w:space="0" w:color="auto"/>
                    <w:bottom w:val="none" w:sz="0" w:space="0" w:color="auto"/>
                    <w:right w:val="none" w:sz="0" w:space="0" w:color="auto"/>
                  </w:divBdr>
                  <w:divsChild>
                    <w:div w:id="1003357517">
                      <w:marLeft w:val="0"/>
                      <w:marRight w:val="0"/>
                      <w:marTop w:val="0"/>
                      <w:marBottom w:val="0"/>
                      <w:divBdr>
                        <w:top w:val="none" w:sz="0" w:space="0" w:color="auto"/>
                        <w:left w:val="none" w:sz="0" w:space="0" w:color="auto"/>
                        <w:bottom w:val="none" w:sz="0" w:space="0" w:color="auto"/>
                        <w:right w:val="none" w:sz="0" w:space="0" w:color="auto"/>
                      </w:divBdr>
                    </w:div>
                  </w:divsChild>
                </w:div>
                <w:div w:id="1974796433">
                  <w:marLeft w:val="0"/>
                  <w:marRight w:val="0"/>
                  <w:marTop w:val="0"/>
                  <w:marBottom w:val="0"/>
                  <w:divBdr>
                    <w:top w:val="none" w:sz="0" w:space="0" w:color="auto"/>
                    <w:left w:val="none" w:sz="0" w:space="0" w:color="auto"/>
                    <w:bottom w:val="none" w:sz="0" w:space="0" w:color="auto"/>
                    <w:right w:val="none" w:sz="0" w:space="0" w:color="auto"/>
                  </w:divBdr>
                  <w:divsChild>
                    <w:div w:id="515461692">
                      <w:marLeft w:val="0"/>
                      <w:marRight w:val="0"/>
                      <w:marTop w:val="0"/>
                      <w:marBottom w:val="0"/>
                      <w:divBdr>
                        <w:top w:val="none" w:sz="0" w:space="0" w:color="auto"/>
                        <w:left w:val="none" w:sz="0" w:space="0" w:color="auto"/>
                        <w:bottom w:val="none" w:sz="0" w:space="0" w:color="auto"/>
                        <w:right w:val="none" w:sz="0" w:space="0" w:color="auto"/>
                      </w:divBdr>
                    </w:div>
                  </w:divsChild>
                </w:div>
                <w:div w:id="1977025980">
                  <w:marLeft w:val="0"/>
                  <w:marRight w:val="0"/>
                  <w:marTop w:val="0"/>
                  <w:marBottom w:val="0"/>
                  <w:divBdr>
                    <w:top w:val="none" w:sz="0" w:space="0" w:color="auto"/>
                    <w:left w:val="none" w:sz="0" w:space="0" w:color="auto"/>
                    <w:bottom w:val="none" w:sz="0" w:space="0" w:color="auto"/>
                    <w:right w:val="none" w:sz="0" w:space="0" w:color="auto"/>
                  </w:divBdr>
                  <w:divsChild>
                    <w:div w:id="2141729492">
                      <w:marLeft w:val="0"/>
                      <w:marRight w:val="0"/>
                      <w:marTop w:val="0"/>
                      <w:marBottom w:val="0"/>
                      <w:divBdr>
                        <w:top w:val="none" w:sz="0" w:space="0" w:color="auto"/>
                        <w:left w:val="none" w:sz="0" w:space="0" w:color="auto"/>
                        <w:bottom w:val="none" w:sz="0" w:space="0" w:color="auto"/>
                        <w:right w:val="none" w:sz="0" w:space="0" w:color="auto"/>
                      </w:divBdr>
                    </w:div>
                  </w:divsChild>
                </w:div>
                <w:div w:id="1978802283">
                  <w:marLeft w:val="0"/>
                  <w:marRight w:val="0"/>
                  <w:marTop w:val="0"/>
                  <w:marBottom w:val="0"/>
                  <w:divBdr>
                    <w:top w:val="none" w:sz="0" w:space="0" w:color="auto"/>
                    <w:left w:val="none" w:sz="0" w:space="0" w:color="auto"/>
                    <w:bottom w:val="none" w:sz="0" w:space="0" w:color="auto"/>
                    <w:right w:val="none" w:sz="0" w:space="0" w:color="auto"/>
                  </w:divBdr>
                  <w:divsChild>
                    <w:div w:id="1833642881">
                      <w:marLeft w:val="0"/>
                      <w:marRight w:val="0"/>
                      <w:marTop w:val="0"/>
                      <w:marBottom w:val="0"/>
                      <w:divBdr>
                        <w:top w:val="none" w:sz="0" w:space="0" w:color="auto"/>
                        <w:left w:val="none" w:sz="0" w:space="0" w:color="auto"/>
                        <w:bottom w:val="none" w:sz="0" w:space="0" w:color="auto"/>
                        <w:right w:val="none" w:sz="0" w:space="0" w:color="auto"/>
                      </w:divBdr>
                    </w:div>
                  </w:divsChild>
                </w:div>
                <w:div w:id="1979647142">
                  <w:marLeft w:val="0"/>
                  <w:marRight w:val="0"/>
                  <w:marTop w:val="0"/>
                  <w:marBottom w:val="0"/>
                  <w:divBdr>
                    <w:top w:val="none" w:sz="0" w:space="0" w:color="auto"/>
                    <w:left w:val="none" w:sz="0" w:space="0" w:color="auto"/>
                    <w:bottom w:val="none" w:sz="0" w:space="0" w:color="auto"/>
                    <w:right w:val="none" w:sz="0" w:space="0" w:color="auto"/>
                  </w:divBdr>
                  <w:divsChild>
                    <w:div w:id="1651522891">
                      <w:marLeft w:val="0"/>
                      <w:marRight w:val="0"/>
                      <w:marTop w:val="0"/>
                      <w:marBottom w:val="0"/>
                      <w:divBdr>
                        <w:top w:val="none" w:sz="0" w:space="0" w:color="auto"/>
                        <w:left w:val="none" w:sz="0" w:space="0" w:color="auto"/>
                        <w:bottom w:val="none" w:sz="0" w:space="0" w:color="auto"/>
                        <w:right w:val="none" w:sz="0" w:space="0" w:color="auto"/>
                      </w:divBdr>
                    </w:div>
                  </w:divsChild>
                </w:div>
                <w:div w:id="1980064706">
                  <w:marLeft w:val="0"/>
                  <w:marRight w:val="0"/>
                  <w:marTop w:val="0"/>
                  <w:marBottom w:val="0"/>
                  <w:divBdr>
                    <w:top w:val="none" w:sz="0" w:space="0" w:color="auto"/>
                    <w:left w:val="none" w:sz="0" w:space="0" w:color="auto"/>
                    <w:bottom w:val="none" w:sz="0" w:space="0" w:color="auto"/>
                    <w:right w:val="none" w:sz="0" w:space="0" w:color="auto"/>
                  </w:divBdr>
                  <w:divsChild>
                    <w:div w:id="515004709">
                      <w:marLeft w:val="0"/>
                      <w:marRight w:val="0"/>
                      <w:marTop w:val="0"/>
                      <w:marBottom w:val="0"/>
                      <w:divBdr>
                        <w:top w:val="none" w:sz="0" w:space="0" w:color="auto"/>
                        <w:left w:val="none" w:sz="0" w:space="0" w:color="auto"/>
                        <w:bottom w:val="none" w:sz="0" w:space="0" w:color="auto"/>
                        <w:right w:val="none" w:sz="0" w:space="0" w:color="auto"/>
                      </w:divBdr>
                    </w:div>
                  </w:divsChild>
                </w:div>
                <w:div w:id="1980766089">
                  <w:marLeft w:val="0"/>
                  <w:marRight w:val="0"/>
                  <w:marTop w:val="0"/>
                  <w:marBottom w:val="0"/>
                  <w:divBdr>
                    <w:top w:val="none" w:sz="0" w:space="0" w:color="auto"/>
                    <w:left w:val="none" w:sz="0" w:space="0" w:color="auto"/>
                    <w:bottom w:val="none" w:sz="0" w:space="0" w:color="auto"/>
                    <w:right w:val="none" w:sz="0" w:space="0" w:color="auto"/>
                  </w:divBdr>
                  <w:divsChild>
                    <w:div w:id="192156166">
                      <w:marLeft w:val="0"/>
                      <w:marRight w:val="0"/>
                      <w:marTop w:val="0"/>
                      <w:marBottom w:val="0"/>
                      <w:divBdr>
                        <w:top w:val="none" w:sz="0" w:space="0" w:color="auto"/>
                        <w:left w:val="none" w:sz="0" w:space="0" w:color="auto"/>
                        <w:bottom w:val="none" w:sz="0" w:space="0" w:color="auto"/>
                        <w:right w:val="none" w:sz="0" w:space="0" w:color="auto"/>
                      </w:divBdr>
                    </w:div>
                  </w:divsChild>
                </w:div>
                <w:div w:id="1982226237">
                  <w:marLeft w:val="0"/>
                  <w:marRight w:val="0"/>
                  <w:marTop w:val="0"/>
                  <w:marBottom w:val="0"/>
                  <w:divBdr>
                    <w:top w:val="none" w:sz="0" w:space="0" w:color="auto"/>
                    <w:left w:val="none" w:sz="0" w:space="0" w:color="auto"/>
                    <w:bottom w:val="none" w:sz="0" w:space="0" w:color="auto"/>
                    <w:right w:val="none" w:sz="0" w:space="0" w:color="auto"/>
                  </w:divBdr>
                  <w:divsChild>
                    <w:div w:id="552619423">
                      <w:marLeft w:val="0"/>
                      <w:marRight w:val="0"/>
                      <w:marTop w:val="0"/>
                      <w:marBottom w:val="0"/>
                      <w:divBdr>
                        <w:top w:val="none" w:sz="0" w:space="0" w:color="auto"/>
                        <w:left w:val="none" w:sz="0" w:space="0" w:color="auto"/>
                        <w:bottom w:val="none" w:sz="0" w:space="0" w:color="auto"/>
                        <w:right w:val="none" w:sz="0" w:space="0" w:color="auto"/>
                      </w:divBdr>
                    </w:div>
                  </w:divsChild>
                </w:div>
                <w:div w:id="1982342719">
                  <w:marLeft w:val="0"/>
                  <w:marRight w:val="0"/>
                  <w:marTop w:val="0"/>
                  <w:marBottom w:val="0"/>
                  <w:divBdr>
                    <w:top w:val="none" w:sz="0" w:space="0" w:color="auto"/>
                    <w:left w:val="none" w:sz="0" w:space="0" w:color="auto"/>
                    <w:bottom w:val="none" w:sz="0" w:space="0" w:color="auto"/>
                    <w:right w:val="none" w:sz="0" w:space="0" w:color="auto"/>
                  </w:divBdr>
                  <w:divsChild>
                    <w:div w:id="501362434">
                      <w:marLeft w:val="0"/>
                      <w:marRight w:val="0"/>
                      <w:marTop w:val="0"/>
                      <w:marBottom w:val="0"/>
                      <w:divBdr>
                        <w:top w:val="none" w:sz="0" w:space="0" w:color="auto"/>
                        <w:left w:val="none" w:sz="0" w:space="0" w:color="auto"/>
                        <w:bottom w:val="none" w:sz="0" w:space="0" w:color="auto"/>
                        <w:right w:val="none" w:sz="0" w:space="0" w:color="auto"/>
                      </w:divBdr>
                    </w:div>
                  </w:divsChild>
                </w:div>
                <w:div w:id="1984113694">
                  <w:marLeft w:val="0"/>
                  <w:marRight w:val="0"/>
                  <w:marTop w:val="0"/>
                  <w:marBottom w:val="0"/>
                  <w:divBdr>
                    <w:top w:val="none" w:sz="0" w:space="0" w:color="auto"/>
                    <w:left w:val="none" w:sz="0" w:space="0" w:color="auto"/>
                    <w:bottom w:val="none" w:sz="0" w:space="0" w:color="auto"/>
                    <w:right w:val="none" w:sz="0" w:space="0" w:color="auto"/>
                  </w:divBdr>
                  <w:divsChild>
                    <w:div w:id="1580939104">
                      <w:marLeft w:val="0"/>
                      <w:marRight w:val="0"/>
                      <w:marTop w:val="0"/>
                      <w:marBottom w:val="0"/>
                      <w:divBdr>
                        <w:top w:val="none" w:sz="0" w:space="0" w:color="auto"/>
                        <w:left w:val="none" w:sz="0" w:space="0" w:color="auto"/>
                        <w:bottom w:val="none" w:sz="0" w:space="0" w:color="auto"/>
                        <w:right w:val="none" w:sz="0" w:space="0" w:color="auto"/>
                      </w:divBdr>
                    </w:div>
                  </w:divsChild>
                </w:div>
                <w:div w:id="1984851372">
                  <w:marLeft w:val="0"/>
                  <w:marRight w:val="0"/>
                  <w:marTop w:val="0"/>
                  <w:marBottom w:val="0"/>
                  <w:divBdr>
                    <w:top w:val="none" w:sz="0" w:space="0" w:color="auto"/>
                    <w:left w:val="none" w:sz="0" w:space="0" w:color="auto"/>
                    <w:bottom w:val="none" w:sz="0" w:space="0" w:color="auto"/>
                    <w:right w:val="none" w:sz="0" w:space="0" w:color="auto"/>
                  </w:divBdr>
                  <w:divsChild>
                    <w:div w:id="610207190">
                      <w:marLeft w:val="0"/>
                      <w:marRight w:val="0"/>
                      <w:marTop w:val="0"/>
                      <w:marBottom w:val="0"/>
                      <w:divBdr>
                        <w:top w:val="none" w:sz="0" w:space="0" w:color="auto"/>
                        <w:left w:val="none" w:sz="0" w:space="0" w:color="auto"/>
                        <w:bottom w:val="none" w:sz="0" w:space="0" w:color="auto"/>
                        <w:right w:val="none" w:sz="0" w:space="0" w:color="auto"/>
                      </w:divBdr>
                    </w:div>
                  </w:divsChild>
                </w:div>
                <w:div w:id="1985234467">
                  <w:marLeft w:val="0"/>
                  <w:marRight w:val="0"/>
                  <w:marTop w:val="0"/>
                  <w:marBottom w:val="0"/>
                  <w:divBdr>
                    <w:top w:val="none" w:sz="0" w:space="0" w:color="auto"/>
                    <w:left w:val="none" w:sz="0" w:space="0" w:color="auto"/>
                    <w:bottom w:val="none" w:sz="0" w:space="0" w:color="auto"/>
                    <w:right w:val="none" w:sz="0" w:space="0" w:color="auto"/>
                  </w:divBdr>
                  <w:divsChild>
                    <w:div w:id="1345941468">
                      <w:marLeft w:val="0"/>
                      <w:marRight w:val="0"/>
                      <w:marTop w:val="0"/>
                      <w:marBottom w:val="0"/>
                      <w:divBdr>
                        <w:top w:val="none" w:sz="0" w:space="0" w:color="auto"/>
                        <w:left w:val="none" w:sz="0" w:space="0" w:color="auto"/>
                        <w:bottom w:val="none" w:sz="0" w:space="0" w:color="auto"/>
                        <w:right w:val="none" w:sz="0" w:space="0" w:color="auto"/>
                      </w:divBdr>
                    </w:div>
                  </w:divsChild>
                </w:div>
                <w:div w:id="1985505572">
                  <w:marLeft w:val="0"/>
                  <w:marRight w:val="0"/>
                  <w:marTop w:val="0"/>
                  <w:marBottom w:val="0"/>
                  <w:divBdr>
                    <w:top w:val="none" w:sz="0" w:space="0" w:color="auto"/>
                    <w:left w:val="none" w:sz="0" w:space="0" w:color="auto"/>
                    <w:bottom w:val="none" w:sz="0" w:space="0" w:color="auto"/>
                    <w:right w:val="none" w:sz="0" w:space="0" w:color="auto"/>
                  </w:divBdr>
                  <w:divsChild>
                    <w:div w:id="1974821131">
                      <w:marLeft w:val="0"/>
                      <w:marRight w:val="0"/>
                      <w:marTop w:val="0"/>
                      <w:marBottom w:val="0"/>
                      <w:divBdr>
                        <w:top w:val="none" w:sz="0" w:space="0" w:color="auto"/>
                        <w:left w:val="none" w:sz="0" w:space="0" w:color="auto"/>
                        <w:bottom w:val="none" w:sz="0" w:space="0" w:color="auto"/>
                        <w:right w:val="none" w:sz="0" w:space="0" w:color="auto"/>
                      </w:divBdr>
                    </w:div>
                  </w:divsChild>
                </w:div>
                <w:div w:id="1985892142">
                  <w:marLeft w:val="0"/>
                  <w:marRight w:val="0"/>
                  <w:marTop w:val="0"/>
                  <w:marBottom w:val="0"/>
                  <w:divBdr>
                    <w:top w:val="none" w:sz="0" w:space="0" w:color="auto"/>
                    <w:left w:val="none" w:sz="0" w:space="0" w:color="auto"/>
                    <w:bottom w:val="none" w:sz="0" w:space="0" w:color="auto"/>
                    <w:right w:val="none" w:sz="0" w:space="0" w:color="auto"/>
                  </w:divBdr>
                  <w:divsChild>
                    <w:div w:id="563032904">
                      <w:marLeft w:val="0"/>
                      <w:marRight w:val="0"/>
                      <w:marTop w:val="0"/>
                      <w:marBottom w:val="0"/>
                      <w:divBdr>
                        <w:top w:val="none" w:sz="0" w:space="0" w:color="auto"/>
                        <w:left w:val="none" w:sz="0" w:space="0" w:color="auto"/>
                        <w:bottom w:val="none" w:sz="0" w:space="0" w:color="auto"/>
                        <w:right w:val="none" w:sz="0" w:space="0" w:color="auto"/>
                      </w:divBdr>
                    </w:div>
                  </w:divsChild>
                </w:div>
                <w:div w:id="1986162479">
                  <w:marLeft w:val="0"/>
                  <w:marRight w:val="0"/>
                  <w:marTop w:val="0"/>
                  <w:marBottom w:val="0"/>
                  <w:divBdr>
                    <w:top w:val="none" w:sz="0" w:space="0" w:color="auto"/>
                    <w:left w:val="none" w:sz="0" w:space="0" w:color="auto"/>
                    <w:bottom w:val="none" w:sz="0" w:space="0" w:color="auto"/>
                    <w:right w:val="none" w:sz="0" w:space="0" w:color="auto"/>
                  </w:divBdr>
                  <w:divsChild>
                    <w:div w:id="1547447472">
                      <w:marLeft w:val="0"/>
                      <w:marRight w:val="0"/>
                      <w:marTop w:val="0"/>
                      <w:marBottom w:val="0"/>
                      <w:divBdr>
                        <w:top w:val="none" w:sz="0" w:space="0" w:color="auto"/>
                        <w:left w:val="none" w:sz="0" w:space="0" w:color="auto"/>
                        <w:bottom w:val="none" w:sz="0" w:space="0" w:color="auto"/>
                        <w:right w:val="none" w:sz="0" w:space="0" w:color="auto"/>
                      </w:divBdr>
                    </w:div>
                  </w:divsChild>
                </w:div>
                <w:div w:id="1986857999">
                  <w:marLeft w:val="0"/>
                  <w:marRight w:val="0"/>
                  <w:marTop w:val="0"/>
                  <w:marBottom w:val="0"/>
                  <w:divBdr>
                    <w:top w:val="none" w:sz="0" w:space="0" w:color="auto"/>
                    <w:left w:val="none" w:sz="0" w:space="0" w:color="auto"/>
                    <w:bottom w:val="none" w:sz="0" w:space="0" w:color="auto"/>
                    <w:right w:val="none" w:sz="0" w:space="0" w:color="auto"/>
                  </w:divBdr>
                  <w:divsChild>
                    <w:div w:id="168717910">
                      <w:marLeft w:val="0"/>
                      <w:marRight w:val="0"/>
                      <w:marTop w:val="0"/>
                      <w:marBottom w:val="0"/>
                      <w:divBdr>
                        <w:top w:val="none" w:sz="0" w:space="0" w:color="auto"/>
                        <w:left w:val="none" w:sz="0" w:space="0" w:color="auto"/>
                        <w:bottom w:val="none" w:sz="0" w:space="0" w:color="auto"/>
                        <w:right w:val="none" w:sz="0" w:space="0" w:color="auto"/>
                      </w:divBdr>
                    </w:div>
                  </w:divsChild>
                </w:div>
                <w:div w:id="1987783738">
                  <w:marLeft w:val="0"/>
                  <w:marRight w:val="0"/>
                  <w:marTop w:val="0"/>
                  <w:marBottom w:val="0"/>
                  <w:divBdr>
                    <w:top w:val="none" w:sz="0" w:space="0" w:color="auto"/>
                    <w:left w:val="none" w:sz="0" w:space="0" w:color="auto"/>
                    <w:bottom w:val="none" w:sz="0" w:space="0" w:color="auto"/>
                    <w:right w:val="none" w:sz="0" w:space="0" w:color="auto"/>
                  </w:divBdr>
                  <w:divsChild>
                    <w:div w:id="672953852">
                      <w:marLeft w:val="0"/>
                      <w:marRight w:val="0"/>
                      <w:marTop w:val="0"/>
                      <w:marBottom w:val="0"/>
                      <w:divBdr>
                        <w:top w:val="none" w:sz="0" w:space="0" w:color="auto"/>
                        <w:left w:val="none" w:sz="0" w:space="0" w:color="auto"/>
                        <w:bottom w:val="none" w:sz="0" w:space="0" w:color="auto"/>
                        <w:right w:val="none" w:sz="0" w:space="0" w:color="auto"/>
                      </w:divBdr>
                    </w:div>
                  </w:divsChild>
                </w:div>
                <w:div w:id="1989357262">
                  <w:marLeft w:val="0"/>
                  <w:marRight w:val="0"/>
                  <w:marTop w:val="0"/>
                  <w:marBottom w:val="0"/>
                  <w:divBdr>
                    <w:top w:val="none" w:sz="0" w:space="0" w:color="auto"/>
                    <w:left w:val="none" w:sz="0" w:space="0" w:color="auto"/>
                    <w:bottom w:val="none" w:sz="0" w:space="0" w:color="auto"/>
                    <w:right w:val="none" w:sz="0" w:space="0" w:color="auto"/>
                  </w:divBdr>
                  <w:divsChild>
                    <w:div w:id="1023672473">
                      <w:marLeft w:val="0"/>
                      <w:marRight w:val="0"/>
                      <w:marTop w:val="0"/>
                      <w:marBottom w:val="0"/>
                      <w:divBdr>
                        <w:top w:val="none" w:sz="0" w:space="0" w:color="auto"/>
                        <w:left w:val="none" w:sz="0" w:space="0" w:color="auto"/>
                        <w:bottom w:val="none" w:sz="0" w:space="0" w:color="auto"/>
                        <w:right w:val="none" w:sz="0" w:space="0" w:color="auto"/>
                      </w:divBdr>
                    </w:div>
                  </w:divsChild>
                </w:div>
                <w:div w:id="1989817854">
                  <w:marLeft w:val="0"/>
                  <w:marRight w:val="0"/>
                  <w:marTop w:val="0"/>
                  <w:marBottom w:val="0"/>
                  <w:divBdr>
                    <w:top w:val="none" w:sz="0" w:space="0" w:color="auto"/>
                    <w:left w:val="none" w:sz="0" w:space="0" w:color="auto"/>
                    <w:bottom w:val="none" w:sz="0" w:space="0" w:color="auto"/>
                    <w:right w:val="none" w:sz="0" w:space="0" w:color="auto"/>
                  </w:divBdr>
                  <w:divsChild>
                    <w:div w:id="1599291560">
                      <w:marLeft w:val="0"/>
                      <w:marRight w:val="0"/>
                      <w:marTop w:val="0"/>
                      <w:marBottom w:val="0"/>
                      <w:divBdr>
                        <w:top w:val="none" w:sz="0" w:space="0" w:color="auto"/>
                        <w:left w:val="none" w:sz="0" w:space="0" w:color="auto"/>
                        <w:bottom w:val="none" w:sz="0" w:space="0" w:color="auto"/>
                        <w:right w:val="none" w:sz="0" w:space="0" w:color="auto"/>
                      </w:divBdr>
                    </w:div>
                  </w:divsChild>
                </w:div>
                <w:div w:id="1991670547">
                  <w:marLeft w:val="0"/>
                  <w:marRight w:val="0"/>
                  <w:marTop w:val="0"/>
                  <w:marBottom w:val="0"/>
                  <w:divBdr>
                    <w:top w:val="none" w:sz="0" w:space="0" w:color="auto"/>
                    <w:left w:val="none" w:sz="0" w:space="0" w:color="auto"/>
                    <w:bottom w:val="none" w:sz="0" w:space="0" w:color="auto"/>
                    <w:right w:val="none" w:sz="0" w:space="0" w:color="auto"/>
                  </w:divBdr>
                  <w:divsChild>
                    <w:div w:id="1121802810">
                      <w:marLeft w:val="0"/>
                      <w:marRight w:val="0"/>
                      <w:marTop w:val="0"/>
                      <w:marBottom w:val="0"/>
                      <w:divBdr>
                        <w:top w:val="none" w:sz="0" w:space="0" w:color="auto"/>
                        <w:left w:val="none" w:sz="0" w:space="0" w:color="auto"/>
                        <w:bottom w:val="none" w:sz="0" w:space="0" w:color="auto"/>
                        <w:right w:val="none" w:sz="0" w:space="0" w:color="auto"/>
                      </w:divBdr>
                    </w:div>
                  </w:divsChild>
                </w:div>
                <w:div w:id="1991979650">
                  <w:marLeft w:val="0"/>
                  <w:marRight w:val="0"/>
                  <w:marTop w:val="0"/>
                  <w:marBottom w:val="0"/>
                  <w:divBdr>
                    <w:top w:val="none" w:sz="0" w:space="0" w:color="auto"/>
                    <w:left w:val="none" w:sz="0" w:space="0" w:color="auto"/>
                    <w:bottom w:val="none" w:sz="0" w:space="0" w:color="auto"/>
                    <w:right w:val="none" w:sz="0" w:space="0" w:color="auto"/>
                  </w:divBdr>
                  <w:divsChild>
                    <w:div w:id="1019506015">
                      <w:marLeft w:val="0"/>
                      <w:marRight w:val="0"/>
                      <w:marTop w:val="0"/>
                      <w:marBottom w:val="0"/>
                      <w:divBdr>
                        <w:top w:val="none" w:sz="0" w:space="0" w:color="auto"/>
                        <w:left w:val="none" w:sz="0" w:space="0" w:color="auto"/>
                        <w:bottom w:val="none" w:sz="0" w:space="0" w:color="auto"/>
                        <w:right w:val="none" w:sz="0" w:space="0" w:color="auto"/>
                      </w:divBdr>
                    </w:div>
                  </w:divsChild>
                </w:div>
                <w:div w:id="1992976248">
                  <w:marLeft w:val="0"/>
                  <w:marRight w:val="0"/>
                  <w:marTop w:val="0"/>
                  <w:marBottom w:val="0"/>
                  <w:divBdr>
                    <w:top w:val="none" w:sz="0" w:space="0" w:color="auto"/>
                    <w:left w:val="none" w:sz="0" w:space="0" w:color="auto"/>
                    <w:bottom w:val="none" w:sz="0" w:space="0" w:color="auto"/>
                    <w:right w:val="none" w:sz="0" w:space="0" w:color="auto"/>
                  </w:divBdr>
                  <w:divsChild>
                    <w:div w:id="1584414624">
                      <w:marLeft w:val="0"/>
                      <w:marRight w:val="0"/>
                      <w:marTop w:val="0"/>
                      <w:marBottom w:val="0"/>
                      <w:divBdr>
                        <w:top w:val="none" w:sz="0" w:space="0" w:color="auto"/>
                        <w:left w:val="none" w:sz="0" w:space="0" w:color="auto"/>
                        <w:bottom w:val="none" w:sz="0" w:space="0" w:color="auto"/>
                        <w:right w:val="none" w:sz="0" w:space="0" w:color="auto"/>
                      </w:divBdr>
                    </w:div>
                  </w:divsChild>
                </w:div>
                <w:div w:id="1993413411">
                  <w:marLeft w:val="0"/>
                  <w:marRight w:val="0"/>
                  <w:marTop w:val="0"/>
                  <w:marBottom w:val="0"/>
                  <w:divBdr>
                    <w:top w:val="none" w:sz="0" w:space="0" w:color="auto"/>
                    <w:left w:val="none" w:sz="0" w:space="0" w:color="auto"/>
                    <w:bottom w:val="none" w:sz="0" w:space="0" w:color="auto"/>
                    <w:right w:val="none" w:sz="0" w:space="0" w:color="auto"/>
                  </w:divBdr>
                  <w:divsChild>
                    <w:div w:id="1148782809">
                      <w:marLeft w:val="0"/>
                      <w:marRight w:val="0"/>
                      <w:marTop w:val="0"/>
                      <w:marBottom w:val="0"/>
                      <w:divBdr>
                        <w:top w:val="none" w:sz="0" w:space="0" w:color="auto"/>
                        <w:left w:val="none" w:sz="0" w:space="0" w:color="auto"/>
                        <w:bottom w:val="none" w:sz="0" w:space="0" w:color="auto"/>
                        <w:right w:val="none" w:sz="0" w:space="0" w:color="auto"/>
                      </w:divBdr>
                    </w:div>
                  </w:divsChild>
                </w:div>
                <w:div w:id="1994672172">
                  <w:marLeft w:val="0"/>
                  <w:marRight w:val="0"/>
                  <w:marTop w:val="0"/>
                  <w:marBottom w:val="0"/>
                  <w:divBdr>
                    <w:top w:val="none" w:sz="0" w:space="0" w:color="auto"/>
                    <w:left w:val="none" w:sz="0" w:space="0" w:color="auto"/>
                    <w:bottom w:val="none" w:sz="0" w:space="0" w:color="auto"/>
                    <w:right w:val="none" w:sz="0" w:space="0" w:color="auto"/>
                  </w:divBdr>
                  <w:divsChild>
                    <w:div w:id="850803112">
                      <w:marLeft w:val="0"/>
                      <w:marRight w:val="0"/>
                      <w:marTop w:val="0"/>
                      <w:marBottom w:val="0"/>
                      <w:divBdr>
                        <w:top w:val="none" w:sz="0" w:space="0" w:color="auto"/>
                        <w:left w:val="none" w:sz="0" w:space="0" w:color="auto"/>
                        <w:bottom w:val="none" w:sz="0" w:space="0" w:color="auto"/>
                        <w:right w:val="none" w:sz="0" w:space="0" w:color="auto"/>
                      </w:divBdr>
                    </w:div>
                  </w:divsChild>
                </w:div>
                <w:div w:id="1995378519">
                  <w:marLeft w:val="0"/>
                  <w:marRight w:val="0"/>
                  <w:marTop w:val="0"/>
                  <w:marBottom w:val="0"/>
                  <w:divBdr>
                    <w:top w:val="none" w:sz="0" w:space="0" w:color="auto"/>
                    <w:left w:val="none" w:sz="0" w:space="0" w:color="auto"/>
                    <w:bottom w:val="none" w:sz="0" w:space="0" w:color="auto"/>
                    <w:right w:val="none" w:sz="0" w:space="0" w:color="auto"/>
                  </w:divBdr>
                  <w:divsChild>
                    <w:div w:id="1091269423">
                      <w:marLeft w:val="0"/>
                      <w:marRight w:val="0"/>
                      <w:marTop w:val="0"/>
                      <w:marBottom w:val="0"/>
                      <w:divBdr>
                        <w:top w:val="none" w:sz="0" w:space="0" w:color="auto"/>
                        <w:left w:val="none" w:sz="0" w:space="0" w:color="auto"/>
                        <w:bottom w:val="none" w:sz="0" w:space="0" w:color="auto"/>
                        <w:right w:val="none" w:sz="0" w:space="0" w:color="auto"/>
                      </w:divBdr>
                    </w:div>
                  </w:divsChild>
                </w:div>
                <w:div w:id="1995447881">
                  <w:marLeft w:val="0"/>
                  <w:marRight w:val="0"/>
                  <w:marTop w:val="0"/>
                  <w:marBottom w:val="0"/>
                  <w:divBdr>
                    <w:top w:val="none" w:sz="0" w:space="0" w:color="auto"/>
                    <w:left w:val="none" w:sz="0" w:space="0" w:color="auto"/>
                    <w:bottom w:val="none" w:sz="0" w:space="0" w:color="auto"/>
                    <w:right w:val="none" w:sz="0" w:space="0" w:color="auto"/>
                  </w:divBdr>
                  <w:divsChild>
                    <w:div w:id="1479496860">
                      <w:marLeft w:val="0"/>
                      <w:marRight w:val="0"/>
                      <w:marTop w:val="0"/>
                      <w:marBottom w:val="0"/>
                      <w:divBdr>
                        <w:top w:val="none" w:sz="0" w:space="0" w:color="auto"/>
                        <w:left w:val="none" w:sz="0" w:space="0" w:color="auto"/>
                        <w:bottom w:val="none" w:sz="0" w:space="0" w:color="auto"/>
                        <w:right w:val="none" w:sz="0" w:space="0" w:color="auto"/>
                      </w:divBdr>
                    </w:div>
                  </w:divsChild>
                </w:div>
                <w:div w:id="1996107452">
                  <w:marLeft w:val="0"/>
                  <w:marRight w:val="0"/>
                  <w:marTop w:val="0"/>
                  <w:marBottom w:val="0"/>
                  <w:divBdr>
                    <w:top w:val="none" w:sz="0" w:space="0" w:color="auto"/>
                    <w:left w:val="none" w:sz="0" w:space="0" w:color="auto"/>
                    <w:bottom w:val="none" w:sz="0" w:space="0" w:color="auto"/>
                    <w:right w:val="none" w:sz="0" w:space="0" w:color="auto"/>
                  </w:divBdr>
                  <w:divsChild>
                    <w:div w:id="1490172989">
                      <w:marLeft w:val="0"/>
                      <w:marRight w:val="0"/>
                      <w:marTop w:val="0"/>
                      <w:marBottom w:val="0"/>
                      <w:divBdr>
                        <w:top w:val="none" w:sz="0" w:space="0" w:color="auto"/>
                        <w:left w:val="none" w:sz="0" w:space="0" w:color="auto"/>
                        <w:bottom w:val="none" w:sz="0" w:space="0" w:color="auto"/>
                        <w:right w:val="none" w:sz="0" w:space="0" w:color="auto"/>
                      </w:divBdr>
                    </w:div>
                  </w:divsChild>
                </w:div>
                <w:div w:id="1997108964">
                  <w:marLeft w:val="0"/>
                  <w:marRight w:val="0"/>
                  <w:marTop w:val="0"/>
                  <w:marBottom w:val="0"/>
                  <w:divBdr>
                    <w:top w:val="none" w:sz="0" w:space="0" w:color="auto"/>
                    <w:left w:val="none" w:sz="0" w:space="0" w:color="auto"/>
                    <w:bottom w:val="none" w:sz="0" w:space="0" w:color="auto"/>
                    <w:right w:val="none" w:sz="0" w:space="0" w:color="auto"/>
                  </w:divBdr>
                  <w:divsChild>
                    <w:div w:id="1808355663">
                      <w:marLeft w:val="0"/>
                      <w:marRight w:val="0"/>
                      <w:marTop w:val="0"/>
                      <w:marBottom w:val="0"/>
                      <w:divBdr>
                        <w:top w:val="none" w:sz="0" w:space="0" w:color="auto"/>
                        <w:left w:val="none" w:sz="0" w:space="0" w:color="auto"/>
                        <w:bottom w:val="none" w:sz="0" w:space="0" w:color="auto"/>
                        <w:right w:val="none" w:sz="0" w:space="0" w:color="auto"/>
                      </w:divBdr>
                    </w:div>
                  </w:divsChild>
                </w:div>
                <w:div w:id="1998456748">
                  <w:marLeft w:val="0"/>
                  <w:marRight w:val="0"/>
                  <w:marTop w:val="0"/>
                  <w:marBottom w:val="0"/>
                  <w:divBdr>
                    <w:top w:val="none" w:sz="0" w:space="0" w:color="auto"/>
                    <w:left w:val="none" w:sz="0" w:space="0" w:color="auto"/>
                    <w:bottom w:val="none" w:sz="0" w:space="0" w:color="auto"/>
                    <w:right w:val="none" w:sz="0" w:space="0" w:color="auto"/>
                  </w:divBdr>
                  <w:divsChild>
                    <w:div w:id="1274089683">
                      <w:marLeft w:val="0"/>
                      <w:marRight w:val="0"/>
                      <w:marTop w:val="0"/>
                      <w:marBottom w:val="0"/>
                      <w:divBdr>
                        <w:top w:val="none" w:sz="0" w:space="0" w:color="auto"/>
                        <w:left w:val="none" w:sz="0" w:space="0" w:color="auto"/>
                        <w:bottom w:val="none" w:sz="0" w:space="0" w:color="auto"/>
                        <w:right w:val="none" w:sz="0" w:space="0" w:color="auto"/>
                      </w:divBdr>
                    </w:div>
                  </w:divsChild>
                </w:div>
                <w:div w:id="2001734661">
                  <w:marLeft w:val="0"/>
                  <w:marRight w:val="0"/>
                  <w:marTop w:val="0"/>
                  <w:marBottom w:val="0"/>
                  <w:divBdr>
                    <w:top w:val="none" w:sz="0" w:space="0" w:color="auto"/>
                    <w:left w:val="none" w:sz="0" w:space="0" w:color="auto"/>
                    <w:bottom w:val="none" w:sz="0" w:space="0" w:color="auto"/>
                    <w:right w:val="none" w:sz="0" w:space="0" w:color="auto"/>
                  </w:divBdr>
                  <w:divsChild>
                    <w:div w:id="383796689">
                      <w:marLeft w:val="0"/>
                      <w:marRight w:val="0"/>
                      <w:marTop w:val="0"/>
                      <w:marBottom w:val="0"/>
                      <w:divBdr>
                        <w:top w:val="none" w:sz="0" w:space="0" w:color="auto"/>
                        <w:left w:val="none" w:sz="0" w:space="0" w:color="auto"/>
                        <w:bottom w:val="none" w:sz="0" w:space="0" w:color="auto"/>
                        <w:right w:val="none" w:sz="0" w:space="0" w:color="auto"/>
                      </w:divBdr>
                    </w:div>
                  </w:divsChild>
                </w:div>
                <w:div w:id="2001955888">
                  <w:marLeft w:val="0"/>
                  <w:marRight w:val="0"/>
                  <w:marTop w:val="0"/>
                  <w:marBottom w:val="0"/>
                  <w:divBdr>
                    <w:top w:val="none" w:sz="0" w:space="0" w:color="auto"/>
                    <w:left w:val="none" w:sz="0" w:space="0" w:color="auto"/>
                    <w:bottom w:val="none" w:sz="0" w:space="0" w:color="auto"/>
                    <w:right w:val="none" w:sz="0" w:space="0" w:color="auto"/>
                  </w:divBdr>
                  <w:divsChild>
                    <w:div w:id="1288243617">
                      <w:marLeft w:val="0"/>
                      <w:marRight w:val="0"/>
                      <w:marTop w:val="0"/>
                      <w:marBottom w:val="0"/>
                      <w:divBdr>
                        <w:top w:val="none" w:sz="0" w:space="0" w:color="auto"/>
                        <w:left w:val="none" w:sz="0" w:space="0" w:color="auto"/>
                        <w:bottom w:val="none" w:sz="0" w:space="0" w:color="auto"/>
                        <w:right w:val="none" w:sz="0" w:space="0" w:color="auto"/>
                      </w:divBdr>
                    </w:div>
                  </w:divsChild>
                </w:div>
                <w:div w:id="2003121151">
                  <w:marLeft w:val="0"/>
                  <w:marRight w:val="0"/>
                  <w:marTop w:val="0"/>
                  <w:marBottom w:val="0"/>
                  <w:divBdr>
                    <w:top w:val="none" w:sz="0" w:space="0" w:color="auto"/>
                    <w:left w:val="none" w:sz="0" w:space="0" w:color="auto"/>
                    <w:bottom w:val="none" w:sz="0" w:space="0" w:color="auto"/>
                    <w:right w:val="none" w:sz="0" w:space="0" w:color="auto"/>
                  </w:divBdr>
                  <w:divsChild>
                    <w:div w:id="583497586">
                      <w:marLeft w:val="0"/>
                      <w:marRight w:val="0"/>
                      <w:marTop w:val="0"/>
                      <w:marBottom w:val="0"/>
                      <w:divBdr>
                        <w:top w:val="none" w:sz="0" w:space="0" w:color="auto"/>
                        <w:left w:val="none" w:sz="0" w:space="0" w:color="auto"/>
                        <w:bottom w:val="none" w:sz="0" w:space="0" w:color="auto"/>
                        <w:right w:val="none" w:sz="0" w:space="0" w:color="auto"/>
                      </w:divBdr>
                    </w:div>
                  </w:divsChild>
                </w:div>
                <w:div w:id="2003124307">
                  <w:marLeft w:val="0"/>
                  <w:marRight w:val="0"/>
                  <w:marTop w:val="0"/>
                  <w:marBottom w:val="0"/>
                  <w:divBdr>
                    <w:top w:val="none" w:sz="0" w:space="0" w:color="auto"/>
                    <w:left w:val="none" w:sz="0" w:space="0" w:color="auto"/>
                    <w:bottom w:val="none" w:sz="0" w:space="0" w:color="auto"/>
                    <w:right w:val="none" w:sz="0" w:space="0" w:color="auto"/>
                  </w:divBdr>
                  <w:divsChild>
                    <w:div w:id="1384520862">
                      <w:marLeft w:val="0"/>
                      <w:marRight w:val="0"/>
                      <w:marTop w:val="0"/>
                      <w:marBottom w:val="0"/>
                      <w:divBdr>
                        <w:top w:val="none" w:sz="0" w:space="0" w:color="auto"/>
                        <w:left w:val="none" w:sz="0" w:space="0" w:color="auto"/>
                        <w:bottom w:val="none" w:sz="0" w:space="0" w:color="auto"/>
                        <w:right w:val="none" w:sz="0" w:space="0" w:color="auto"/>
                      </w:divBdr>
                    </w:div>
                  </w:divsChild>
                </w:div>
                <w:div w:id="2003193830">
                  <w:marLeft w:val="0"/>
                  <w:marRight w:val="0"/>
                  <w:marTop w:val="0"/>
                  <w:marBottom w:val="0"/>
                  <w:divBdr>
                    <w:top w:val="none" w:sz="0" w:space="0" w:color="auto"/>
                    <w:left w:val="none" w:sz="0" w:space="0" w:color="auto"/>
                    <w:bottom w:val="none" w:sz="0" w:space="0" w:color="auto"/>
                    <w:right w:val="none" w:sz="0" w:space="0" w:color="auto"/>
                  </w:divBdr>
                  <w:divsChild>
                    <w:div w:id="1829200345">
                      <w:marLeft w:val="0"/>
                      <w:marRight w:val="0"/>
                      <w:marTop w:val="0"/>
                      <w:marBottom w:val="0"/>
                      <w:divBdr>
                        <w:top w:val="none" w:sz="0" w:space="0" w:color="auto"/>
                        <w:left w:val="none" w:sz="0" w:space="0" w:color="auto"/>
                        <w:bottom w:val="none" w:sz="0" w:space="0" w:color="auto"/>
                        <w:right w:val="none" w:sz="0" w:space="0" w:color="auto"/>
                      </w:divBdr>
                    </w:div>
                  </w:divsChild>
                </w:div>
                <w:div w:id="2006198683">
                  <w:marLeft w:val="0"/>
                  <w:marRight w:val="0"/>
                  <w:marTop w:val="0"/>
                  <w:marBottom w:val="0"/>
                  <w:divBdr>
                    <w:top w:val="none" w:sz="0" w:space="0" w:color="auto"/>
                    <w:left w:val="none" w:sz="0" w:space="0" w:color="auto"/>
                    <w:bottom w:val="none" w:sz="0" w:space="0" w:color="auto"/>
                    <w:right w:val="none" w:sz="0" w:space="0" w:color="auto"/>
                  </w:divBdr>
                  <w:divsChild>
                    <w:div w:id="1293638429">
                      <w:marLeft w:val="0"/>
                      <w:marRight w:val="0"/>
                      <w:marTop w:val="0"/>
                      <w:marBottom w:val="0"/>
                      <w:divBdr>
                        <w:top w:val="none" w:sz="0" w:space="0" w:color="auto"/>
                        <w:left w:val="none" w:sz="0" w:space="0" w:color="auto"/>
                        <w:bottom w:val="none" w:sz="0" w:space="0" w:color="auto"/>
                        <w:right w:val="none" w:sz="0" w:space="0" w:color="auto"/>
                      </w:divBdr>
                    </w:div>
                  </w:divsChild>
                </w:div>
                <w:div w:id="2006472616">
                  <w:marLeft w:val="0"/>
                  <w:marRight w:val="0"/>
                  <w:marTop w:val="0"/>
                  <w:marBottom w:val="0"/>
                  <w:divBdr>
                    <w:top w:val="none" w:sz="0" w:space="0" w:color="auto"/>
                    <w:left w:val="none" w:sz="0" w:space="0" w:color="auto"/>
                    <w:bottom w:val="none" w:sz="0" w:space="0" w:color="auto"/>
                    <w:right w:val="none" w:sz="0" w:space="0" w:color="auto"/>
                  </w:divBdr>
                  <w:divsChild>
                    <w:div w:id="469061307">
                      <w:marLeft w:val="0"/>
                      <w:marRight w:val="0"/>
                      <w:marTop w:val="0"/>
                      <w:marBottom w:val="0"/>
                      <w:divBdr>
                        <w:top w:val="none" w:sz="0" w:space="0" w:color="auto"/>
                        <w:left w:val="none" w:sz="0" w:space="0" w:color="auto"/>
                        <w:bottom w:val="none" w:sz="0" w:space="0" w:color="auto"/>
                        <w:right w:val="none" w:sz="0" w:space="0" w:color="auto"/>
                      </w:divBdr>
                    </w:div>
                  </w:divsChild>
                </w:div>
                <w:div w:id="2007055076">
                  <w:marLeft w:val="0"/>
                  <w:marRight w:val="0"/>
                  <w:marTop w:val="0"/>
                  <w:marBottom w:val="0"/>
                  <w:divBdr>
                    <w:top w:val="none" w:sz="0" w:space="0" w:color="auto"/>
                    <w:left w:val="none" w:sz="0" w:space="0" w:color="auto"/>
                    <w:bottom w:val="none" w:sz="0" w:space="0" w:color="auto"/>
                    <w:right w:val="none" w:sz="0" w:space="0" w:color="auto"/>
                  </w:divBdr>
                  <w:divsChild>
                    <w:div w:id="597257457">
                      <w:marLeft w:val="0"/>
                      <w:marRight w:val="0"/>
                      <w:marTop w:val="0"/>
                      <w:marBottom w:val="0"/>
                      <w:divBdr>
                        <w:top w:val="none" w:sz="0" w:space="0" w:color="auto"/>
                        <w:left w:val="none" w:sz="0" w:space="0" w:color="auto"/>
                        <w:bottom w:val="none" w:sz="0" w:space="0" w:color="auto"/>
                        <w:right w:val="none" w:sz="0" w:space="0" w:color="auto"/>
                      </w:divBdr>
                    </w:div>
                  </w:divsChild>
                </w:div>
                <w:div w:id="2008172279">
                  <w:marLeft w:val="0"/>
                  <w:marRight w:val="0"/>
                  <w:marTop w:val="0"/>
                  <w:marBottom w:val="0"/>
                  <w:divBdr>
                    <w:top w:val="none" w:sz="0" w:space="0" w:color="auto"/>
                    <w:left w:val="none" w:sz="0" w:space="0" w:color="auto"/>
                    <w:bottom w:val="none" w:sz="0" w:space="0" w:color="auto"/>
                    <w:right w:val="none" w:sz="0" w:space="0" w:color="auto"/>
                  </w:divBdr>
                  <w:divsChild>
                    <w:div w:id="1666861975">
                      <w:marLeft w:val="0"/>
                      <w:marRight w:val="0"/>
                      <w:marTop w:val="0"/>
                      <w:marBottom w:val="0"/>
                      <w:divBdr>
                        <w:top w:val="none" w:sz="0" w:space="0" w:color="auto"/>
                        <w:left w:val="none" w:sz="0" w:space="0" w:color="auto"/>
                        <w:bottom w:val="none" w:sz="0" w:space="0" w:color="auto"/>
                        <w:right w:val="none" w:sz="0" w:space="0" w:color="auto"/>
                      </w:divBdr>
                    </w:div>
                  </w:divsChild>
                </w:div>
                <w:div w:id="2008363744">
                  <w:marLeft w:val="0"/>
                  <w:marRight w:val="0"/>
                  <w:marTop w:val="0"/>
                  <w:marBottom w:val="0"/>
                  <w:divBdr>
                    <w:top w:val="none" w:sz="0" w:space="0" w:color="auto"/>
                    <w:left w:val="none" w:sz="0" w:space="0" w:color="auto"/>
                    <w:bottom w:val="none" w:sz="0" w:space="0" w:color="auto"/>
                    <w:right w:val="none" w:sz="0" w:space="0" w:color="auto"/>
                  </w:divBdr>
                  <w:divsChild>
                    <w:div w:id="938564771">
                      <w:marLeft w:val="0"/>
                      <w:marRight w:val="0"/>
                      <w:marTop w:val="0"/>
                      <w:marBottom w:val="0"/>
                      <w:divBdr>
                        <w:top w:val="none" w:sz="0" w:space="0" w:color="auto"/>
                        <w:left w:val="none" w:sz="0" w:space="0" w:color="auto"/>
                        <w:bottom w:val="none" w:sz="0" w:space="0" w:color="auto"/>
                        <w:right w:val="none" w:sz="0" w:space="0" w:color="auto"/>
                      </w:divBdr>
                    </w:div>
                  </w:divsChild>
                </w:div>
                <w:div w:id="2010601520">
                  <w:marLeft w:val="0"/>
                  <w:marRight w:val="0"/>
                  <w:marTop w:val="0"/>
                  <w:marBottom w:val="0"/>
                  <w:divBdr>
                    <w:top w:val="none" w:sz="0" w:space="0" w:color="auto"/>
                    <w:left w:val="none" w:sz="0" w:space="0" w:color="auto"/>
                    <w:bottom w:val="none" w:sz="0" w:space="0" w:color="auto"/>
                    <w:right w:val="none" w:sz="0" w:space="0" w:color="auto"/>
                  </w:divBdr>
                  <w:divsChild>
                    <w:div w:id="407383556">
                      <w:marLeft w:val="0"/>
                      <w:marRight w:val="0"/>
                      <w:marTop w:val="0"/>
                      <w:marBottom w:val="0"/>
                      <w:divBdr>
                        <w:top w:val="none" w:sz="0" w:space="0" w:color="auto"/>
                        <w:left w:val="none" w:sz="0" w:space="0" w:color="auto"/>
                        <w:bottom w:val="none" w:sz="0" w:space="0" w:color="auto"/>
                        <w:right w:val="none" w:sz="0" w:space="0" w:color="auto"/>
                      </w:divBdr>
                    </w:div>
                  </w:divsChild>
                </w:div>
                <w:div w:id="2010671083">
                  <w:marLeft w:val="0"/>
                  <w:marRight w:val="0"/>
                  <w:marTop w:val="0"/>
                  <w:marBottom w:val="0"/>
                  <w:divBdr>
                    <w:top w:val="none" w:sz="0" w:space="0" w:color="auto"/>
                    <w:left w:val="none" w:sz="0" w:space="0" w:color="auto"/>
                    <w:bottom w:val="none" w:sz="0" w:space="0" w:color="auto"/>
                    <w:right w:val="none" w:sz="0" w:space="0" w:color="auto"/>
                  </w:divBdr>
                  <w:divsChild>
                    <w:div w:id="1856725913">
                      <w:marLeft w:val="0"/>
                      <w:marRight w:val="0"/>
                      <w:marTop w:val="0"/>
                      <w:marBottom w:val="0"/>
                      <w:divBdr>
                        <w:top w:val="none" w:sz="0" w:space="0" w:color="auto"/>
                        <w:left w:val="none" w:sz="0" w:space="0" w:color="auto"/>
                        <w:bottom w:val="none" w:sz="0" w:space="0" w:color="auto"/>
                        <w:right w:val="none" w:sz="0" w:space="0" w:color="auto"/>
                      </w:divBdr>
                    </w:div>
                  </w:divsChild>
                </w:div>
                <w:div w:id="2011565891">
                  <w:marLeft w:val="0"/>
                  <w:marRight w:val="0"/>
                  <w:marTop w:val="0"/>
                  <w:marBottom w:val="0"/>
                  <w:divBdr>
                    <w:top w:val="none" w:sz="0" w:space="0" w:color="auto"/>
                    <w:left w:val="none" w:sz="0" w:space="0" w:color="auto"/>
                    <w:bottom w:val="none" w:sz="0" w:space="0" w:color="auto"/>
                    <w:right w:val="none" w:sz="0" w:space="0" w:color="auto"/>
                  </w:divBdr>
                  <w:divsChild>
                    <w:div w:id="1351033688">
                      <w:marLeft w:val="0"/>
                      <w:marRight w:val="0"/>
                      <w:marTop w:val="0"/>
                      <w:marBottom w:val="0"/>
                      <w:divBdr>
                        <w:top w:val="none" w:sz="0" w:space="0" w:color="auto"/>
                        <w:left w:val="none" w:sz="0" w:space="0" w:color="auto"/>
                        <w:bottom w:val="none" w:sz="0" w:space="0" w:color="auto"/>
                        <w:right w:val="none" w:sz="0" w:space="0" w:color="auto"/>
                      </w:divBdr>
                    </w:div>
                  </w:divsChild>
                </w:div>
                <w:div w:id="2012757838">
                  <w:marLeft w:val="0"/>
                  <w:marRight w:val="0"/>
                  <w:marTop w:val="0"/>
                  <w:marBottom w:val="0"/>
                  <w:divBdr>
                    <w:top w:val="none" w:sz="0" w:space="0" w:color="auto"/>
                    <w:left w:val="none" w:sz="0" w:space="0" w:color="auto"/>
                    <w:bottom w:val="none" w:sz="0" w:space="0" w:color="auto"/>
                    <w:right w:val="none" w:sz="0" w:space="0" w:color="auto"/>
                  </w:divBdr>
                  <w:divsChild>
                    <w:div w:id="1902642016">
                      <w:marLeft w:val="0"/>
                      <w:marRight w:val="0"/>
                      <w:marTop w:val="0"/>
                      <w:marBottom w:val="0"/>
                      <w:divBdr>
                        <w:top w:val="none" w:sz="0" w:space="0" w:color="auto"/>
                        <w:left w:val="none" w:sz="0" w:space="0" w:color="auto"/>
                        <w:bottom w:val="none" w:sz="0" w:space="0" w:color="auto"/>
                        <w:right w:val="none" w:sz="0" w:space="0" w:color="auto"/>
                      </w:divBdr>
                    </w:div>
                  </w:divsChild>
                </w:div>
                <w:div w:id="2013797342">
                  <w:marLeft w:val="0"/>
                  <w:marRight w:val="0"/>
                  <w:marTop w:val="0"/>
                  <w:marBottom w:val="0"/>
                  <w:divBdr>
                    <w:top w:val="none" w:sz="0" w:space="0" w:color="auto"/>
                    <w:left w:val="none" w:sz="0" w:space="0" w:color="auto"/>
                    <w:bottom w:val="none" w:sz="0" w:space="0" w:color="auto"/>
                    <w:right w:val="none" w:sz="0" w:space="0" w:color="auto"/>
                  </w:divBdr>
                  <w:divsChild>
                    <w:div w:id="1639797028">
                      <w:marLeft w:val="0"/>
                      <w:marRight w:val="0"/>
                      <w:marTop w:val="0"/>
                      <w:marBottom w:val="0"/>
                      <w:divBdr>
                        <w:top w:val="none" w:sz="0" w:space="0" w:color="auto"/>
                        <w:left w:val="none" w:sz="0" w:space="0" w:color="auto"/>
                        <w:bottom w:val="none" w:sz="0" w:space="0" w:color="auto"/>
                        <w:right w:val="none" w:sz="0" w:space="0" w:color="auto"/>
                      </w:divBdr>
                    </w:div>
                  </w:divsChild>
                </w:div>
                <w:div w:id="2014868474">
                  <w:marLeft w:val="0"/>
                  <w:marRight w:val="0"/>
                  <w:marTop w:val="0"/>
                  <w:marBottom w:val="0"/>
                  <w:divBdr>
                    <w:top w:val="none" w:sz="0" w:space="0" w:color="auto"/>
                    <w:left w:val="none" w:sz="0" w:space="0" w:color="auto"/>
                    <w:bottom w:val="none" w:sz="0" w:space="0" w:color="auto"/>
                    <w:right w:val="none" w:sz="0" w:space="0" w:color="auto"/>
                  </w:divBdr>
                  <w:divsChild>
                    <w:div w:id="23987473">
                      <w:marLeft w:val="0"/>
                      <w:marRight w:val="0"/>
                      <w:marTop w:val="0"/>
                      <w:marBottom w:val="0"/>
                      <w:divBdr>
                        <w:top w:val="none" w:sz="0" w:space="0" w:color="auto"/>
                        <w:left w:val="none" w:sz="0" w:space="0" w:color="auto"/>
                        <w:bottom w:val="none" w:sz="0" w:space="0" w:color="auto"/>
                        <w:right w:val="none" w:sz="0" w:space="0" w:color="auto"/>
                      </w:divBdr>
                    </w:div>
                  </w:divsChild>
                </w:div>
                <w:div w:id="2015840140">
                  <w:marLeft w:val="0"/>
                  <w:marRight w:val="0"/>
                  <w:marTop w:val="0"/>
                  <w:marBottom w:val="0"/>
                  <w:divBdr>
                    <w:top w:val="none" w:sz="0" w:space="0" w:color="auto"/>
                    <w:left w:val="none" w:sz="0" w:space="0" w:color="auto"/>
                    <w:bottom w:val="none" w:sz="0" w:space="0" w:color="auto"/>
                    <w:right w:val="none" w:sz="0" w:space="0" w:color="auto"/>
                  </w:divBdr>
                  <w:divsChild>
                    <w:div w:id="419838503">
                      <w:marLeft w:val="0"/>
                      <w:marRight w:val="0"/>
                      <w:marTop w:val="0"/>
                      <w:marBottom w:val="0"/>
                      <w:divBdr>
                        <w:top w:val="none" w:sz="0" w:space="0" w:color="auto"/>
                        <w:left w:val="none" w:sz="0" w:space="0" w:color="auto"/>
                        <w:bottom w:val="none" w:sz="0" w:space="0" w:color="auto"/>
                        <w:right w:val="none" w:sz="0" w:space="0" w:color="auto"/>
                      </w:divBdr>
                    </w:div>
                  </w:divsChild>
                </w:div>
                <w:div w:id="2016766542">
                  <w:marLeft w:val="0"/>
                  <w:marRight w:val="0"/>
                  <w:marTop w:val="0"/>
                  <w:marBottom w:val="0"/>
                  <w:divBdr>
                    <w:top w:val="none" w:sz="0" w:space="0" w:color="auto"/>
                    <w:left w:val="none" w:sz="0" w:space="0" w:color="auto"/>
                    <w:bottom w:val="none" w:sz="0" w:space="0" w:color="auto"/>
                    <w:right w:val="none" w:sz="0" w:space="0" w:color="auto"/>
                  </w:divBdr>
                  <w:divsChild>
                    <w:div w:id="541282453">
                      <w:marLeft w:val="0"/>
                      <w:marRight w:val="0"/>
                      <w:marTop w:val="0"/>
                      <w:marBottom w:val="0"/>
                      <w:divBdr>
                        <w:top w:val="none" w:sz="0" w:space="0" w:color="auto"/>
                        <w:left w:val="none" w:sz="0" w:space="0" w:color="auto"/>
                        <w:bottom w:val="none" w:sz="0" w:space="0" w:color="auto"/>
                        <w:right w:val="none" w:sz="0" w:space="0" w:color="auto"/>
                      </w:divBdr>
                    </w:div>
                  </w:divsChild>
                </w:div>
                <w:div w:id="2020421111">
                  <w:marLeft w:val="0"/>
                  <w:marRight w:val="0"/>
                  <w:marTop w:val="0"/>
                  <w:marBottom w:val="0"/>
                  <w:divBdr>
                    <w:top w:val="none" w:sz="0" w:space="0" w:color="auto"/>
                    <w:left w:val="none" w:sz="0" w:space="0" w:color="auto"/>
                    <w:bottom w:val="none" w:sz="0" w:space="0" w:color="auto"/>
                    <w:right w:val="none" w:sz="0" w:space="0" w:color="auto"/>
                  </w:divBdr>
                  <w:divsChild>
                    <w:div w:id="956529152">
                      <w:marLeft w:val="0"/>
                      <w:marRight w:val="0"/>
                      <w:marTop w:val="0"/>
                      <w:marBottom w:val="0"/>
                      <w:divBdr>
                        <w:top w:val="none" w:sz="0" w:space="0" w:color="auto"/>
                        <w:left w:val="none" w:sz="0" w:space="0" w:color="auto"/>
                        <w:bottom w:val="none" w:sz="0" w:space="0" w:color="auto"/>
                        <w:right w:val="none" w:sz="0" w:space="0" w:color="auto"/>
                      </w:divBdr>
                    </w:div>
                  </w:divsChild>
                </w:div>
                <w:div w:id="2020766823">
                  <w:marLeft w:val="0"/>
                  <w:marRight w:val="0"/>
                  <w:marTop w:val="0"/>
                  <w:marBottom w:val="0"/>
                  <w:divBdr>
                    <w:top w:val="none" w:sz="0" w:space="0" w:color="auto"/>
                    <w:left w:val="none" w:sz="0" w:space="0" w:color="auto"/>
                    <w:bottom w:val="none" w:sz="0" w:space="0" w:color="auto"/>
                    <w:right w:val="none" w:sz="0" w:space="0" w:color="auto"/>
                  </w:divBdr>
                  <w:divsChild>
                    <w:div w:id="1503472549">
                      <w:marLeft w:val="0"/>
                      <w:marRight w:val="0"/>
                      <w:marTop w:val="0"/>
                      <w:marBottom w:val="0"/>
                      <w:divBdr>
                        <w:top w:val="none" w:sz="0" w:space="0" w:color="auto"/>
                        <w:left w:val="none" w:sz="0" w:space="0" w:color="auto"/>
                        <w:bottom w:val="none" w:sz="0" w:space="0" w:color="auto"/>
                        <w:right w:val="none" w:sz="0" w:space="0" w:color="auto"/>
                      </w:divBdr>
                    </w:div>
                  </w:divsChild>
                </w:div>
                <w:div w:id="2021392403">
                  <w:marLeft w:val="0"/>
                  <w:marRight w:val="0"/>
                  <w:marTop w:val="0"/>
                  <w:marBottom w:val="0"/>
                  <w:divBdr>
                    <w:top w:val="none" w:sz="0" w:space="0" w:color="auto"/>
                    <w:left w:val="none" w:sz="0" w:space="0" w:color="auto"/>
                    <w:bottom w:val="none" w:sz="0" w:space="0" w:color="auto"/>
                    <w:right w:val="none" w:sz="0" w:space="0" w:color="auto"/>
                  </w:divBdr>
                  <w:divsChild>
                    <w:div w:id="685837596">
                      <w:marLeft w:val="0"/>
                      <w:marRight w:val="0"/>
                      <w:marTop w:val="0"/>
                      <w:marBottom w:val="0"/>
                      <w:divBdr>
                        <w:top w:val="none" w:sz="0" w:space="0" w:color="auto"/>
                        <w:left w:val="none" w:sz="0" w:space="0" w:color="auto"/>
                        <w:bottom w:val="none" w:sz="0" w:space="0" w:color="auto"/>
                        <w:right w:val="none" w:sz="0" w:space="0" w:color="auto"/>
                      </w:divBdr>
                    </w:div>
                  </w:divsChild>
                </w:div>
                <w:div w:id="2024015628">
                  <w:marLeft w:val="0"/>
                  <w:marRight w:val="0"/>
                  <w:marTop w:val="0"/>
                  <w:marBottom w:val="0"/>
                  <w:divBdr>
                    <w:top w:val="none" w:sz="0" w:space="0" w:color="auto"/>
                    <w:left w:val="none" w:sz="0" w:space="0" w:color="auto"/>
                    <w:bottom w:val="none" w:sz="0" w:space="0" w:color="auto"/>
                    <w:right w:val="none" w:sz="0" w:space="0" w:color="auto"/>
                  </w:divBdr>
                  <w:divsChild>
                    <w:div w:id="1088038397">
                      <w:marLeft w:val="0"/>
                      <w:marRight w:val="0"/>
                      <w:marTop w:val="0"/>
                      <w:marBottom w:val="0"/>
                      <w:divBdr>
                        <w:top w:val="none" w:sz="0" w:space="0" w:color="auto"/>
                        <w:left w:val="none" w:sz="0" w:space="0" w:color="auto"/>
                        <w:bottom w:val="none" w:sz="0" w:space="0" w:color="auto"/>
                        <w:right w:val="none" w:sz="0" w:space="0" w:color="auto"/>
                      </w:divBdr>
                    </w:div>
                  </w:divsChild>
                </w:div>
                <w:div w:id="2025669788">
                  <w:marLeft w:val="0"/>
                  <w:marRight w:val="0"/>
                  <w:marTop w:val="0"/>
                  <w:marBottom w:val="0"/>
                  <w:divBdr>
                    <w:top w:val="none" w:sz="0" w:space="0" w:color="auto"/>
                    <w:left w:val="none" w:sz="0" w:space="0" w:color="auto"/>
                    <w:bottom w:val="none" w:sz="0" w:space="0" w:color="auto"/>
                    <w:right w:val="none" w:sz="0" w:space="0" w:color="auto"/>
                  </w:divBdr>
                  <w:divsChild>
                    <w:div w:id="1533297665">
                      <w:marLeft w:val="0"/>
                      <w:marRight w:val="0"/>
                      <w:marTop w:val="0"/>
                      <w:marBottom w:val="0"/>
                      <w:divBdr>
                        <w:top w:val="none" w:sz="0" w:space="0" w:color="auto"/>
                        <w:left w:val="none" w:sz="0" w:space="0" w:color="auto"/>
                        <w:bottom w:val="none" w:sz="0" w:space="0" w:color="auto"/>
                        <w:right w:val="none" w:sz="0" w:space="0" w:color="auto"/>
                      </w:divBdr>
                    </w:div>
                  </w:divsChild>
                </w:div>
                <w:div w:id="2025747772">
                  <w:marLeft w:val="0"/>
                  <w:marRight w:val="0"/>
                  <w:marTop w:val="0"/>
                  <w:marBottom w:val="0"/>
                  <w:divBdr>
                    <w:top w:val="none" w:sz="0" w:space="0" w:color="auto"/>
                    <w:left w:val="none" w:sz="0" w:space="0" w:color="auto"/>
                    <w:bottom w:val="none" w:sz="0" w:space="0" w:color="auto"/>
                    <w:right w:val="none" w:sz="0" w:space="0" w:color="auto"/>
                  </w:divBdr>
                  <w:divsChild>
                    <w:div w:id="84767245">
                      <w:marLeft w:val="0"/>
                      <w:marRight w:val="0"/>
                      <w:marTop w:val="0"/>
                      <w:marBottom w:val="0"/>
                      <w:divBdr>
                        <w:top w:val="none" w:sz="0" w:space="0" w:color="auto"/>
                        <w:left w:val="none" w:sz="0" w:space="0" w:color="auto"/>
                        <w:bottom w:val="none" w:sz="0" w:space="0" w:color="auto"/>
                        <w:right w:val="none" w:sz="0" w:space="0" w:color="auto"/>
                      </w:divBdr>
                    </w:div>
                  </w:divsChild>
                </w:div>
                <w:div w:id="2027704199">
                  <w:marLeft w:val="0"/>
                  <w:marRight w:val="0"/>
                  <w:marTop w:val="0"/>
                  <w:marBottom w:val="0"/>
                  <w:divBdr>
                    <w:top w:val="none" w:sz="0" w:space="0" w:color="auto"/>
                    <w:left w:val="none" w:sz="0" w:space="0" w:color="auto"/>
                    <w:bottom w:val="none" w:sz="0" w:space="0" w:color="auto"/>
                    <w:right w:val="none" w:sz="0" w:space="0" w:color="auto"/>
                  </w:divBdr>
                  <w:divsChild>
                    <w:div w:id="741877539">
                      <w:marLeft w:val="0"/>
                      <w:marRight w:val="0"/>
                      <w:marTop w:val="0"/>
                      <w:marBottom w:val="0"/>
                      <w:divBdr>
                        <w:top w:val="none" w:sz="0" w:space="0" w:color="auto"/>
                        <w:left w:val="none" w:sz="0" w:space="0" w:color="auto"/>
                        <w:bottom w:val="none" w:sz="0" w:space="0" w:color="auto"/>
                        <w:right w:val="none" w:sz="0" w:space="0" w:color="auto"/>
                      </w:divBdr>
                    </w:div>
                  </w:divsChild>
                </w:div>
                <w:div w:id="2029408328">
                  <w:marLeft w:val="0"/>
                  <w:marRight w:val="0"/>
                  <w:marTop w:val="0"/>
                  <w:marBottom w:val="0"/>
                  <w:divBdr>
                    <w:top w:val="none" w:sz="0" w:space="0" w:color="auto"/>
                    <w:left w:val="none" w:sz="0" w:space="0" w:color="auto"/>
                    <w:bottom w:val="none" w:sz="0" w:space="0" w:color="auto"/>
                    <w:right w:val="none" w:sz="0" w:space="0" w:color="auto"/>
                  </w:divBdr>
                  <w:divsChild>
                    <w:div w:id="1194000877">
                      <w:marLeft w:val="0"/>
                      <w:marRight w:val="0"/>
                      <w:marTop w:val="0"/>
                      <w:marBottom w:val="0"/>
                      <w:divBdr>
                        <w:top w:val="none" w:sz="0" w:space="0" w:color="auto"/>
                        <w:left w:val="none" w:sz="0" w:space="0" w:color="auto"/>
                        <w:bottom w:val="none" w:sz="0" w:space="0" w:color="auto"/>
                        <w:right w:val="none" w:sz="0" w:space="0" w:color="auto"/>
                      </w:divBdr>
                    </w:div>
                  </w:divsChild>
                </w:div>
                <w:div w:id="2030443658">
                  <w:marLeft w:val="0"/>
                  <w:marRight w:val="0"/>
                  <w:marTop w:val="0"/>
                  <w:marBottom w:val="0"/>
                  <w:divBdr>
                    <w:top w:val="none" w:sz="0" w:space="0" w:color="auto"/>
                    <w:left w:val="none" w:sz="0" w:space="0" w:color="auto"/>
                    <w:bottom w:val="none" w:sz="0" w:space="0" w:color="auto"/>
                    <w:right w:val="none" w:sz="0" w:space="0" w:color="auto"/>
                  </w:divBdr>
                  <w:divsChild>
                    <w:div w:id="1092241223">
                      <w:marLeft w:val="0"/>
                      <w:marRight w:val="0"/>
                      <w:marTop w:val="0"/>
                      <w:marBottom w:val="0"/>
                      <w:divBdr>
                        <w:top w:val="none" w:sz="0" w:space="0" w:color="auto"/>
                        <w:left w:val="none" w:sz="0" w:space="0" w:color="auto"/>
                        <w:bottom w:val="none" w:sz="0" w:space="0" w:color="auto"/>
                        <w:right w:val="none" w:sz="0" w:space="0" w:color="auto"/>
                      </w:divBdr>
                    </w:div>
                  </w:divsChild>
                </w:div>
                <w:div w:id="2030988152">
                  <w:marLeft w:val="0"/>
                  <w:marRight w:val="0"/>
                  <w:marTop w:val="0"/>
                  <w:marBottom w:val="0"/>
                  <w:divBdr>
                    <w:top w:val="none" w:sz="0" w:space="0" w:color="auto"/>
                    <w:left w:val="none" w:sz="0" w:space="0" w:color="auto"/>
                    <w:bottom w:val="none" w:sz="0" w:space="0" w:color="auto"/>
                    <w:right w:val="none" w:sz="0" w:space="0" w:color="auto"/>
                  </w:divBdr>
                  <w:divsChild>
                    <w:div w:id="1462072238">
                      <w:marLeft w:val="0"/>
                      <w:marRight w:val="0"/>
                      <w:marTop w:val="0"/>
                      <w:marBottom w:val="0"/>
                      <w:divBdr>
                        <w:top w:val="none" w:sz="0" w:space="0" w:color="auto"/>
                        <w:left w:val="none" w:sz="0" w:space="0" w:color="auto"/>
                        <w:bottom w:val="none" w:sz="0" w:space="0" w:color="auto"/>
                        <w:right w:val="none" w:sz="0" w:space="0" w:color="auto"/>
                      </w:divBdr>
                    </w:div>
                  </w:divsChild>
                </w:div>
                <w:div w:id="2032148544">
                  <w:marLeft w:val="0"/>
                  <w:marRight w:val="0"/>
                  <w:marTop w:val="0"/>
                  <w:marBottom w:val="0"/>
                  <w:divBdr>
                    <w:top w:val="none" w:sz="0" w:space="0" w:color="auto"/>
                    <w:left w:val="none" w:sz="0" w:space="0" w:color="auto"/>
                    <w:bottom w:val="none" w:sz="0" w:space="0" w:color="auto"/>
                    <w:right w:val="none" w:sz="0" w:space="0" w:color="auto"/>
                  </w:divBdr>
                  <w:divsChild>
                    <w:div w:id="935745745">
                      <w:marLeft w:val="0"/>
                      <w:marRight w:val="0"/>
                      <w:marTop w:val="0"/>
                      <w:marBottom w:val="0"/>
                      <w:divBdr>
                        <w:top w:val="none" w:sz="0" w:space="0" w:color="auto"/>
                        <w:left w:val="none" w:sz="0" w:space="0" w:color="auto"/>
                        <w:bottom w:val="none" w:sz="0" w:space="0" w:color="auto"/>
                        <w:right w:val="none" w:sz="0" w:space="0" w:color="auto"/>
                      </w:divBdr>
                    </w:div>
                  </w:divsChild>
                </w:div>
                <w:div w:id="2032417111">
                  <w:marLeft w:val="0"/>
                  <w:marRight w:val="0"/>
                  <w:marTop w:val="0"/>
                  <w:marBottom w:val="0"/>
                  <w:divBdr>
                    <w:top w:val="none" w:sz="0" w:space="0" w:color="auto"/>
                    <w:left w:val="none" w:sz="0" w:space="0" w:color="auto"/>
                    <w:bottom w:val="none" w:sz="0" w:space="0" w:color="auto"/>
                    <w:right w:val="none" w:sz="0" w:space="0" w:color="auto"/>
                  </w:divBdr>
                  <w:divsChild>
                    <w:div w:id="1851413603">
                      <w:marLeft w:val="0"/>
                      <w:marRight w:val="0"/>
                      <w:marTop w:val="0"/>
                      <w:marBottom w:val="0"/>
                      <w:divBdr>
                        <w:top w:val="none" w:sz="0" w:space="0" w:color="auto"/>
                        <w:left w:val="none" w:sz="0" w:space="0" w:color="auto"/>
                        <w:bottom w:val="none" w:sz="0" w:space="0" w:color="auto"/>
                        <w:right w:val="none" w:sz="0" w:space="0" w:color="auto"/>
                      </w:divBdr>
                    </w:div>
                  </w:divsChild>
                </w:div>
                <w:div w:id="2034721329">
                  <w:marLeft w:val="0"/>
                  <w:marRight w:val="0"/>
                  <w:marTop w:val="0"/>
                  <w:marBottom w:val="0"/>
                  <w:divBdr>
                    <w:top w:val="none" w:sz="0" w:space="0" w:color="auto"/>
                    <w:left w:val="none" w:sz="0" w:space="0" w:color="auto"/>
                    <w:bottom w:val="none" w:sz="0" w:space="0" w:color="auto"/>
                    <w:right w:val="none" w:sz="0" w:space="0" w:color="auto"/>
                  </w:divBdr>
                  <w:divsChild>
                    <w:div w:id="1970697451">
                      <w:marLeft w:val="0"/>
                      <w:marRight w:val="0"/>
                      <w:marTop w:val="0"/>
                      <w:marBottom w:val="0"/>
                      <w:divBdr>
                        <w:top w:val="none" w:sz="0" w:space="0" w:color="auto"/>
                        <w:left w:val="none" w:sz="0" w:space="0" w:color="auto"/>
                        <w:bottom w:val="none" w:sz="0" w:space="0" w:color="auto"/>
                        <w:right w:val="none" w:sz="0" w:space="0" w:color="auto"/>
                      </w:divBdr>
                    </w:div>
                  </w:divsChild>
                </w:div>
                <w:div w:id="2035224643">
                  <w:marLeft w:val="0"/>
                  <w:marRight w:val="0"/>
                  <w:marTop w:val="0"/>
                  <w:marBottom w:val="0"/>
                  <w:divBdr>
                    <w:top w:val="none" w:sz="0" w:space="0" w:color="auto"/>
                    <w:left w:val="none" w:sz="0" w:space="0" w:color="auto"/>
                    <w:bottom w:val="none" w:sz="0" w:space="0" w:color="auto"/>
                    <w:right w:val="none" w:sz="0" w:space="0" w:color="auto"/>
                  </w:divBdr>
                  <w:divsChild>
                    <w:div w:id="1273170591">
                      <w:marLeft w:val="0"/>
                      <w:marRight w:val="0"/>
                      <w:marTop w:val="0"/>
                      <w:marBottom w:val="0"/>
                      <w:divBdr>
                        <w:top w:val="none" w:sz="0" w:space="0" w:color="auto"/>
                        <w:left w:val="none" w:sz="0" w:space="0" w:color="auto"/>
                        <w:bottom w:val="none" w:sz="0" w:space="0" w:color="auto"/>
                        <w:right w:val="none" w:sz="0" w:space="0" w:color="auto"/>
                      </w:divBdr>
                    </w:div>
                  </w:divsChild>
                </w:div>
                <w:div w:id="2035228666">
                  <w:marLeft w:val="0"/>
                  <w:marRight w:val="0"/>
                  <w:marTop w:val="0"/>
                  <w:marBottom w:val="0"/>
                  <w:divBdr>
                    <w:top w:val="none" w:sz="0" w:space="0" w:color="auto"/>
                    <w:left w:val="none" w:sz="0" w:space="0" w:color="auto"/>
                    <w:bottom w:val="none" w:sz="0" w:space="0" w:color="auto"/>
                    <w:right w:val="none" w:sz="0" w:space="0" w:color="auto"/>
                  </w:divBdr>
                  <w:divsChild>
                    <w:div w:id="401148885">
                      <w:marLeft w:val="0"/>
                      <w:marRight w:val="0"/>
                      <w:marTop w:val="0"/>
                      <w:marBottom w:val="0"/>
                      <w:divBdr>
                        <w:top w:val="none" w:sz="0" w:space="0" w:color="auto"/>
                        <w:left w:val="none" w:sz="0" w:space="0" w:color="auto"/>
                        <w:bottom w:val="none" w:sz="0" w:space="0" w:color="auto"/>
                        <w:right w:val="none" w:sz="0" w:space="0" w:color="auto"/>
                      </w:divBdr>
                    </w:div>
                  </w:divsChild>
                </w:div>
                <w:div w:id="2035769011">
                  <w:marLeft w:val="0"/>
                  <w:marRight w:val="0"/>
                  <w:marTop w:val="0"/>
                  <w:marBottom w:val="0"/>
                  <w:divBdr>
                    <w:top w:val="none" w:sz="0" w:space="0" w:color="auto"/>
                    <w:left w:val="none" w:sz="0" w:space="0" w:color="auto"/>
                    <w:bottom w:val="none" w:sz="0" w:space="0" w:color="auto"/>
                    <w:right w:val="none" w:sz="0" w:space="0" w:color="auto"/>
                  </w:divBdr>
                  <w:divsChild>
                    <w:div w:id="1895577300">
                      <w:marLeft w:val="0"/>
                      <w:marRight w:val="0"/>
                      <w:marTop w:val="0"/>
                      <w:marBottom w:val="0"/>
                      <w:divBdr>
                        <w:top w:val="none" w:sz="0" w:space="0" w:color="auto"/>
                        <w:left w:val="none" w:sz="0" w:space="0" w:color="auto"/>
                        <w:bottom w:val="none" w:sz="0" w:space="0" w:color="auto"/>
                        <w:right w:val="none" w:sz="0" w:space="0" w:color="auto"/>
                      </w:divBdr>
                    </w:div>
                  </w:divsChild>
                </w:div>
                <w:div w:id="2035884783">
                  <w:marLeft w:val="0"/>
                  <w:marRight w:val="0"/>
                  <w:marTop w:val="0"/>
                  <w:marBottom w:val="0"/>
                  <w:divBdr>
                    <w:top w:val="none" w:sz="0" w:space="0" w:color="auto"/>
                    <w:left w:val="none" w:sz="0" w:space="0" w:color="auto"/>
                    <w:bottom w:val="none" w:sz="0" w:space="0" w:color="auto"/>
                    <w:right w:val="none" w:sz="0" w:space="0" w:color="auto"/>
                  </w:divBdr>
                  <w:divsChild>
                    <w:div w:id="1871725279">
                      <w:marLeft w:val="0"/>
                      <w:marRight w:val="0"/>
                      <w:marTop w:val="0"/>
                      <w:marBottom w:val="0"/>
                      <w:divBdr>
                        <w:top w:val="none" w:sz="0" w:space="0" w:color="auto"/>
                        <w:left w:val="none" w:sz="0" w:space="0" w:color="auto"/>
                        <w:bottom w:val="none" w:sz="0" w:space="0" w:color="auto"/>
                        <w:right w:val="none" w:sz="0" w:space="0" w:color="auto"/>
                      </w:divBdr>
                    </w:div>
                  </w:divsChild>
                </w:div>
                <w:div w:id="2036274692">
                  <w:marLeft w:val="0"/>
                  <w:marRight w:val="0"/>
                  <w:marTop w:val="0"/>
                  <w:marBottom w:val="0"/>
                  <w:divBdr>
                    <w:top w:val="none" w:sz="0" w:space="0" w:color="auto"/>
                    <w:left w:val="none" w:sz="0" w:space="0" w:color="auto"/>
                    <w:bottom w:val="none" w:sz="0" w:space="0" w:color="auto"/>
                    <w:right w:val="none" w:sz="0" w:space="0" w:color="auto"/>
                  </w:divBdr>
                  <w:divsChild>
                    <w:div w:id="445193758">
                      <w:marLeft w:val="0"/>
                      <w:marRight w:val="0"/>
                      <w:marTop w:val="0"/>
                      <w:marBottom w:val="0"/>
                      <w:divBdr>
                        <w:top w:val="none" w:sz="0" w:space="0" w:color="auto"/>
                        <w:left w:val="none" w:sz="0" w:space="0" w:color="auto"/>
                        <w:bottom w:val="none" w:sz="0" w:space="0" w:color="auto"/>
                        <w:right w:val="none" w:sz="0" w:space="0" w:color="auto"/>
                      </w:divBdr>
                    </w:div>
                  </w:divsChild>
                </w:div>
                <w:div w:id="2036996172">
                  <w:marLeft w:val="0"/>
                  <w:marRight w:val="0"/>
                  <w:marTop w:val="0"/>
                  <w:marBottom w:val="0"/>
                  <w:divBdr>
                    <w:top w:val="none" w:sz="0" w:space="0" w:color="auto"/>
                    <w:left w:val="none" w:sz="0" w:space="0" w:color="auto"/>
                    <w:bottom w:val="none" w:sz="0" w:space="0" w:color="auto"/>
                    <w:right w:val="none" w:sz="0" w:space="0" w:color="auto"/>
                  </w:divBdr>
                  <w:divsChild>
                    <w:div w:id="18555072">
                      <w:marLeft w:val="0"/>
                      <w:marRight w:val="0"/>
                      <w:marTop w:val="0"/>
                      <w:marBottom w:val="0"/>
                      <w:divBdr>
                        <w:top w:val="none" w:sz="0" w:space="0" w:color="auto"/>
                        <w:left w:val="none" w:sz="0" w:space="0" w:color="auto"/>
                        <w:bottom w:val="none" w:sz="0" w:space="0" w:color="auto"/>
                        <w:right w:val="none" w:sz="0" w:space="0" w:color="auto"/>
                      </w:divBdr>
                    </w:div>
                  </w:divsChild>
                </w:div>
                <w:div w:id="2038045904">
                  <w:marLeft w:val="0"/>
                  <w:marRight w:val="0"/>
                  <w:marTop w:val="0"/>
                  <w:marBottom w:val="0"/>
                  <w:divBdr>
                    <w:top w:val="none" w:sz="0" w:space="0" w:color="auto"/>
                    <w:left w:val="none" w:sz="0" w:space="0" w:color="auto"/>
                    <w:bottom w:val="none" w:sz="0" w:space="0" w:color="auto"/>
                    <w:right w:val="none" w:sz="0" w:space="0" w:color="auto"/>
                  </w:divBdr>
                  <w:divsChild>
                    <w:div w:id="1706177072">
                      <w:marLeft w:val="0"/>
                      <w:marRight w:val="0"/>
                      <w:marTop w:val="0"/>
                      <w:marBottom w:val="0"/>
                      <w:divBdr>
                        <w:top w:val="none" w:sz="0" w:space="0" w:color="auto"/>
                        <w:left w:val="none" w:sz="0" w:space="0" w:color="auto"/>
                        <w:bottom w:val="none" w:sz="0" w:space="0" w:color="auto"/>
                        <w:right w:val="none" w:sz="0" w:space="0" w:color="auto"/>
                      </w:divBdr>
                    </w:div>
                  </w:divsChild>
                </w:div>
                <w:div w:id="2038390640">
                  <w:marLeft w:val="0"/>
                  <w:marRight w:val="0"/>
                  <w:marTop w:val="0"/>
                  <w:marBottom w:val="0"/>
                  <w:divBdr>
                    <w:top w:val="none" w:sz="0" w:space="0" w:color="auto"/>
                    <w:left w:val="none" w:sz="0" w:space="0" w:color="auto"/>
                    <w:bottom w:val="none" w:sz="0" w:space="0" w:color="auto"/>
                    <w:right w:val="none" w:sz="0" w:space="0" w:color="auto"/>
                  </w:divBdr>
                  <w:divsChild>
                    <w:div w:id="1901598087">
                      <w:marLeft w:val="0"/>
                      <w:marRight w:val="0"/>
                      <w:marTop w:val="0"/>
                      <w:marBottom w:val="0"/>
                      <w:divBdr>
                        <w:top w:val="none" w:sz="0" w:space="0" w:color="auto"/>
                        <w:left w:val="none" w:sz="0" w:space="0" w:color="auto"/>
                        <w:bottom w:val="none" w:sz="0" w:space="0" w:color="auto"/>
                        <w:right w:val="none" w:sz="0" w:space="0" w:color="auto"/>
                      </w:divBdr>
                    </w:div>
                  </w:divsChild>
                </w:div>
                <w:div w:id="2039231969">
                  <w:marLeft w:val="0"/>
                  <w:marRight w:val="0"/>
                  <w:marTop w:val="0"/>
                  <w:marBottom w:val="0"/>
                  <w:divBdr>
                    <w:top w:val="none" w:sz="0" w:space="0" w:color="auto"/>
                    <w:left w:val="none" w:sz="0" w:space="0" w:color="auto"/>
                    <w:bottom w:val="none" w:sz="0" w:space="0" w:color="auto"/>
                    <w:right w:val="none" w:sz="0" w:space="0" w:color="auto"/>
                  </w:divBdr>
                  <w:divsChild>
                    <w:div w:id="1406339179">
                      <w:marLeft w:val="0"/>
                      <w:marRight w:val="0"/>
                      <w:marTop w:val="0"/>
                      <w:marBottom w:val="0"/>
                      <w:divBdr>
                        <w:top w:val="none" w:sz="0" w:space="0" w:color="auto"/>
                        <w:left w:val="none" w:sz="0" w:space="0" w:color="auto"/>
                        <w:bottom w:val="none" w:sz="0" w:space="0" w:color="auto"/>
                        <w:right w:val="none" w:sz="0" w:space="0" w:color="auto"/>
                      </w:divBdr>
                    </w:div>
                  </w:divsChild>
                </w:div>
                <w:div w:id="2039773735">
                  <w:marLeft w:val="0"/>
                  <w:marRight w:val="0"/>
                  <w:marTop w:val="0"/>
                  <w:marBottom w:val="0"/>
                  <w:divBdr>
                    <w:top w:val="none" w:sz="0" w:space="0" w:color="auto"/>
                    <w:left w:val="none" w:sz="0" w:space="0" w:color="auto"/>
                    <w:bottom w:val="none" w:sz="0" w:space="0" w:color="auto"/>
                    <w:right w:val="none" w:sz="0" w:space="0" w:color="auto"/>
                  </w:divBdr>
                  <w:divsChild>
                    <w:div w:id="849370405">
                      <w:marLeft w:val="0"/>
                      <w:marRight w:val="0"/>
                      <w:marTop w:val="0"/>
                      <w:marBottom w:val="0"/>
                      <w:divBdr>
                        <w:top w:val="none" w:sz="0" w:space="0" w:color="auto"/>
                        <w:left w:val="none" w:sz="0" w:space="0" w:color="auto"/>
                        <w:bottom w:val="none" w:sz="0" w:space="0" w:color="auto"/>
                        <w:right w:val="none" w:sz="0" w:space="0" w:color="auto"/>
                      </w:divBdr>
                    </w:div>
                  </w:divsChild>
                </w:div>
                <w:div w:id="2040736237">
                  <w:marLeft w:val="0"/>
                  <w:marRight w:val="0"/>
                  <w:marTop w:val="0"/>
                  <w:marBottom w:val="0"/>
                  <w:divBdr>
                    <w:top w:val="none" w:sz="0" w:space="0" w:color="auto"/>
                    <w:left w:val="none" w:sz="0" w:space="0" w:color="auto"/>
                    <w:bottom w:val="none" w:sz="0" w:space="0" w:color="auto"/>
                    <w:right w:val="none" w:sz="0" w:space="0" w:color="auto"/>
                  </w:divBdr>
                  <w:divsChild>
                    <w:div w:id="792820594">
                      <w:marLeft w:val="0"/>
                      <w:marRight w:val="0"/>
                      <w:marTop w:val="0"/>
                      <w:marBottom w:val="0"/>
                      <w:divBdr>
                        <w:top w:val="none" w:sz="0" w:space="0" w:color="auto"/>
                        <w:left w:val="none" w:sz="0" w:space="0" w:color="auto"/>
                        <w:bottom w:val="none" w:sz="0" w:space="0" w:color="auto"/>
                        <w:right w:val="none" w:sz="0" w:space="0" w:color="auto"/>
                      </w:divBdr>
                    </w:div>
                  </w:divsChild>
                </w:div>
                <w:div w:id="2040857269">
                  <w:marLeft w:val="0"/>
                  <w:marRight w:val="0"/>
                  <w:marTop w:val="0"/>
                  <w:marBottom w:val="0"/>
                  <w:divBdr>
                    <w:top w:val="none" w:sz="0" w:space="0" w:color="auto"/>
                    <w:left w:val="none" w:sz="0" w:space="0" w:color="auto"/>
                    <w:bottom w:val="none" w:sz="0" w:space="0" w:color="auto"/>
                    <w:right w:val="none" w:sz="0" w:space="0" w:color="auto"/>
                  </w:divBdr>
                  <w:divsChild>
                    <w:div w:id="846216036">
                      <w:marLeft w:val="0"/>
                      <w:marRight w:val="0"/>
                      <w:marTop w:val="0"/>
                      <w:marBottom w:val="0"/>
                      <w:divBdr>
                        <w:top w:val="none" w:sz="0" w:space="0" w:color="auto"/>
                        <w:left w:val="none" w:sz="0" w:space="0" w:color="auto"/>
                        <w:bottom w:val="none" w:sz="0" w:space="0" w:color="auto"/>
                        <w:right w:val="none" w:sz="0" w:space="0" w:color="auto"/>
                      </w:divBdr>
                    </w:div>
                  </w:divsChild>
                </w:div>
                <w:div w:id="2041590847">
                  <w:marLeft w:val="0"/>
                  <w:marRight w:val="0"/>
                  <w:marTop w:val="0"/>
                  <w:marBottom w:val="0"/>
                  <w:divBdr>
                    <w:top w:val="none" w:sz="0" w:space="0" w:color="auto"/>
                    <w:left w:val="none" w:sz="0" w:space="0" w:color="auto"/>
                    <w:bottom w:val="none" w:sz="0" w:space="0" w:color="auto"/>
                    <w:right w:val="none" w:sz="0" w:space="0" w:color="auto"/>
                  </w:divBdr>
                  <w:divsChild>
                    <w:div w:id="2017418410">
                      <w:marLeft w:val="0"/>
                      <w:marRight w:val="0"/>
                      <w:marTop w:val="0"/>
                      <w:marBottom w:val="0"/>
                      <w:divBdr>
                        <w:top w:val="none" w:sz="0" w:space="0" w:color="auto"/>
                        <w:left w:val="none" w:sz="0" w:space="0" w:color="auto"/>
                        <w:bottom w:val="none" w:sz="0" w:space="0" w:color="auto"/>
                        <w:right w:val="none" w:sz="0" w:space="0" w:color="auto"/>
                      </w:divBdr>
                    </w:div>
                  </w:divsChild>
                </w:div>
                <w:div w:id="2042392710">
                  <w:marLeft w:val="0"/>
                  <w:marRight w:val="0"/>
                  <w:marTop w:val="0"/>
                  <w:marBottom w:val="0"/>
                  <w:divBdr>
                    <w:top w:val="none" w:sz="0" w:space="0" w:color="auto"/>
                    <w:left w:val="none" w:sz="0" w:space="0" w:color="auto"/>
                    <w:bottom w:val="none" w:sz="0" w:space="0" w:color="auto"/>
                    <w:right w:val="none" w:sz="0" w:space="0" w:color="auto"/>
                  </w:divBdr>
                  <w:divsChild>
                    <w:div w:id="717432981">
                      <w:marLeft w:val="0"/>
                      <w:marRight w:val="0"/>
                      <w:marTop w:val="0"/>
                      <w:marBottom w:val="0"/>
                      <w:divBdr>
                        <w:top w:val="none" w:sz="0" w:space="0" w:color="auto"/>
                        <w:left w:val="none" w:sz="0" w:space="0" w:color="auto"/>
                        <w:bottom w:val="none" w:sz="0" w:space="0" w:color="auto"/>
                        <w:right w:val="none" w:sz="0" w:space="0" w:color="auto"/>
                      </w:divBdr>
                    </w:div>
                  </w:divsChild>
                </w:div>
                <w:div w:id="2043241382">
                  <w:marLeft w:val="0"/>
                  <w:marRight w:val="0"/>
                  <w:marTop w:val="0"/>
                  <w:marBottom w:val="0"/>
                  <w:divBdr>
                    <w:top w:val="none" w:sz="0" w:space="0" w:color="auto"/>
                    <w:left w:val="none" w:sz="0" w:space="0" w:color="auto"/>
                    <w:bottom w:val="none" w:sz="0" w:space="0" w:color="auto"/>
                    <w:right w:val="none" w:sz="0" w:space="0" w:color="auto"/>
                  </w:divBdr>
                  <w:divsChild>
                    <w:div w:id="2002537377">
                      <w:marLeft w:val="0"/>
                      <w:marRight w:val="0"/>
                      <w:marTop w:val="0"/>
                      <w:marBottom w:val="0"/>
                      <w:divBdr>
                        <w:top w:val="none" w:sz="0" w:space="0" w:color="auto"/>
                        <w:left w:val="none" w:sz="0" w:space="0" w:color="auto"/>
                        <w:bottom w:val="none" w:sz="0" w:space="0" w:color="auto"/>
                        <w:right w:val="none" w:sz="0" w:space="0" w:color="auto"/>
                      </w:divBdr>
                    </w:div>
                  </w:divsChild>
                </w:div>
                <w:div w:id="2044093018">
                  <w:marLeft w:val="0"/>
                  <w:marRight w:val="0"/>
                  <w:marTop w:val="0"/>
                  <w:marBottom w:val="0"/>
                  <w:divBdr>
                    <w:top w:val="none" w:sz="0" w:space="0" w:color="auto"/>
                    <w:left w:val="none" w:sz="0" w:space="0" w:color="auto"/>
                    <w:bottom w:val="none" w:sz="0" w:space="0" w:color="auto"/>
                    <w:right w:val="none" w:sz="0" w:space="0" w:color="auto"/>
                  </w:divBdr>
                  <w:divsChild>
                    <w:div w:id="1930960291">
                      <w:marLeft w:val="0"/>
                      <w:marRight w:val="0"/>
                      <w:marTop w:val="0"/>
                      <w:marBottom w:val="0"/>
                      <w:divBdr>
                        <w:top w:val="none" w:sz="0" w:space="0" w:color="auto"/>
                        <w:left w:val="none" w:sz="0" w:space="0" w:color="auto"/>
                        <w:bottom w:val="none" w:sz="0" w:space="0" w:color="auto"/>
                        <w:right w:val="none" w:sz="0" w:space="0" w:color="auto"/>
                      </w:divBdr>
                    </w:div>
                  </w:divsChild>
                </w:div>
                <w:div w:id="2045593131">
                  <w:marLeft w:val="0"/>
                  <w:marRight w:val="0"/>
                  <w:marTop w:val="0"/>
                  <w:marBottom w:val="0"/>
                  <w:divBdr>
                    <w:top w:val="none" w:sz="0" w:space="0" w:color="auto"/>
                    <w:left w:val="none" w:sz="0" w:space="0" w:color="auto"/>
                    <w:bottom w:val="none" w:sz="0" w:space="0" w:color="auto"/>
                    <w:right w:val="none" w:sz="0" w:space="0" w:color="auto"/>
                  </w:divBdr>
                  <w:divsChild>
                    <w:div w:id="248151576">
                      <w:marLeft w:val="0"/>
                      <w:marRight w:val="0"/>
                      <w:marTop w:val="0"/>
                      <w:marBottom w:val="0"/>
                      <w:divBdr>
                        <w:top w:val="none" w:sz="0" w:space="0" w:color="auto"/>
                        <w:left w:val="none" w:sz="0" w:space="0" w:color="auto"/>
                        <w:bottom w:val="none" w:sz="0" w:space="0" w:color="auto"/>
                        <w:right w:val="none" w:sz="0" w:space="0" w:color="auto"/>
                      </w:divBdr>
                    </w:div>
                  </w:divsChild>
                </w:div>
                <w:div w:id="2046128766">
                  <w:marLeft w:val="0"/>
                  <w:marRight w:val="0"/>
                  <w:marTop w:val="0"/>
                  <w:marBottom w:val="0"/>
                  <w:divBdr>
                    <w:top w:val="none" w:sz="0" w:space="0" w:color="auto"/>
                    <w:left w:val="none" w:sz="0" w:space="0" w:color="auto"/>
                    <w:bottom w:val="none" w:sz="0" w:space="0" w:color="auto"/>
                    <w:right w:val="none" w:sz="0" w:space="0" w:color="auto"/>
                  </w:divBdr>
                  <w:divsChild>
                    <w:div w:id="281569547">
                      <w:marLeft w:val="0"/>
                      <w:marRight w:val="0"/>
                      <w:marTop w:val="0"/>
                      <w:marBottom w:val="0"/>
                      <w:divBdr>
                        <w:top w:val="none" w:sz="0" w:space="0" w:color="auto"/>
                        <w:left w:val="none" w:sz="0" w:space="0" w:color="auto"/>
                        <w:bottom w:val="none" w:sz="0" w:space="0" w:color="auto"/>
                        <w:right w:val="none" w:sz="0" w:space="0" w:color="auto"/>
                      </w:divBdr>
                    </w:div>
                  </w:divsChild>
                </w:div>
                <w:div w:id="2046176945">
                  <w:marLeft w:val="0"/>
                  <w:marRight w:val="0"/>
                  <w:marTop w:val="0"/>
                  <w:marBottom w:val="0"/>
                  <w:divBdr>
                    <w:top w:val="none" w:sz="0" w:space="0" w:color="auto"/>
                    <w:left w:val="none" w:sz="0" w:space="0" w:color="auto"/>
                    <w:bottom w:val="none" w:sz="0" w:space="0" w:color="auto"/>
                    <w:right w:val="none" w:sz="0" w:space="0" w:color="auto"/>
                  </w:divBdr>
                  <w:divsChild>
                    <w:div w:id="1022631100">
                      <w:marLeft w:val="0"/>
                      <w:marRight w:val="0"/>
                      <w:marTop w:val="0"/>
                      <w:marBottom w:val="0"/>
                      <w:divBdr>
                        <w:top w:val="none" w:sz="0" w:space="0" w:color="auto"/>
                        <w:left w:val="none" w:sz="0" w:space="0" w:color="auto"/>
                        <w:bottom w:val="none" w:sz="0" w:space="0" w:color="auto"/>
                        <w:right w:val="none" w:sz="0" w:space="0" w:color="auto"/>
                      </w:divBdr>
                    </w:div>
                  </w:divsChild>
                </w:div>
                <w:div w:id="2046246242">
                  <w:marLeft w:val="0"/>
                  <w:marRight w:val="0"/>
                  <w:marTop w:val="0"/>
                  <w:marBottom w:val="0"/>
                  <w:divBdr>
                    <w:top w:val="none" w:sz="0" w:space="0" w:color="auto"/>
                    <w:left w:val="none" w:sz="0" w:space="0" w:color="auto"/>
                    <w:bottom w:val="none" w:sz="0" w:space="0" w:color="auto"/>
                    <w:right w:val="none" w:sz="0" w:space="0" w:color="auto"/>
                  </w:divBdr>
                  <w:divsChild>
                    <w:div w:id="1654211498">
                      <w:marLeft w:val="0"/>
                      <w:marRight w:val="0"/>
                      <w:marTop w:val="0"/>
                      <w:marBottom w:val="0"/>
                      <w:divBdr>
                        <w:top w:val="none" w:sz="0" w:space="0" w:color="auto"/>
                        <w:left w:val="none" w:sz="0" w:space="0" w:color="auto"/>
                        <w:bottom w:val="none" w:sz="0" w:space="0" w:color="auto"/>
                        <w:right w:val="none" w:sz="0" w:space="0" w:color="auto"/>
                      </w:divBdr>
                    </w:div>
                  </w:divsChild>
                </w:div>
                <w:div w:id="2046249460">
                  <w:marLeft w:val="0"/>
                  <w:marRight w:val="0"/>
                  <w:marTop w:val="0"/>
                  <w:marBottom w:val="0"/>
                  <w:divBdr>
                    <w:top w:val="none" w:sz="0" w:space="0" w:color="auto"/>
                    <w:left w:val="none" w:sz="0" w:space="0" w:color="auto"/>
                    <w:bottom w:val="none" w:sz="0" w:space="0" w:color="auto"/>
                    <w:right w:val="none" w:sz="0" w:space="0" w:color="auto"/>
                  </w:divBdr>
                  <w:divsChild>
                    <w:div w:id="960457779">
                      <w:marLeft w:val="0"/>
                      <w:marRight w:val="0"/>
                      <w:marTop w:val="0"/>
                      <w:marBottom w:val="0"/>
                      <w:divBdr>
                        <w:top w:val="none" w:sz="0" w:space="0" w:color="auto"/>
                        <w:left w:val="none" w:sz="0" w:space="0" w:color="auto"/>
                        <w:bottom w:val="none" w:sz="0" w:space="0" w:color="auto"/>
                        <w:right w:val="none" w:sz="0" w:space="0" w:color="auto"/>
                      </w:divBdr>
                    </w:div>
                  </w:divsChild>
                </w:div>
                <w:div w:id="2046832336">
                  <w:marLeft w:val="0"/>
                  <w:marRight w:val="0"/>
                  <w:marTop w:val="0"/>
                  <w:marBottom w:val="0"/>
                  <w:divBdr>
                    <w:top w:val="none" w:sz="0" w:space="0" w:color="auto"/>
                    <w:left w:val="none" w:sz="0" w:space="0" w:color="auto"/>
                    <w:bottom w:val="none" w:sz="0" w:space="0" w:color="auto"/>
                    <w:right w:val="none" w:sz="0" w:space="0" w:color="auto"/>
                  </w:divBdr>
                  <w:divsChild>
                    <w:div w:id="1110509431">
                      <w:marLeft w:val="0"/>
                      <w:marRight w:val="0"/>
                      <w:marTop w:val="0"/>
                      <w:marBottom w:val="0"/>
                      <w:divBdr>
                        <w:top w:val="none" w:sz="0" w:space="0" w:color="auto"/>
                        <w:left w:val="none" w:sz="0" w:space="0" w:color="auto"/>
                        <w:bottom w:val="none" w:sz="0" w:space="0" w:color="auto"/>
                        <w:right w:val="none" w:sz="0" w:space="0" w:color="auto"/>
                      </w:divBdr>
                    </w:div>
                  </w:divsChild>
                </w:div>
                <w:div w:id="2046984131">
                  <w:marLeft w:val="0"/>
                  <w:marRight w:val="0"/>
                  <w:marTop w:val="0"/>
                  <w:marBottom w:val="0"/>
                  <w:divBdr>
                    <w:top w:val="none" w:sz="0" w:space="0" w:color="auto"/>
                    <w:left w:val="none" w:sz="0" w:space="0" w:color="auto"/>
                    <w:bottom w:val="none" w:sz="0" w:space="0" w:color="auto"/>
                    <w:right w:val="none" w:sz="0" w:space="0" w:color="auto"/>
                  </w:divBdr>
                  <w:divsChild>
                    <w:div w:id="1750616119">
                      <w:marLeft w:val="0"/>
                      <w:marRight w:val="0"/>
                      <w:marTop w:val="0"/>
                      <w:marBottom w:val="0"/>
                      <w:divBdr>
                        <w:top w:val="none" w:sz="0" w:space="0" w:color="auto"/>
                        <w:left w:val="none" w:sz="0" w:space="0" w:color="auto"/>
                        <w:bottom w:val="none" w:sz="0" w:space="0" w:color="auto"/>
                        <w:right w:val="none" w:sz="0" w:space="0" w:color="auto"/>
                      </w:divBdr>
                    </w:div>
                  </w:divsChild>
                </w:div>
                <w:div w:id="2047369094">
                  <w:marLeft w:val="0"/>
                  <w:marRight w:val="0"/>
                  <w:marTop w:val="0"/>
                  <w:marBottom w:val="0"/>
                  <w:divBdr>
                    <w:top w:val="none" w:sz="0" w:space="0" w:color="auto"/>
                    <w:left w:val="none" w:sz="0" w:space="0" w:color="auto"/>
                    <w:bottom w:val="none" w:sz="0" w:space="0" w:color="auto"/>
                    <w:right w:val="none" w:sz="0" w:space="0" w:color="auto"/>
                  </w:divBdr>
                  <w:divsChild>
                    <w:div w:id="1305937727">
                      <w:marLeft w:val="0"/>
                      <w:marRight w:val="0"/>
                      <w:marTop w:val="0"/>
                      <w:marBottom w:val="0"/>
                      <w:divBdr>
                        <w:top w:val="none" w:sz="0" w:space="0" w:color="auto"/>
                        <w:left w:val="none" w:sz="0" w:space="0" w:color="auto"/>
                        <w:bottom w:val="none" w:sz="0" w:space="0" w:color="auto"/>
                        <w:right w:val="none" w:sz="0" w:space="0" w:color="auto"/>
                      </w:divBdr>
                    </w:div>
                  </w:divsChild>
                </w:div>
                <w:div w:id="2048093163">
                  <w:marLeft w:val="0"/>
                  <w:marRight w:val="0"/>
                  <w:marTop w:val="0"/>
                  <w:marBottom w:val="0"/>
                  <w:divBdr>
                    <w:top w:val="none" w:sz="0" w:space="0" w:color="auto"/>
                    <w:left w:val="none" w:sz="0" w:space="0" w:color="auto"/>
                    <w:bottom w:val="none" w:sz="0" w:space="0" w:color="auto"/>
                    <w:right w:val="none" w:sz="0" w:space="0" w:color="auto"/>
                  </w:divBdr>
                  <w:divsChild>
                    <w:div w:id="542640362">
                      <w:marLeft w:val="0"/>
                      <w:marRight w:val="0"/>
                      <w:marTop w:val="0"/>
                      <w:marBottom w:val="0"/>
                      <w:divBdr>
                        <w:top w:val="none" w:sz="0" w:space="0" w:color="auto"/>
                        <w:left w:val="none" w:sz="0" w:space="0" w:color="auto"/>
                        <w:bottom w:val="none" w:sz="0" w:space="0" w:color="auto"/>
                        <w:right w:val="none" w:sz="0" w:space="0" w:color="auto"/>
                      </w:divBdr>
                    </w:div>
                  </w:divsChild>
                </w:div>
                <w:div w:id="2049597030">
                  <w:marLeft w:val="0"/>
                  <w:marRight w:val="0"/>
                  <w:marTop w:val="0"/>
                  <w:marBottom w:val="0"/>
                  <w:divBdr>
                    <w:top w:val="none" w:sz="0" w:space="0" w:color="auto"/>
                    <w:left w:val="none" w:sz="0" w:space="0" w:color="auto"/>
                    <w:bottom w:val="none" w:sz="0" w:space="0" w:color="auto"/>
                    <w:right w:val="none" w:sz="0" w:space="0" w:color="auto"/>
                  </w:divBdr>
                  <w:divsChild>
                    <w:div w:id="139034616">
                      <w:marLeft w:val="0"/>
                      <w:marRight w:val="0"/>
                      <w:marTop w:val="0"/>
                      <w:marBottom w:val="0"/>
                      <w:divBdr>
                        <w:top w:val="none" w:sz="0" w:space="0" w:color="auto"/>
                        <w:left w:val="none" w:sz="0" w:space="0" w:color="auto"/>
                        <w:bottom w:val="none" w:sz="0" w:space="0" w:color="auto"/>
                        <w:right w:val="none" w:sz="0" w:space="0" w:color="auto"/>
                      </w:divBdr>
                    </w:div>
                  </w:divsChild>
                </w:div>
                <w:div w:id="2050102728">
                  <w:marLeft w:val="0"/>
                  <w:marRight w:val="0"/>
                  <w:marTop w:val="0"/>
                  <w:marBottom w:val="0"/>
                  <w:divBdr>
                    <w:top w:val="none" w:sz="0" w:space="0" w:color="auto"/>
                    <w:left w:val="none" w:sz="0" w:space="0" w:color="auto"/>
                    <w:bottom w:val="none" w:sz="0" w:space="0" w:color="auto"/>
                    <w:right w:val="none" w:sz="0" w:space="0" w:color="auto"/>
                  </w:divBdr>
                  <w:divsChild>
                    <w:div w:id="1342509013">
                      <w:marLeft w:val="0"/>
                      <w:marRight w:val="0"/>
                      <w:marTop w:val="0"/>
                      <w:marBottom w:val="0"/>
                      <w:divBdr>
                        <w:top w:val="none" w:sz="0" w:space="0" w:color="auto"/>
                        <w:left w:val="none" w:sz="0" w:space="0" w:color="auto"/>
                        <w:bottom w:val="none" w:sz="0" w:space="0" w:color="auto"/>
                        <w:right w:val="none" w:sz="0" w:space="0" w:color="auto"/>
                      </w:divBdr>
                    </w:div>
                  </w:divsChild>
                </w:div>
                <w:div w:id="2050642212">
                  <w:marLeft w:val="0"/>
                  <w:marRight w:val="0"/>
                  <w:marTop w:val="0"/>
                  <w:marBottom w:val="0"/>
                  <w:divBdr>
                    <w:top w:val="none" w:sz="0" w:space="0" w:color="auto"/>
                    <w:left w:val="none" w:sz="0" w:space="0" w:color="auto"/>
                    <w:bottom w:val="none" w:sz="0" w:space="0" w:color="auto"/>
                    <w:right w:val="none" w:sz="0" w:space="0" w:color="auto"/>
                  </w:divBdr>
                  <w:divsChild>
                    <w:div w:id="1508211333">
                      <w:marLeft w:val="0"/>
                      <w:marRight w:val="0"/>
                      <w:marTop w:val="0"/>
                      <w:marBottom w:val="0"/>
                      <w:divBdr>
                        <w:top w:val="none" w:sz="0" w:space="0" w:color="auto"/>
                        <w:left w:val="none" w:sz="0" w:space="0" w:color="auto"/>
                        <w:bottom w:val="none" w:sz="0" w:space="0" w:color="auto"/>
                        <w:right w:val="none" w:sz="0" w:space="0" w:color="auto"/>
                      </w:divBdr>
                    </w:div>
                  </w:divsChild>
                </w:div>
                <w:div w:id="2051612777">
                  <w:marLeft w:val="0"/>
                  <w:marRight w:val="0"/>
                  <w:marTop w:val="0"/>
                  <w:marBottom w:val="0"/>
                  <w:divBdr>
                    <w:top w:val="none" w:sz="0" w:space="0" w:color="auto"/>
                    <w:left w:val="none" w:sz="0" w:space="0" w:color="auto"/>
                    <w:bottom w:val="none" w:sz="0" w:space="0" w:color="auto"/>
                    <w:right w:val="none" w:sz="0" w:space="0" w:color="auto"/>
                  </w:divBdr>
                  <w:divsChild>
                    <w:div w:id="1890143721">
                      <w:marLeft w:val="0"/>
                      <w:marRight w:val="0"/>
                      <w:marTop w:val="0"/>
                      <w:marBottom w:val="0"/>
                      <w:divBdr>
                        <w:top w:val="none" w:sz="0" w:space="0" w:color="auto"/>
                        <w:left w:val="none" w:sz="0" w:space="0" w:color="auto"/>
                        <w:bottom w:val="none" w:sz="0" w:space="0" w:color="auto"/>
                        <w:right w:val="none" w:sz="0" w:space="0" w:color="auto"/>
                      </w:divBdr>
                    </w:div>
                  </w:divsChild>
                </w:div>
                <w:div w:id="2052027610">
                  <w:marLeft w:val="0"/>
                  <w:marRight w:val="0"/>
                  <w:marTop w:val="0"/>
                  <w:marBottom w:val="0"/>
                  <w:divBdr>
                    <w:top w:val="none" w:sz="0" w:space="0" w:color="auto"/>
                    <w:left w:val="none" w:sz="0" w:space="0" w:color="auto"/>
                    <w:bottom w:val="none" w:sz="0" w:space="0" w:color="auto"/>
                    <w:right w:val="none" w:sz="0" w:space="0" w:color="auto"/>
                  </w:divBdr>
                  <w:divsChild>
                    <w:div w:id="196622290">
                      <w:marLeft w:val="0"/>
                      <w:marRight w:val="0"/>
                      <w:marTop w:val="0"/>
                      <w:marBottom w:val="0"/>
                      <w:divBdr>
                        <w:top w:val="none" w:sz="0" w:space="0" w:color="auto"/>
                        <w:left w:val="none" w:sz="0" w:space="0" w:color="auto"/>
                        <w:bottom w:val="none" w:sz="0" w:space="0" w:color="auto"/>
                        <w:right w:val="none" w:sz="0" w:space="0" w:color="auto"/>
                      </w:divBdr>
                    </w:div>
                  </w:divsChild>
                </w:div>
                <w:div w:id="2053116067">
                  <w:marLeft w:val="0"/>
                  <w:marRight w:val="0"/>
                  <w:marTop w:val="0"/>
                  <w:marBottom w:val="0"/>
                  <w:divBdr>
                    <w:top w:val="none" w:sz="0" w:space="0" w:color="auto"/>
                    <w:left w:val="none" w:sz="0" w:space="0" w:color="auto"/>
                    <w:bottom w:val="none" w:sz="0" w:space="0" w:color="auto"/>
                    <w:right w:val="none" w:sz="0" w:space="0" w:color="auto"/>
                  </w:divBdr>
                  <w:divsChild>
                    <w:div w:id="461467012">
                      <w:marLeft w:val="0"/>
                      <w:marRight w:val="0"/>
                      <w:marTop w:val="0"/>
                      <w:marBottom w:val="0"/>
                      <w:divBdr>
                        <w:top w:val="none" w:sz="0" w:space="0" w:color="auto"/>
                        <w:left w:val="none" w:sz="0" w:space="0" w:color="auto"/>
                        <w:bottom w:val="none" w:sz="0" w:space="0" w:color="auto"/>
                        <w:right w:val="none" w:sz="0" w:space="0" w:color="auto"/>
                      </w:divBdr>
                    </w:div>
                  </w:divsChild>
                </w:div>
                <w:div w:id="2055304027">
                  <w:marLeft w:val="0"/>
                  <w:marRight w:val="0"/>
                  <w:marTop w:val="0"/>
                  <w:marBottom w:val="0"/>
                  <w:divBdr>
                    <w:top w:val="none" w:sz="0" w:space="0" w:color="auto"/>
                    <w:left w:val="none" w:sz="0" w:space="0" w:color="auto"/>
                    <w:bottom w:val="none" w:sz="0" w:space="0" w:color="auto"/>
                    <w:right w:val="none" w:sz="0" w:space="0" w:color="auto"/>
                  </w:divBdr>
                  <w:divsChild>
                    <w:div w:id="1990598504">
                      <w:marLeft w:val="0"/>
                      <w:marRight w:val="0"/>
                      <w:marTop w:val="0"/>
                      <w:marBottom w:val="0"/>
                      <w:divBdr>
                        <w:top w:val="none" w:sz="0" w:space="0" w:color="auto"/>
                        <w:left w:val="none" w:sz="0" w:space="0" w:color="auto"/>
                        <w:bottom w:val="none" w:sz="0" w:space="0" w:color="auto"/>
                        <w:right w:val="none" w:sz="0" w:space="0" w:color="auto"/>
                      </w:divBdr>
                    </w:div>
                  </w:divsChild>
                </w:div>
                <w:div w:id="2056082376">
                  <w:marLeft w:val="0"/>
                  <w:marRight w:val="0"/>
                  <w:marTop w:val="0"/>
                  <w:marBottom w:val="0"/>
                  <w:divBdr>
                    <w:top w:val="none" w:sz="0" w:space="0" w:color="auto"/>
                    <w:left w:val="none" w:sz="0" w:space="0" w:color="auto"/>
                    <w:bottom w:val="none" w:sz="0" w:space="0" w:color="auto"/>
                    <w:right w:val="none" w:sz="0" w:space="0" w:color="auto"/>
                  </w:divBdr>
                  <w:divsChild>
                    <w:div w:id="1155996957">
                      <w:marLeft w:val="0"/>
                      <w:marRight w:val="0"/>
                      <w:marTop w:val="0"/>
                      <w:marBottom w:val="0"/>
                      <w:divBdr>
                        <w:top w:val="none" w:sz="0" w:space="0" w:color="auto"/>
                        <w:left w:val="none" w:sz="0" w:space="0" w:color="auto"/>
                        <w:bottom w:val="none" w:sz="0" w:space="0" w:color="auto"/>
                        <w:right w:val="none" w:sz="0" w:space="0" w:color="auto"/>
                      </w:divBdr>
                    </w:div>
                  </w:divsChild>
                </w:div>
                <w:div w:id="2057001144">
                  <w:marLeft w:val="0"/>
                  <w:marRight w:val="0"/>
                  <w:marTop w:val="0"/>
                  <w:marBottom w:val="0"/>
                  <w:divBdr>
                    <w:top w:val="none" w:sz="0" w:space="0" w:color="auto"/>
                    <w:left w:val="none" w:sz="0" w:space="0" w:color="auto"/>
                    <w:bottom w:val="none" w:sz="0" w:space="0" w:color="auto"/>
                    <w:right w:val="none" w:sz="0" w:space="0" w:color="auto"/>
                  </w:divBdr>
                  <w:divsChild>
                    <w:div w:id="2005622624">
                      <w:marLeft w:val="0"/>
                      <w:marRight w:val="0"/>
                      <w:marTop w:val="0"/>
                      <w:marBottom w:val="0"/>
                      <w:divBdr>
                        <w:top w:val="none" w:sz="0" w:space="0" w:color="auto"/>
                        <w:left w:val="none" w:sz="0" w:space="0" w:color="auto"/>
                        <w:bottom w:val="none" w:sz="0" w:space="0" w:color="auto"/>
                        <w:right w:val="none" w:sz="0" w:space="0" w:color="auto"/>
                      </w:divBdr>
                    </w:div>
                  </w:divsChild>
                </w:div>
                <w:div w:id="2057006044">
                  <w:marLeft w:val="0"/>
                  <w:marRight w:val="0"/>
                  <w:marTop w:val="0"/>
                  <w:marBottom w:val="0"/>
                  <w:divBdr>
                    <w:top w:val="none" w:sz="0" w:space="0" w:color="auto"/>
                    <w:left w:val="none" w:sz="0" w:space="0" w:color="auto"/>
                    <w:bottom w:val="none" w:sz="0" w:space="0" w:color="auto"/>
                    <w:right w:val="none" w:sz="0" w:space="0" w:color="auto"/>
                  </w:divBdr>
                  <w:divsChild>
                    <w:div w:id="1282954359">
                      <w:marLeft w:val="0"/>
                      <w:marRight w:val="0"/>
                      <w:marTop w:val="0"/>
                      <w:marBottom w:val="0"/>
                      <w:divBdr>
                        <w:top w:val="none" w:sz="0" w:space="0" w:color="auto"/>
                        <w:left w:val="none" w:sz="0" w:space="0" w:color="auto"/>
                        <w:bottom w:val="none" w:sz="0" w:space="0" w:color="auto"/>
                        <w:right w:val="none" w:sz="0" w:space="0" w:color="auto"/>
                      </w:divBdr>
                    </w:div>
                  </w:divsChild>
                </w:div>
                <w:div w:id="2057272127">
                  <w:marLeft w:val="0"/>
                  <w:marRight w:val="0"/>
                  <w:marTop w:val="0"/>
                  <w:marBottom w:val="0"/>
                  <w:divBdr>
                    <w:top w:val="none" w:sz="0" w:space="0" w:color="auto"/>
                    <w:left w:val="none" w:sz="0" w:space="0" w:color="auto"/>
                    <w:bottom w:val="none" w:sz="0" w:space="0" w:color="auto"/>
                    <w:right w:val="none" w:sz="0" w:space="0" w:color="auto"/>
                  </w:divBdr>
                  <w:divsChild>
                    <w:div w:id="877858129">
                      <w:marLeft w:val="0"/>
                      <w:marRight w:val="0"/>
                      <w:marTop w:val="0"/>
                      <w:marBottom w:val="0"/>
                      <w:divBdr>
                        <w:top w:val="none" w:sz="0" w:space="0" w:color="auto"/>
                        <w:left w:val="none" w:sz="0" w:space="0" w:color="auto"/>
                        <w:bottom w:val="none" w:sz="0" w:space="0" w:color="auto"/>
                        <w:right w:val="none" w:sz="0" w:space="0" w:color="auto"/>
                      </w:divBdr>
                    </w:div>
                  </w:divsChild>
                </w:div>
                <w:div w:id="2057272927">
                  <w:marLeft w:val="0"/>
                  <w:marRight w:val="0"/>
                  <w:marTop w:val="0"/>
                  <w:marBottom w:val="0"/>
                  <w:divBdr>
                    <w:top w:val="none" w:sz="0" w:space="0" w:color="auto"/>
                    <w:left w:val="none" w:sz="0" w:space="0" w:color="auto"/>
                    <w:bottom w:val="none" w:sz="0" w:space="0" w:color="auto"/>
                    <w:right w:val="none" w:sz="0" w:space="0" w:color="auto"/>
                  </w:divBdr>
                  <w:divsChild>
                    <w:div w:id="1044253313">
                      <w:marLeft w:val="0"/>
                      <w:marRight w:val="0"/>
                      <w:marTop w:val="0"/>
                      <w:marBottom w:val="0"/>
                      <w:divBdr>
                        <w:top w:val="none" w:sz="0" w:space="0" w:color="auto"/>
                        <w:left w:val="none" w:sz="0" w:space="0" w:color="auto"/>
                        <w:bottom w:val="none" w:sz="0" w:space="0" w:color="auto"/>
                        <w:right w:val="none" w:sz="0" w:space="0" w:color="auto"/>
                      </w:divBdr>
                    </w:div>
                  </w:divsChild>
                </w:div>
                <w:div w:id="2058620748">
                  <w:marLeft w:val="0"/>
                  <w:marRight w:val="0"/>
                  <w:marTop w:val="0"/>
                  <w:marBottom w:val="0"/>
                  <w:divBdr>
                    <w:top w:val="none" w:sz="0" w:space="0" w:color="auto"/>
                    <w:left w:val="none" w:sz="0" w:space="0" w:color="auto"/>
                    <w:bottom w:val="none" w:sz="0" w:space="0" w:color="auto"/>
                    <w:right w:val="none" w:sz="0" w:space="0" w:color="auto"/>
                  </w:divBdr>
                  <w:divsChild>
                    <w:div w:id="97455098">
                      <w:marLeft w:val="0"/>
                      <w:marRight w:val="0"/>
                      <w:marTop w:val="0"/>
                      <w:marBottom w:val="0"/>
                      <w:divBdr>
                        <w:top w:val="none" w:sz="0" w:space="0" w:color="auto"/>
                        <w:left w:val="none" w:sz="0" w:space="0" w:color="auto"/>
                        <w:bottom w:val="none" w:sz="0" w:space="0" w:color="auto"/>
                        <w:right w:val="none" w:sz="0" w:space="0" w:color="auto"/>
                      </w:divBdr>
                    </w:div>
                  </w:divsChild>
                </w:div>
                <w:div w:id="2059549472">
                  <w:marLeft w:val="0"/>
                  <w:marRight w:val="0"/>
                  <w:marTop w:val="0"/>
                  <w:marBottom w:val="0"/>
                  <w:divBdr>
                    <w:top w:val="none" w:sz="0" w:space="0" w:color="auto"/>
                    <w:left w:val="none" w:sz="0" w:space="0" w:color="auto"/>
                    <w:bottom w:val="none" w:sz="0" w:space="0" w:color="auto"/>
                    <w:right w:val="none" w:sz="0" w:space="0" w:color="auto"/>
                  </w:divBdr>
                  <w:divsChild>
                    <w:div w:id="1138768833">
                      <w:marLeft w:val="0"/>
                      <w:marRight w:val="0"/>
                      <w:marTop w:val="0"/>
                      <w:marBottom w:val="0"/>
                      <w:divBdr>
                        <w:top w:val="none" w:sz="0" w:space="0" w:color="auto"/>
                        <w:left w:val="none" w:sz="0" w:space="0" w:color="auto"/>
                        <w:bottom w:val="none" w:sz="0" w:space="0" w:color="auto"/>
                        <w:right w:val="none" w:sz="0" w:space="0" w:color="auto"/>
                      </w:divBdr>
                    </w:div>
                  </w:divsChild>
                </w:div>
                <w:div w:id="2060543248">
                  <w:marLeft w:val="0"/>
                  <w:marRight w:val="0"/>
                  <w:marTop w:val="0"/>
                  <w:marBottom w:val="0"/>
                  <w:divBdr>
                    <w:top w:val="none" w:sz="0" w:space="0" w:color="auto"/>
                    <w:left w:val="none" w:sz="0" w:space="0" w:color="auto"/>
                    <w:bottom w:val="none" w:sz="0" w:space="0" w:color="auto"/>
                    <w:right w:val="none" w:sz="0" w:space="0" w:color="auto"/>
                  </w:divBdr>
                  <w:divsChild>
                    <w:div w:id="1512376674">
                      <w:marLeft w:val="0"/>
                      <w:marRight w:val="0"/>
                      <w:marTop w:val="0"/>
                      <w:marBottom w:val="0"/>
                      <w:divBdr>
                        <w:top w:val="none" w:sz="0" w:space="0" w:color="auto"/>
                        <w:left w:val="none" w:sz="0" w:space="0" w:color="auto"/>
                        <w:bottom w:val="none" w:sz="0" w:space="0" w:color="auto"/>
                        <w:right w:val="none" w:sz="0" w:space="0" w:color="auto"/>
                      </w:divBdr>
                    </w:div>
                  </w:divsChild>
                </w:div>
                <w:div w:id="2061394389">
                  <w:marLeft w:val="0"/>
                  <w:marRight w:val="0"/>
                  <w:marTop w:val="0"/>
                  <w:marBottom w:val="0"/>
                  <w:divBdr>
                    <w:top w:val="none" w:sz="0" w:space="0" w:color="auto"/>
                    <w:left w:val="none" w:sz="0" w:space="0" w:color="auto"/>
                    <w:bottom w:val="none" w:sz="0" w:space="0" w:color="auto"/>
                    <w:right w:val="none" w:sz="0" w:space="0" w:color="auto"/>
                  </w:divBdr>
                  <w:divsChild>
                    <w:div w:id="1104038847">
                      <w:marLeft w:val="0"/>
                      <w:marRight w:val="0"/>
                      <w:marTop w:val="0"/>
                      <w:marBottom w:val="0"/>
                      <w:divBdr>
                        <w:top w:val="none" w:sz="0" w:space="0" w:color="auto"/>
                        <w:left w:val="none" w:sz="0" w:space="0" w:color="auto"/>
                        <w:bottom w:val="none" w:sz="0" w:space="0" w:color="auto"/>
                        <w:right w:val="none" w:sz="0" w:space="0" w:color="auto"/>
                      </w:divBdr>
                    </w:div>
                  </w:divsChild>
                </w:div>
                <w:div w:id="2064255584">
                  <w:marLeft w:val="0"/>
                  <w:marRight w:val="0"/>
                  <w:marTop w:val="0"/>
                  <w:marBottom w:val="0"/>
                  <w:divBdr>
                    <w:top w:val="none" w:sz="0" w:space="0" w:color="auto"/>
                    <w:left w:val="none" w:sz="0" w:space="0" w:color="auto"/>
                    <w:bottom w:val="none" w:sz="0" w:space="0" w:color="auto"/>
                    <w:right w:val="none" w:sz="0" w:space="0" w:color="auto"/>
                  </w:divBdr>
                  <w:divsChild>
                    <w:div w:id="1268854330">
                      <w:marLeft w:val="0"/>
                      <w:marRight w:val="0"/>
                      <w:marTop w:val="0"/>
                      <w:marBottom w:val="0"/>
                      <w:divBdr>
                        <w:top w:val="none" w:sz="0" w:space="0" w:color="auto"/>
                        <w:left w:val="none" w:sz="0" w:space="0" w:color="auto"/>
                        <w:bottom w:val="none" w:sz="0" w:space="0" w:color="auto"/>
                        <w:right w:val="none" w:sz="0" w:space="0" w:color="auto"/>
                      </w:divBdr>
                    </w:div>
                  </w:divsChild>
                </w:div>
                <w:div w:id="2067529867">
                  <w:marLeft w:val="0"/>
                  <w:marRight w:val="0"/>
                  <w:marTop w:val="0"/>
                  <w:marBottom w:val="0"/>
                  <w:divBdr>
                    <w:top w:val="none" w:sz="0" w:space="0" w:color="auto"/>
                    <w:left w:val="none" w:sz="0" w:space="0" w:color="auto"/>
                    <w:bottom w:val="none" w:sz="0" w:space="0" w:color="auto"/>
                    <w:right w:val="none" w:sz="0" w:space="0" w:color="auto"/>
                  </w:divBdr>
                  <w:divsChild>
                    <w:div w:id="8875859">
                      <w:marLeft w:val="0"/>
                      <w:marRight w:val="0"/>
                      <w:marTop w:val="0"/>
                      <w:marBottom w:val="0"/>
                      <w:divBdr>
                        <w:top w:val="none" w:sz="0" w:space="0" w:color="auto"/>
                        <w:left w:val="none" w:sz="0" w:space="0" w:color="auto"/>
                        <w:bottom w:val="none" w:sz="0" w:space="0" w:color="auto"/>
                        <w:right w:val="none" w:sz="0" w:space="0" w:color="auto"/>
                      </w:divBdr>
                    </w:div>
                  </w:divsChild>
                </w:div>
                <w:div w:id="2068843106">
                  <w:marLeft w:val="0"/>
                  <w:marRight w:val="0"/>
                  <w:marTop w:val="0"/>
                  <w:marBottom w:val="0"/>
                  <w:divBdr>
                    <w:top w:val="none" w:sz="0" w:space="0" w:color="auto"/>
                    <w:left w:val="none" w:sz="0" w:space="0" w:color="auto"/>
                    <w:bottom w:val="none" w:sz="0" w:space="0" w:color="auto"/>
                    <w:right w:val="none" w:sz="0" w:space="0" w:color="auto"/>
                  </w:divBdr>
                  <w:divsChild>
                    <w:div w:id="1338268114">
                      <w:marLeft w:val="0"/>
                      <w:marRight w:val="0"/>
                      <w:marTop w:val="0"/>
                      <w:marBottom w:val="0"/>
                      <w:divBdr>
                        <w:top w:val="none" w:sz="0" w:space="0" w:color="auto"/>
                        <w:left w:val="none" w:sz="0" w:space="0" w:color="auto"/>
                        <w:bottom w:val="none" w:sz="0" w:space="0" w:color="auto"/>
                        <w:right w:val="none" w:sz="0" w:space="0" w:color="auto"/>
                      </w:divBdr>
                    </w:div>
                  </w:divsChild>
                </w:div>
                <w:div w:id="2071074972">
                  <w:marLeft w:val="0"/>
                  <w:marRight w:val="0"/>
                  <w:marTop w:val="0"/>
                  <w:marBottom w:val="0"/>
                  <w:divBdr>
                    <w:top w:val="none" w:sz="0" w:space="0" w:color="auto"/>
                    <w:left w:val="none" w:sz="0" w:space="0" w:color="auto"/>
                    <w:bottom w:val="none" w:sz="0" w:space="0" w:color="auto"/>
                    <w:right w:val="none" w:sz="0" w:space="0" w:color="auto"/>
                  </w:divBdr>
                  <w:divsChild>
                    <w:div w:id="493299928">
                      <w:marLeft w:val="0"/>
                      <w:marRight w:val="0"/>
                      <w:marTop w:val="0"/>
                      <w:marBottom w:val="0"/>
                      <w:divBdr>
                        <w:top w:val="none" w:sz="0" w:space="0" w:color="auto"/>
                        <w:left w:val="none" w:sz="0" w:space="0" w:color="auto"/>
                        <w:bottom w:val="none" w:sz="0" w:space="0" w:color="auto"/>
                        <w:right w:val="none" w:sz="0" w:space="0" w:color="auto"/>
                      </w:divBdr>
                    </w:div>
                  </w:divsChild>
                </w:div>
                <w:div w:id="2072120923">
                  <w:marLeft w:val="0"/>
                  <w:marRight w:val="0"/>
                  <w:marTop w:val="0"/>
                  <w:marBottom w:val="0"/>
                  <w:divBdr>
                    <w:top w:val="none" w:sz="0" w:space="0" w:color="auto"/>
                    <w:left w:val="none" w:sz="0" w:space="0" w:color="auto"/>
                    <w:bottom w:val="none" w:sz="0" w:space="0" w:color="auto"/>
                    <w:right w:val="none" w:sz="0" w:space="0" w:color="auto"/>
                  </w:divBdr>
                  <w:divsChild>
                    <w:div w:id="445737928">
                      <w:marLeft w:val="0"/>
                      <w:marRight w:val="0"/>
                      <w:marTop w:val="0"/>
                      <w:marBottom w:val="0"/>
                      <w:divBdr>
                        <w:top w:val="none" w:sz="0" w:space="0" w:color="auto"/>
                        <w:left w:val="none" w:sz="0" w:space="0" w:color="auto"/>
                        <w:bottom w:val="none" w:sz="0" w:space="0" w:color="auto"/>
                        <w:right w:val="none" w:sz="0" w:space="0" w:color="auto"/>
                      </w:divBdr>
                    </w:div>
                  </w:divsChild>
                </w:div>
                <w:div w:id="2073692464">
                  <w:marLeft w:val="0"/>
                  <w:marRight w:val="0"/>
                  <w:marTop w:val="0"/>
                  <w:marBottom w:val="0"/>
                  <w:divBdr>
                    <w:top w:val="none" w:sz="0" w:space="0" w:color="auto"/>
                    <w:left w:val="none" w:sz="0" w:space="0" w:color="auto"/>
                    <w:bottom w:val="none" w:sz="0" w:space="0" w:color="auto"/>
                    <w:right w:val="none" w:sz="0" w:space="0" w:color="auto"/>
                  </w:divBdr>
                  <w:divsChild>
                    <w:div w:id="2112702399">
                      <w:marLeft w:val="0"/>
                      <w:marRight w:val="0"/>
                      <w:marTop w:val="0"/>
                      <w:marBottom w:val="0"/>
                      <w:divBdr>
                        <w:top w:val="none" w:sz="0" w:space="0" w:color="auto"/>
                        <w:left w:val="none" w:sz="0" w:space="0" w:color="auto"/>
                        <w:bottom w:val="none" w:sz="0" w:space="0" w:color="auto"/>
                        <w:right w:val="none" w:sz="0" w:space="0" w:color="auto"/>
                      </w:divBdr>
                    </w:div>
                  </w:divsChild>
                </w:div>
                <w:div w:id="2074808569">
                  <w:marLeft w:val="0"/>
                  <w:marRight w:val="0"/>
                  <w:marTop w:val="0"/>
                  <w:marBottom w:val="0"/>
                  <w:divBdr>
                    <w:top w:val="none" w:sz="0" w:space="0" w:color="auto"/>
                    <w:left w:val="none" w:sz="0" w:space="0" w:color="auto"/>
                    <w:bottom w:val="none" w:sz="0" w:space="0" w:color="auto"/>
                    <w:right w:val="none" w:sz="0" w:space="0" w:color="auto"/>
                  </w:divBdr>
                  <w:divsChild>
                    <w:div w:id="892037417">
                      <w:marLeft w:val="0"/>
                      <w:marRight w:val="0"/>
                      <w:marTop w:val="0"/>
                      <w:marBottom w:val="0"/>
                      <w:divBdr>
                        <w:top w:val="none" w:sz="0" w:space="0" w:color="auto"/>
                        <w:left w:val="none" w:sz="0" w:space="0" w:color="auto"/>
                        <w:bottom w:val="none" w:sz="0" w:space="0" w:color="auto"/>
                        <w:right w:val="none" w:sz="0" w:space="0" w:color="auto"/>
                      </w:divBdr>
                    </w:div>
                  </w:divsChild>
                </w:div>
                <w:div w:id="2075815441">
                  <w:marLeft w:val="0"/>
                  <w:marRight w:val="0"/>
                  <w:marTop w:val="0"/>
                  <w:marBottom w:val="0"/>
                  <w:divBdr>
                    <w:top w:val="none" w:sz="0" w:space="0" w:color="auto"/>
                    <w:left w:val="none" w:sz="0" w:space="0" w:color="auto"/>
                    <w:bottom w:val="none" w:sz="0" w:space="0" w:color="auto"/>
                    <w:right w:val="none" w:sz="0" w:space="0" w:color="auto"/>
                  </w:divBdr>
                  <w:divsChild>
                    <w:div w:id="174810526">
                      <w:marLeft w:val="0"/>
                      <w:marRight w:val="0"/>
                      <w:marTop w:val="0"/>
                      <w:marBottom w:val="0"/>
                      <w:divBdr>
                        <w:top w:val="none" w:sz="0" w:space="0" w:color="auto"/>
                        <w:left w:val="none" w:sz="0" w:space="0" w:color="auto"/>
                        <w:bottom w:val="none" w:sz="0" w:space="0" w:color="auto"/>
                        <w:right w:val="none" w:sz="0" w:space="0" w:color="auto"/>
                      </w:divBdr>
                    </w:div>
                  </w:divsChild>
                </w:div>
                <w:div w:id="2078355673">
                  <w:marLeft w:val="0"/>
                  <w:marRight w:val="0"/>
                  <w:marTop w:val="0"/>
                  <w:marBottom w:val="0"/>
                  <w:divBdr>
                    <w:top w:val="none" w:sz="0" w:space="0" w:color="auto"/>
                    <w:left w:val="none" w:sz="0" w:space="0" w:color="auto"/>
                    <w:bottom w:val="none" w:sz="0" w:space="0" w:color="auto"/>
                    <w:right w:val="none" w:sz="0" w:space="0" w:color="auto"/>
                  </w:divBdr>
                  <w:divsChild>
                    <w:div w:id="1600524973">
                      <w:marLeft w:val="0"/>
                      <w:marRight w:val="0"/>
                      <w:marTop w:val="0"/>
                      <w:marBottom w:val="0"/>
                      <w:divBdr>
                        <w:top w:val="none" w:sz="0" w:space="0" w:color="auto"/>
                        <w:left w:val="none" w:sz="0" w:space="0" w:color="auto"/>
                        <w:bottom w:val="none" w:sz="0" w:space="0" w:color="auto"/>
                        <w:right w:val="none" w:sz="0" w:space="0" w:color="auto"/>
                      </w:divBdr>
                    </w:div>
                  </w:divsChild>
                </w:div>
                <w:div w:id="2079012812">
                  <w:marLeft w:val="0"/>
                  <w:marRight w:val="0"/>
                  <w:marTop w:val="0"/>
                  <w:marBottom w:val="0"/>
                  <w:divBdr>
                    <w:top w:val="none" w:sz="0" w:space="0" w:color="auto"/>
                    <w:left w:val="none" w:sz="0" w:space="0" w:color="auto"/>
                    <w:bottom w:val="none" w:sz="0" w:space="0" w:color="auto"/>
                    <w:right w:val="none" w:sz="0" w:space="0" w:color="auto"/>
                  </w:divBdr>
                  <w:divsChild>
                    <w:div w:id="809245324">
                      <w:marLeft w:val="0"/>
                      <w:marRight w:val="0"/>
                      <w:marTop w:val="0"/>
                      <w:marBottom w:val="0"/>
                      <w:divBdr>
                        <w:top w:val="none" w:sz="0" w:space="0" w:color="auto"/>
                        <w:left w:val="none" w:sz="0" w:space="0" w:color="auto"/>
                        <w:bottom w:val="none" w:sz="0" w:space="0" w:color="auto"/>
                        <w:right w:val="none" w:sz="0" w:space="0" w:color="auto"/>
                      </w:divBdr>
                    </w:div>
                  </w:divsChild>
                </w:div>
                <w:div w:id="2079133834">
                  <w:marLeft w:val="0"/>
                  <w:marRight w:val="0"/>
                  <w:marTop w:val="0"/>
                  <w:marBottom w:val="0"/>
                  <w:divBdr>
                    <w:top w:val="none" w:sz="0" w:space="0" w:color="auto"/>
                    <w:left w:val="none" w:sz="0" w:space="0" w:color="auto"/>
                    <w:bottom w:val="none" w:sz="0" w:space="0" w:color="auto"/>
                    <w:right w:val="none" w:sz="0" w:space="0" w:color="auto"/>
                  </w:divBdr>
                  <w:divsChild>
                    <w:div w:id="1311443735">
                      <w:marLeft w:val="0"/>
                      <w:marRight w:val="0"/>
                      <w:marTop w:val="0"/>
                      <w:marBottom w:val="0"/>
                      <w:divBdr>
                        <w:top w:val="none" w:sz="0" w:space="0" w:color="auto"/>
                        <w:left w:val="none" w:sz="0" w:space="0" w:color="auto"/>
                        <w:bottom w:val="none" w:sz="0" w:space="0" w:color="auto"/>
                        <w:right w:val="none" w:sz="0" w:space="0" w:color="auto"/>
                      </w:divBdr>
                    </w:div>
                  </w:divsChild>
                </w:div>
                <w:div w:id="2079741949">
                  <w:marLeft w:val="0"/>
                  <w:marRight w:val="0"/>
                  <w:marTop w:val="0"/>
                  <w:marBottom w:val="0"/>
                  <w:divBdr>
                    <w:top w:val="none" w:sz="0" w:space="0" w:color="auto"/>
                    <w:left w:val="none" w:sz="0" w:space="0" w:color="auto"/>
                    <w:bottom w:val="none" w:sz="0" w:space="0" w:color="auto"/>
                    <w:right w:val="none" w:sz="0" w:space="0" w:color="auto"/>
                  </w:divBdr>
                  <w:divsChild>
                    <w:div w:id="1169830722">
                      <w:marLeft w:val="0"/>
                      <w:marRight w:val="0"/>
                      <w:marTop w:val="0"/>
                      <w:marBottom w:val="0"/>
                      <w:divBdr>
                        <w:top w:val="none" w:sz="0" w:space="0" w:color="auto"/>
                        <w:left w:val="none" w:sz="0" w:space="0" w:color="auto"/>
                        <w:bottom w:val="none" w:sz="0" w:space="0" w:color="auto"/>
                        <w:right w:val="none" w:sz="0" w:space="0" w:color="auto"/>
                      </w:divBdr>
                    </w:div>
                  </w:divsChild>
                </w:div>
                <w:div w:id="2079862016">
                  <w:marLeft w:val="0"/>
                  <w:marRight w:val="0"/>
                  <w:marTop w:val="0"/>
                  <w:marBottom w:val="0"/>
                  <w:divBdr>
                    <w:top w:val="none" w:sz="0" w:space="0" w:color="auto"/>
                    <w:left w:val="none" w:sz="0" w:space="0" w:color="auto"/>
                    <w:bottom w:val="none" w:sz="0" w:space="0" w:color="auto"/>
                    <w:right w:val="none" w:sz="0" w:space="0" w:color="auto"/>
                  </w:divBdr>
                  <w:divsChild>
                    <w:div w:id="1913738492">
                      <w:marLeft w:val="0"/>
                      <w:marRight w:val="0"/>
                      <w:marTop w:val="0"/>
                      <w:marBottom w:val="0"/>
                      <w:divBdr>
                        <w:top w:val="none" w:sz="0" w:space="0" w:color="auto"/>
                        <w:left w:val="none" w:sz="0" w:space="0" w:color="auto"/>
                        <w:bottom w:val="none" w:sz="0" w:space="0" w:color="auto"/>
                        <w:right w:val="none" w:sz="0" w:space="0" w:color="auto"/>
                      </w:divBdr>
                    </w:div>
                  </w:divsChild>
                </w:div>
                <w:div w:id="2080251306">
                  <w:marLeft w:val="0"/>
                  <w:marRight w:val="0"/>
                  <w:marTop w:val="0"/>
                  <w:marBottom w:val="0"/>
                  <w:divBdr>
                    <w:top w:val="none" w:sz="0" w:space="0" w:color="auto"/>
                    <w:left w:val="none" w:sz="0" w:space="0" w:color="auto"/>
                    <w:bottom w:val="none" w:sz="0" w:space="0" w:color="auto"/>
                    <w:right w:val="none" w:sz="0" w:space="0" w:color="auto"/>
                  </w:divBdr>
                  <w:divsChild>
                    <w:div w:id="858591229">
                      <w:marLeft w:val="0"/>
                      <w:marRight w:val="0"/>
                      <w:marTop w:val="0"/>
                      <w:marBottom w:val="0"/>
                      <w:divBdr>
                        <w:top w:val="none" w:sz="0" w:space="0" w:color="auto"/>
                        <w:left w:val="none" w:sz="0" w:space="0" w:color="auto"/>
                        <w:bottom w:val="none" w:sz="0" w:space="0" w:color="auto"/>
                        <w:right w:val="none" w:sz="0" w:space="0" w:color="auto"/>
                      </w:divBdr>
                    </w:div>
                  </w:divsChild>
                </w:div>
                <w:div w:id="2080857610">
                  <w:marLeft w:val="0"/>
                  <w:marRight w:val="0"/>
                  <w:marTop w:val="0"/>
                  <w:marBottom w:val="0"/>
                  <w:divBdr>
                    <w:top w:val="none" w:sz="0" w:space="0" w:color="auto"/>
                    <w:left w:val="none" w:sz="0" w:space="0" w:color="auto"/>
                    <w:bottom w:val="none" w:sz="0" w:space="0" w:color="auto"/>
                    <w:right w:val="none" w:sz="0" w:space="0" w:color="auto"/>
                  </w:divBdr>
                  <w:divsChild>
                    <w:div w:id="1501236725">
                      <w:marLeft w:val="0"/>
                      <w:marRight w:val="0"/>
                      <w:marTop w:val="0"/>
                      <w:marBottom w:val="0"/>
                      <w:divBdr>
                        <w:top w:val="none" w:sz="0" w:space="0" w:color="auto"/>
                        <w:left w:val="none" w:sz="0" w:space="0" w:color="auto"/>
                        <w:bottom w:val="none" w:sz="0" w:space="0" w:color="auto"/>
                        <w:right w:val="none" w:sz="0" w:space="0" w:color="auto"/>
                      </w:divBdr>
                    </w:div>
                  </w:divsChild>
                </w:div>
                <w:div w:id="2081242887">
                  <w:marLeft w:val="0"/>
                  <w:marRight w:val="0"/>
                  <w:marTop w:val="0"/>
                  <w:marBottom w:val="0"/>
                  <w:divBdr>
                    <w:top w:val="none" w:sz="0" w:space="0" w:color="auto"/>
                    <w:left w:val="none" w:sz="0" w:space="0" w:color="auto"/>
                    <w:bottom w:val="none" w:sz="0" w:space="0" w:color="auto"/>
                    <w:right w:val="none" w:sz="0" w:space="0" w:color="auto"/>
                  </w:divBdr>
                  <w:divsChild>
                    <w:div w:id="1616980004">
                      <w:marLeft w:val="0"/>
                      <w:marRight w:val="0"/>
                      <w:marTop w:val="0"/>
                      <w:marBottom w:val="0"/>
                      <w:divBdr>
                        <w:top w:val="none" w:sz="0" w:space="0" w:color="auto"/>
                        <w:left w:val="none" w:sz="0" w:space="0" w:color="auto"/>
                        <w:bottom w:val="none" w:sz="0" w:space="0" w:color="auto"/>
                        <w:right w:val="none" w:sz="0" w:space="0" w:color="auto"/>
                      </w:divBdr>
                    </w:div>
                  </w:divsChild>
                </w:div>
                <w:div w:id="2082019630">
                  <w:marLeft w:val="0"/>
                  <w:marRight w:val="0"/>
                  <w:marTop w:val="0"/>
                  <w:marBottom w:val="0"/>
                  <w:divBdr>
                    <w:top w:val="none" w:sz="0" w:space="0" w:color="auto"/>
                    <w:left w:val="none" w:sz="0" w:space="0" w:color="auto"/>
                    <w:bottom w:val="none" w:sz="0" w:space="0" w:color="auto"/>
                    <w:right w:val="none" w:sz="0" w:space="0" w:color="auto"/>
                  </w:divBdr>
                  <w:divsChild>
                    <w:div w:id="923883666">
                      <w:marLeft w:val="0"/>
                      <w:marRight w:val="0"/>
                      <w:marTop w:val="0"/>
                      <w:marBottom w:val="0"/>
                      <w:divBdr>
                        <w:top w:val="none" w:sz="0" w:space="0" w:color="auto"/>
                        <w:left w:val="none" w:sz="0" w:space="0" w:color="auto"/>
                        <w:bottom w:val="none" w:sz="0" w:space="0" w:color="auto"/>
                        <w:right w:val="none" w:sz="0" w:space="0" w:color="auto"/>
                      </w:divBdr>
                    </w:div>
                  </w:divsChild>
                </w:div>
                <w:div w:id="2082092343">
                  <w:marLeft w:val="0"/>
                  <w:marRight w:val="0"/>
                  <w:marTop w:val="0"/>
                  <w:marBottom w:val="0"/>
                  <w:divBdr>
                    <w:top w:val="none" w:sz="0" w:space="0" w:color="auto"/>
                    <w:left w:val="none" w:sz="0" w:space="0" w:color="auto"/>
                    <w:bottom w:val="none" w:sz="0" w:space="0" w:color="auto"/>
                    <w:right w:val="none" w:sz="0" w:space="0" w:color="auto"/>
                  </w:divBdr>
                  <w:divsChild>
                    <w:div w:id="1076518261">
                      <w:marLeft w:val="0"/>
                      <w:marRight w:val="0"/>
                      <w:marTop w:val="0"/>
                      <w:marBottom w:val="0"/>
                      <w:divBdr>
                        <w:top w:val="none" w:sz="0" w:space="0" w:color="auto"/>
                        <w:left w:val="none" w:sz="0" w:space="0" w:color="auto"/>
                        <w:bottom w:val="none" w:sz="0" w:space="0" w:color="auto"/>
                        <w:right w:val="none" w:sz="0" w:space="0" w:color="auto"/>
                      </w:divBdr>
                    </w:div>
                  </w:divsChild>
                </w:div>
                <w:div w:id="2082557496">
                  <w:marLeft w:val="0"/>
                  <w:marRight w:val="0"/>
                  <w:marTop w:val="0"/>
                  <w:marBottom w:val="0"/>
                  <w:divBdr>
                    <w:top w:val="none" w:sz="0" w:space="0" w:color="auto"/>
                    <w:left w:val="none" w:sz="0" w:space="0" w:color="auto"/>
                    <w:bottom w:val="none" w:sz="0" w:space="0" w:color="auto"/>
                    <w:right w:val="none" w:sz="0" w:space="0" w:color="auto"/>
                  </w:divBdr>
                  <w:divsChild>
                    <w:div w:id="1437166983">
                      <w:marLeft w:val="0"/>
                      <w:marRight w:val="0"/>
                      <w:marTop w:val="0"/>
                      <w:marBottom w:val="0"/>
                      <w:divBdr>
                        <w:top w:val="none" w:sz="0" w:space="0" w:color="auto"/>
                        <w:left w:val="none" w:sz="0" w:space="0" w:color="auto"/>
                        <w:bottom w:val="none" w:sz="0" w:space="0" w:color="auto"/>
                        <w:right w:val="none" w:sz="0" w:space="0" w:color="auto"/>
                      </w:divBdr>
                    </w:div>
                  </w:divsChild>
                </w:div>
                <w:div w:id="2082634722">
                  <w:marLeft w:val="0"/>
                  <w:marRight w:val="0"/>
                  <w:marTop w:val="0"/>
                  <w:marBottom w:val="0"/>
                  <w:divBdr>
                    <w:top w:val="none" w:sz="0" w:space="0" w:color="auto"/>
                    <w:left w:val="none" w:sz="0" w:space="0" w:color="auto"/>
                    <w:bottom w:val="none" w:sz="0" w:space="0" w:color="auto"/>
                    <w:right w:val="none" w:sz="0" w:space="0" w:color="auto"/>
                  </w:divBdr>
                  <w:divsChild>
                    <w:div w:id="1148472812">
                      <w:marLeft w:val="0"/>
                      <w:marRight w:val="0"/>
                      <w:marTop w:val="0"/>
                      <w:marBottom w:val="0"/>
                      <w:divBdr>
                        <w:top w:val="none" w:sz="0" w:space="0" w:color="auto"/>
                        <w:left w:val="none" w:sz="0" w:space="0" w:color="auto"/>
                        <w:bottom w:val="none" w:sz="0" w:space="0" w:color="auto"/>
                        <w:right w:val="none" w:sz="0" w:space="0" w:color="auto"/>
                      </w:divBdr>
                    </w:div>
                  </w:divsChild>
                </w:div>
                <w:div w:id="2085494991">
                  <w:marLeft w:val="0"/>
                  <w:marRight w:val="0"/>
                  <w:marTop w:val="0"/>
                  <w:marBottom w:val="0"/>
                  <w:divBdr>
                    <w:top w:val="none" w:sz="0" w:space="0" w:color="auto"/>
                    <w:left w:val="none" w:sz="0" w:space="0" w:color="auto"/>
                    <w:bottom w:val="none" w:sz="0" w:space="0" w:color="auto"/>
                    <w:right w:val="none" w:sz="0" w:space="0" w:color="auto"/>
                  </w:divBdr>
                  <w:divsChild>
                    <w:div w:id="909386841">
                      <w:marLeft w:val="0"/>
                      <w:marRight w:val="0"/>
                      <w:marTop w:val="0"/>
                      <w:marBottom w:val="0"/>
                      <w:divBdr>
                        <w:top w:val="none" w:sz="0" w:space="0" w:color="auto"/>
                        <w:left w:val="none" w:sz="0" w:space="0" w:color="auto"/>
                        <w:bottom w:val="none" w:sz="0" w:space="0" w:color="auto"/>
                        <w:right w:val="none" w:sz="0" w:space="0" w:color="auto"/>
                      </w:divBdr>
                    </w:div>
                  </w:divsChild>
                </w:div>
                <w:div w:id="2085712990">
                  <w:marLeft w:val="0"/>
                  <w:marRight w:val="0"/>
                  <w:marTop w:val="0"/>
                  <w:marBottom w:val="0"/>
                  <w:divBdr>
                    <w:top w:val="none" w:sz="0" w:space="0" w:color="auto"/>
                    <w:left w:val="none" w:sz="0" w:space="0" w:color="auto"/>
                    <w:bottom w:val="none" w:sz="0" w:space="0" w:color="auto"/>
                    <w:right w:val="none" w:sz="0" w:space="0" w:color="auto"/>
                  </w:divBdr>
                  <w:divsChild>
                    <w:div w:id="1233807797">
                      <w:marLeft w:val="0"/>
                      <w:marRight w:val="0"/>
                      <w:marTop w:val="0"/>
                      <w:marBottom w:val="0"/>
                      <w:divBdr>
                        <w:top w:val="none" w:sz="0" w:space="0" w:color="auto"/>
                        <w:left w:val="none" w:sz="0" w:space="0" w:color="auto"/>
                        <w:bottom w:val="none" w:sz="0" w:space="0" w:color="auto"/>
                        <w:right w:val="none" w:sz="0" w:space="0" w:color="auto"/>
                      </w:divBdr>
                    </w:div>
                  </w:divsChild>
                </w:div>
                <w:div w:id="2085953128">
                  <w:marLeft w:val="0"/>
                  <w:marRight w:val="0"/>
                  <w:marTop w:val="0"/>
                  <w:marBottom w:val="0"/>
                  <w:divBdr>
                    <w:top w:val="none" w:sz="0" w:space="0" w:color="auto"/>
                    <w:left w:val="none" w:sz="0" w:space="0" w:color="auto"/>
                    <w:bottom w:val="none" w:sz="0" w:space="0" w:color="auto"/>
                    <w:right w:val="none" w:sz="0" w:space="0" w:color="auto"/>
                  </w:divBdr>
                  <w:divsChild>
                    <w:div w:id="1389721491">
                      <w:marLeft w:val="0"/>
                      <w:marRight w:val="0"/>
                      <w:marTop w:val="0"/>
                      <w:marBottom w:val="0"/>
                      <w:divBdr>
                        <w:top w:val="none" w:sz="0" w:space="0" w:color="auto"/>
                        <w:left w:val="none" w:sz="0" w:space="0" w:color="auto"/>
                        <w:bottom w:val="none" w:sz="0" w:space="0" w:color="auto"/>
                        <w:right w:val="none" w:sz="0" w:space="0" w:color="auto"/>
                      </w:divBdr>
                    </w:div>
                  </w:divsChild>
                </w:div>
                <w:div w:id="2087222787">
                  <w:marLeft w:val="0"/>
                  <w:marRight w:val="0"/>
                  <w:marTop w:val="0"/>
                  <w:marBottom w:val="0"/>
                  <w:divBdr>
                    <w:top w:val="none" w:sz="0" w:space="0" w:color="auto"/>
                    <w:left w:val="none" w:sz="0" w:space="0" w:color="auto"/>
                    <w:bottom w:val="none" w:sz="0" w:space="0" w:color="auto"/>
                    <w:right w:val="none" w:sz="0" w:space="0" w:color="auto"/>
                  </w:divBdr>
                  <w:divsChild>
                    <w:div w:id="179785456">
                      <w:marLeft w:val="0"/>
                      <w:marRight w:val="0"/>
                      <w:marTop w:val="0"/>
                      <w:marBottom w:val="0"/>
                      <w:divBdr>
                        <w:top w:val="none" w:sz="0" w:space="0" w:color="auto"/>
                        <w:left w:val="none" w:sz="0" w:space="0" w:color="auto"/>
                        <w:bottom w:val="none" w:sz="0" w:space="0" w:color="auto"/>
                        <w:right w:val="none" w:sz="0" w:space="0" w:color="auto"/>
                      </w:divBdr>
                    </w:div>
                  </w:divsChild>
                </w:div>
                <w:div w:id="2088308875">
                  <w:marLeft w:val="0"/>
                  <w:marRight w:val="0"/>
                  <w:marTop w:val="0"/>
                  <w:marBottom w:val="0"/>
                  <w:divBdr>
                    <w:top w:val="none" w:sz="0" w:space="0" w:color="auto"/>
                    <w:left w:val="none" w:sz="0" w:space="0" w:color="auto"/>
                    <w:bottom w:val="none" w:sz="0" w:space="0" w:color="auto"/>
                    <w:right w:val="none" w:sz="0" w:space="0" w:color="auto"/>
                  </w:divBdr>
                  <w:divsChild>
                    <w:div w:id="2073304519">
                      <w:marLeft w:val="0"/>
                      <w:marRight w:val="0"/>
                      <w:marTop w:val="0"/>
                      <w:marBottom w:val="0"/>
                      <w:divBdr>
                        <w:top w:val="none" w:sz="0" w:space="0" w:color="auto"/>
                        <w:left w:val="none" w:sz="0" w:space="0" w:color="auto"/>
                        <w:bottom w:val="none" w:sz="0" w:space="0" w:color="auto"/>
                        <w:right w:val="none" w:sz="0" w:space="0" w:color="auto"/>
                      </w:divBdr>
                    </w:div>
                  </w:divsChild>
                </w:div>
                <w:div w:id="2089422548">
                  <w:marLeft w:val="0"/>
                  <w:marRight w:val="0"/>
                  <w:marTop w:val="0"/>
                  <w:marBottom w:val="0"/>
                  <w:divBdr>
                    <w:top w:val="none" w:sz="0" w:space="0" w:color="auto"/>
                    <w:left w:val="none" w:sz="0" w:space="0" w:color="auto"/>
                    <w:bottom w:val="none" w:sz="0" w:space="0" w:color="auto"/>
                    <w:right w:val="none" w:sz="0" w:space="0" w:color="auto"/>
                  </w:divBdr>
                  <w:divsChild>
                    <w:div w:id="1029448823">
                      <w:marLeft w:val="0"/>
                      <w:marRight w:val="0"/>
                      <w:marTop w:val="0"/>
                      <w:marBottom w:val="0"/>
                      <w:divBdr>
                        <w:top w:val="none" w:sz="0" w:space="0" w:color="auto"/>
                        <w:left w:val="none" w:sz="0" w:space="0" w:color="auto"/>
                        <w:bottom w:val="none" w:sz="0" w:space="0" w:color="auto"/>
                        <w:right w:val="none" w:sz="0" w:space="0" w:color="auto"/>
                      </w:divBdr>
                    </w:div>
                  </w:divsChild>
                </w:div>
                <w:div w:id="2089619670">
                  <w:marLeft w:val="0"/>
                  <w:marRight w:val="0"/>
                  <w:marTop w:val="0"/>
                  <w:marBottom w:val="0"/>
                  <w:divBdr>
                    <w:top w:val="none" w:sz="0" w:space="0" w:color="auto"/>
                    <w:left w:val="none" w:sz="0" w:space="0" w:color="auto"/>
                    <w:bottom w:val="none" w:sz="0" w:space="0" w:color="auto"/>
                    <w:right w:val="none" w:sz="0" w:space="0" w:color="auto"/>
                  </w:divBdr>
                  <w:divsChild>
                    <w:div w:id="678696418">
                      <w:marLeft w:val="0"/>
                      <w:marRight w:val="0"/>
                      <w:marTop w:val="0"/>
                      <w:marBottom w:val="0"/>
                      <w:divBdr>
                        <w:top w:val="none" w:sz="0" w:space="0" w:color="auto"/>
                        <w:left w:val="none" w:sz="0" w:space="0" w:color="auto"/>
                        <w:bottom w:val="none" w:sz="0" w:space="0" w:color="auto"/>
                        <w:right w:val="none" w:sz="0" w:space="0" w:color="auto"/>
                      </w:divBdr>
                    </w:div>
                  </w:divsChild>
                </w:div>
                <w:div w:id="2089695271">
                  <w:marLeft w:val="0"/>
                  <w:marRight w:val="0"/>
                  <w:marTop w:val="0"/>
                  <w:marBottom w:val="0"/>
                  <w:divBdr>
                    <w:top w:val="none" w:sz="0" w:space="0" w:color="auto"/>
                    <w:left w:val="none" w:sz="0" w:space="0" w:color="auto"/>
                    <w:bottom w:val="none" w:sz="0" w:space="0" w:color="auto"/>
                    <w:right w:val="none" w:sz="0" w:space="0" w:color="auto"/>
                  </w:divBdr>
                  <w:divsChild>
                    <w:div w:id="1944071895">
                      <w:marLeft w:val="0"/>
                      <w:marRight w:val="0"/>
                      <w:marTop w:val="0"/>
                      <w:marBottom w:val="0"/>
                      <w:divBdr>
                        <w:top w:val="none" w:sz="0" w:space="0" w:color="auto"/>
                        <w:left w:val="none" w:sz="0" w:space="0" w:color="auto"/>
                        <w:bottom w:val="none" w:sz="0" w:space="0" w:color="auto"/>
                        <w:right w:val="none" w:sz="0" w:space="0" w:color="auto"/>
                      </w:divBdr>
                    </w:div>
                  </w:divsChild>
                </w:div>
                <w:div w:id="2090420769">
                  <w:marLeft w:val="0"/>
                  <w:marRight w:val="0"/>
                  <w:marTop w:val="0"/>
                  <w:marBottom w:val="0"/>
                  <w:divBdr>
                    <w:top w:val="none" w:sz="0" w:space="0" w:color="auto"/>
                    <w:left w:val="none" w:sz="0" w:space="0" w:color="auto"/>
                    <w:bottom w:val="none" w:sz="0" w:space="0" w:color="auto"/>
                    <w:right w:val="none" w:sz="0" w:space="0" w:color="auto"/>
                  </w:divBdr>
                  <w:divsChild>
                    <w:div w:id="1620800376">
                      <w:marLeft w:val="0"/>
                      <w:marRight w:val="0"/>
                      <w:marTop w:val="0"/>
                      <w:marBottom w:val="0"/>
                      <w:divBdr>
                        <w:top w:val="none" w:sz="0" w:space="0" w:color="auto"/>
                        <w:left w:val="none" w:sz="0" w:space="0" w:color="auto"/>
                        <w:bottom w:val="none" w:sz="0" w:space="0" w:color="auto"/>
                        <w:right w:val="none" w:sz="0" w:space="0" w:color="auto"/>
                      </w:divBdr>
                    </w:div>
                  </w:divsChild>
                </w:div>
                <w:div w:id="2090425931">
                  <w:marLeft w:val="0"/>
                  <w:marRight w:val="0"/>
                  <w:marTop w:val="0"/>
                  <w:marBottom w:val="0"/>
                  <w:divBdr>
                    <w:top w:val="none" w:sz="0" w:space="0" w:color="auto"/>
                    <w:left w:val="none" w:sz="0" w:space="0" w:color="auto"/>
                    <w:bottom w:val="none" w:sz="0" w:space="0" w:color="auto"/>
                    <w:right w:val="none" w:sz="0" w:space="0" w:color="auto"/>
                  </w:divBdr>
                  <w:divsChild>
                    <w:div w:id="451245484">
                      <w:marLeft w:val="0"/>
                      <w:marRight w:val="0"/>
                      <w:marTop w:val="0"/>
                      <w:marBottom w:val="0"/>
                      <w:divBdr>
                        <w:top w:val="none" w:sz="0" w:space="0" w:color="auto"/>
                        <w:left w:val="none" w:sz="0" w:space="0" w:color="auto"/>
                        <w:bottom w:val="none" w:sz="0" w:space="0" w:color="auto"/>
                        <w:right w:val="none" w:sz="0" w:space="0" w:color="auto"/>
                      </w:divBdr>
                    </w:div>
                  </w:divsChild>
                </w:div>
                <w:div w:id="2091004090">
                  <w:marLeft w:val="0"/>
                  <w:marRight w:val="0"/>
                  <w:marTop w:val="0"/>
                  <w:marBottom w:val="0"/>
                  <w:divBdr>
                    <w:top w:val="none" w:sz="0" w:space="0" w:color="auto"/>
                    <w:left w:val="none" w:sz="0" w:space="0" w:color="auto"/>
                    <w:bottom w:val="none" w:sz="0" w:space="0" w:color="auto"/>
                    <w:right w:val="none" w:sz="0" w:space="0" w:color="auto"/>
                  </w:divBdr>
                  <w:divsChild>
                    <w:div w:id="446698817">
                      <w:marLeft w:val="0"/>
                      <w:marRight w:val="0"/>
                      <w:marTop w:val="0"/>
                      <w:marBottom w:val="0"/>
                      <w:divBdr>
                        <w:top w:val="none" w:sz="0" w:space="0" w:color="auto"/>
                        <w:left w:val="none" w:sz="0" w:space="0" w:color="auto"/>
                        <w:bottom w:val="none" w:sz="0" w:space="0" w:color="auto"/>
                        <w:right w:val="none" w:sz="0" w:space="0" w:color="auto"/>
                      </w:divBdr>
                    </w:div>
                  </w:divsChild>
                </w:div>
                <w:div w:id="2091996474">
                  <w:marLeft w:val="0"/>
                  <w:marRight w:val="0"/>
                  <w:marTop w:val="0"/>
                  <w:marBottom w:val="0"/>
                  <w:divBdr>
                    <w:top w:val="none" w:sz="0" w:space="0" w:color="auto"/>
                    <w:left w:val="none" w:sz="0" w:space="0" w:color="auto"/>
                    <w:bottom w:val="none" w:sz="0" w:space="0" w:color="auto"/>
                    <w:right w:val="none" w:sz="0" w:space="0" w:color="auto"/>
                  </w:divBdr>
                  <w:divsChild>
                    <w:div w:id="1769740933">
                      <w:marLeft w:val="0"/>
                      <w:marRight w:val="0"/>
                      <w:marTop w:val="0"/>
                      <w:marBottom w:val="0"/>
                      <w:divBdr>
                        <w:top w:val="none" w:sz="0" w:space="0" w:color="auto"/>
                        <w:left w:val="none" w:sz="0" w:space="0" w:color="auto"/>
                        <w:bottom w:val="none" w:sz="0" w:space="0" w:color="auto"/>
                        <w:right w:val="none" w:sz="0" w:space="0" w:color="auto"/>
                      </w:divBdr>
                    </w:div>
                  </w:divsChild>
                </w:div>
                <w:div w:id="2092198766">
                  <w:marLeft w:val="0"/>
                  <w:marRight w:val="0"/>
                  <w:marTop w:val="0"/>
                  <w:marBottom w:val="0"/>
                  <w:divBdr>
                    <w:top w:val="none" w:sz="0" w:space="0" w:color="auto"/>
                    <w:left w:val="none" w:sz="0" w:space="0" w:color="auto"/>
                    <w:bottom w:val="none" w:sz="0" w:space="0" w:color="auto"/>
                    <w:right w:val="none" w:sz="0" w:space="0" w:color="auto"/>
                  </w:divBdr>
                  <w:divsChild>
                    <w:div w:id="1628118325">
                      <w:marLeft w:val="0"/>
                      <w:marRight w:val="0"/>
                      <w:marTop w:val="0"/>
                      <w:marBottom w:val="0"/>
                      <w:divBdr>
                        <w:top w:val="none" w:sz="0" w:space="0" w:color="auto"/>
                        <w:left w:val="none" w:sz="0" w:space="0" w:color="auto"/>
                        <w:bottom w:val="none" w:sz="0" w:space="0" w:color="auto"/>
                        <w:right w:val="none" w:sz="0" w:space="0" w:color="auto"/>
                      </w:divBdr>
                    </w:div>
                  </w:divsChild>
                </w:div>
                <w:div w:id="2092265679">
                  <w:marLeft w:val="0"/>
                  <w:marRight w:val="0"/>
                  <w:marTop w:val="0"/>
                  <w:marBottom w:val="0"/>
                  <w:divBdr>
                    <w:top w:val="none" w:sz="0" w:space="0" w:color="auto"/>
                    <w:left w:val="none" w:sz="0" w:space="0" w:color="auto"/>
                    <w:bottom w:val="none" w:sz="0" w:space="0" w:color="auto"/>
                    <w:right w:val="none" w:sz="0" w:space="0" w:color="auto"/>
                  </w:divBdr>
                  <w:divsChild>
                    <w:div w:id="2119644570">
                      <w:marLeft w:val="0"/>
                      <w:marRight w:val="0"/>
                      <w:marTop w:val="0"/>
                      <w:marBottom w:val="0"/>
                      <w:divBdr>
                        <w:top w:val="none" w:sz="0" w:space="0" w:color="auto"/>
                        <w:left w:val="none" w:sz="0" w:space="0" w:color="auto"/>
                        <w:bottom w:val="none" w:sz="0" w:space="0" w:color="auto"/>
                        <w:right w:val="none" w:sz="0" w:space="0" w:color="auto"/>
                      </w:divBdr>
                    </w:div>
                  </w:divsChild>
                </w:div>
                <w:div w:id="2092772088">
                  <w:marLeft w:val="0"/>
                  <w:marRight w:val="0"/>
                  <w:marTop w:val="0"/>
                  <w:marBottom w:val="0"/>
                  <w:divBdr>
                    <w:top w:val="none" w:sz="0" w:space="0" w:color="auto"/>
                    <w:left w:val="none" w:sz="0" w:space="0" w:color="auto"/>
                    <w:bottom w:val="none" w:sz="0" w:space="0" w:color="auto"/>
                    <w:right w:val="none" w:sz="0" w:space="0" w:color="auto"/>
                  </w:divBdr>
                  <w:divsChild>
                    <w:div w:id="1800417867">
                      <w:marLeft w:val="0"/>
                      <w:marRight w:val="0"/>
                      <w:marTop w:val="0"/>
                      <w:marBottom w:val="0"/>
                      <w:divBdr>
                        <w:top w:val="none" w:sz="0" w:space="0" w:color="auto"/>
                        <w:left w:val="none" w:sz="0" w:space="0" w:color="auto"/>
                        <w:bottom w:val="none" w:sz="0" w:space="0" w:color="auto"/>
                        <w:right w:val="none" w:sz="0" w:space="0" w:color="auto"/>
                      </w:divBdr>
                    </w:div>
                  </w:divsChild>
                </w:div>
                <w:div w:id="2093089417">
                  <w:marLeft w:val="0"/>
                  <w:marRight w:val="0"/>
                  <w:marTop w:val="0"/>
                  <w:marBottom w:val="0"/>
                  <w:divBdr>
                    <w:top w:val="none" w:sz="0" w:space="0" w:color="auto"/>
                    <w:left w:val="none" w:sz="0" w:space="0" w:color="auto"/>
                    <w:bottom w:val="none" w:sz="0" w:space="0" w:color="auto"/>
                    <w:right w:val="none" w:sz="0" w:space="0" w:color="auto"/>
                  </w:divBdr>
                  <w:divsChild>
                    <w:div w:id="91631486">
                      <w:marLeft w:val="0"/>
                      <w:marRight w:val="0"/>
                      <w:marTop w:val="0"/>
                      <w:marBottom w:val="0"/>
                      <w:divBdr>
                        <w:top w:val="none" w:sz="0" w:space="0" w:color="auto"/>
                        <w:left w:val="none" w:sz="0" w:space="0" w:color="auto"/>
                        <w:bottom w:val="none" w:sz="0" w:space="0" w:color="auto"/>
                        <w:right w:val="none" w:sz="0" w:space="0" w:color="auto"/>
                      </w:divBdr>
                    </w:div>
                  </w:divsChild>
                </w:div>
                <w:div w:id="2094929716">
                  <w:marLeft w:val="0"/>
                  <w:marRight w:val="0"/>
                  <w:marTop w:val="0"/>
                  <w:marBottom w:val="0"/>
                  <w:divBdr>
                    <w:top w:val="none" w:sz="0" w:space="0" w:color="auto"/>
                    <w:left w:val="none" w:sz="0" w:space="0" w:color="auto"/>
                    <w:bottom w:val="none" w:sz="0" w:space="0" w:color="auto"/>
                    <w:right w:val="none" w:sz="0" w:space="0" w:color="auto"/>
                  </w:divBdr>
                  <w:divsChild>
                    <w:div w:id="2091344963">
                      <w:marLeft w:val="0"/>
                      <w:marRight w:val="0"/>
                      <w:marTop w:val="0"/>
                      <w:marBottom w:val="0"/>
                      <w:divBdr>
                        <w:top w:val="none" w:sz="0" w:space="0" w:color="auto"/>
                        <w:left w:val="none" w:sz="0" w:space="0" w:color="auto"/>
                        <w:bottom w:val="none" w:sz="0" w:space="0" w:color="auto"/>
                        <w:right w:val="none" w:sz="0" w:space="0" w:color="auto"/>
                      </w:divBdr>
                    </w:div>
                  </w:divsChild>
                </w:div>
                <w:div w:id="2094934935">
                  <w:marLeft w:val="0"/>
                  <w:marRight w:val="0"/>
                  <w:marTop w:val="0"/>
                  <w:marBottom w:val="0"/>
                  <w:divBdr>
                    <w:top w:val="none" w:sz="0" w:space="0" w:color="auto"/>
                    <w:left w:val="none" w:sz="0" w:space="0" w:color="auto"/>
                    <w:bottom w:val="none" w:sz="0" w:space="0" w:color="auto"/>
                    <w:right w:val="none" w:sz="0" w:space="0" w:color="auto"/>
                  </w:divBdr>
                  <w:divsChild>
                    <w:div w:id="849569696">
                      <w:marLeft w:val="0"/>
                      <w:marRight w:val="0"/>
                      <w:marTop w:val="0"/>
                      <w:marBottom w:val="0"/>
                      <w:divBdr>
                        <w:top w:val="none" w:sz="0" w:space="0" w:color="auto"/>
                        <w:left w:val="none" w:sz="0" w:space="0" w:color="auto"/>
                        <w:bottom w:val="none" w:sz="0" w:space="0" w:color="auto"/>
                        <w:right w:val="none" w:sz="0" w:space="0" w:color="auto"/>
                      </w:divBdr>
                    </w:div>
                  </w:divsChild>
                </w:div>
                <w:div w:id="2096784681">
                  <w:marLeft w:val="0"/>
                  <w:marRight w:val="0"/>
                  <w:marTop w:val="0"/>
                  <w:marBottom w:val="0"/>
                  <w:divBdr>
                    <w:top w:val="none" w:sz="0" w:space="0" w:color="auto"/>
                    <w:left w:val="none" w:sz="0" w:space="0" w:color="auto"/>
                    <w:bottom w:val="none" w:sz="0" w:space="0" w:color="auto"/>
                    <w:right w:val="none" w:sz="0" w:space="0" w:color="auto"/>
                  </w:divBdr>
                  <w:divsChild>
                    <w:div w:id="189418237">
                      <w:marLeft w:val="0"/>
                      <w:marRight w:val="0"/>
                      <w:marTop w:val="0"/>
                      <w:marBottom w:val="0"/>
                      <w:divBdr>
                        <w:top w:val="none" w:sz="0" w:space="0" w:color="auto"/>
                        <w:left w:val="none" w:sz="0" w:space="0" w:color="auto"/>
                        <w:bottom w:val="none" w:sz="0" w:space="0" w:color="auto"/>
                        <w:right w:val="none" w:sz="0" w:space="0" w:color="auto"/>
                      </w:divBdr>
                    </w:div>
                  </w:divsChild>
                </w:div>
                <w:div w:id="2097170560">
                  <w:marLeft w:val="0"/>
                  <w:marRight w:val="0"/>
                  <w:marTop w:val="0"/>
                  <w:marBottom w:val="0"/>
                  <w:divBdr>
                    <w:top w:val="none" w:sz="0" w:space="0" w:color="auto"/>
                    <w:left w:val="none" w:sz="0" w:space="0" w:color="auto"/>
                    <w:bottom w:val="none" w:sz="0" w:space="0" w:color="auto"/>
                    <w:right w:val="none" w:sz="0" w:space="0" w:color="auto"/>
                  </w:divBdr>
                  <w:divsChild>
                    <w:div w:id="389622210">
                      <w:marLeft w:val="0"/>
                      <w:marRight w:val="0"/>
                      <w:marTop w:val="0"/>
                      <w:marBottom w:val="0"/>
                      <w:divBdr>
                        <w:top w:val="none" w:sz="0" w:space="0" w:color="auto"/>
                        <w:left w:val="none" w:sz="0" w:space="0" w:color="auto"/>
                        <w:bottom w:val="none" w:sz="0" w:space="0" w:color="auto"/>
                        <w:right w:val="none" w:sz="0" w:space="0" w:color="auto"/>
                      </w:divBdr>
                    </w:div>
                  </w:divsChild>
                </w:div>
                <w:div w:id="2100519417">
                  <w:marLeft w:val="0"/>
                  <w:marRight w:val="0"/>
                  <w:marTop w:val="0"/>
                  <w:marBottom w:val="0"/>
                  <w:divBdr>
                    <w:top w:val="none" w:sz="0" w:space="0" w:color="auto"/>
                    <w:left w:val="none" w:sz="0" w:space="0" w:color="auto"/>
                    <w:bottom w:val="none" w:sz="0" w:space="0" w:color="auto"/>
                    <w:right w:val="none" w:sz="0" w:space="0" w:color="auto"/>
                  </w:divBdr>
                  <w:divsChild>
                    <w:div w:id="1579050228">
                      <w:marLeft w:val="0"/>
                      <w:marRight w:val="0"/>
                      <w:marTop w:val="0"/>
                      <w:marBottom w:val="0"/>
                      <w:divBdr>
                        <w:top w:val="none" w:sz="0" w:space="0" w:color="auto"/>
                        <w:left w:val="none" w:sz="0" w:space="0" w:color="auto"/>
                        <w:bottom w:val="none" w:sz="0" w:space="0" w:color="auto"/>
                        <w:right w:val="none" w:sz="0" w:space="0" w:color="auto"/>
                      </w:divBdr>
                    </w:div>
                  </w:divsChild>
                </w:div>
                <w:div w:id="2102681568">
                  <w:marLeft w:val="0"/>
                  <w:marRight w:val="0"/>
                  <w:marTop w:val="0"/>
                  <w:marBottom w:val="0"/>
                  <w:divBdr>
                    <w:top w:val="none" w:sz="0" w:space="0" w:color="auto"/>
                    <w:left w:val="none" w:sz="0" w:space="0" w:color="auto"/>
                    <w:bottom w:val="none" w:sz="0" w:space="0" w:color="auto"/>
                    <w:right w:val="none" w:sz="0" w:space="0" w:color="auto"/>
                  </w:divBdr>
                  <w:divsChild>
                    <w:div w:id="1972980117">
                      <w:marLeft w:val="0"/>
                      <w:marRight w:val="0"/>
                      <w:marTop w:val="0"/>
                      <w:marBottom w:val="0"/>
                      <w:divBdr>
                        <w:top w:val="none" w:sz="0" w:space="0" w:color="auto"/>
                        <w:left w:val="none" w:sz="0" w:space="0" w:color="auto"/>
                        <w:bottom w:val="none" w:sz="0" w:space="0" w:color="auto"/>
                        <w:right w:val="none" w:sz="0" w:space="0" w:color="auto"/>
                      </w:divBdr>
                    </w:div>
                  </w:divsChild>
                </w:div>
                <w:div w:id="2105563637">
                  <w:marLeft w:val="0"/>
                  <w:marRight w:val="0"/>
                  <w:marTop w:val="0"/>
                  <w:marBottom w:val="0"/>
                  <w:divBdr>
                    <w:top w:val="none" w:sz="0" w:space="0" w:color="auto"/>
                    <w:left w:val="none" w:sz="0" w:space="0" w:color="auto"/>
                    <w:bottom w:val="none" w:sz="0" w:space="0" w:color="auto"/>
                    <w:right w:val="none" w:sz="0" w:space="0" w:color="auto"/>
                  </w:divBdr>
                  <w:divsChild>
                    <w:div w:id="444154407">
                      <w:marLeft w:val="0"/>
                      <w:marRight w:val="0"/>
                      <w:marTop w:val="0"/>
                      <w:marBottom w:val="0"/>
                      <w:divBdr>
                        <w:top w:val="none" w:sz="0" w:space="0" w:color="auto"/>
                        <w:left w:val="none" w:sz="0" w:space="0" w:color="auto"/>
                        <w:bottom w:val="none" w:sz="0" w:space="0" w:color="auto"/>
                        <w:right w:val="none" w:sz="0" w:space="0" w:color="auto"/>
                      </w:divBdr>
                    </w:div>
                  </w:divsChild>
                </w:div>
                <w:div w:id="2105760683">
                  <w:marLeft w:val="0"/>
                  <w:marRight w:val="0"/>
                  <w:marTop w:val="0"/>
                  <w:marBottom w:val="0"/>
                  <w:divBdr>
                    <w:top w:val="none" w:sz="0" w:space="0" w:color="auto"/>
                    <w:left w:val="none" w:sz="0" w:space="0" w:color="auto"/>
                    <w:bottom w:val="none" w:sz="0" w:space="0" w:color="auto"/>
                    <w:right w:val="none" w:sz="0" w:space="0" w:color="auto"/>
                  </w:divBdr>
                  <w:divsChild>
                    <w:div w:id="925652351">
                      <w:marLeft w:val="0"/>
                      <w:marRight w:val="0"/>
                      <w:marTop w:val="0"/>
                      <w:marBottom w:val="0"/>
                      <w:divBdr>
                        <w:top w:val="none" w:sz="0" w:space="0" w:color="auto"/>
                        <w:left w:val="none" w:sz="0" w:space="0" w:color="auto"/>
                        <w:bottom w:val="none" w:sz="0" w:space="0" w:color="auto"/>
                        <w:right w:val="none" w:sz="0" w:space="0" w:color="auto"/>
                      </w:divBdr>
                    </w:div>
                  </w:divsChild>
                </w:div>
                <w:div w:id="2105877378">
                  <w:marLeft w:val="0"/>
                  <w:marRight w:val="0"/>
                  <w:marTop w:val="0"/>
                  <w:marBottom w:val="0"/>
                  <w:divBdr>
                    <w:top w:val="none" w:sz="0" w:space="0" w:color="auto"/>
                    <w:left w:val="none" w:sz="0" w:space="0" w:color="auto"/>
                    <w:bottom w:val="none" w:sz="0" w:space="0" w:color="auto"/>
                    <w:right w:val="none" w:sz="0" w:space="0" w:color="auto"/>
                  </w:divBdr>
                  <w:divsChild>
                    <w:div w:id="1798911293">
                      <w:marLeft w:val="0"/>
                      <w:marRight w:val="0"/>
                      <w:marTop w:val="0"/>
                      <w:marBottom w:val="0"/>
                      <w:divBdr>
                        <w:top w:val="none" w:sz="0" w:space="0" w:color="auto"/>
                        <w:left w:val="none" w:sz="0" w:space="0" w:color="auto"/>
                        <w:bottom w:val="none" w:sz="0" w:space="0" w:color="auto"/>
                        <w:right w:val="none" w:sz="0" w:space="0" w:color="auto"/>
                      </w:divBdr>
                    </w:div>
                  </w:divsChild>
                </w:div>
                <w:div w:id="2109155484">
                  <w:marLeft w:val="0"/>
                  <w:marRight w:val="0"/>
                  <w:marTop w:val="0"/>
                  <w:marBottom w:val="0"/>
                  <w:divBdr>
                    <w:top w:val="none" w:sz="0" w:space="0" w:color="auto"/>
                    <w:left w:val="none" w:sz="0" w:space="0" w:color="auto"/>
                    <w:bottom w:val="none" w:sz="0" w:space="0" w:color="auto"/>
                    <w:right w:val="none" w:sz="0" w:space="0" w:color="auto"/>
                  </w:divBdr>
                  <w:divsChild>
                    <w:div w:id="510149583">
                      <w:marLeft w:val="0"/>
                      <w:marRight w:val="0"/>
                      <w:marTop w:val="0"/>
                      <w:marBottom w:val="0"/>
                      <w:divBdr>
                        <w:top w:val="none" w:sz="0" w:space="0" w:color="auto"/>
                        <w:left w:val="none" w:sz="0" w:space="0" w:color="auto"/>
                        <w:bottom w:val="none" w:sz="0" w:space="0" w:color="auto"/>
                        <w:right w:val="none" w:sz="0" w:space="0" w:color="auto"/>
                      </w:divBdr>
                    </w:div>
                  </w:divsChild>
                </w:div>
                <w:div w:id="2109351989">
                  <w:marLeft w:val="0"/>
                  <w:marRight w:val="0"/>
                  <w:marTop w:val="0"/>
                  <w:marBottom w:val="0"/>
                  <w:divBdr>
                    <w:top w:val="none" w:sz="0" w:space="0" w:color="auto"/>
                    <w:left w:val="none" w:sz="0" w:space="0" w:color="auto"/>
                    <w:bottom w:val="none" w:sz="0" w:space="0" w:color="auto"/>
                    <w:right w:val="none" w:sz="0" w:space="0" w:color="auto"/>
                  </w:divBdr>
                  <w:divsChild>
                    <w:div w:id="1394965165">
                      <w:marLeft w:val="0"/>
                      <w:marRight w:val="0"/>
                      <w:marTop w:val="0"/>
                      <w:marBottom w:val="0"/>
                      <w:divBdr>
                        <w:top w:val="none" w:sz="0" w:space="0" w:color="auto"/>
                        <w:left w:val="none" w:sz="0" w:space="0" w:color="auto"/>
                        <w:bottom w:val="none" w:sz="0" w:space="0" w:color="auto"/>
                        <w:right w:val="none" w:sz="0" w:space="0" w:color="auto"/>
                      </w:divBdr>
                    </w:div>
                  </w:divsChild>
                </w:div>
                <w:div w:id="2112314828">
                  <w:marLeft w:val="0"/>
                  <w:marRight w:val="0"/>
                  <w:marTop w:val="0"/>
                  <w:marBottom w:val="0"/>
                  <w:divBdr>
                    <w:top w:val="none" w:sz="0" w:space="0" w:color="auto"/>
                    <w:left w:val="none" w:sz="0" w:space="0" w:color="auto"/>
                    <w:bottom w:val="none" w:sz="0" w:space="0" w:color="auto"/>
                    <w:right w:val="none" w:sz="0" w:space="0" w:color="auto"/>
                  </w:divBdr>
                  <w:divsChild>
                    <w:div w:id="1139029819">
                      <w:marLeft w:val="0"/>
                      <w:marRight w:val="0"/>
                      <w:marTop w:val="0"/>
                      <w:marBottom w:val="0"/>
                      <w:divBdr>
                        <w:top w:val="none" w:sz="0" w:space="0" w:color="auto"/>
                        <w:left w:val="none" w:sz="0" w:space="0" w:color="auto"/>
                        <w:bottom w:val="none" w:sz="0" w:space="0" w:color="auto"/>
                        <w:right w:val="none" w:sz="0" w:space="0" w:color="auto"/>
                      </w:divBdr>
                    </w:div>
                  </w:divsChild>
                </w:div>
                <w:div w:id="2112386566">
                  <w:marLeft w:val="0"/>
                  <w:marRight w:val="0"/>
                  <w:marTop w:val="0"/>
                  <w:marBottom w:val="0"/>
                  <w:divBdr>
                    <w:top w:val="none" w:sz="0" w:space="0" w:color="auto"/>
                    <w:left w:val="none" w:sz="0" w:space="0" w:color="auto"/>
                    <w:bottom w:val="none" w:sz="0" w:space="0" w:color="auto"/>
                    <w:right w:val="none" w:sz="0" w:space="0" w:color="auto"/>
                  </w:divBdr>
                  <w:divsChild>
                    <w:div w:id="746148309">
                      <w:marLeft w:val="0"/>
                      <w:marRight w:val="0"/>
                      <w:marTop w:val="0"/>
                      <w:marBottom w:val="0"/>
                      <w:divBdr>
                        <w:top w:val="none" w:sz="0" w:space="0" w:color="auto"/>
                        <w:left w:val="none" w:sz="0" w:space="0" w:color="auto"/>
                        <w:bottom w:val="none" w:sz="0" w:space="0" w:color="auto"/>
                        <w:right w:val="none" w:sz="0" w:space="0" w:color="auto"/>
                      </w:divBdr>
                    </w:div>
                  </w:divsChild>
                </w:div>
                <w:div w:id="2112435301">
                  <w:marLeft w:val="0"/>
                  <w:marRight w:val="0"/>
                  <w:marTop w:val="0"/>
                  <w:marBottom w:val="0"/>
                  <w:divBdr>
                    <w:top w:val="none" w:sz="0" w:space="0" w:color="auto"/>
                    <w:left w:val="none" w:sz="0" w:space="0" w:color="auto"/>
                    <w:bottom w:val="none" w:sz="0" w:space="0" w:color="auto"/>
                    <w:right w:val="none" w:sz="0" w:space="0" w:color="auto"/>
                  </w:divBdr>
                  <w:divsChild>
                    <w:div w:id="1047294530">
                      <w:marLeft w:val="0"/>
                      <w:marRight w:val="0"/>
                      <w:marTop w:val="0"/>
                      <w:marBottom w:val="0"/>
                      <w:divBdr>
                        <w:top w:val="none" w:sz="0" w:space="0" w:color="auto"/>
                        <w:left w:val="none" w:sz="0" w:space="0" w:color="auto"/>
                        <w:bottom w:val="none" w:sz="0" w:space="0" w:color="auto"/>
                        <w:right w:val="none" w:sz="0" w:space="0" w:color="auto"/>
                      </w:divBdr>
                    </w:div>
                  </w:divsChild>
                </w:div>
                <w:div w:id="2113283143">
                  <w:marLeft w:val="0"/>
                  <w:marRight w:val="0"/>
                  <w:marTop w:val="0"/>
                  <w:marBottom w:val="0"/>
                  <w:divBdr>
                    <w:top w:val="none" w:sz="0" w:space="0" w:color="auto"/>
                    <w:left w:val="none" w:sz="0" w:space="0" w:color="auto"/>
                    <w:bottom w:val="none" w:sz="0" w:space="0" w:color="auto"/>
                    <w:right w:val="none" w:sz="0" w:space="0" w:color="auto"/>
                  </w:divBdr>
                  <w:divsChild>
                    <w:div w:id="933124089">
                      <w:marLeft w:val="0"/>
                      <w:marRight w:val="0"/>
                      <w:marTop w:val="0"/>
                      <w:marBottom w:val="0"/>
                      <w:divBdr>
                        <w:top w:val="none" w:sz="0" w:space="0" w:color="auto"/>
                        <w:left w:val="none" w:sz="0" w:space="0" w:color="auto"/>
                        <w:bottom w:val="none" w:sz="0" w:space="0" w:color="auto"/>
                        <w:right w:val="none" w:sz="0" w:space="0" w:color="auto"/>
                      </w:divBdr>
                    </w:div>
                  </w:divsChild>
                </w:div>
                <w:div w:id="2114592194">
                  <w:marLeft w:val="0"/>
                  <w:marRight w:val="0"/>
                  <w:marTop w:val="0"/>
                  <w:marBottom w:val="0"/>
                  <w:divBdr>
                    <w:top w:val="none" w:sz="0" w:space="0" w:color="auto"/>
                    <w:left w:val="none" w:sz="0" w:space="0" w:color="auto"/>
                    <w:bottom w:val="none" w:sz="0" w:space="0" w:color="auto"/>
                    <w:right w:val="none" w:sz="0" w:space="0" w:color="auto"/>
                  </w:divBdr>
                  <w:divsChild>
                    <w:div w:id="311644532">
                      <w:marLeft w:val="0"/>
                      <w:marRight w:val="0"/>
                      <w:marTop w:val="0"/>
                      <w:marBottom w:val="0"/>
                      <w:divBdr>
                        <w:top w:val="none" w:sz="0" w:space="0" w:color="auto"/>
                        <w:left w:val="none" w:sz="0" w:space="0" w:color="auto"/>
                        <w:bottom w:val="none" w:sz="0" w:space="0" w:color="auto"/>
                        <w:right w:val="none" w:sz="0" w:space="0" w:color="auto"/>
                      </w:divBdr>
                    </w:div>
                  </w:divsChild>
                </w:div>
                <w:div w:id="2119521559">
                  <w:marLeft w:val="0"/>
                  <w:marRight w:val="0"/>
                  <w:marTop w:val="0"/>
                  <w:marBottom w:val="0"/>
                  <w:divBdr>
                    <w:top w:val="none" w:sz="0" w:space="0" w:color="auto"/>
                    <w:left w:val="none" w:sz="0" w:space="0" w:color="auto"/>
                    <w:bottom w:val="none" w:sz="0" w:space="0" w:color="auto"/>
                    <w:right w:val="none" w:sz="0" w:space="0" w:color="auto"/>
                  </w:divBdr>
                  <w:divsChild>
                    <w:div w:id="612443245">
                      <w:marLeft w:val="0"/>
                      <w:marRight w:val="0"/>
                      <w:marTop w:val="0"/>
                      <w:marBottom w:val="0"/>
                      <w:divBdr>
                        <w:top w:val="none" w:sz="0" w:space="0" w:color="auto"/>
                        <w:left w:val="none" w:sz="0" w:space="0" w:color="auto"/>
                        <w:bottom w:val="none" w:sz="0" w:space="0" w:color="auto"/>
                        <w:right w:val="none" w:sz="0" w:space="0" w:color="auto"/>
                      </w:divBdr>
                    </w:div>
                  </w:divsChild>
                </w:div>
                <w:div w:id="2120292825">
                  <w:marLeft w:val="0"/>
                  <w:marRight w:val="0"/>
                  <w:marTop w:val="0"/>
                  <w:marBottom w:val="0"/>
                  <w:divBdr>
                    <w:top w:val="none" w:sz="0" w:space="0" w:color="auto"/>
                    <w:left w:val="none" w:sz="0" w:space="0" w:color="auto"/>
                    <w:bottom w:val="none" w:sz="0" w:space="0" w:color="auto"/>
                    <w:right w:val="none" w:sz="0" w:space="0" w:color="auto"/>
                  </w:divBdr>
                  <w:divsChild>
                    <w:div w:id="630403826">
                      <w:marLeft w:val="0"/>
                      <w:marRight w:val="0"/>
                      <w:marTop w:val="0"/>
                      <w:marBottom w:val="0"/>
                      <w:divBdr>
                        <w:top w:val="none" w:sz="0" w:space="0" w:color="auto"/>
                        <w:left w:val="none" w:sz="0" w:space="0" w:color="auto"/>
                        <w:bottom w:val="none" w:sz="0" w:space="0" w:color="auto"/>
                        <w:right w:val="none" w:sz="0" w:space="0" w:color="auto"/>
                      </w:divBdr>
                    </w:div>
                  </w:divsChild>
                </w:div>
                <w:div w:id="2121339360">
                  <w:marLeft w:val="0"/>
                  <w:marRight w:val="0"/>
                  <w:marTop w:val="0"/>
                  <w:marBottom w:val="0"/>
                  <w:divBdr>
                    <w:top w:val="none" w:sz="0" w:space="0" w:color="auto"/>
                    <w:left w:val="none" w:sz="0" w:space="0" w:color="auto"/>
                    <w:bottom w:val="none" w:sz="0" w:space="0" w:color="auto"/>
                    <w:right w:val="none" w:sz="0" w:space="0" w:color="auto"/>
                  </w:divBdr>
                  <w:divsChild>
                    <w:div w:id="56561478">
                      <w:marLeft w:val="0"/>
                      <w:marRight w:val="0"/>
                      <w:marTop w:val="0"/>
                      <w:marBottom w:val="0"/>
                      <w:divBdr>
                        <w:top w:val="none" w:sz="0" w:space="0" w:color="auto"/>
                        <w:left w:val="none" w:sz="0" w:space="0" w:color="auto"/>
                        <w:bottom w:val="none" w:sz="0" w:space="0" w:color="auto"/>
                        <w:right w:val="none" w:sz="0" w:space="0" w:color="auto"/>
                      </w:divBdr>
                    </w:div>
                  </w:divsChild>
                </w:div>
                <w:div w:id="2121873703">
                  <w:marLeft w:val="0"/>
                  <w:marRight w:val="0"/>
                  <w:marTop w:val="0"/>
                  <w:marBottom w:val="0"/>
                  <w:divBdr>
                    <w:top w:val="none" w:sz="0" w:space="0" w:color="auto"/>
                    <w:left w:val="none" w:sz="0" w:space="0" w:color="auto"/>
                    <w:bottom w:val="none" w:sz="0" w:space="0" w:color="auto"/>
                    <w:right w:val="none" w:sz="0" w:space="0" w:color="auto"/>
                  </w:divBdr>
                  <w:divsChild>
                    <w:div w:id="322971998">
                      <w:marLeft w:val="0"/>
                      <w:marRight w:val="0"/>
                      <w:marTop w:val="0"/>
                      <w:marBottom w:val="0"/>
                      <w:divBdr>
                        <w:top w:val="none" w:sz="0" w:space="0" w:color="auto"/>
                        <w:left w:val="none" w:sz="0" w:space="0" w:color="auto"/>
                        <w:bottom w:val="none" w:sz="0" w:space="0" w:color="auto"/>
                        <w:right w:val="none" w:sz="0" w:space="0" w:color="auto"/>
                      </w:divBdr>
                    </w:div>
                  </w:divsChild>
                </w:div>
                <w:div w:id="2123643980">
                  <w:marLeft w:val="0"/>
                  <w:marRight w:val="0"/>
                  <w:marTop w:val="0"/>
                  <w:marBottom w:val="0"/>
                  <w:divBdr>
                    <w:top w:val="none" w:sz="0" w:space="0" w:color="auto"/>
                    <w:left w:val="none" w:sz="0" w:space="0" w:color="auto"/>
                    <w:bottom w:val="none" w:sz="0" w:space="0" w:color="auto"/>
                    <w:right w:val="none" w:sz="0" w:space="0" w:color="auto"/>
                  </w:divBdr>
                  <w:divsChild>
                    <w:div w:id="1095133521">
                      <w:marLeft w:val="0"/>
                      <w:marRight w:val="0"/>
                      <w:marTop w:val="0"/>
                      <w:marBottom w:val="0"/>
                      <w:divBdr>
                        <w:top w:val="none" w:sz="0" w:space="0" w:color="auto"/>
                        <w:left w:val="none" w:sz="0" w:space="0" w:color="auto"/>
                        <w:bottom w:val="none" w:sz="0" w:space="0" w:color="auto"/>
                        <w:right w:val="none" w:sz="0" w:space="0" w:color="auto"/>
                      </w:divBdr>
                    </w:div>
                  </w:divsChild>
                </w:div>
                <w:div w:id="2124767570">
                  <w:marLeft w:val="0"/>
                  <w:marRight w:val="0"/>
                  <w:marTop w:val="0"/>
                  <w:marBottom w:val="0"/>
                  <w:divBdr>
                    <w:top w:val="none" w:sz="0" w:space="0" w:color="auto"/>
                    <w:left w:val="none" w:sz="0" w:space="0" w:color="auto"/>
                    <w:bottom w:val="none" w:sz="0" w:space="0" w:color="auto"/>
                    <w:right w:val="none" w:sz="0" w:space="0" w:color="auto"/>
                  </w:divBdr>
                  <w:divsChild>
                    <w:div w:id="2138790104">
                      <w:marLeft w:val="0"/>
                      <w:marRight w:val="0"/>
                      <w:marTop w:val="0"/>
                      <w:marBottom w:val="0"/>
                      <w:divBdr>
                        <w:top w:val="none" w:sz="0" w:space="0" w:color="auto"/>
                        <w:left w:val="none" w:sz="0" w:space="0" w:color="auto"/>
                        <w:bottom w:val="none" w:sz="0" w:space="0" w:color="auto"/>
                        <w:right w:val="none" w:sz="0" w:space="0" w:color="auto"/>
                      </w:divBdr>
                    </w:div>
                  </w:divsChild>
                </w:div>
                <w:div w:id="2125073877">
                  <w:marLeft w:val="0"/>
                  <w:marRight w:val="0"/>
                  <w:marTop w:val="0"/>
                  <w:marBottom w:val="0"/>
                  <w:divBdr>
                    <w:top w:val="none" w:sz="0" w:space="0" w:color="auto"/>
                    <w:left w:val="none" w:sz="0" w:space="0" w:color="auto"/>
                    <w:bottom w:val="none" w:sz="0" w:space="0" w:color="auto"/>
                    <w:right w:val="none" w:sz="0" w:space="0" w:color="auto"/>
                  </w:divBdr>
                  <w:divsChild>
                    <w:div w:id="1173303443">
                      <w:marLeft w:val="0"/>
                      <w:marRight w:val="0"/>
                      <w:marTop w:val="0"/>
                      <w:marBottom w:val="0"/>
                      <w:divBdr>
                        <w:top w:val="none" w:sz="0" w:space="0" w:color="auto"/>
                        <w:left w:val="none" w:sz="0" w:space="0" w:color="auto"/>
                        <w:bottom w:val="none" w:sz="0" w:space="0" w:color="auto"/>
                        <w:right w:val="none" w:sz="0" w:space="0" w:color="auto"/>
                      </w:divBdr>
                    </w:div>
                  </w:divsChild>
                </w:div>
                <w:div w:id="2127309955">
                  <w:marLeft w:val="0"/>
                  <w:marRight w:val="0"/>
                  <w:marTop w:val="0"/>
                  <w:marBottom w:val="0"/>
                  <w:divBdr>
                    <w:top w:val="none" w:sz="0" w:space="0" w:color="auto"/>
                    <w:left w:val="none" w:sz="0" w:space="0" w:color="auto"/>
                    <w:bottom w:val="none" w:sz="0" w:space="0" w:color="auto"/>
                    <w:right w:val="none" w:sz="0" w:space="0" w:color="auto"/>
                  </w:divBdr>
                  <w:divsChild>
                    <w:div w:id="1194657575">
                      <w:marLeft w:val="0"/>
                      <w:marRight w:val="0"/>
                      <w:marTop w:val="0"/>
                      <w:marBottom w:val="0"/>
                      <w:divBdr>
                        <w:top w:val="none" w:sz="0" w:space="0" w:color="auto"/>
                        <w:left w:val="none" w:sz="0" w:space="0" w:color="auto"/>
                        <w:bottom w:val="none" w:sz="0" w:space="0" w:color="auto"/>
                        <w:right w:val="none" w:sz="0" w:space="0" w:color="auto"/>
                      </w:divBdr>
                    </w:div>
                  </w:divsChild>
                </w:div>
                <w:div w:id="2127776414">
                  <w:marLeft w:val="0"/>
                  <w:marRight w:val="0"/>
                  <w:marTop w:val="0"/>
                  <w:marBottom w:val="0"/>
                  <w:divBdr>
                    <w:top w:val="none" w:sz="0" w:space="0" w:color="auto"/>
                    <w:left w:val="none" w:sz="0" w:space="0" w:color="auto"/>
                    <w:bottom w:val="none" w:sz="0" w:space="0" w:color="auto"/>
                    <w:right w:val="none" w:sz="0" w:space="0" w:color="auto"/>
                  </w:divBdr>
                  <w:divsChild>
                    <w:div w:id="200754838">
                      <w:marLeft w:val="0"/>
                      <w:marRight w:val="0"/>
                      <w:marTop w:val="0"/>
                      <w:marBottom w:val="0"/>
                      <w:divBdr>
                        <w:top w:val="none" w:sz="0" w:space="0" w:color="auto"/>
                        <w:left w:val="none" w:sz="0" w:space="0" w:color="auto"/>
                        <w:bottom w:val="none" w:sz="0" w:space="0" w:color="auto"/>
                        <w:right w:val="none" w:sz="0" w:space="0" w:color="auto"/>
                      </w:divBdr>
                    </w:div>
                  </w:divsChild>
                </w:div>
                <w:div w:id="2129548665">
                  <w:marLeft w:val="0"/>
                  <w:marRight w:val="0"/>
                  <w:marTop w:val="0"/>
                  <w:marBottom w:val="0"/>
                  <w:divBdr>
                    <w:top w:val="none" w:sz="0" w:space="0" w:color="auto"/>
                    <w:left w:val="none" w:sz="0" w:space="0" w:color="auto"/>
                    <w:bottom w:val="none" w:sz="0" w:space="0" w:color="auto"/>
                    <w:right w:val="none" w:sz="0" w:space="0" w:color="auto"/>
                  </w:divBdr>
                  <w:divsChild>
                    <w:div w:id="1189367610">
                      <w:marLeft w:val="0"/>
                      <w:marRight w:val="0"/>
                      <w:marTop w:val="0"/>
                      <w:marBottom w:val="0"/>
                      <w:divBdr>
                        <w:top w:val="none" w:sz="0" w:space="0" w:color="auto"/>
                        <w:left w:val="none" w:sz="0" w:space="0" w:color="auto"/>
                        <w:bottom w:val="none" w:sz="0" w:space="0" w:color="auto"/>
                        <w:right w:val="none" w:sz="0" w:space="0" w:color="auto"/>
                      </w:divBdr>
                    </w:div>
                  </w:divsChild>
                </w:div>
                <w:div w:id="2130275528">
                  <w:marLeft w:val="0"/>
                  <w:marRight w:val="0"/>
                  <w:marTop w:val="0"/>
                  <w:marBottom w:val="0"/>
                  <w:divBdr>
                    <w:top w:val="none" w:sz="0" w:space="0" w:color="auto"/>
                    <w:left w:val="none" w:sz="0" w:space="0" w:color="auto"/>
                    <w:bottom w:val="none" w:sz="0" w:space="0" w:color="auto"/>
                    <w:right w:val="none" w:sz="0" w:space="0" w:color="auto"/>
                  </w:divBdr>
                  <w:divsChild>
                    <w:div w:id="1353995837">
                      <w:marLeft w:val="0"/>
                      <w:marRight w:val="0"/>
                      <w:marTop w:val="0"/>
                      <w:marBottom w:val="0"/>
                      <w:divBdr>
                        <w:top w:val="none" w:sz="0" w:space="0" w:color="auto"/>
                        <w:left w:val="none" w:sz="0" w:space="0" w:color="auto"/>
                        <w:bottom w:val="none" w:sz="0" w:space="0" w:color="auto"/>
                        <w:right w:val="none" w:sz="0" w:space="0" w:color="auto"/>
                      </w:divBdr>
                    </w:div>
                  </w:divsChild>
                </w:div>
                <w:div w:id="2131432293">
                  <w:marLeft w:val="0"/>
                  <w:marRight w:val="0"/>
                  <w:marTop w:val="0"/>
                  <w:marBottom w:val="0"/>
                  <w:divBdr>
                    <w:top w:val="none" w:sz="0" w:space="0" w:color="auto"/>
                    <w:left w:val="none" w:sz="0" w:space="0" w:color="auto"/>
                    <w:bottom w:val="none" w:sz="0" w:space="0" w:color="auto"/>
                    <w:right w:val="none" w:sz="0" w:space="0" w:color="auto"/>
                  </w:divBdr>
                  <w:divsChild>
                    <w:div w:id="2101952103">
                      <w:marLeft w:val="0"/>
                      <w:marRight w:val="0"/>
                      <w:marTop w:val="0"/>
                      <w:marBottom w:val="0"/>
                      <w:divBdr>
                        <w:top w:val="none" w:sz="0" w:space="0" w:color="auto"/>
                        <w:left w:val="none" w:sz="0" w:space="0" w:color="auto"/>
                        <w:bottom w:val="none" w:sz="0" w:space="0" w:color="auto"/>
                        <w:right w:val="none" w:sz="0" w:space="0" w:color="auto"/>
                      </w:divBdr>
                    </w:div>
                  </w:divsChild>
                </w:div>
                <w:div w:id="2131969623">
                  <w:marLeft w:val="0"/>
                  <w:marRight w:val="0"/>
                  <w:marTop w:val="0"/>
                  <w:marBottom w:val="0"/>
                  <w:divBdr>
                    <w:top w:val="none" w:sz="0" w:space="0" w:color="auto"/>
                    <w:left w:val="none" w:sz="0" w:space="0" w:color="auto"/>
                    <w:bottom w:val="none" w:sz="0" w:space="0" w:color="auto"/>
                    <w:right w:val="none" w:sz="0" w:space="0" w:color="auto"/>
                  </w:divBdr>
                  <w:divsChild>
                    <w:div w:id="653341643">
                      <w:marLeft w:val="0"/>
                      <w:marRight w:val="0"/>
                      <w:marTop w:val="0"/>
                      <w:marBottom w:val="0"/>
                      <w:divBdr>
                        <w:top w:val="none" w:sz="0" w:space="0" w:color="auto"/>
                        <w:left w:val="none" w:sz="0" w:space="0" w:color="auto"/>
                        <w:bottom w:val="none" w:sz="0" w:space="0" w:color="auto"/>
                        <w:right w:val="none" w:sz="0" w:space="0" w:color="auto"/>
                      </w:divBdr>
                    </w:div>
                  </w:divsChild>
                </w:div>
                <w:div w:id="2132936807">
                  <w:marLeft w:val="0"/>
                  <w:marRight w:val="0"/>
                  <w:marTop w:val="0"/>
                  <w:marBottom w:val="0"/>
                  <w:divBdr>
                    <w:top w:val="none" w:sz="0" w:space="0" w:color="auto"/>
                    <w:left w:val="none" w:sz="0" w:space="0" w:color="auto"/>
                    <w:bottom w:val="none" w:sz="0" w:space="0" w:color="auto"/>
                    <w:right w:val="none" w:sz="0" w:space="0" w:color="auto"/>
                  </w:divBdr>
                  <w:divsChild>
                    <w:div w:id="616179715">
                      <w:marLeft w:val="0"/>
                      <w:marRight w:val="0"/>
                      <w:marTop w:val="0"/>
                      <w:marBottom w:val="0"/>
                      <w:divBdr>
                        <w:top w:val="none" w:sz="0" w:space="0" w:color="auto"/>
                        <w:left w:val="none" w:sz="0" w:space="0" w:color="auto"/>
                        <w:bottom w:val="none" w:sz="0" w:space="0" w:color="auto"/>
                        <w:right w:val="none" w:sz="0" w:space="0" w:color="auto"/>
                      </w:divBdr>
                    </w:div>
                  </w:divsChild>
                </w:div>
                <w:div w:id="2133745658">
                  <w:marLeft w:val="0"/>
                  <w:marRight w:val="0"/>
                  <w:marTop w:val="0"/>
                  <w:marBottom w:val="0"/>
                  <w:divBdr>
                    <w:top w:val="none" w:sz="0" w:space="0" w:color="auto"/>
                    <w:left w:val="none" w:sz="0" w:space="0" w:color="auto"/>
                    <w:bottom w:val="none" w:sz="0" w:space="0" w:color="auto"/>
                    <w:right w:val="none" w:sz="0" w:space="0" w:color="auto"/>
                  </w:divBdr>
                  <w:divsChild>
                    <w:div w:id="1277520626">
                      <w:marLeft w:val="0"/>
                      <w:marRight w:val="0"/>
                      <w:marTop w:val="0"/>
                      <w:marBottom w:val="0"/>
                      <w:divBdr>
                        <w:top w:val="none" w:sz="0" w:space="0" w:color="auto"/>
                        <w:left w:val="none" w:sz="0" w:space="0" w:color="auto"/>
                        <w:bottom w:val="none" w:sz="0" w:space="0" w:color="auto"/>
                        <w:right w:val="none" w:sz="0" w:space="0" w:color="auto"/>
                      </w:divBdr>
                    </w:div>
                  </w:divsChild>
                </w:div>
                <w:div w:id="2133747813">
                  <w:marLeft w:val="0"/>
                  <w:marRight w:val="0"/>
                  <w:marTop w:val="0"/>
                  <w:marBottom w:val="0"/>
                  <w:divBdr>
                    <w:top w:val="none" w:sz="0" w:space="0" w:color="auto"/>
                    <w:left w:val="none" w:sz="0" w:space="0" w:color="auto"/>
                    <w:bottom w:val="none" w:sz="0" w:space="0" w:color="auto"/>
                    <w:right w:val="none" w:sz="0" w:space="0" w:color="auto"/>
                  </w:divBdr>
                  <w:divsChild>
                    <w:div w:id="1869295933">
                      <w:marLeft w:val="0"/>
                      <w:marRight w:val="0"/>
                      <w:marTop w:val="0"/>
                      <w:marBottom w:val="0"/>
                      <w:divBdr>
                        <w:top w:val="none" w:sz="0" w:space="0" w:color="auto"/>
                        <w:left w:val="none" w:sz="0" w:space="0" w:color="auto"/>
                        <w:bottom w:val="none" w:sz="0" w:space="0" w:color="auto"/>
                        <w:right w:val="none" w:sz="0" w:space="0" w:color="auto"/>
                      </w:divBdr>
                    </w:div>
                  </w:divsChild>
                </w:div>
                <w:div w:id="2135713107">
                  <w:marLeft w:val="0"/>
                  <w:marRight w:val="0"/>
                  <w:marTop w:val="0"/>
                  <w:marBottom w:val="0"/>
                  <w:divBdr>
                    <w:top w:val="none" w:sz="0" w:space="0" w:color="auto"/>
                    <w:left w:val="none" w:sz="0" w:space="0" w:color="auto"/>
                    <w:bottom w:val="none" w:sz="0" w:space="0" w:color="auto"/>
                    <w:right w:val="none" w:sz="0" w:space="0" w:color="auto"/>
                  </w:divBdr>
                  <w:divsChild>
                    <w:div w:id="1645088696">
                      <w:marLeft w:val="0"/>
                      <w:marRight w:val="0"/>
                      <w:marTop w:val="0"/>
                      <w:marBottom w:val="0"/>
                      <w:divBdr>
                        <w:top w:val="none" w:sz="0" w:space="0" w:color="auto"/>
                        <w:left w:val="none" w:sz="0" w:space="0" w:color="auto"/>
                        <w:bottom w:val="none" w:sz="0" w:space="0" w:color="auto"/>
                        <w:right w:val="none" w:sz="0" w:space="0" w:color="auto"/>
                      </w:divBdr>
                    </w:div>
                  </w:divsChild>
                </w:div>
                <w:div w:id="2137290313">
                  <w:marLeft w:val="0"/>
                  <w:marRight w:val="0"/>
                  <w:marTop w:val="0"/>
                  <w:marBottom w:val="0"/>
                  <w:divBdr>
                    <w:top w:val="none" w:sz="0" w:space="0" w:color="auto"/>
                    <w:left w:val="none" w:sz="0" w:space="0" w:color="auto"/>
                    <w:bottom w:val="none" w:sz="0" w:space="0" w:color="auto"/>
                    <w:right w:val="none" w:sz="0" w:space="0" w:color="auto"/>
                  </w:divBdr>
                  <w:divsChild>
                    <w:div w:id="996415713">
                      <w:marLeft w:val="0"/>
                      <w:marRight w:val="0"/>
                      <w:marTop w:val="0"/>
                      <w:marBottom w:val="0"/>
                      <w:divBdr>
                        <w:top w:val="none" w:sz="0" w:space="0" w:color="auto"/>
                        <w:left w:val="none" w:sz="0" w:space="0" w:color="auto"/>
                        <w:bottom w:val="none" w:sz="0" w:space="0" w:color="auto"/>
                        <w:right w:val="none" w:sz="0" w:space="0" w:color="auto"/>
                      </w:divBdr>
                    </w:div>
                  </w:divsChild>
                </w:div>
                <w:div w:id="2138251358">
                  <w:marLeft w:val="0"/>
                  <w:marRight w:val="0"/>
                  <w:marTop w:val="0"/>
                  <w:marBottom w:val="0"/>
                  <w:divBdr>
                    <w:top w:val="none" w:sz="0" w:space="0" w:color="auto"/>
                    <w:left w:val="none" w:sz="0" w:space="0" w:color="auto"/>
                    <w:bottom w:val="none" w:sz="0" w:space="0" w:color="auto"/>
                    <w:right w:val="none" w:sz="0" w:space="0" w:color="auto"/>
                  </w:divBdr>
                  <w:divsChild>
                    <w:div w:id="316960822">
                      <w:marLeft w:val="0"/>
                      <w:marRight w:val="0"/>
                      <w:marTop w:val="0"/>
                      <w:marBottom w:val="0"/>
                      <w:divBdr>
                        <w:top w:val="none" w:sz="0" w:space="0" w:color="auto"/>
                        <w:left w:val="none" w:sz="0" w:space="0" w:color="auto"/>
                        <w:bottom w:val="none" w:sz="0" w:space="0" w:color="auto"/>
                        <w:right w:val="none" w:sz="0" w:space="0" w:color="auto"/>
                      </w:divBdr>
                    </w:div>
                  </w:divsChild>
                </w:div>
                <w:div w:id="2139302559">
                  <w:marLeft w:val="0"/>
                  <w:marRight w:val="0"/>
                  <w:marTop w:val="0"/>
                  <w:marBottom w:val="0"/>
                  <w:divBdr>
                    <w:top w:val="none" w:sz="0" w:space="0" w:color="auto"/>
                    <w:left w:val="none" w:sz="0" w:space="0" w:color="auto"/>
                    <w:bottom w:val="none" w:sz="0" w:space="0" w:color="auto"/>
                    <w:right w:val="none" w:sz="0" w:space="0" w:color="auto"/>
                  </w:divBdr>
                  <w:divsChild>
                    <w:div w:id="1066882604">
                      <w:marLeft w:val="0"/>
                      <w:marRight w:val="0"/>
                      <w:marTop w:val="0"/>
                      <w:marBottom w:val="0"/>
                      <w:divBdr>
                        <w:top w:val="none" w:sz="0" w:space="0" w:color="auto"/>
                        <w:left w:val="none" w:sz="0" w:space="0" w:color="auto"/>
                        <w:bottom w:val="none" w:sz="0" w:space="0" w:color="auto"/>
                        <w:right w:val="none" w:sz="0" w:space="0" w:color="auto"/>
                      </w:divBdr>
                    </w:div>
                  </w:divsChild>
                </w:div>
                <w:div w:id="2140104228">
                  <w:marLeft w:val="0"/>
                  <w:marRight w:val="0"/>
                  <w:marTop w:val="0"/>
                  <w:marBottom w:val="0"/>
                  <w:divBdr>
                    <w:top w:val="none" w:sz="0" w:space="0" w:color="auto"/>
                    <w:left w:val="none" w:sz="0" w:space="0" w:color="auto"/>
                    <w:bottom w:val="none" w:sz="0" w:space="0" w:color="auto"/>
                    <w:right w:val="none" w:sz="0" w:space="0" w:color="auto"/>
                  </w:divBdr>
                  <w:divsChild>
                    <w:div w:id="339895146">
                      <w:marLeft w:val="0"/>
                      <w:marRight w:val="0"/>
                      <w:marTop w:val="0"/>
                      <w:marBottom w:val="0"/>
                      <w:divBdr>
                        <w:top w:val="none" w:sz="0" w:space="0" w:color="auto"/>
                        <w:left w:val="none" w:sz="0" w:space="0" w:color="auto"/>
                        <w:bottom w:val="none" w:sz="0" w:space="0" w:color="auto"/>
                        <w:right w:val="none" w:sz="0" w:space="0" w:color="auto"/>
                      </w:divBdr>
                    </w:div>
                  </w:divsChild>
                </w:div>
                <w:div w:id="2140607758">
                  <w:marLeft w:val="0"/>
                  <w:marRight w:val="0"/>
                  <w:marTop w:val="0"/>
                  <w:marBottom w:val="0"/>
                  <w:divBdr>
                    <w:top w:val="none" w:sz="0" w:space="0" w:color="auto"/>
                    <w:left w:val="none" w:sz="0" w:space="0" w:color="auto"/>
                    <w:bottom w:val="none" w:sz="0" w:space="0" w:color="auto"/>
                    <w:right w:val="none" w:sz="0" w:space="0" w:color="auto"/>
                  </w:divBdr>
                  <w:divsChild>
                    <w:div w:id="432943701">
                      <w:marLeft w:val="0"/>
                      <w:marRight w:val="0"/>
                      <w:marTop w:val="0"/>
                      <w:marBottom w:val="0"/>
                      <w:divBdr>
                        <w:top w:val="none" w:sz="0" w:space="0" w:color="auto"/>
                        <w:left w:val="none" w:sz="0" w:space="0" w:color="auto"/>
                        <w:bottom w:val="none" w:sz="0" w:space="0" w:color="auto"/>
                        <w:right w:val="none" w:sz="0" w:space="0" w:color="auto"/>
                      </w:divBdr>
                    </w:div>
                  </w:divsChild>
                </w:div>
                <w:div w:id="2141799132">
                  <w:marLeft w:val="0"/>
                  <w:marRight w:val="0"/>
                  <w:marTop w:val="0"/>
                  <w:marBottom w:val="0"/>
                  <w:divBdr>
                    <w:top w:val="none" w:sz="0" w:space="0" w:color="auto"/>
                    <w:left w:val="none" w:sz="0" w:space="0" w:color="auto"/>
                    <w:bottom w:val="none" w:sz="0" w:space="0" w:color="auto"/>
                    <w:right w:val="none" w:sz="0" w:space="0" w:color="auto"/>
                  </w:divBdr>
                  <w:divsChild>
                    <w:div w:id="516579178">
                      <w:marLeft w:val="0"/>
                      <w:marRight w:val="0"/>
                      <w:marTop w:val="0"/>
                      <w:marBottom w:val="0"/>
                      <w:divBdr>
                        <w:top w:val="none" w:sz="0" w:space="0" w:color="auto"/>
                        <w:left w:val="none" w:sz="0" w:space="0" w:color="auto"/>
                        <w:bottom w:val="none" w:sz="0" w:space="0" w:color="auto"/>
                        <w:right w:val="none" w:sz="0" w:space="0" w:color="auto"/>
                      </w:divBdr>
                    </w:div>
                  </w:divsChild>
                </w:div>
                <w:div w:id="2142111905">
                  <w:marLeft w:val="0"/>
                  <w:marRight w:val="0"/>
                  <w:marTop w:val="0"/>
                  <w:marBottom w:val="0"/>
                  <w:divBdr>
                    <w:top w:val="none" w:sz="0" w:space="0" w:color="auto"/>
                    <w:left w:val="none" w:sz="0" w:space="0" w:color="auto"/>
                    <w:bottom w:val="none" w:sz="0" w:space="0" w:color="auto"/>
                    <w:right w:val="none" w:sz="0" w:space="0" w:color="auto"/>
                  </w:divBdr>
                  <w:divsChild>
                    <w:div w:id="686641117">
                      <w:marLeft w:val="0"/>
                      <w:marRight w:val="0"/>
                      <w:marTop w:val="0"/>
                      <w:marBottom w:val="0"/>
                      <w:divBdr>
                        <w:top w:val="none" w:sz="0" w:space="0" w:color="auto"/>
                        <w:left w:val="none" w:sz="0" w:space="0" w:color="auto"/>
                        <w:bottom w:val="none" w:sz="0" w:space="0" w:color="auto"/>
                        <w:right w:val="none" w:sz="0" w:space="0" w:color="auto"/>
                      </w:divBdr>
                    </w:div>
                  </w:divsChild>
                </w:div>
                <w:div w:id="2145000229">
                  <w:marLeft w:val="0"/>
                  <w:marRight w:val="0"/>
                  <w:marTop w:val="0"/>
                  <w:marBottom w:val="0"/>
                  <w:divBdr>
                    <w:top w:val="none" w:sz="0" w:space="0" w:color="auto"/>
                    <w:left w:val="none" w:sz="0" w:space="0" w:color="auto"/>
                    <w:bottom w:val="none" w:sz="0" w:space="0" w:color="auto"/>
                    <w:right w:val="none" w:sz="0" w:space="0" w:color="auto"/>
                  </w:divBdr>
                  <w:divsChild>
                    <w:div w:id="2017539713">
                      <w:marLeft w:val="0"/>
                      <w:marRight w:val="0"/>
                      <w:marTop w:val="0"/>
                      <w:marBottom w:val="0"/>
                      <w:divBdr>
                        <w:top w:val="none" w:sz="0" w:space="0" w:color="auto"/>
                        <w:left w:val="none" w:sz="0" w:space="0" w:color="auto"/>
                        <w:bottom w:val="none" w:sz="0" w:space="0" w:color="auto"/>
                        <w:right w:val="none" w:sz="0" w:space="0" w:color="auto"/>
                      </w:divBdr>
                    </w:div>
                  </w:divsChild>
                </w:div>
                <w:div w:id="2146045032">
                  <w:marLeft w:val="0"/>
                  <w:marRight w:val="0"/>
                  <w:marTop w:val="0"/>
                  <w:marBottom w:val="0"/>
                  <w:divBdr>
                    <w:top w:val="none" w:sz="0" w:space="0" w:color="auto"/>
                    <w:left w:val="none" w:sz="0" w:space="0" w:color="auto"/>
                    <w:bottom w:val="none" w:sz="0" w:space="0" w:color="auto"/>
                    <w:right w:val="none" w:sz="0" w:space="0" w:color="auto"/>
                  </w:divBdr>
                  <w:divsChild>
                    <w:div w:id="610207521">
                      <w:marLeft w:val="0"/>
                      <w:marRight w:val="0"/>
                      <w:marTop w:val="0"/>
                      <w:marBottom w:val="0"/>
                      <w:divBdr>
                        <w:top w:val="none" w:sz="0" w:space="0" w:color="auto"/>
                        <w:left w:val="none" w:sz="0" w:space="0" w:color="auto"/>
                        <w:bottom w:val="none" w:sz="0" w:space="0" w:color="auto"/>
                        <w:right w:val="none" w:sz="0" w:space="0" w:color="auto"/>
                      </w:divBdr>
                    </w:div>
                  </w:divsChild>
                </w:div>
                <w:div w:id="2146697928">
                  <w:marLeft w:val="0"/>
                  <w:marRight w:val="0"/>
                  <w:marTop w:val="0"/>
                  <w:marBottom w:val="0"/>
                  <w:divBdr>
                    <w:top w:val="none" w:sz="0" w:space="0" w:color="auto"/>
                    <w:left w:val="none" w:sz="0" w:space="0" w:color="auto"/>
                    <w:bottom w:val="none" w:sz="0" w:space="0" w:color="auto"/>
                    <w:right w:val="none" w:sz="0" w:space="0" w:color="auto"/>
                  </w:divBdr>
                  <w:divsChild>
                    <w:div w:id="344016594">
                      <w:marLeft w:val="0"/>
                      <w:marRight w:val="0"/>
                      <w:marTop w:val="0"/>
                      <w:marBottom w:val="0"/>
                      <w:divBdr>
                        <w:top w:val="none" w:sz="0" w:space="0" w:color="auto"/>
                        <w:left w:val="none" w:sz="0" w:space="0" w:color="auto"/>
                        <w:bottom w:val="none" w:sz="0" w:space="0" w:color="auto"/>
                        <w:right w:val="none" w:sz="0" w:space="0" w:color="auto"/>
                      </w:divBdr>
                    </w:div>
                  </w:divsChild>
                </w:div>
                <w:div w:id="2146774710">
                  <w:marLeft w:val="0"/>
                  <w:marRight w:val="0"/>
                  <w:marTop w:val="0"/>
                  <w:marBottom w:val="0"/>
                  <w:divBdr>
                    <w:top w:val="none" w:sz="0" w:space="0" w:color="auto"/>
                    <w:left w:val="none" w:sz="0" w:space="0" w:color="auto"/>
                    <w:bottom w:val="none" w:sz="0" w:space="0" w:color="auto"/>
                    <w:right w:val="none" w:sz="0" w:space="0" w:color="auto"/>
                  </w:divBdr>
                  <w:divsChild>
                    <w:div w:id="1408267345">
                      <w:marLeft w:val="0"/>
                      <w:marRight w:val="0"/>
                      <w:marTop w:val="0"/>
                      <w:marBottom w:val="0"/>
                      <w:divBdr>
                        <w:top w:val="none" w:sz="0" w:space="0" w:color="auto"/>
                        <w:left w:val="none" w:sz="0" w:space="0" w:color="auto"/>
                        <w:bottom w:val="none" w:sz="0" w:space="0" w:color="auto"/>
                        <w:right w:val="none" w:sz="0" w:space="0" w:color="auto"/>
                      </w:divBdr>
                    </w:div>
                  </w:divsChild>
                </w:div>
                <w:div w:id="2146774837">
                  <w:marLeft w:val="0"/>
                  <w:marRight w:val="0"/>
                  <w:marTop w:val="0"/>
                  <w:marBottom w:val="0"/>
                  <w:divBdr>
                    <w:top w:val="none" w:sz="0" w:space="0" w:color="auto"/>
                    <w:left w:val="none" w:sz="0" w:space="0" w:color="auto"/>
                    <w:bottom w:val="none" w:sz="0" w:space="0" w:color="auto"/>
                    <w:right w:val="none" w:sz="0" w:space="0" w:color="auto"/>
                  </w:divBdr>
                  <w:divsChild>
                    <w:div w:id="78153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50671">
          <w:marLeft w:val="0"/>
          <w:marRight w:val="0"/>
          <w:marTop w:val="0"/>
          <w:marBottom w:val="0"/>
          <w:divBdr>
            <w:top w:val="none" w:sz="0" w:space="0" w:color="auto"/>
            <w:left w:val="none" w:sz="0" w:space="0" w:color="auto"/>
            <w:bottom w:val="none" w:sz="0" w:space="0" w:color="auto"/>
            <w:right w:val="none" w:sz="0" w:space="0" w:color="auto"/>
          </w:divBdr>
          <w:divsChild>
            <w:div w:id="540672193">
              <w:marLeft w:val="0"/>
              <w:marRight w:val="0"/>
              <w:marTop w:val="0"/>
              <w:marBottom w:val="0"/>
              <w:divBdr>
                <w:top w:val="none" w:sz="0" w:space="0" w:color="auto"/>
                <w:left w:val="none" w:sz="0" w:space="0" w:color="auto"/>
                <w:bottom w:val="none" w:sz="0" w:space="0" w:color="auto"/>
                <w:right w:val="none" w:sz="0" w:space="0" w:color="auto"/>
              </w:divBdr>
            </w:div>
            <w:div w:id="1880236499">
              <w:marLeft w:val="0"/>
              <w:marRight w:val="0"/>
              <w:marTop w:val="0"/>
              <w:marBottom w:val="0"/>
              <w:divBdr>
                <w:top w:val="none" w:sz="0" w:space="0" w:color="auto"/>
                <w:left w:val="none" w:sz="0" w:space="0" w:color="auto"/>
                <w:bottom w:val="none" w:sz="0" w:space="0" w:color="auto"/>
                <w:right w:val="none" w:sz="0" w:space="0" w:color="auto"/>
              </w:divBdr>
            </w:div>
          </w:divsChild>
        </w:div>
        <w:div w:id="938947310">
          <w:marLeft w:val="0"/>
          <w:marRight w:val="0"/>
          <w:marTop w:val="0"/>
          <w:marBottom w:val="0"/>
          <w:divBdr>
            <w:top w:val="none" w:sz="0" w:space="0" w:color="auto"/>
            <w:left w:val="none" w:sz="0" w:space="0" w:color="auto"/>
            <w:bottom w:val="none" w:sz="0" w:space="0" w:color="auto"/>
            <w:right w:val="none" w:sz="0" w:space="0" w:color="auto"/>
          </w:divBdr>
          <w:divsChild>
            <w:div w:id="629823526">
              <w:marLeft w:val="0"/>
              <w:marRight w:val="0"/>
              <w:marTop w:val="0"/>
              <w:marBottom w:val="0"/>
              <w:divBdr>
                <w:top w:val="none" w:sz="0" w:space="0" w:color="auto"/>
                <w:left w:val="none" w:sz="0" w:space="0" w:color="auto"/>
                <w:bottom w:val="none" w:sz="0" w:space="0" w:color="auto"/>
                <w:right w:val="none" w:sz="0" w:space="0" w:color="auto"/>
              </w:divBdr>
            </w:div>
            <w:div w:id="664018467">
              <w:marLeft w:val="0"/>
              <w:marRight w:val="0"/>
              <w:marTop w:val="0"/>
              <w:marBottom w:val="0"/>
              <w:divBdr>
                <w:top w:val="none" w:sz="0" w:space="0" w:color="auto"/>
                <w:left w:val="none" w:sz="0" w:space="0" w:color="auto"/>
                <w:bottom w:val="none" w:sz="0" w:space="0" w:color="auto"/>
                <w:right w:val="none" w:sz="0" w:space="0" w:color="auto"/>
              </w:divBdr>
            </w:div>
            <w:div w:id="1257709952">
              <w:marLeft w:val="0"/>
              <w:marRight w:val="0"/>
              <w:marTop w:val="0"/>
              <w:marBottom w:val="0"/>
              <w:divBdr>
                <w:top w:val="none" w:sz="0" w:space="0" w:color="auto"/>
                <w:left w:val="none" w:sz="0" w:space="0" w:color="auto"/>
                <w:bottom w:val="none" w:sz="0" w:space="0" w:color="auto"/>
                <w:right w:val="none" w:sz="0" w:space="0" w:color="auto"/>
              </w:divBdr>
            </w:div>
            <w:div w:id="1740907038">
              <w:marLeft w:val="0"/>
              <w:marRight w:val="0"/>
              <w:marTop w:val="0"/>
              <w:marBottom w:val="0"/>
              <w:divBdr>
                <w:top w:val="none" w:sz="0" w:space="0" w:color="auto"/>
                <w:left w:val="none" w:sz="0" w:space="0" w:color="auto"/>
                <w:bottom w:val="none" w:sz="0" w:space="0" w:color="auto"/>
                <w:right w:val="none" w:sz="0" w:space="0" w:color="auto"/>
              </w:divBdr>
            </w:div>
            <w:div w:id="2049910551">
              <w:marLeft w:val="0"/>
              <w:marRight w:val="0"/>
              <w:marTop w:val="0"/>
              <w:marBottom w:val="0"/>
              <w:divBdr>
                <w:top w:val="none" w:sz="0" w:space="0" w:color="auto"/>
                <w:left w:val="none" w:sz="0" w:space="0" w:color="auto"/>
                <w:bottom w:val="none" w:sz="0" w:space="0" w:color="auto"/>
                <w:right w:val="none" w:sz="0" w:space="0" w:color="auto"/>
              </w:divBdr>
            </w:div>
          </w:divsChild>
        </w:div>
        <w:div w:id="949778510">
          <w:marLeft w:val="0"/>
          <w:marRight w:val="0"/>
          <w:marTop w:val="0"/>
          <w:marBottom w:val="0"/>
          <w:divBdr>
            <w:top w:val="none" w:sz="0" w:space="0" w:color="auto"/>
            <w:left w:val="none" w:sz="0" w:space="0" w:color="auto"/>
            <w:bottom w:val="none" w:sz="0" w:space="0" w:color="auto"/>
            <w:right w:val="none" w:sz="0" w:space="0" w:color="auto"/>
          </w:divBdr>
          <w:divsChild>
            <w:div w:id="719787229">
              <w:marLeft w:val="0"/>
              <w:marRight w:val="0"/>
              <w:marTop w:val="0"/>
              <w:marBottom w:val="0"/>
              <w:divBdr>
                <w:top w:val="none" w:sz="0" w:space="0" w:color="auto"/>
                <w:left w:val="none" w:sz="0" w:space="0" w:color="auto"/>
                <w:bottom w:val="none" w:sz="0" w:space="0" w:color="auto"/>
                <w:right w:val="none" w:sz="0" w:space="0" w:color="auto"/>
              </w:divBdr>
            </w:div>
            <w:div w:id="1342046994">
              <w:marLeft w:val="0"/>
              <w:marRight w:val="0"/>
              <w:marTop w:val="0"/>
              <w:marBottom w:val="0"/>
              <w:divBdr>
                <w:top w:val="none" w:sz="0" w:space="0" w:color="auto"/>
                <w:left w:val="none" w:sz="0" w:space="0" w:color="auto"/>
                <w:bottom w:val="none" w:sz="0" w:space="0" w:color="auto"/>
                <w:right w:val="none" w:sz="0" w:space="0" w:color="auto"/>
              </w:divBdr>
            </w:div>
            <w:div w:id="1478453764">
              <w:marLeft w:val="0"/>
              <w:marRight w:val="0"/>
              <w:marTop w:val="0"/>
              <w:marBottom w:val="0"/>
              <w:divBdr>
                <w:top w:val="none" w:sz="0" w:space="0" w:color="auto"/>
                <w:left w:val="none" w:sz="0" w:space="0" w:color="auto"/>
                <w:bottom w:val="none" w:sz="0" w:space="0" w:color="auto"/>
                <w:right w:val="none" w:sz="0" w:space="0" w:color="auto"/>
              </w:divBdr>
            </w:div>
            <w:div w:id="1872910988">
              <w:marLeft w:val="0"/>
              <w:marRight w:val="0"/>
              <w:marTop w:val="0"/>
              <w:marBottom w:val="0"/>
              <w:divBdr>
                <w:top w:val="none" w:sz="0" w:space="0" w:color="auto"/>
                <w:left w:val="none" w:sz="0" w:space="0" w:color="auto"/>
                <w:bottom w:val="none" w:sz="0" w:space="0" w:color="auto"/>
                <w:right w:val="none" w:sz="0" w:space="0" w:color="auto"/>
              </w:divBdr>
            </w:div>
          </w:divsChild>
        </w:div>
        <w:div w:id="1050298375">
          <w:marLeft w:val="0"/>
          <w:marRight w:val="0"/>
          <w:marTop w:val="0"/>
          <w:marBottom w:val="0"/>
          <w:divBdr>
            <w:top w:val="none" w:sz="0" w:space="0" w:color="auto"/>
            <w:left w:val="none" w:sz="0" w:space="0" w:color="auto"/>
            <w:bottom w:val="none" w:sz="0" w:space="0" w:color="auto"/>
            <w:right w:val="none" w:sz="0" w:space="0" w:color="auto"/>
          </w:divBdr>
        </w:div>
        <w:div w:id="1214728937">
          <w:marLeft w:val="0"/>
          <w:marRight w:val="0"/>
          <w:marTop w:val="0"/>
          <w:marBottom w:val="0"/>
          <w:divBdr>
            <w:top w:val="none" w:sz="0" w:space="0" w:color="auto"/>
            <w:left w:val="none" w:sz="0" w:space="0" w:color="auto"/>
            <w:bottom w:val="none" w:sz="0" w:space="0" w:color="auto"/>
            <w:right w:val="none" w:sz="0" w:space="0" w:color="auto"/>
          </w:divBdr>
        </w:div>
        <w:div w:id="1327198920">
          <w:marLeft w:val="0"/>
          <w:marRight w:val="0"/>
          <w:marTop w:val="0"/>
          <w:marBottom w:val="0"/>
          <w:divBdr>
            <w:top w:val="none" w:sz="0" w:space="0" w:color="auto"/>
            <w:left w:val="none" w:sz="0" w:space="0" w:color="auto"/>
            <w:bottom w:val="none" w:sz="0" w:space="0" w:color="auto"/>
            <w:right w:val="none" w:sz="0" w:space="0" w:color="auto"/>
          </w:divBdr>
        </w:div>
        <w:div w:id="1365520901">
          <w:marLeft w:val="0"/>
          <w:marRight w:val="0"/>
          <w:marTop w:val="0"/>
          <w:marBottom w:val="0"/>
          <w:divBdr>
            <w:top w:val="none" w:sz="0" w:space="0" w:color="auto"/>
            <w:left w:val="none" w:sz="0" w:space="0" w:color="auto"/>
            <w:bottom w:val="none" w:sz="0" w:space="0" w:color="auto"/>
            <w:right w:val="none" w:sz="0" w:space="0" w:color="auto"/>
          </w:divBdr>
          <w:divsChild>
            <w:div w:id="609774877">
              <w:marLeft w:val="0"/>
              <w:marRight w:val="0"/>
              <w:marTop w:val="0"/>
              <w:marBottom w:val="0"/>
              <w:divBdr>
                <w:top w:val="none" w:sz="0" w:space="0" w:color="auto"/>
                <w:left w:val="none" w:sz="0" w:space="0" w:color="auto"/>
                <w:bottom w:val="none" w:sz="0" w:space="0" w:color="auto"/>
                <w:right w:val="none" w:sz="0" w:space="0" w:color="auto"/>
              </w:divBdr>
            </w:div>
            <w:div w:id="2090929935">
              <w:marLeft w:val="0"/>
              <w:marRight w:val="0"/>
              <w:marTop w:val="0"/>
              <w:marBottom w:val="0"/>
              <w:divBdr>
                <w:top w:val="none" w:sz="0" w:space="0" w:color="auto"/>
                <w:left w:val="none" w:sz="0" w:space="0" w:color="auto"/>
                <w:bottom w:val="none" w:sz="0" w:space="0" w:color="auto"/>
                <w:right w:val="none" w:sz="0" w:space="0" w:color="auto"/>
              </w:divBdr>
            </w:div>
          </w:divsChild>
        </w:div>
        <w:div w:id="1470899959">
          <w:marLeft w:val="0"/>
          <w:marRight w:val="0"/>
          <w:marTop w:val="0"/>
          <w:marBottom w:val="0"/>
          <w:divBdr>
            <w:top w:val="none" w:sz="0" w:space="0" w:color="auto"/>
            <w:left w:val="none" w:sz="0" w:space="0" w:color="auto"/>
            <w:bottom w:val="none" w:sz="0" w:space="0" w:color="auto"/>
            <w:right w:val="none" w:sz="0" w:space="0" w:color="auto"/>
          </w:divBdr>
          <w:divsChild>
            <w:div w:id="1222398744">
              <w:marLeft w:val="0"/>
              <w:marRight w:val="0"/>
              <w:marTop w:val="0"/>
              <w:marBottom w:val="0"/>
              <w:divBdr>
                <w:top w:val="none" w:sz="0" w:space="0" w:color="auto"/>
                <w:left w:val="none" w:sz="0" w:space="0" w:color="auto"/>
                <w:bottom w:val="none" w:sz="0" w:space="0" w:color="auto"/>
                <w:right w:val="none" w:sz="0" w:space="0" w:color="auto"/>
              </w:divBdr>
            </w:div>
            <w:div w:id="1517498860">
              <w:marLeft w:val="0"/>
              <w:marRight w:val="0"/>
              <w:marTop w:val="0"/>
              <w:marBottom w:val="0"/>
              <w:divBdr>
                <w:top w:val="none" w:sz="0" w:space="0" w:color="auto"/>
                <w:left w:val="none" w:sz="0" w:space="0" w:color="auto"/>
                <w:bottom w:val="none" w:sz="0" w:space="0" w:color="auto"/>
                <w:right w:val="none" w:sz="0" w:space="0" w:color="auto"/>
              </w:divBdr>
            </w:div>
            <w:div w:id="1841500433">
              <w:marLeft w:val="0"/>
              <w:marRight w:val="0"/>
              <w:marTop w:val="0"/>
              <w:marBottom w:val="0"/>
              <w:divBdr>
                <w:top w:val="none" w:sz="0" w:space="0" w:color="auto"/>
                <w:left w:val="none" w:sz="0" w:space="0" w:color="auto"/>
                <w:bottom w:val="none" w:sz="0" w:space="0" w:color="auto"/>
                <w:right w:val="none" w:sz="0" w:space="0" w:color="auto"/>
              </w:divBdr>
            </w:div>
          </w:divsChild>
        </w:div>
        <w:div w:id="1712263700">
          <w:marLeft w:val="0"/>
          <w:marRight w:val="0"/>
          <w:marTop w:val="0"/>
          <w:marBottom w:val="0"/>
          <w:divBdr>
            <w:top w:val="none" w:sz="0" w:space="0" w:color="auto"/>
            <w:left w:val="none" w:sz="0" w:space="0" w:color="auto"/>
            <w:bottom w:val="none" w:sz="0" w:space="0" w:color="auto"/>
            <w:right w:val="none" w:sz="0" w:space="0" w:color="auto"/>
          </w:divBdr>
          <w:divsChild>
            <w:div w:id="69232743">
              <w:marLeft w:val="0"/>
              <w:marRight w:val="0"/>
              <w:marTop w:val="0"/>
              <w:marBottom w:val="0"/>
              <w:divBdr>
                <w:top w:val="none" w:sz="0" w:space="0" w:color="auto"/>
                <w:left w:val="none" w:sz="0" w:space="0" w:color="auto"/>
                <w:bottom w:val="none" w:sz="0" w:space="0" w:color="auto"/>
                <w:right w:val="none" w:sz="0" w:space="0" w:color="auto"/>
              </w:divBdr>
            </w:div>
            <w:div w:id="357858882">
              <w:marLeft w:val="0"/>
              <w:marRight w:val="0"/>
              <w:marTop w:val="0"/>
              <w:marBottom w:val="0"/>
              <w:divBdr>
                <w:top w:val="none" w:sz="0" w:space="0" w:color="auto"/>
                <w:left w:val="none" w:sz="0" w:space="0" w:color="auto"/>
                <w:bottom w:val="none" w:sz="0" w:space="0" w:color="auto"/>
                <w:right w:val="none" w:sz="0" w:space="0" w:color="auto"/>
              </w:divBdr>
            </w:div>
            <w:div w:id="423500386">
              <w:marLeft w:val="0"/>
              <w:marRight w:val="0"/>
              <w:marTop w:val="0"/>
              <w:marBottom w:val="0"/>
              <w:divBdr>
                <w:top w:val="none" w:sz="0" w:space="0" w:color="auto"/>
                <w:left w:val="none" w:sz="0" w:space="0" w:color="auto"/>
                <w:bottom w:val="none" w:sz="0" w:space="0" w:color="auto"/>
                <w:right w:val="none" w:sz="0" w:space="0" w:color="auto"/>
              </w:divBdr>
            </w:div>
            <w:div w:id="1142650762">
              <w:marLeft w:val="0"/>
              <w:marRight w:val="0"/>
              <w:marTop w:val="0"/>
              <w:marBottom w:val="0"/>
              <w:divBdr>
                <w:top w:val="none" w:sz="0" w:space="0" w:color="auto"/>
                <w:left w:val="none" w:sz="0" w:space="0" w:color="auto"/>
                <w:bottom w:val="none" w:sz="0" w:space="0" w:color="auto"/>
                <w:right w:val="none" w:sz="0" w:space="0" w:color="auto"/>
              </w:divBdr>
            </w:div>
            <w:div w:id="1409813712">
              <w:marLeft w:val="0"/>
              <w:marRight w:val="0"/>
              <w:marTop w:val="0"/>
              <w:marBottom w:val="0"/>
              <w:divBdr>
                <w:top w:val="none" w:sz="0" w:space="0" w:color="auto"/>
                <w:left w:val="none" w:sz="0" w:space="0" w:color="auto"/>
                <w:bottom w:val="none" w:sz="0" w:space="0" w:color="auto"/>
                <w:right w:val="none" w:sz="0" w:space="0" w:color="auto"/>
              </w:divBdr>
            </w:div>
          </w:divsChild>
        </w:div>
        <w:div w:id="1730416138">
          <w:marLeft w:val="0"/>
          <w:marRight w:val="0"/>
          <w:marTop w:val="0"/>
          <w:marBottom w:val="0"/>
          <w:divBdr>
            <w:top w:val="none" w:sz="0" w:space="0" w:color="auto"/>
            <w:left w:val="none" w:sz="0" w:space="0" w:color="auto"/>
            <w:bottom w:val="none" w:sz="0" w:space="0" w:color="auto"/>
            <w:right w:val="none" w:sz="0" w:space="0" w:color="auto"/>
          </w:divBdr>
          <w:divsChild>
            <w:div w:id="231896258">
              <w:marLeft w:val="0"/>
              <w:marRight w:val="0"/>
              <w:marTop w:val="0"/>
              <w:marBottom w:val="0"/>
              <w:divBdr>
                <w:top w:val="none" w:sz="0" w:space="0" w:color="auto"/>
                <w:left w:val="none" w:sz="0" w:space="0" w:color="auto"/>
                <w:bottom w:val="none" w:sz="0" w:space="0" w:color="auto"/>
                <w:right w:val="none" w:sz="0" w:space="0" w:color="auto"/>
              </w:divBdr>
            </w:div>
            <w:div w:id="1439327442">
              <w:marLeft w:val="0"/>
              <w:marRight w:val="0"/>
              <w:marTop w:val="0"/>
              <w:marBottom w:val="0"/>
              <w:divBdr>
                <w:top w:val="none" w:sz="0" w:space="0" w:color="auto"/>
                <w:left w:val="none" w:sz="0" w:space="0" w:color="auto"/>
                <w:bottom w:val="none" w:sz="0" w:space="0" w:color="auto"/>
                <w:right w:val="none" w:sz="0" w:space="0" w:color="auto"/>
              </w:divBdr>
            </w:div>
            <w:div w:id="1545748614">
              <w:marLeft w:val="0"/>
              <w:marRight w:val="0"/>
              <w:marTop w:val="0"/>
              <w:marBottom w:val="0"/>
              <w:divBdr>
                <w:top w:val="none" w:sz="0" w:space="0" w:color="auto"/>
                <w:left w:val="none" w:sz="0" w:space="0" w:color="auto"/>
                <w:bottom w:val="none" w:sz="0" w:space="0" w:color="auto"/>
                <w:right w:val="none" w:sz="0" w:space="0" w:color="auto"/>
              </w:divBdr>
            </w:div>
            <w:div w:id="2101875183">
              <w:marLeft w:val="0"/>
              <w:marRight w:val="0"/>
              <w:marTop w:val="0"/>
              <w:marBottom w:val="0"/>
              <w:divBdr>
                <w:top w:val="none" w:sz="0" w:space="0" w:color="auto"/>
                <w:left w:val="none" w:sz="0" w:space="0" w:color="auto"/>
                <w:bottom w:val="none" w:sz="0" w:space="0" w:color="auto"/>
                <w:right w:val="none" w:sz="0" w:space="0" w:color="auto"/>
              </w:divBdr>
            </w:div>
          </w:divsChild>
        </w:div>
        <w:div w:id="1874069930">
          <w:marLeft w:val="0"/>
          <w:marRight w:val="0"/>
          <w:marTop w:val="0"/>
          <w:marBottom w:val="0"/>
          <w:divBdr>
            <w:top w:val="none" w:sz="0" w:space="0" w:color="auto"/>
            <w:left w:val="none" w:sz="0" w:space="0" w:color="auto"/>
            <w:bottom w:val="none" w:sz="0" w:space="0" w:color="auto"/>
            <w:right w:val="none" w:sz="0" w:space="0" w:color="auto"/>
          </w:divBdr>
        </w:div>
        <w:div w:id="2018844017">
          <w:marLeft w:val="0"/>
          <w:marRight w:val="0"/>
          <w:marTop w:val="0"/>
          <w:marBottom w:val="0"/>
          <w:divBdr>
            <w:top w:val="none" w:sz="0" w:space="0" w:color="auto"/>
            <w:left w:val="none" w:sz="0" w:space="0" w:color="auto"/>
            <w:bottom w:val="none" w:sz="0" w:space="0" w:color="auto"/>
            <w:right w:val="none" w:sz="0" w:space="0" w:color="auto"/>
          </w:divBdr>
        </w:div>
        <w:div w:id="2026401900">
          <w:marLeft w:val="0"/>
          <w:marRight w:val="0"/>
          <w:marTop w:val="0"/>
          <w:marBottom w:val="0"/>
          <w:divBdr>
            <w:top w:val="none" w:sz="0" w:space="0" w:color="auto"/>
            <w:left w:val="none" w:sz="0" w:space="0" w:color="auto"/>
            <w:bottom w:val="none" w:sz="0" w:space="0" w:color="auto"/>
            <w:right w:val="none" w:sz="0" w:space="0" w:color="auto"/>
          </w:divBdr>
        </w:div>
        <w:div w:id="2028560300">
          <w:marLeft w:val="0"/>
          <w:marRight w:val="0"/>
          <w:marTop w:val="0"/>
          <w:marBottom w:val="0"/>
          <w:divBdr>
            <w:top w:val="none" w:sz="0" w:space="0" w:color="auto"/>
            <w:left w:val="none" w:sz="0" w:space="0" w:color="auto"/>
            <w:bottom w:val="none" w:sz="0" w:space="0" w:color="auto"/>
            <w:right w:val="none" w:sz="0" w:space="0" w:color="auto"/>
          </w:divBdr>
        </w:div>
        <w:div w:id="2102484421">
          <w:marLeft w:val="0"/>
          <w:marRight w:val="0"/>
          <w:marTop w:val="0"/>
          <w:marBottom w:val="0"/>
          <w:divBdr>
            <w:top w:val="none" w:sz="0" w:space="0" w:color="auto"/>
            <w:left w:val="none" w:sz="0" w:space="0" w:color="auto"/>
            <w:bottom w:val="none" w:sz="0" w:space="0" w:color="auto"/>
            <w:right w:val="none" w:sz="0" w:space="0" w:color="auto"/>
          </w:divBdr>
          <w:divsChild>
            <w:div w:id="388461951">
              <w:marLeft w:val="0"/>
              <w:marRight w:val="0"/>
              <w:marTop w:val="0"/>
              <w:marBottom w:val="0"/>
              <w:divBdr>
                <w:top w:val="none" w:sz="0" w:space="0" w:color="auto"/>
                <w:left w:val="none" w:sz="0" w:space="0" w:color="auto"/>
                <w:bottom w:val="none" w:sz="0" w:space="0" w:color="auto"/>
                <w:right w:val="none" w:sz="0" w:space="0" w:color="auto"/>
              </w:divBdr>
            </w:div>
            <w:div w:id="781193127">
              <w:marLeft w:val="0"/>
              <w:marRight w:val="0"/>
              <w:marTop w:val="0"/>
              <w:marBottom w:val="0"/>
              <w:divBdr>
                <w:top w:val="none" w:sz="0" w:space="0" w:color="auto"/>
                <w:left w:val="none" w:sz="0" w:space="0" w:color="auto"/>
                <w:bottom w:val="none" w:sz="0" w:space="0" w:color="auto"/>
                <w:right w:val="none" w:sz="0" w:space="0" w:color="auto"/>
              </w:divBdr>
            </w:div>
            <w:div w:id="1053772045">
              <w:marLeft w:val="0"/>
              <w:marRight w:val="0"/>
              <w:marTop w:val="0"/>
              <w:marBottom w:val="0"/>
              <w:divBdr>
                <w:top w:val="none" w:sz="0" w:space="0" w:color="auto"/>
                <w:left w:val="none" w:sz="0" w:space="0" w:color="auto"/>
                <w:bottom w:val="none" w:sz="0" w:space="0" w:color="auto"/>
                <w:right w:val="none" w:sz="0" w:space="0" w:color="auto"/>
              </w:divBdr>
            </w:div>
            <w:div w:id="1173760681">
              <w:marLeft w:val="0"/>
              <w:marRight w:val="0"/>
              <w:marTop w:val="0"/>
              <w:marBottom w:val="0"/>
              <w:divBdr>
                <w:top w:val="none" w:sz="0" w:space="0" w:color="auto"/>
                <w:left w:val="none" w:sz="0" w:space="0" w:color="auto"/>
                <w:bottom w:val="none" w:sz="0" w:space="0" w:color="auto"/>
                <w:right w:val="none" w:sz="0" w:space="0" w:color="auto"/>
              </w:divBdr>
            </w:div>
          </w:divsChild>
        </w:div>
        <w:div w:id="2143424302">
          <w:marLeft w:val="0"/>
          <w:marRight w:val="0"/>
          <w:marTop w:val="0"/>
          <w:marBottom w:val="0"/>
          <w:divBdr>
            <w:top w:val="none" w:sz="0" w:space="0" w:color="auto"/>
            <w:left w:val="none" w:sz="0" w:space="0" w:color="auto"/>
            <w:bottom w:val="none" w:sz="0" w:space="0" w:color="auto"/>
            <w:right w:val="none" w:sz="0" w:space="0" w:color="auto"/>
          </w:divBdr>
        </w:div>
      </w:divsChild>
    </w:div>
    <w:div w:id="1533107480">
      <w:bodyDiv w:val="1"/>
      <w:marLeft w:val="0"/>
      <w:marRight w:val="0"/>
      <w:marTop w:val="0"/>
      <w:marBottom w:val="0"/>
      <w:divBdr>
        <w:top w:val="none" w:sz="0" w:space="0" w:color="auto"/>
        <w:left w:val="none" w:sz="0" w:space="0" w:color="auto"/>
        <w:bottom w:val="none" w:sz="0" w:space="0" w:color="auto"/>
        <w:right w:val="none" w:sz="0" w:space="0" w:color="auto"/>
      </w:divBdr>
    </w:div>
    <w:div w:id="1678118057">
      <w:bodyDiv w:val="1"/>
      <w:marLeft w:val="0"/>
      <w:marRight w:val="0"/>
      <w:marTop w:val="0"/>
      <w:marBottom w:val="0"/>
      <w:divBdr>
        <w:top w:val="none" w:sz="0" w:space="0" w:color="auto"/>
        <w:left w:val="none" w:sz="0" w:space="0" w:color="auto"/>
        <w:bottom w:val="none" w:sz="0" w:space="0" w:color="auto"/>
        <w:right w:val="none" w:sz="0" w:space="0" w:color="auto"/>
      </w:divBdr>
    </w:div>
    <w:div w:id="1778061747">
      <w:bodyDiv w:val="1"/>
      <w:marLeft w:val="0"/>
      <w:marRight w:val="0"/>
      <w:marTop w:val="0"/>
      <w:marBottom w:val="0"/>
      <w:divBdr>
        <w:top w:val="none" w:sz="0" w:space="0" w:color="auto"/>
        <w:left w:val="none" w:sz="0" w:space="0" w:color="auto"/>
        <w:bottom w:val="none" w:sz="0" w:space="0" w:color="auto"/>
        <w:right w:val="none" w:sz="0" w:space="0" w:color="auto"/>
      </w:divBdr>
    </w:div>
    <w:div w:id="1856268311">
      <w:bodyDiv w:val="1"/>
      <w:marLeft w:val="0"/>
      <w:marRight w:val="0"/>
      <w:marTop w:val="0"/>
      <w:marBottom w:val="0"/>
      <w:divBdr>
        <w:top w:val="none" w:sz="0" w:space="0" w:color="auto"/>
        <w:left w:val="none" w:sz="0" w:space="0" w:color="auto"/>
        <w:bottom w:val="none" w:sz="0" w:space="0" w:color="auto"/>
        <w:right w:val="none" w:sz="0" w:space="0" w:color="auto"/>
      </w:divBdr>
      <w:divsChild>
        <w:div w:id="1461072929">
          <w:marLeft w:val="0"/>
          <w:marRight w:val="0"/>
          <w:marTop w:val="0"/>
          <w:marBottom w:val="0"/>
          <w:divBdr>
            <w:top w:val="none" w:sz="0" w:space="0" w:color="auto"/>
            <w:left w:val="none" w:sz="0" w:space="0" w:color="auto"/>
            <w:bottom w:val="none" w:sz="0" w:space="0" w:color="auto"/>
            <w:right w:val="none" w:sz="0" w:space="0" w:color="auto"/>
          </w:divBdr>
        </w:div>
      </w:divsChild>
    </w:div>
    <w:div w:id="2064670426">
      <w:bodyDiv w:val="1"/>
      <w:marLeft w:val="0"/>
      <w:marRight w:val="0"/>
      <w:marTop w:val="0"/>
      <w:marBottom w:val="0"/>
      <w:divBdr>
        <w:top w:val="none" w:sz="0" w:space="0" w:color="auto"/>
        <w:left w:val="none" w:sz="0" w:space="0" w:color="auto"/>
        <w:bottom w:val="none" w:sz="0" w:space="0" w:color="auto"/>
        <w:right w:val="none" w:sz="0" w:space="0" w:color="auto"/>
      </w:divBdr>
      <w:divsChild>
        <w:div w:id="88157924">
          <w:marLeft w:val="0"/>
          <w:marRight w:val="0"/>
          <w:marTop w:val="0"/>
          <w:marBottom w:val="0"/>
          <w:divBdr>
            <w:top w:val="none" w:sz="0" w:space="0" w:color="auto"/>
            <w:left w:val="none" w:sz="0" w:space="0" w:color="auto"/>
            <w:bottom w:val="none" w:sz="0" w:space="0" w:color="auto"/>
            <w:right w:val="none" w:sz="0" w:space="0" w:color="auto"/>
          </w:divBdr>
          <w:divsChild>
            <w:div w:id="1135639884">
              <w:marLeft w:val="0"/>
              <w:marRight w:val="0"/>
              <w:marTop w:val="0"/>
              <w:marBottom w:val="0"/>
              <w:divBdr>
                <w:top w:val="none" w:sz="0" w:space="0" w:color="auto"/>
                <w:left w:val="none" w:sz="0" w:space="0" w:color="auto"/>
                <w:bottom w:val="none" w:sz="0" w:space="0" w:color="auto"/>
                <w:right w:val="none" w:sz="0" w:space="0" w:color="auto"/>
              </w:divBdr>
            </w:div>
          </w:divsChild>
        </w:div>
        <w:div w:id="161547989">
          <w:marLeft w:val="0"/>
          <w:marRight w:val="0"/>
          <w:marTop w:val="0"/>
          <w:marBottom w:val="0"/>
          <w:divBdr>
            <w:top w:val="none" w:sz="0" w:space="0" w:color="auto"/>
            <w:left w:val="none" w:sz="0" w:space="0" w:color="auto"/>
            <w:bottom w:val="none" w:sz="0" w:space="0" w:color="auto"/>
            <w:right w:val="none" w:sz="0" w:space="0" w:color="auto"/>
          </w:divBdr>
          <w:divsChild>
            <w:div w:id="1628466297">
              <w:marLeft w:val="0"/>
              <w:marRight w:val="0"/>
              <w:marTop w:val="0"/>
              <w:marBottom w:val="0"/>
              <w:divBdr>
                <w:top w:val="none" w:sz="0" w:space="0" w:color="auto"/>
                <w:left w:val="none" w:sz="0" w:space="0" w:color="auto"/>
                <w:bottom w:val="none" w:sz="0" w:space="0" w:color="auto"/>
                <w:right w:val="none" w:sz="0" w:space="0" w:color="auto"/>
              </w:divBdr>
            </w:div>
          </w:divsChild>
        </w:div>
        <w:div w:id="282344518">
          <w:marLeft w:val="0"/>
          <w:marRight w:val="0"/>
          <w:marTop w:val="0"/>
          <w:marBottom w:val="0"/>
          <w:divBdr>
            <w:top w:val="none" w:sz="0" w:space="0" w:color="auto"/>
            <w:left w:val="none" w:sz="0" w:space="0" w:color="auto"/>
            <w:bottom w:val="none" w:sz="0" w:space="0" w:color="auto"/>
            <w:right w:val="none" w:sz="0" w:space="0" w:color="auto"/>
          </w:divBdr>
          <w:divsChild>
            <w:div w:id="908150556">
              <w:marLeft w:val="0"/>
              <w:marRight w:val="0"/>
              <w:marTop w:val="0"/>
              <w:marBottom w:val="0"/>
              <w:divBdr>
                <w:top w:val="none" w:sz="0" w:space="0" w:color="auto"/>
                <w:left w:val="none" w:sz="0" w:space="0" w:color="auto"/>
                <w:bottom w:val="none" w:sz="0" w:space="0" w:color="auto"/>
                <w:right w:val="none" w:sz="0" w:space="0" w:color="auto"/>
              </w:divBdr>
            </w:div>
          </w:divsChild>
        </w:div>
        <w:div w:id="351612385">
          <w:marLeft w:val="0"/>
          <w:marRight w:val="0"/>
          <w:marTop w:val="0"/>
          <w:marBottom w:val="0"/>
          <w:divBdr>
            <w:top w:val="none" w:sz="0" w:space="0" w:color="auto"/>
            <w:left w:val="none" w:sz="0" w:space="0" w:color="auto"/>
            <w:bottom w:val="none" w:sz="0" w:space="0" w:color="auto"/>
            <w:right w:val="none" w:sz="0" w:space="0" w:color="auto"/>
          </w:divBdr>
          <w:divsChild>
            <w:div w:id="1508903627">
              <w:marLeft w:val="0"/>
              <w:marRight w:val="0"/>
              <w:marTop w:val="0"/>
              <w:marBottom w:val="0"/>
              <w:divBdr>
                <w:top w:val="none" w:sz="0" w:space="0" w:color="auto"/>
                <w:left w:val="none" w:sz="0" w:space="0" w:color="auto"/>
                <w:bottom w:val="none" w:sz="0" w:space="0" w:color="auto"/>
                <w:right w:val="none" w:sz="0" w:space="0" w:color="auto"/>
              </w:divBdr>
            </w:div>
          </w:divsChild>
        </w:div>
        <w:div w:id="541329708">
          <w:marLeft w:val="0"/>
          <w:marRight w:val="0"/>
          <w:marTop w:val="0"/>
          <w:marBottom w:val="0"/>
          <w:divBdr>
            <w:top w:val="none" w:sz="0" w:space="0" w:color="auto"/>
            <w:left w:val="none" w:sz="0" w:space="0" w:color="auto"/>
            <w:bottom w:val="none" w:sz="0" w:space="0" w:color="auto"/>
            <w:right w:val="none" w:sz="0" w:space="0" w:color="auto"/>
          </w:divBdr>
          <w:divsChild>
            <w:div w:id="1247615876">
              <w:marLeft w:val="0"/>
              <w:marRight w:val="0"/>
              <w:marTop w:val="0"/>
              <w:marBottom w:val="0"/>
              <w:divBdr>
                <w:top w:val="none" w:sz="0" w:space="0" w:color="auto"/>
                <w:left w:val="none" w:sz="0" w:space="0" w:color="auto"/>
                <w:bottom w:val="none" w:sz="0" w:space="0" w:color="auto"/>
                <w:right w:val="none" w:sz="0" w:space="0" w:color="auto"/>
              </w:divBdr>
            </w:div>
          </w:divsChild>
        </w:div>
        <w:div w:id="590435544">
          <w:marLeft w:val="0"/>
          <w:marRight w:val="0"/>
          <w:marTop w:val="0"/>
          <w:marBottom w:val="0"/>
          <w:divBdr>
            <w:top w:val="none" w:sz="0" w:space="0" w:color="auto"/>
            <w:left w:val="none" w:sz="0" w:space="0" w:color="auto"/>
            <w:bottom w:val="none" w:sz="0" w:space="0" w:color="auto"/>
            <w:right w:val="none" w:sz="0" w:space="0" w:color="auto"/>
          </w:divBdr>
          <w:divsChild>
            <w:div w:id="1772890116">
              <w:marLeft w:val="0"/>
              <w:marRight w:val="0"/>
              <w:marTop w:val="0"/>
              <w:marBottom w:val="0"/>
              <w:divBdr>
                <w:top w:val="none" w:sz="0" w:space="0" w:color="auto"/>
                <w:left w:val="none" w:sz="0" w:space="0" w:color="auto"/>
                <w:bottom w:val="none" w:sz="0" w:space="0" w:color="auto"/>
                <w:right w:val="none" w:sz="0" w:space="0" w:color="auto"/>
              </w:divBdr>
            </w:div>
          </w:divsChild>
        </w:div>
        <w:div w:id="617640065">
          <w:marLeft w:val="0"/>
          <w:marRight w:val="0"/>
          <w:marTop w:val="0"/>
          <w:marBottom w:val="0"/>
          <w:divBdr>
            <w:top w:val="none" w:sz="0" w:space="0" w:color="auto"/>
            <w:left w:val="none" w:sz="0" w:space="0" w:color="auto"/>
            <w:bottom w:val="none" w:sz="0" w:space="0" w:color="auto"/>
            <w:right w:val="none" w:sz="0" w:space="0" w:color="auto"/>
          </w:divBdr>
          <w:divsChild>
            <w:div w:id="32734785">
              <w:marLeft w:val="0"/>
              <w:marRight w:val="0"/>
              <w:marTop w:val="0"/>
              <w:marBottom w:val="0"/>
              <w:divBdr>
                <w:top w:val="none" w:sz="0" w:space="0" w:color="auto"/>
                <w:left w:val="none" w:sz="0" w:space="0" w:color="auto"/>
                <w:bottom w:val="none" w:sz="0" w:space="0" w:color="auto"/>
                <w:right w:val="none" w:sz="0" w:space="0" w:color="auto"/>
              </w:divBdr>
            </w:div>
          </w:divsChild>
        </w:div>
        <w:div w:id="762382681">
          <w:marLeft w:val="0"/>
          <w:marRight w:val="0"/>
          <w:marTop w:val="0"/>
          <w:marBottom w:val="0"/>
          <w:divBdr>
            <w:top w:val="none" w:sz="0" w:space="0" w:color="auto"/>
            <w:left w:val="none" w:sz="0" w:space="0" w:color="auto"/>
            <w:bottom w:val="none" w:sz="0" w:space="0" w:color="auto"/>
            <w:right w:val="none" w:sz="0" w:space="0" w:color="auto"/>
          </w:divBdr>
          <w:divsChild>
            <w:div w:id="1015301933">
              <w:marLeft w:val="0"/>
              <w:marRight w:val="0"/>
              <w:marTop w:val="0"/>
              <w:marBottom w:val="0"/>
              <w:divBdr>
                <w:top w:val="none" w:sz="0" w:space="0" w:color="auto"/>
                <w:left w:val="none" w:sz="0" w:space="0" w:color="auto"/>
                <w:bottom w:val="none" w:sz="0" w:space="0" w:color="auto"/>
                <w:right w:val="none" w:sz="0" w:space="0" w:color="auto"/>
              </w:divBdr>
            </w:div>
          </w:divsChild>
        </w:div>
        <w:div w:id="884103967">
          <w:marLeft w:val="0"/>
          <w:marRight w:val="0"/>
          <w:marTop w:val="0"/>
          <w:marBottom w:val="0"/>
          <w:divBdr>
            <w:top w:val="none" w:sz="0" w:space="0" w:color="auto"/>
            <w:left w:val="none" w:sz="0" w:space="0" w:color="auto"/>
            <w:bottom w:val="none" w:sz="0" w:space="0" w:color="auto"/>
            <w:right w:val="none" w:sz="0" w:space="0" w:color="auto"/>
          </w:divBdr>
          <w:divsChild>
            <w:div w:id="1400858733">
              <w:marLeft w:val="0"/>
              <w:marRight w:val="0"/>
              <w:marTop w:val="0"/>
              <w:marBottom w:val="0"/>
              <w:divBdr>
                <w:top w:val="none" w:sz="0" w:space="0" w:color="auto"/>
                <w:left w:val="none" w:sz="0" w:space="0" w:color="auto"/>
                <w:bottom w:val="none" w:sz="0" w:space="0" w:color="auto"/>
                <w:right w:val="none" w:sz="0" w:space="0" w:color="auto"/>
              </w:divBdr>
            </w:div>
          </w:divsChild>
        </w:div>
        <w:div w:id="885530611">
          <w:marLeft w:val="0"/>
          <w:marRight w:val="0"/>
          <w:marTop w:val="0"/>
          <w:marBottom w:val="0"/>
          <w:divBdr>
            <w:top w:val="none" w:sz="0" w:space="0" w:color="auto"/>
            <w:left w:val="none" w:sz="0" w:space="0" w:color="auto"/>
            <w:bottom w:val="none" w:sz="0" w:space="0" w:color="auto"/>
            <w:right w:val="none" w:sz="0" w:space="0" w:color="auto"/>
          </w:divBdr>
          <w:divsChild>
            <w:div w:id="857933799">
              <w:marLeft w:val="0"/>
              <w:marRight w:val="0"/>
              <w:marTop w:val="0"/>
              <w:marBottom w:val="0"/>
              <w:divBdr>
                <w:top w:val="none" w:sz="0" w:space="0" w:color="auto"/>
                <w:left w:val="none" w:sz="0" w:space="0" w:color="auto"/>
                <w:bottom w:val="none" w:sz="0" w:space="0" w:color="auto"/>
                <w:right w:val="none" w:sz="0" w:space="0" w:color="auto"/>
              </w:divBdr>
            </w:div>
          </w:divsChild>
        </w:div>
        <w:div w:id="902762780">
          <w:marLeft w:val="0"/>
          <w:marRight w:val="0"/>
          <w:marTop w:val="0"/>
          <w:marBottom w:val="0"/>
          <w:divBdr>
            <w:top w:val="none" w:sz="0" w:space="0" w:color="auto"/>
            <w:left w:val="none" w:sz="0" w:space="0" w:color="auto"/>
            <w:bottom w:val="none" w:sz="0" w:space="0" w:color="auto"/>
            <w:right w:val="none" w:sz="0" w:space="0" w:color="auto"/>
          </w:divBdr>
          <w:divsChild>
            <w:div w:id="812672092">
              <w:marLeft w:val="0"/>
              <w:marRight w:val="0"/>
              <w:marTop w:val="0"/>
              <w:marBottom w:val="0"/>
              <w:divBdr>
                <w:top w:val="none" w:sz="0" w:space="0" w:color="auto"/>
                <w:left w:val="none" w:sz="0" w:space="0" w:color="auto"/>
                <w:bottom w:val="none" w:sz="0" w:space="0" w:color="auto"/>
                <w:right w:val="none" w:sz="0" w:space="0" w:color="auto"/>
              </w:divBdr>
            </w:div>
          </w:divsChild>
        </w:div>
        <w:div w:id="927346004">
          <w:marLeft w:val="0"/>
          <w:marRight w:val="0"/>
          <w:marTop w:val="0"/>
          <w:marBottom w:val="0"/>
          <w:divBdr>
            <w:top w:val="none" w:sz="0" w:space="0" w:color="auto"/>
            <w:left w:val="none" w:sz="0" w:space="0" w:color="auto"/>
            <w:bottom w:val="none" w:sz="0" w:space="0" w:color="auto"/>
            <w:right w:val="none" w:sz="0" w:space="0" w:color="auto"/>
          </w:divBdr>
          <w:divsChild>
            <w:div w:id="222718204">
              <w:marLeft w:val="0"/>
              <w:marRight w:val="0"/>
              <w:marTop w:val="0"/>
              <w:marBottom w:val="0"/>
              <w:divBdr>
                <w:top w:val="none" w:sz="0" w:space="0" w:color="auto"/>
                <w:left w:val="none" w:sz="0" w:space="0" w:color="auto"/>
                <w:bottom w:val="none" w:sz="0" w:space="0" w:color="auto"/>
                <w:right w:val="none" w:sz="0" w:space="0" w:color="auto"/>
              </w:divBdr>
            </w:div>
          </w:divsChild>
        </w:div>
        <w:div w:id="1062799886">
          <w:marLeft w:val="0"/>
          <w:marRight w:val="0"/>
          <w:marTop w:val="0"/>
          <w:marBottom w:val="0"/>
          <w:divBdr>
            <w:top w:val="none" w:sz="0" w:space="0" w:color="auto"/>
            <w:left w:val="none" w:sz="0" w:space="0" w:color="auto"/>
            <w:bottom w:val="none" w:sz="0" w:space="0" w:color="auto"/>
            <w:right w:val="none" w:sz="0" w:space="0" w:color="auto"/>
          </w:divBdr>
          <w:divsChild>
            <w:div w:id="1335575995">
              <w:marLeft w:val="0"/>
              <w:marRight w:val="0"/>
              <w:marTop w:val="0"/>
              <w:marBottom w:val="0"/>
              <w:divBdr>
                <w:top w:val="none" w:sz="0" w:space="0" w:color="auto"/>
                <w:left w:val="none" w:sz="0" w:space="0" w:color="auto"/>
                <w:bottom w:val="none" w:sz="0" w:space="0" w:color="auto"/>
                <w:right w:val="none" w:sz="0" w:space="0" w:color="auto"/>
              </w:divBdr>
            </w:div>
          </w:divsChild>
        </w:div>
        <w:div w:id="1122727256">
          <w:marLeft w:val="0"/>
          <w:marRight w:val="0"/>
          <w:marTop w:val="0"/>
          <w:marBottom w:val="0"/>
          <w:divBdr>
            <w:top w:val="none" w:sz="0" w:space="0" w:color="auto"/>
            <w:left w:val="none" w:sz="0" w:space="0" w:color="auto"/>
            <w:bottom w:val="none" w:sz="0" w:space="0" w:color="auto"/>
            <w:right w:val="none" w:sz="0" w:space="0" w:color="auto"/>
          </w:divBdr>
          <w:divsChild>
            <w:div w:id="248656568">
              <w:marLeft w:val="0"/>
              <w:marRight w:val="0"/>
              <w:marTop w:val="0"/>
              <w:marBottom w:val="0"/>
              <w:divBdr>
                <w:top w:val="none" w:sz="0" w:space="0" w:color="auto"/>
                <w:left w:val="none" w:sz="0" w:space="0" w:color="auto"/>
                <w:bottom w:val="none" w:sz="0" w:space="0" w:color="auto"/>
                <w:right w:val="none" w:sz="0" w:space="0" w:color="auto"/>
              </w:divBdr>
            </w:div>
          </w:divsChild>
        </w:div>
        <w:div w:id="1198347255">
          <w:marLeft w:val="0"/>
          <w:marRight w:val="0"/>
          <w:marTop w:val="0"/>
          <w:marBottom w:val="0"/>
          <w:divBdr>
            <w:top w:val="none" w:sz="0" w:space="0" w:color="auto"/>
            <w:left w:val="none" w:sz="0" w:space="0" w:color="auto"/>
            <w:bottom w:val="none" w:sz="0" w:space="0" w:color="auto"/>
            <w:right w:val="none" w:sz="0" w:space="0" w:color="auto"/>
          </w:divBdr>
          <w:divsChild>
            <w:div w:id="1350375114">
              <w:marLeft w:val="0"/>
              <w:marRight w:val="0"/>
              <w:marTop w:val="0"/>
              <w:marBottom w:val="0"/>
              <w:divBdr>
                <w:top w:val="none" w:sz="0" w:space="0" w:color="auto"/>
                <w:left w:val="none" w:sz="0" w:space="0" w:color="auto"/>
                <w:bottom w:val="none" w:sz="0" w:space="0" w:color="auto"/>
                <w:right w:val="none" w:sz="0" w:space="0" w:color="auto"/>
              </w:divBdr>
            </w:div>
          </w:divsChild>
        </w:div>
        <w:div w:id="1267231675">
          <w:marLeft w:val="0"/>
          <w:marRight w:val="0"/>
          <w:marTop w:val="0"/>
          <w:marBottom w:val="0"/>
          <w:divBdr>
            <w:top w:val="none" w:sz="0" w:space="0" w:color="auto"/>
            <w:left w:val="none" w:sz="0" w:space="0" w:color="auto"/>
            <w:bottom w:val="none" w:sz="0" w:space="0" w:color="auto"/>
            <w:right w:val="none" w:sz="0" w:space="0" w:color="auto"/>
          </w:divBdr>
          <w:divsChild>
            <w:div w:id="1624770789">
              <w:marLeft w:val="0"/>
              <w:marRight w:val="0"/>
              <w:marTop w:val="0"/>
              <w:marBottom w:val="0"/>
              <w:divBdr>
                <w:top w:val="none" w:sz="0" w:space="0" w:color="auto"/>
                <w:left w:val="none" w:sz="0" w:space="0" w:color="auto"/>
                <w:bottom w:val="none" w:sz="0" w:space="0" w:color="auto"/>
                <w:right w:val="none" w:sz="0" w:space="0" w:color="auto"/>
              </w:divBdr>
            </w:div>
          </w:divsChild>
        </w:div>
        <w:div w:id="1478841300">
          <w:marLeft w:val="0"/>
          <w:marRight w:val="0"/>
          <w:marTop w:val="0"/>
          <w:marBottom w:val="0"/>
          <w:divBdr>
            <w:top w:val="none" w:sz="0" w:space="0" w:color="auto"/>
            <w:left w:val="none" w:sz="0" w:space="0" w:color="auto"/>
            <w:bottom w:val="none" w:sz="0" w:space="0" w:color="auto"/>
            <w:right w:val="none" w:sz="0" w:space="0" w:color="auto"/>
          </w:divBdr>
          <w:divsChild>
            <w:div w:id="1603877507">
              <w:marLeft w:val="0"/>
              <w:marRight w:val="0"/>
              <w:marTop w:val="0"/>
              <w:marBottom w:val="0"/>
              <w:divBdr>
                <w:top w:val="none" w:sz="0" w:space="0" w:color="auto"/>
                <w:left w:val="none" w:sz="0" w:space="0" w:color="auto"/>
                <w:bottom w:val="none" w:sz="0" w:space="0" w:color="auto"/>
                <w:right w:val="none" w:sz="0" w:space="0" w:color="auto"/>
              </w:divBdr>
            </w:div>
          </w:divsChild>
        </w:div>
        <w:div w:id="1503351448">
          <w:marLeft w:val="0"/>
          <w:marRight w:val="0"/>
          <w:marTop w:val="0"/>
          <w:marBottom w:val="0"/>
          <w:divBdr>
            <w:top w:val="none" w:sz="0" w:space="0" w:color="auto"/>
            <w:left w:val="none" w:sz="0" w:space="0" w:color="auto"/>
            <w:bottom w:val="none" w:sz="0" w:space="0" w:color="auto"/>
            <w:right w:val="none" w:sz="0" w:space="0" w:color="auto"/>
          </w:divBdr>
          <w:divsChild>
            <w:div w:id="393747934">
              <w:marLeft w:val="0"/>
              <w:marRight w:val="0"/>
              <w:marTop w:val="0"/>
              <w:marBottom w:val="0"/>
              <w:divBdr>
                <w:top w:val="none" w:sz="0" w:space="0" w:color="auto"/>
                <w:left w:val="none" w:sz="0" w:space="0" w:color="auto"/>
                <w:bottom w:val="none" w:sz="0" w:space="0" w:color="auto"/>
                <w:right w:val="none" w:sz="0" w:space="0" w:color="auto"/>
              </w:divBdr>
            </w:div>
          </w:divsChild>
        </w:div>
        <w:div w:id="1550803713">
          <w:marLeft w:val="0"/>
          <w:marRight w:val="0"/>
          <w:marTop w:val="0"/>
          <w:marBottom w:val="0"/>
          <w:divBdr>
            <w:top w:val="none" w:sz="0" w:space="0" w:color="auto"/>
            <w:left w:val="none" w:sz="0" w:space="0" w:color="auto"/>
            <w:bottom w:val="none" w:sz="0" w:space="0" w:color="auto"/>
            <w:right w:val="none" w:sz="0" w:space="0" w:color="auto"/>
          </w:divBdr>
          <w:divsChild>
            <w:div w:id="1794401916">
              <w:marLeft w:val="0"/>
              <w:marRight w:val="0"/>
              <w:marTop w:val="0"/>
              <w:marBottom w:val="0"/>
              <w:divBdr>
                <w:top w:val="none" w:sz="0" w:space="0" w:color="auto"/>
                <w:left w:val="none" w:sz="0" w:space="0" w:color="auto"/>
                <w:bottom w:val="none" w:sz="0" w:space="0" w:color="auto"/>
                <w:right w:val="none" w:sz="0" w:space="0" w:color="auto"/>
              </w:divBdr>
            </w:div>
          </w:divsChild>
        </w:div>
        <w:div w:id="1598252393">
          <w:marLeft w:val="0"/>
          <w:marRight w:val="0"/>
          <w:marTop w:val="0"/>
          <w:marBottom w:val="0"/>
          <w:divBdr>
            <w:top w:val="none" w:sz="0" w:space="0" w:color="auto"/>
            <w:left w:val="none" w:sz="0" w:space="0" w:color="auto"/>
            <w:bottom w:val="none" w:sz="0" w:space="0" w:color="auto"/>
            <w:right w:val="none" w:sz="0" w:space="0" w:color="auto"/>
          </w:divBdr>
          <w:divsChild>
            <w:div w:id="377632270">
              <w:marLeft w:val="0"/>
              <w:marRight w:val="0"/>
              <w:marTop w:val="0"/>
              <w:marBottom w:val="0"/>
              <w:divBdr>
                <w:top w:val="none" w:sz="0" w:space="0" w:color="auto"/>
                <w:left w:val="none" w:sz="0" w:space="0" w:color="auto"/>
                <w:bottom w:val="none" w:sz="0" w:space="0" w:color="auto"/>
                <w:right w:val="none" w:sz="0" w:space="0" w:color="auto"/>
              </w:divBdr>
            </w:div>
          </w:divsChild>
        </w:div>
        <w:div w:id="1636716911">
          <w:marLeft w:val="0"/>
          <w:marRight w:val="0"/>
          <w:marTop w:val="0"/>
          <w:marBottom w:val="0"/>
          <w:divBdr>
            <w:top w:val="none" w:sz="0" w:space="0" w:color="auto"/>
            <w:left w:val="none" w:sz="0" w:space="0" w:color="auto"/>
            <w:bottom w:val="none" w:sz="0" w:space="0" w:color="auto"/>
            <w:right w:val="none" w:sz="0" w:space="0" w:color="auto"/>
          </w:divBdr>
          <w:divsChild>
            <w:div w:id="954143237">
              <w:marLeft w:val="0"/>
              <w:marRight w:val="0"/>
              <w:marTop w:val="0"/>
              <w:marBottom w:val="0"/>
              <w:divBdr>
                <w:top w:val="none" w:sz="0" w:space="0" w:color="auto"/>
                <w:left w:val="none" w:sz="0" w:space="0" w:color="auto"/>
                <w:bottom w:val="none" w:sz="0" w:space="0" w:color="auto"/>
                <w:right w:val="none" w:sz="0" w:space="0" w:color="auto"/>
              </w:divBdr>
            </w:div>
          </w:divsChild>
        </w:div>
        <w:div w:id="1674336440">
          <w:marLeft w:val="0"/>
          <w:marRight w:val="0"/>
          <w:marTop w:val="0"/>
          <w:marBottom w:val="0"/>
          <w:divBdr>
            <w:top w:val="none" w:sz="0" w:space="0" w:color="auto"/>
            <w:left w:val="none" w:sz="0" w:space="0" w:color="auto"/>
            <w:bottom w:val="none" w:sz="0" w:space="0" w:color="auto"/>
            <w:right w:val="none" w:sz="0" w:space="0" w:color="auto"/>
          </w:divBdr>
          <w:divsChild>
            <w:div w:id="593897264">
              <w:marLeft w:val="0"/>
              <w:marRight w:val="0"/>
              <w:marTop w:val="0"/>
              <w:marBottom w:val="0"/>
              <w:divBdr>
                <w:top w:val="none" w:sz="0" w:space="0" w:color="auto"/>
                <w:left w:val="none" w:sz="0" w:space="0" w:color="auto"/>
                <w:bottom w:val="none" w:sz="0" w:space="0" w:color="auto"/>
                <w:right w:val="none" w:sz="0" w:space="0" w:color="auto"/>
              </w:divBdr>
            </w:div>
          </w:divsChild>
        </w:div>
        <w:div w:id="1676149338">
          <w:marLeft w:val="0"/>
          <w:marRight w:val="0"/>
          <w:marTop w:val="0"/>
          <w:marBottom w:val="0"/>
          <w:divBdr>
            <w:top w:val="none" w:sz="0" w:space="0" w:color="auto"/>
            <w:left w:val="none" w:sz="0" w:space="0" w:color="auto"/>
            <w:bottom w:val="none" w:sz="0" w:space="0" w:color="auto"/>
            <w:right w:val="none" w:sz="0" w:space="0" w:color="auto"/>
          </w:divBdr>
          <w:divsChild>
            <w:div w:id="1955286958">
              <w:marLeft w:val="0"/>
              <w:marRight w:val="0"/>
              <w:marTop w:val="0"/>
              <w:marBottom w:val="0"/>
              <w:divBdr>
                <w:top w:val="none" w:sz="0" w:space="0" w:color="auto"/>
                <w:left w:val="none" w:sz="0" w:space="0" w:color="auto"/>
                <w:bottom w:val="none" w:sz="0" w:space="0" w:color="auto"/>
                <w:right w:val="none" w:sz="0" w:space="0" w:color="auto"/>
              </w:divBdr>
            </w:div>
          </w:divsChild>
        </w:div>
        <w:div w:id="1698309518">
          <w:marLeft w:val="0"/>
          <w:marRight w:val="0"/>
          <w:marTop w:val="0"/>
          <w:marBottom w:val="0"/>
          <w:divBdr>
            <w:top w:val="none" w:sz="0" w:space="0" w:color="auto"/>
            <w:left w:val="none" w:sz="0" w:space="0" w:color="auto"/>
            <w:bottom w:val="none" w:sz="0" w:space="0" w:color="auto"/>
            <w:right w:val="none" w:sz="0" w:space="0" w:color="auto"/>
          </w:divBdr>
          <w:divsChild>
            <w:div w:id="1990010168">
              <w:marLeft w:val="0"/>
              <w:marRight w:val="0"/>
              <w:marTop w:val="0"/>
              <w:marBottom w:val="0"/>
              <w:divBdr>
                <w:top w:val="none" w:sz="0" w:space="0" w:color="auto"/>
                <w:left w:val="none" w:sz="0" w:space="0" w:color="auto"/>
                <w:bottom w:val="none" w:sz="0" w:space="0" w:color="auto"/>
                <w:right w:val="none" w:sz="0" w:space="0" w:color="auto"/>
              </w:divBdr>
            </w:div>
          </w:divsChild>
        </w:div>
        <w:div w:id="1816146886">
          <w:marLeft w:val="0"/>
          <w:marRight w:val="0"/>
          <w:marTop w:val="0"/>
          <w:marBottom w:val="0"/>
          <w:divBdr>
            <w:top w:val="none" w:sz="0" w:space="0" w:color="auto"/>
            <w:left w:val="none" w:sz="0" w:space="0" w:color="auto"/>
            <w:bottom w:val="none" w:sz="0" w:space="0" w:color="auto"/>
            <w:right w:val="none" w:sz="0" w:space="0" w:color="auto"/>
          </w:divBdr>
          <w:divsChild>
            <w:div w:id="424807664">
              <w:marLeft w:val="0"/>
              <w:marRight w:val="0"/>
              <w:marTop w:val="0"/>
              <w:marBottom w:val="0"/>
              <w:divBdr>
                <w:top w:val="none" w:sz="0" w:space="0" w:color="auto"/>
                <w:left w:val="none" w:sz="0" w:space="0" w:color="auto"/>
                <w:bottom w:val="none" w:sz="0" w:space="0" w:color="auto"/>
                <w:right w:val="none" w:sz="0" w:space="0" w:color="auto"/>
              </w:divBdr>
            </w:div>
          </w:divsChild>
        </w:div>
        <w:div w:id="1820534523">
          <w:marLeft w:val="0"/>
          <w:marRight w:val="0"/>
          <w:marTop w:val="0"/>
          <w:marBottom w:val="0"/>
          <w:divBdr>
            <w:top w:val="none" w:sz="0" w:space="0" w:color="auto"/>
            <w:left w:val="none" w:sz="0" w:space="0" w:color="auto"/>
            <w:bottom w:val="none" w:sz="0" w:space="0" w:color="auto"/>
            <w:right w:val="none" w:sz="0" w:space="0" w:color="auto"/>
          </w:divBdr>
          <w:divsChild>
            <w:div w:id="325480495">
              <w:marLeft w:val="0"/>
              <w:marRight w:val="0"/>
              <w:marTop w:val="0"/>
              <w:marBottom w:val="0"/>
              <w:divBdr>
                <w:top w:val="none" w:sz="0" w:space="0" w:color="auto"/>
                <w:left w:val="none" w:sz="0" w:space="0" w:color="auto"/>
                <w:bottom w:val="none" w:sz="0" w:space="0" w:color="auto"/>
                <w:right w:val="none" w:sz="0" w:space="0" w:color="auto"/>
              </w:divBdr>
            </w:div>
          </w:divsChild>
        </w:div>
        <w:div w:id="1823692994">
          <w:marLeft w:val="0"/>
          <w:marRight w:val="0"/>
          <w:marTop w:val="0"/>
          <w:marBottom w:val="0"/>
          <w:divBdr>
            <w:top w:val="none" w:sz="0" w:space="0" w:color="auto"/>
            <w:left w:val="none" w:sz="0" w:space="0" w:color="auto"/>
            <w:bottom w:val="none" w:sz="0" w:space="0" w:color="auto"/>
            <w:right w:val="none" w:sz="0" w:space="0" w:color="auto"/>
          </w:divBdr>
          <w:divsChild>
            <w:div w:id="1929146092">
              <w:marLeft w:val="0"/>
              <w:marRight w:val="0"/>
              <w:marTop w:val="0"/>
              <w:marBottom w:val="0"/>
              <w:divBdr>
                <w:top w:val="none" w:sz="0" w:space="0" w:color="auto"/>
                <w:left w:val="none" w:sz="0" w:space="0" w:color="auto"/>
                <w:bottom w:val="none" w:sz="0" w:space="0" w:color="auto"/>
                <w:right w:val="none" w:sz="0" w:space="0" w:color="auto"/>
              </w:divBdr>
            </w:div>
          </w:divsChild>
        </w:div>
        <w:div w:id="1831939878">
          <w:marLeft w:val="0"/>
          <w:marRight w:val="0"/>
          <w:marTop w:val="0"/>
          <w:marBottom w:val="0"/>
          <w:divBdr>
            <w:top w:val="none" w:sz="0" w:space="0" w:color="auto"/>
            <w:left w:val="none" w:sz="0" w:space="0" w:color="auto"/>
            <w:bottom w:val="none" w:sz="0" w:space="0" w:color="auto"/>
            <w:right w:val="none" w:sz="0" w:space="0" w:color="auto"/>
          </w:divBdr>
          <w:divsChild>
            <w:div w:id="40909070">
              <w:marLeft w:val="0"/>
              <w:marRight w:val="0"/>
              <w:marTop w:val="0"/>
              <w:marBottom w:val="0"/>
              <w:divBdr>
                <w:top w:val="none" w:sz="0" w:space="0" w:color="auto"/>
                <w:left w:val="none" w:sz="0" w:space="0" w:color="auto"/>
                <w:bottom w:val="none" w:sz="0" w:space="0" w:color="auto"/>
                <w:right w:val="none" w:sz="0" w:space="0" w:color="auto"/>
              </w:divBdr>
            </w:div>
          </w:divsChild>
        </w:div>
        <w:div w:id="2049059653">
          <w:marLeft w:val="0"/>
          <w:marRight w:val="0"/>
          <w:marTop w:val="0"/>
          <w:marBottom w:val="0"/>
          <w:divBdr>
            <w:top w:val="none" w:sz="0" w:space="0" w:color="auto"/>
            <w:left w:val="none" w:sz="0" w:space="0" w:color="auto"/>
            <w:bottom w:val="none" w:sz="0" w:space="0" w:color="auto"/>
            <w:right w:val="none" w:sz="0" w:space="0" w:color="auto"/>
          </w:divBdr>
          <w:divsChild>
            <w:div w:id="951472414">
              <w:marLeft w:val="0"/>
              <w:marRight w:val="0"/>
              <w:marTop w:val="0"/>
              <w:marBottom w:val="0"/>
              <w:divBdr>
                <w:top w:val="none" w:sz="0" w:space="0" w:color="auto"/>
                <w:left w:val="none" w:sz="0" w:space="0" w:color="auto"/>
                <w:bottom w:val="none" w:sz="0" w:space="0" w:color="auto"/>
                <w:right w:val="none" w:sz="0" w:space="0" w:color="auto"/>
              </w:divBdr>
            </w:div>
          </w:divsChild>
        </w:div>
        <w:div w:id="2136605468">
          <w:marLeft w:val="0"/>
          <w:marRight w:val="0"/>
          <w:marTop w:val="0"/>
          <w:marBottom w:val="0"/>
          <w:divBdr>
            <w:top w:val="none" w:sz="0" w:space="0" w:color="auto"/>
            <w:left w:val="none" w:sz="0" w:space="0" w:color="auto"/>
            <w:bottom w:val="none" w:sz="0" w:space="0" w:color="auto"/>
            <w:right w:val="none" w:sz="0" w:space="0" w:color="auto"/>
          </w:divBdr>
          <w:divsChild>
            <w:div w:id="48019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604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banq.qc.ca/service-aux-specialistes-en-gestion-de-linformation/"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BAnQ Doc" ma:contentTypeID="0x0101008626E3D357A464469E3765DACD66C8EF00A6E966434AE3EB4E8253579E1E9F50CB" ma:contentTypeVersion="5" ma:contentTypeDescription="Document de BAnQ avec métadonnées de base " ma:contentTypeScope="" ma:versionID="7c422761708b2f8f4ace02435ede31b2">
  <xsd:schema xmlns:xsd="http://www.w3.org/2001/XMLSchema" xmlns:xs="http://www.w3.org/2001/XMLSchema" xmlns:p="http://schemas.microsoft.com/office/2006/metadata/properties" xmlns:ns2="74be679f-30c9-4307-ab81-e7c487abd63e" targetNamespace="http://schemas.microsoft.com/office/2006/metadata/properties" ma:root="true" ma:fieldsID="e1387d9996a31eb770dbfcedc2aa15c6" ns2:_="">
    <xsd:import namespace="74be679f-30c9-4307-ab81-e7c487abd63e"/>
    <xsd:element name="properties">
      <xsd:complexType>
        <xsd:sequence>
          <xsd:element name="documentManagement">
            <xsd:complexType>
              <xsd:all>
                <xsd:element ref="ns2:TaxCatchAll" minOccurs="0"/>
                <xsd:element ref="ns2:TaxCatchAllLabel" minOccurs="0"/>
                <xsd:element ref="ns2:k88b6001e47745069fde6492ced409bc" minOccurs="0"/>
                <xsd:element ref="ns2:b126a2b65ef94915a6b7314fff44df16" minOccurs="0"/>
                <xsd:element ref="ns2:n7be99b4521d4d0b8df5223061c28d27" minOccurs="0"/>
                <xsd:element ref="ns2:Numéro_x0020_de_x0020_doss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be679f-30c9-4307-ab81-e7c487abd63e"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02ade3d9-f283-43ae-850b-acb4a40c953c}" ma:internalName="TaxCatchAll" ma:showField="CatchAllData" ma:web="5213dea5-881d-42f2-ac7c-9ca9c26eafef">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02ade3d9-f283-43ae-850b-acb4a40c953c}" ma:internalName="TaxCatchAllLabel" ma:readOnly="true" ma:showField="CatchAllDataLabel" ma:web="5213dea5-881d-42f2-ac7c-9ca9c26eafef">
      <xsd:complexType>
        <xsd:complexContent>
          <xsd:extension base="dms:MultiChoiceLookup">
            <xsd:sequence>
              <xsd:element name="Value" type="dms:Lookup" maxOccurs="unbounded" minOccurs="0" nillable="true"/>
            </xsd:sequence>
          </xsd:extension>
        </xsd:complexContent>
      </xsd:complexType>
    </xsd:element>
    <xsd:element name="k88b6001e47745069fde6492ced409bc" ma:index="10" ma:taxonomy="true" ma:internalName="k88b6001e47745069fde6492ced409bc" ma:taxonomyFieldName="Classification" ma:displayName="Classification" ma:default="" ma:fieldId="{488b6001-e477-4506-9fde-6492ced409bc}" ma:sspId="9cd21680-6db3-42af-88f6-aabd6d16c990" ma:termSetId="e4ea0a92-1afa-4c1a-8ea4-d071c4045643" ma:anchorId="00000000-0000-0000-0000-000000000000" ma:open="false" ma:isKeyword="false">
      <xsd:complexType>
        <xsd:sequence>
          <xsd:element ref="pc:Terms" minOccurs="0" maxOccurs="1"/>
        </xsd:sequence>
      </xsd:complexType>
    </xsd:element>
    <xsd:element name="b126a2b65ef94915a6b7314fff44df16" ma:index="12" nillable="true" ma:taxonomy="true" ma:internalName="b126a2b65ef94915a6b7314fff44df16" ma:taxonomyFieldName="Unit_x00e9__x0020_d_x00e9_tentrice" ma:displayName="Unité détentrice" ma:default="" ma:fieldId="{b126a2b6-5ef9-4915-a6b7-314fff44df16}" ma:sspId="9cd21680-6db3-42af-88f6-aabd6d16c990" ma:termSetId="a366b637-b2ef-438e-9e4b-a1c290be4f6c" ma:anchorId="00000000-0000-0000-0000-000000000000" ma:open="false" ma:isKeyword="false">
      <xsd:complexType>
        <xsd:sequence>
          <xsd:element ref="pc:Terms" minOccurs="0" maxOccurs="1"/>
        </xsd:sequence>
      </xsd:complexType>
    </xsd:element>
    <xsd:element name="n7be99b4521d4d0b8df5223061c28d27" ma:index="14" nillable="true" ma:taxonomy="true" ma:internalName="n7be99b4521d4d0b8df5223061c28d27" ma:taxonomyFieldName="Renseignement_x0020_personnels" ma:displayName="Renseignement personnels" ma:default="" ma:fieldId="{77be99b4-521d-4d0b-8df5-223061c28d27}" ma:sspId="9cd21680-6db3-42af-88f6-aabd6d16c990" ma:termSetId="23beeb77-140d-401b-8ed1-920d9bfc6545" ma:anchorId="00000000-0000-0000-0000-000000000000" ma:open="false" ma:isKeyword="false">
      <xsd:complexType>
        <xsd:sequence>
          <xsd:element ref="pc:Terms" minOccurs="0" maxOccurs="1"/>
        </xsd:sequence>
      </xsd:complexType>
    </xsd:element>
    <xsd:element name="Numéro_x0020_de_x0020_dossier" ma:index="16" nillable="true" ma:displayName="Numéro de dossier" ma:default="" ma:internalName="Num_x00e9_ro_x0020_de_x0020_dossi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9cd21680-6db3-42af-88f6-aabd6d16c990" ContentTypeId="0x0101008626E3D357A464469E3765DACD66C8EF"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n7be99b4521d4d0b8df5223061c28d27 xmlns="74be679f-30c9-4307-ab81-e7c487abd63e">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26dc8a22-2b82-4da0-bb2b-e1bb0847069b</TermId>
        </TermInfo>
      </Terms>
    </n7be99b4521d4d0b8df5223061c28d27>
    <TaxCatchAll xmlns="74be679f-30c9-4307-ab81-e7c487abd63e">
      <Value>34</Value>
      <Value>3</Value>
      <Value>2</Value>
    </TaxCatchAll>
    <k88b6001e47745069fde6492ced409bc xmlns="74be679f-30c9-4307-ab81-e7c487abd63e">
      <Terms xmlns="http://schemas.microsoft.com/office/infopath/2007/PartnerControls">
        <TermInfo xmlns="http://schemas.microsoft.com/office/infopath/2007/PartnerControls">
          <TermName xmlns="http://schemas.microsoft.com/office/infopath/2007/PartnerControls">20-1400</TermName>
          <TermId xmlns="http://schemas.microsoft.com/office/infopath/2007/PartnerControls">5a0770cf-f9d2-4ec5-9c07-d0d7cf708008</TermId>
        </TermInfo>
      </Terms>
    </k88b6001e47745069fde6492ced409bc>
    <b126a2b65ef94915a6b7314fff44df16 xmlns="74be679f-30c9-4307-ab81-e7c487abd63e">
      <Terms xmlns="http://schemas.microsoft.com/office/infopath/2007/PartnerControls">
        <TermInfo xmlns="http://schemas.microsoft.com/office/infopath/2007/PartnerControls">
          <TermName xmlns="http://schemas.microsoft.com/office/infopath/2007/PartnerControls">Archives nationales</TermName>
          <TermId xmlns="http://schemas.microsoft.com/office/infopath/2007/PartnerControls">b50c95e2-763e-4471-a25b-4b3cb74ac5ff</TermId>
        </TermInfo>
      </Terms>
    </b126a2b65ef94915a6b7314fff44df16>
    <Numéro_x0020_de_x0020_dossier xmlns="74be679f-30c9-4307-ab81-e7c487abd63e" xsi:nil="true"/>
  </documentManagement>
</p:properties>
</file>

<file path=customXml/itemProps1.xml><?xml version="1.0" encoding="utf-8"?>
<ds:datastoreItem xmlns:ds="http://schemas.openxmlformats.org/officeDocument/2006/customXml" ds:itemID="{A1ED796E-80EF-47AB-AC89-EB35CEF87C4A}"/>
</file>

<file path=customXml/itemProps2.xml><?xml version="1.0" encoding="utf-8"?>
<ds:datastoreItem xmlns:ds="http://schemas.openxmlformats.org/officeDocument/2006/customXml" ds:itemID="{34DCCFF1-C930-4AC9-B637-E3DEB7FAC501}">
  <ds:schemaRefs>
    <ds:schemaRef ds:uri="http://schemas.openxmlformats.org/officeDocument/2006/bibliography"/>
  </ds:schemaRefs>
</ds:datastoreItem>
</file>

<file path=customXml/itemProps3.xml><?xml version="1.0" encoding="utf-8"?>
<ds:datastoreItem xmlns:ds="http://schemas.openxmlformats.org/officeDocument/2006/customXml" ds:itemID="{A319C589-D9BE-4B82-AFE3-597CA7B8743B}">
  <ds:schemaRefs>
    <ds:schemaRef ds:uri="Microsoft.SharePoint.Taxonomy.ContentTypeSync"/>
  </ds:schemaRefs>
</ds:datastoreItem>
</file>

<file path=customXml/itemProps4.xml><?xml version="1.0" encoding="utf-8"?>
<ds:datastoreItem xmlns:ds="http://schemas.openxmlformats.org/officeDocument/2006/customXml" ds:itemID="{FD01A9BB-FA38-477D-9662-A860CC0BD905}">
  <ds:schemaRefs>
    <ds:schemaRef ds:uri="http://schemas.microsoft.com/sharepoint/v3/contenttype/forms"/>
  </ds:schemaRefs>
</ds:datastoreItem>
</file>

<file path=customXml/itemProps5.xml><?xml version="1.0" encoding="utf-8"?>
<ds:datastoreItem xmlns:ds="http://schemas.openxmlformats.org/officeDocument/2006/customXml" ds:itemID="{28E8EFA8-0C95-42CF-ACF8-E34CA7940972}">
  <ds:schemaRefs>
    <ds:schemaRef ds:uri="http://schemas.microsoft.com/office/2006/metadata/properties"/>
    <ds:schemaRef ds:uri="http://schemas.microsoft.com/office/infopath/2007/PartnerControls"/>
    <ds:schemaRef ds:uri="74be679f-30c9-4307-ab81-e7c487abd63e"/>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69</Pages>
  <Words>23456</Words>
  <Characters>116816</Characters>
  <Application>Microsoft Office Word</Application>
  <DocSecurity>0</DocSecurity>
  <Lines>5562</Lines>
  <Paragraphs>4007</Paragraphs>
  <ScaleCrop>false</ScaleCrop>
  <Company>BAnQ</Company>
  <LinksUpToDate>false</LinksUpToDate>
  <CharactersWithSpaces>136265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Blanchette Nicolas</dc:creator>
  <cp:keywords/>
  <dc:description/>
  <cp:lastModifiedBy>Alexandre-Pimparé, Jonathan</cp:lastModifiedBy>
  <cp:revision>321</cp:revision>
  <cp:lastPrinted>2025-11-11T16:03:00Z</cp:lastPrinted>
  <dcterms:created xsi:type="dcterms:W3CDTF">2022-12-09T15:26:00Z</dcterms:created>
  <dcterms:modified xsi:type="dcterms:W3CDTF">2025-11-11T16:03:00Z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0x0101008626E3D357A464469E3765DACD66C8EF00A6E966434AE3EB4E8253579E1E9F50CB</vt:lpwstr>
  </property>
  <property fmtid="{D5CDD505-2E9C-101B-9397-08002B2CF9AE}" pid="3" name="Renseignement personnels">
    <vt:lpwstr>2;#N/A|26dc8a22-2b82-4da0-bb2b-e1bb0847069b</vt:lpwstr>
  </property>
  <property fmtid="{D5CDD505-2E9C-101B-9397-08002B2CF9AE}" pid="4" name="MediaServiceImageTags">
    <vt:lpwstr/>
  </property>
  <property fmtid="{D5CDD505-2E9C-101B-9397-08002B2CF9AE}" pid="5" name="lcf76f155ced4ddcb4097134ff3c332f">
    <vt:lpwstr/>
  </property>
  <property fmtid="{D5CDD505-2E9C-101B-9397-08002B2CF9AE}" pid="6" name="Classification">
    <vt:lpwstr>34;#20-1400|5a0770cf-f9d2-4ec5-9c07-d0d7cf708008</vt:lpwstr>
  </property>
  <property fmtid="{D5CDD505-2E9C-101B-9397-08002B2CF9AE}" pid="7" name="Unité détentrice">
    <vt:lpwstr>3;#Archives nationales|b50c95e2-763e-4471-a25b-4b3cb74ac5ff</vt:lpwstr>
  </property>
  <property fmtid="{D5CDD505-2E9C-101B-9397-08002B2CF9AE}" pid="8" name="Unit_x00e9__x0020_d_x00e9_tentrice">
    <vt:lpwstr>3;#Archives nationales|b50c95e2-763e-4471-a25b-4b3cb74ac5ff</vt:lpwstr>
  </property>
  <property fmtid="{D5CDD505-2E9C-101B-9397-08002B2CF9AE}" pid="9" name="Renseignement_x0020_personnels">
    <vt:lpwstr>2;#N/A|26dc8a22-2b82-4da0-bb2b-e1bb0847069b</vt:lpwstr>
  </property>
</Properties>
</file>