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6809" w14:textId="109F30D0" w:rsidR="004A6371" w:rsidRPr="00FD73F7" w:rsidRDefault="004A6371" w:rsidP="004A6371">
      <w:pPr>
        <w:pStyle w:val="Titre3"/>
        <w:jc w:val="center"/>
        <w:rPr>
          <w:lang w:val="fr-CA"/>
        </w:rPr>
      </w:pPr>
      <w:bookmarkStart w:id="0" w:name="_Toc511048824"/>
      <w:r>
        <w:rPr>
          <w:lang w:val="fr-CA"/>
        </w:rPr>
        <w:t xml:space="preserve">RÉSOLUTION : </w:t>
      </w:r>
      <w:r w:rsidRPr="009A40C0">
        <w:rPr>
          <w:rFonts w:eastAsia="Calibri"/>
          <w:lang w:val="fr-CA"/>
        </w:rPr>
        <w:t xml:space="preserve">DESTRUCTION DE DOCUMENTS </w:t>
      </w:r>
      <w:r>
        <w:rPr>
          <w:rFonts w:eastAsia="Calibri"/>
          <w:lang w:val="fr-CA"/>
        </w:rPr>
        <w:t>INACTIFS IRRÉMÉDIABLEMENT DÉTÉRIORÉS</w:t>
      </w:r>
      <w:bookmarkEnd w:id="0"/>
    </w:p>
    <w:p w14:paraId="636ED066" w14:textId="77777777" w:rsidR="004A6371" w:rsidRPr="002E1DE0" w:rsidRDefault="004A6371" w:rsidP="004A6371"/>
    <w:tbl>
      <w:tblPr>
        <w:tblStyle w:val="Grilledutableau"/>
        <w:tblW w:w="11057" w:type="dxa"/>
        <w:tblInd w:w="-1139" w:type="dxa"/>
        <w:tblLook w:val="04A0" w:firstRow="1" w:lastRow="0" w:firstColumn="1" w:lastColumn="0" w:noHBand="0" w:noVBand="1"/>
      </w:tblPr>
      <w:tblGrid>
        <w:gridCol w:w="11057"/>
      </w:tblGrid>
      <w:tr w:rsidR="004A6371" w:rsidRPr="00C56545" w14:paraId="522F11D0" w14:textId="77777777" w:rsidTr="00932E7D">
        <w:tc>
          <w:tcPr>
            <w:tcW w:w="11057" w:type="dxa"/>
          </w:tcPr>
          <w:p w14:paraId="2D3DBC90" w14:textId="77777777" w:rsidR="004A6371" w:rsidRDefault="004A6371" w:rsidP="0017447D">
            <w:pPr>
              <w:rPr>
                <w:rFonts w:eastAsia="Calibri"/>
                <w:lang w:val="fr-CA"/>
              </w:rPr>
            </w:pPr>
            <w:r>
              <w:rPr>
                <w:rFonts w:eastAsia="Calibri"/>
                <w:lang w:val="fr-CA"/>
              </w:rPr>
              <w:br w:type="page"/>
            </w:r>
          </w:p>
          <w:p w14:paraId="34779C2E" w14:textId="77777777" w:rsidR="004A6371" w:rsidRDefault="004A6371" w:rsidP="0017447D">
            <w:pPr>
              <w:ind w:left="1090" w:right="1331"/>
              <w:jc w:val="center"/>
              <w:rPr>
                <w:rFonts w:eastAsia="Calibri" w:cs="Calibri"/>
                <w:b/>
                <w:sz w:val="20"/>
                <w:szCs w:val="20"/>
                <w:lang w:val="fr-CA"/>
              </w:rPr>
            </w:pPr>
            <w:r w:rsidRPr="00D51D05">
              <w:rPr>
                <w:rFonts w:eastAsia="Calibri" w:cs="Calibri"/>
                <w:b/>
                <w:sz w:val="20"/>
                <w:szCs w:val="20"/>
                <w:lang w:val="fr-CA"/>
              </w:rPr>
              <w:t xml:space="preserve">Résolution </w:t>
            </w:r>
            <w:proofErr w:type="gramStart"/>
            <w:r w:rsidRPr="00D51D05">
              <w:rPr>
                <w:rFonts w:eastAsia="Calibri" w:cs="Calibri"/>
                <w:b/>
                <w:sz w:val="20"/>
                <w:szCs w:val="20"/>
                <w:lang w:val="fr-CA"/>
              </w:rPr>
              <w:t xml:space="preserve">du  </w:t>
            </w:r>
            <w:r w:rsidRPr="00D51D05">
              <w:rPr>
                <w:rFonts w:eastAsia="Calibri" w:cs="Calibri"/>
                <w:b/>
                <w:color w:val="FF0000"/>
                <w:sz w:val="20"/>
                <w:szCs w:val="20"/>
                <w:lang w:val="fr-CA"/>
              </w:rPr>
              <w:t>[</w:t>
            </w:r>
            <w:proofErr w:type="gramEnd"/>
            <w:r w:rsidRPr="00D51D05">
              <w:rPr>
                <w:rFonts w:eastAsia="Calibri" w:cs="Calibri"/>
                <w:b/>
                <w:color w:val="FF0000"/>
                <w:sz w:val="20"/>
                <w:szCs w:val="20"/>
                <w:lang w:val="fr-CA"/>
              </w:rPr>
              <w:t xml:space="preserve">conseil d’administration ou du comité exécutif] </w:t>
            </w:r>
          </w:p>
          <w:p w14:paraId="6BAF6F91" w14:textId="77777777" w:rsidR="004A6371" w:rsidRDefault="004A6371" w:rsidP="0017447D">
            <w:pPr>
              <w:ind w:left="1090" w:right="1331"/>
              <w:jc w:val="center"/>
              <w:rPr>
                <w:rFonts w:eastAsia="Calibri" w:cs="Calibri"/>
                <w:b/>
                <w:color w:val="FF0000"/>
                <w:sz w:val="20"/>
                <w:szCs w:val="20"/>
                <w:lang w:val="fr-CA"/>
              </w:rPr>
            </w:pPr>
            <w:proofErr w:type="gramStart"/>
            <w:r w:rsidRPr="00D51D05">
              <w:rPr>
                <w:rFonts w:eastAsia="Calibri" w:cs="Calibri"/>
                <w:b/>
                <w:sz w:val="20"/>
                <w:szCs w:val="20"/>
                <w:lang w:val="fr-CA"/>
              </w:rPr>
              <w:t>de</w:t>
            </w:r>
            <w:proofErr w:type="gramEnd"/>
            <w:r w:rsidRPr="00D51D05">
              <w:rPr>
                <w:rFonts w:eastAsia="Calibri" w:cs="Calibri"/>
                <w:b/>
                <w:sz w:val="20"/>
                <w:szCs w:val="20"/>
                <w:lang w:val="fr-CA"/>
              </w:rPr>
              <w:t xml:space="preserve"> </w:t>
            </w:r>
            <w:r w:rsidRPr="00D51D05">
              <w:rPr>
                <w:rFonts w:eastAsia="Calibri" w:cs="Calibri"/>
                <w:b/>
                <w:color w:val="FF0000"/>
                <w:sz w:val="20"/>
                <w:szCs w:val="20"/>
                <w:lang w:val="fr-CA"/>
              </w:rPr>
              <w:t xml:space="preserve">[Nom de l’organisme] </w:t>
            </w:r>
            <w:r w:rsidRPr="00D51D05">
              <w:rPr>
                <w:rFonts w:eastAsia="Calibri" w:cs="Calibri"/>
                <w:b/>
                <w:sz w:val="20"/>
                <w:szCs w:val="20"/>
                <w:lang w:val="fr-CA"/>
              </w:rPr>
              <w:t xml:space="preserve">en date du </w:t>
            </w:r>
            <w:r w:rsidRPr="00D51D05">
              <w:rPr>
                <w:rFonts w:eastAsia="Calibri" w:cs="Calibri"/>
                <w:b/>
                <w:color w:val="FF0000"/>
                <w:sz w:val="20"/>
                <w:szCs w:val="20"/>
                <w:lang w:val="fr-CA"/>
              </w:rPr>
              <w:t>[Date]</w:t>
            </w:r>
          </w:p>
          <w:p w14:paraId="44580C3B" w14:textId="77777777" w:rsidR="004A6371" w:rsidRDefault="004A6371" w:rsidP="0017447D">
            <w:pPr>
              <w:ind w:left="1090" w:right="1331"/>
              <w:jc w:val="center"/>
              <w:rPr>
                <w:rFonts w:eastAsia="Calibri" w:cs="Calibri"/>
                <w:b/>
                <w:color w:val="FF0000"/>
                <w:sz w:val="20"/>
                <w:szCs w:val="20"/>
                <w:lang w:val="fr-CA"/>
              </w:rPr>
            </w:pPr>
          </w:p>
          <w:p w14:paraId="00DA0556" w14:textId="77777777" w:rsidR="004A6371" w:rsidRPr="00D51D05" w:rsidRDefault="004A6371" w:rsidP="0017447D">
            <w:pPr>
              <w:ind w:left="1090" w:right="1331"/>
              <w:jc w:val="center"/>
              <w:rPr>
                <w:rFonts w:eastAsia="Calibri" w:cs="Calibri"/>
                <w:b/>
                <w:sz w:val="20"/>
                <w:szCs w:val="20"/>
                <w:lang w:val="fr-CA"/>
              </w:rPr>
            </w:pPr>
          </w:p>
          <w:p w14:paraId="470B55CF" w14:textId="77777777" w:rsidR="004A6371" w:rsidRDefault="004A6371" w:rsidP="0017447D">
            <w:pPr>
              <w:ind w:left="547" w:right="547"/>
              <w:rPr>
                <w:rFonts w:cs="Arial"/>
                <w:color w:val="FF0000"/>
                <w:sz w:val="20"/>
                <w:szCs w:val="20"/>
                <w:lang w:val="fr-CA"/>
              </w:rPr>
            </w:pPr>
            <w:r w:rsidRPr="002E1DE0">
              <w:rPr>
                <w:rFonts w:cs="Arial"/>
                <w:b/>
                <w:bCs/>
                <w:sz w:val="20"/>
                <w:szCs w:val="20"/>
                <w:lang w:val="fr-CA"/>
              </w:rPr>
              <w:t>Résolution n°</w:t>
            </w:r>
            <w:r w:rsidRPr="002E1DE0">
              <w:rPr>
                <w:rFonts w:cs="Arial"/>
                <w:sz w:val="20"/>
                <w:szCs w:val="20"/>
                <w:lang w:val="fr-CA"/>
              </w:rPr>
              <w:t xml:space="preserve"> </w:t>
            </w:r>
            <w:r w:rsidRPr="002E1DE0">
              <w:rPr>
                <w:rFonts w:cs="Arial"/>
                <w:color w:val="FF0000"/>
                <w:sz w:val="20"/>
                <w:szCs w:val="20"/>
                <w:lang w:val="fr-CA"/>
              </w:rPr>
              <w:t>[N° de résolution]</w:t>
            </w:r>
          </w:p>
          <w:p w14:paraId="18E7CE6E" w14:textId="77777777" w:rsidR="004A6371" w:rsidRDefault="004A6371" w:rsidP="0017447D">
            <w:pPr>
              <w:ind w:left="547" w:right="547"/>
              <w:rPr>
                <w:rFonts w:cs="Arial"/>
                <w:color w:val="FF0000"/>
                <w:sz w:val="20"/>
                <w:szCs w:val="20"/>
                <w:lang w:val="fr-CA"/>
              </w:rPr>
            </w:pPr>
          </w:p>
          <w:p w14:paraId="0FE703F1" w14:textId="77777777" w:rsidR="004A6371" w:rsidRPr="00D609C1" w:rsidRDefault="004A6371" w:rsidP="0017447D">
            <w:pPr>
              <w:ind w:left="547" w:right="547"/>
              <w:jc w:val="both"/>
              <w:rPr>
                <w:sz w:val="20"/>
                <w:szCs w:val="20"/>
                <w:lang w:val="fr-CA"/>
              </w:rPr>
            </w:pPr>
            <w:r w:rsidRPr="003623E1">
              <w:rPr>
                <w:b/>
                <w:sz w:val="20"/>
                <w:szCs w:val="20"/>
                <w:lang w:val="fr-CA"/>
              </w:rPr>
              <w:t>Attendu qu</w:t>
            </w:r>
            <w:r w:rsidRPr="003623E1">
              <w:rPr>
                <w:bCs/>
                <w:sz w:val="20"/>
                <w:szCs w:val="20"/>
                <w:lang w:val="fr-CA"/>
              </w:rPr>
              <w:t>’en vertu de l’article 18</w:t>
            </w:r>
            <w:r w:rsidRPr="003623E1">
              <w:rPr>
                <w:sz w:val="20"/>
                <w:szCs w:val="20"/>
                <w:lang w:val="fr-CA"/>
              </w:rPr>
              <w:t xml:space="preserve"> de la </w:t>
            </w:r>
            <w:r w:rsidRPr="00FD73F7">
              <w:rPr>
                <w:iCs/>
                <w:sz w:val="20"/>
                <w:szCs w:val="20"/>
                <w:lang w:val="fr-CA"/>
              </w:rPr>
              <w:t>Loi sur les archives</w:t>
            </w:r>
            <w:r w:rsidRPr="003623E1">
              <w:rPr>
                <w:sz w:val="20"/>
                <w:szCs w:val="20"/>
                <w:lang w:val="fr-CA"/>
              </w:rPr>
              <w:t xml:space="preserve"> (</w:t>
            </w:r>
            <w:r>
              <w:rPr>
                <w:sz w:val="20"/>
                <w:szCs w:val="20"/>
                <w:lang w:val="fr-CA"/>
              </w:rPr>
              <w:t>R</w:t>
            </w:r>
            <w:r w:rsidRPr="003623E1">
              <w:rPr>
                <w:sz w:val="20"/>
                <w:szCs w:val="20"/>
                <w:lang w:val="fr-CA"/>
              </w:rPr>
              <w:t xml:space="preserve">LR, chap. </w:t>
            </w:r>
            <w:r w:rsidRPr="00D609C1">
              <w:rPr>
                <w:sz w:val="20"/>
                <w:szCs w:val="20"/>
                <w:lang w:val="fr-CA"/>
              </w:rPr>
              <w:t>A-21.1)</w:t>
            </w:r>
            <w:r w:rsidRPr="00D609C1">
              <w:rPr>
                <w:iCs/>
                <w:sz w:val="20"/>
                <w:szCs w:val="20"/>
                <w:lang w:val="fr-CA"/>
              </w:rPr>
              <w:t>, Bibliothèque et Archives nationales du Québec peut autoriser l’élimination de documents inactifs d’un organisme public destinés à être conservés de manière permanente s’ils ont été reproduits sur un autre support ou si Bibliothèque et Archives nationales du Québec estime qu’ils sont irrémédiablement détériorés ou qu’il n’est plus utile de les conserver</w:t>
            </w:r>
            <w:r w:rsidRPr="00D609C1">
              <w:rPr>
                <w:sz w:val="20"/>
                <w:szCs w:val="20"/>
                <w:lang w:val="fr-CA"/>
              </w:rPr>
              <w:t>;</w:t>
            </w:r>
          </w:p>
          <w:p w14:paraId="2C8EEDF3" w14:textId="77777777" w:rsidR="004A6371" w:rsidRPr="00D609C1" w:rsidRDefault="004A6371" w:rsidP="0017447D">
            <w:pPr>
              <w:ind w:left="547" w:right="547"/>
              <w:rPr>
                <w:sz w:val="20"/>
                <w:szCs w:val="20"/>
                <w:lang w:val="fr-CA"/>
              </w:rPr>
            </w:pPr>
          </w:p>
          <w:p w14:paraId="024B3C01" w14:textId="77777777" w:rsidR="004A6371" w:rsidRPr="004A6371" w:rsidRDefault="004A6371" w:rsidP="0017447D">
            <w:pPr>
              <w:pStyle w:val="Attendus"/>
              <w:spacing w:before="0"/>
              <w:ind w:left="547" w:right="547"/>
              <w:rPr>
                <w:rFonts w:asciiTheme="minorHAnsi" w:hAnsiTheme="minorHAnsi"/>
                <w:sz w:val="20"/>
                <w:szCs w:val="20"/>
                <w:lang w:val="fr-CA"/>
              </w:rPr>
            </w:pPr>
            <w:r w:rsidRPr="004A6371">
              <w:rPr>
                <w:rFonts w:asciiTheme="minorHAnsi" w:hAnsiTheme="minorHAnsi"/>
                <w:b/>
                <w:bCs/>
                <w:sz w:val="20"/>
                <w:szCs w:val="20"/>
                <w:lang w:val="fr-CA"/>
              </w:rPr>
              <w:t>Attendu que</w:t>
            </w:r>
            <w:r w:rsidRPr="004A6371">
              <w:rPr>
                <w:rFonts w:asciiTheme="minorHAnsi" w:hAnsiTheme="minorHAnsi"/>
                <w:sz w:val="20"/>
                <w:szCs w:val="20"/>
                <w:lang w:val="fr-CA"/>
              </w:rPr>
              <w:t xml:space="preserve"> </w:t>
            </w:r>
            <w:r w:rsidRPr="004A6371">
              <w:rPr>
                <w:rFonts w:asciiTheme="minorHAnsi" w:hAnsiTheme="minorHAnsi"/>
                <w:color w:val="FF0000"/>
                <w:sz w:val="20"/>
                <w:szCs w:val="20"/>
                <w:lang w:val="fr-CA"/>
              </w:rPr>
              <w:t>[Nom de l’organisme public]</w:t>
            </w:r>
            <w:r w:rsidRPr="004A6371">
              <w:rPr>
                <w:rFonts w:asciiTheme="minorHAnsi" w:hAnsiTheme="minorHAnsi"/>
                <w:sz w:val="20"/>
                <w:szCs w:val="20"/>
                <w:lang w:val="fr-CA"/>
              </w:rPr>
              <w:t xml:space="preserve"> est un organisme public visé au paragraphe </w:t>
            </w:r>
            <w:r w:rsidRPr="004A6371">
              <w:rPr>
                <w:rFonts w:asciiTheme="minorHAnsi" w:hAnsiTheme="minorHAnsi"/>
                <w:color w:val="FF0000"/>
                <w:sz w:val="20"/>
                <w:szCs w:val="20"/>
                <w:lang w:val="fr-CA"/>
              </w:rPr>
              <w:t>[Numéro de paragraphe]</w:t>
            </w:r>
            <w:r w:rsidRPr="004A6371">
              <w:rPr>
                <w:rFonts w:asciiTheme="minorHAnsi" w:hAnsiTheme="minorHAnsi"/>
                <w:sz w:val="20"/>
                <w:szCs w:val="20"/>
                <w:lang w:val="fr-CA"/>
              </w:rPr>
              <w:t xml:space="preserve"> de l’annexe de la </w:t>
            </w:r>
            <w:r w:rsidRPr="004A6371">
              <w:rPr>
                <w:rFonts w:asciiTheme="minorHAnsi" w:hAnsiTheme="minorHAnsi"/>
                <w:iCs/>
                <w:sz w:val="20"/>
                <w:szCs w:val="20"/>
                <w:lang w:val="fr-CA"/>
              </w:rPr>
              <w:t>Loi sur les archives</w:t>
            </w:r>
            <w:r w:rsidRPr="004A6371">
              <w:rPr>
                <w:rFonts w:asciiTheme="minorHAnsi" w:hAnsiTheme="minorHAnsi"/>
                <w:sz w:val="20"/>
                <w:szCs w:val="20"/>
                <w:lang w:val="fr-CA"/>
              </w:rPr>
              <w:t>;</w:t>
            </w:r>
          </w:p>
          <w:p w14:paraId="1B4992BC" w14:textId="77777777" w:rsidR="004A6371" w:rsidRPr="004A6371" w:rsidRDefault="004A6371" w:rsidP="0017447D">
            <w:pPr>
              <w:pStyle w:val="Attendus"/>
              <w:spacing w:before="0"/>
              <w:ind w:left="547" w:right="547"/>
              <w:rPr>
                <w:rFonts w:asciiTheme="minorHAnsi" w:hAnsiTheme="minorHAnsi"/>
                <w:sz w:val="20"/>
                <w:szCs w:val="20"/>
                <w:lang w:val="fr-CA"/>
              </w:rPr>
            </w:pPr>
          </w:p>
          <w:p w14:paraId="708EFBC1" w14:textId="77777777" w:rsidR="004A6371" w:rsidRPr="004A6371" w:rsidRDefault="004A6371" w:rsidP="0017447D">
            <w:pPr>
              <w:pStyle w:val="Attendus"/>
              <w:spacing w:before="0"/>
              <w:ind w:left="547" w:right="547"/>
              <w:rPr>
                <w:rFonts w:asciiTheme="minorHAnsi" w:hAnsiTheme="minorHAnsi"/>
                <w:sz w:val="20"/>
                <w:szCs w:val="20"/>
                <w:lang w:val="fr-CA"/>
              </w:rPr>
            </w:pPr>
            <w:r w:rsidRPr="004A6371">
              <w:rPr>
                <w:rFonts w:asciiTheme="minorHAnsi" w:hAnsiTheme="minorHAnsi"/>
                <w:b/>
                <w:bCs/>
                <w:sz w:val="20"/>
                <w:szCs w:val="20"/>
                <w:lang w:val="fr-CA"/>
              </w:rPr>
              <w:t>Attendu que</w:t>
            </w:r>
            <w:r w:rsidRPr="004A6371">
              <w:rPr>
                <w:rFonts w:asciiTheme="minorHAnsi" w:hAnsiTheme="minorHAnsi"/>
                <w:sz w:val="20"/>
                <w:szCs w:val="20"/>
                <w:lang w:val="fr-CA"/>
              </w:rPr>
              <w:t xml:space="preserve"> certains documents inactifs de </w:t>
            </w:r>
            <w:r w:rsidRPr="004A6371">
              <w:rPr>
                <w:rFonts w:asciiTheme="minorHAnsi" w:hAnsiTheme="minorHAnsi"/>
                <w:color w:val="FF0000"/>
                <w:sz w:val="20"/>
                <w:szCs w:val="20"/>
                <w:lang w:val="fr-CA"/>
              </w:rPr>
              <w:t>[Nom de l’organisme public]</w:t>
            </w:r>
            <w:r w:rsidRPr="004A6371">
              <w:rPr>
                <w:rFonts w:asciiTheme="minorHAnsi" w:hAnsiTheme="minorHAnsi"/>
                <w:sz w:val="20"/>
                <w:szCs w:val="20"/>
                <w:lang w:val="fr-CA"/>
              </w:rPr>
              <w:t xml:space="preserve"> destinés à être conservés de manière permanente ont été irrémédiablement détériorés;</w:t>
            </w:r>
          </w:p>
          <w:p w14:paraId="385D1A91" w14:textId="77777777" w:rsidR="004A6371" w:rsidRPr="004A6371" w:rsidRDefault="004A6371" w:rsidP="0017447D">
            <w:pPr>
              <w:pStyle w:val="Attendus"/>
              <w:spacing w:before="0"/>
              <w:ind w:left="547" w:right="547"/>
              <w:rPr>
                <w:rFonts w:asciiTheme="minorHAnsi" w:hAnsiTheme="minorHAnsi"/>
                <w:sz w:val="20"/>
                <w:szCs w:val="20"/>
                <w:lang w:val="fr-CA"/>
              </w:rPr>
            </w:pPr>
          </w:p>
          <w:p w14:paraId="66D10577" w14:textId="77777777" w:rsidR="004A6371" w:rsidRPr="004A6371" w:rsidRDefault="004A6371" w:rsidP="0017447D">
            <w:pPr>
              <w:pStyle w:val="Attendus"/>
              <w:spacing w:before="0"/>
              <w:ind w:left="547" w:right="547"/>
              <w:rPr>
                <w:rFonts w:asciiTheme="minorHAnsi" w:hAnsiTheme="minorHAnsi"/>
                <w:sz w:val="20"/>
                <w:szCs w:val="20"/>
                <w:lang w:val="fr-CA"/>
              </w:rPr>
            </w:pPr>
            <w:r w:rsidRPr="004A6371">
              <w:rPr>
                <w:rFonts w:asciiTheme="minorHAnsi" w:hAnsiTheme="minorHAnsi"/>
                <w:b/>
                <w:bCs/>
                <w:sz w:val="20"/>
                <w:szCs w:val="20"/>
                <w:lang w:val="fr-CA"/>
              </w:rPr>
              <w:t>Attendu qu</w:t>
            </w:r>
            <w:r w:rsidRPr="004A6371">
              <w:rPr>
                <w:rFonts w:asciiTheme="minorHAnsi" w:hAnsiTheme="minorHAnsi"/>
                <w:sz w:val="20"/>
                <w:szCs w:val="20"/>
                <w:lang w:val="fr-CA"/>
              </w:rPr>
              <w:t>’une description sommaire des documents inactifs à éliminer est annexée à la présente résolution (voir le formulaire de demande de destruction);</w:t>
            </w:r>
          </w:p>
          <w:p w14:paraId="7BCB896F" w14:textId="77777777" w:rsidR="004A6371" w:rsidRPr="004A6371" w:rsidRDefault="004A6371" w:rsidP="0017447D">
            <w:pPr>
              <w:pStyle w:val="Attendus"/>
              <w:spacing w:before="0"/>
              <w:ind w:left="547" w:right="547"/>
              <w:rPr>
                <w:rFonts w:asciiTheme="minorHAnsi" w:hAnsiTheme="minorHAnsi"/>
                <w:sz w:val="20"/>
                <w:szCs w:val="20"/>
                <w:lang w:val="fr-CA"/>
              </w:rPr>
            </w:pPr>
          </w:p>
          <w:p w14:paraId="4A64540B" w14:textId="77777777" w:rsidR="004A6371" w:rsidRPr="00D51D05" w:rsidRDefault="004A6371" w:rsidP="0017447D">
            <w:pPr>
              <w:tabs>
                <w:tab w:val="left" w:pos="9450"/>
              </w:tabs>
              <w:ind w:left="540" w:right="554"/>
              <w:jc w:val="both"/>
              <w:rPr>
                <w:rFonts w:eastAsia="Calibri" w:cs="Calibri"/>
                <w:sz w:val="20"/>
                <w:szCs w:val="20"/>
                <w:lang w:val="fr-CA"/>
              </w:rPr>
            </w:pPr>
            <w:r w:rsidRPr="00D51D05">
              <w:rPr>
                <w:rFonts w:eastAsia="Calibri" w:cs="Calibri"/>
                <w:sz w:val="20"/>
                <w:szCs w:val="20"/>
                <w:lang w:val="fr-CA"/>
              </w:rPr>
              <w:t xml:space="preserve">Il est proposé par </w:t>
            </w:r>
            <w:r w:rsidRPr="00D51D05">
              <w:rPr>
                <w:rFonts w:eastAsia="Calibri" w:cs="Calibri"/>
                <w:color w:val="FF0000"/>
                <w:sz w:val="20"/>
                <w:szCs w:val="20"/>
                <w:lang w:val="fr-CA"/>
              </w:rPr>
              <w:t xml:space="preserve">[…] </w:t>
            </w:r>
            <w:r w:rsidRPr="00D51D05">
              <w:rPr>
                <w:rFonts w:eastAsia="Calibri" w:cs="Calibri"/>
                <w:sz w:val="20"/>
                <w:szCs w:val="20"/>
                <w:lang w:val="fr-CA"/>
              </w:rPr>
              <w:t xml:space="preserve">et appuyé par </w:t>
            </w:r>
            <w:r w:rsidRPr="00D51D05">
              <w:rPr>
                <w:rFonts w:eastAsia="Calibri" w:cs="Calibri"/>
                <w:color w:val="FF0000"/>
                <w:sz w:val="20"/>
                <w:szCs w:val="20"/>
                <w:lang w:val="fr-CA"/>
              </w:rPr>
              <w:t>[…]</w:t>
            </w:r>
          </w:p>
          <w:p w14:paraId="05F9196B" w14:textId="77777777" w:rsidR="004A6371" w:rsidRPr="004A6371" w:rsidRDefault="004A6371" w:rsidP="0017447D">
            <w:pPr>
              <w:pStyle w:val="Attendus"/>
              <w:spacing w:before="120"/>
              <w:ind w:left="990" w:right="554"/>
              <w:rPr>
                <w:rFonts w:asciiTheme="minorHAnsi" w:hAnsiTheme="minorHAnsi"/>
                <w:sz w:val="20"/>
                <w:szCs w:val="20"/>
                <w:lang w:val="fr-CA"/>
              </w:rPr>
            </w:pPr>
            <w:r w:rsidRPr="004A6371">
              <w:rPr>
                <w:rFonts w:asciiTheme="minorHAnsi" w:hAnsiTheme="minorHAnsi"/>
                <w:sz w:val="20"/>
                <w:szCs w:val="20"/>
                <w:lang w:val="fr-CA"/>
              </w:rPr>
              <w:t xml:space="preserve">d’autoriser </w:t>
            </w:r>
            <w:r w:rsidRPr="004A6371">
              <w:rPr>
                <w:rFonts w:asciiTheme="minorHAnsi" w:hAnsiTheme="minorHAnsi"/>
                <w:color w:val="FF0000"/>
                <w:sz w:val="20"/>
                <w:szCs w:val="20"/>
                <w:lang w:val="fr-CA"/>
              </w:rPr>
              <w:t>[Fonction de la personne autorisée]</w:t>
            </w:r>
            <w:r w:rsidRPr="004A6371">
              <w:rPr>
                <w:rFonts w:asciiTheme="minorHAnsi" w:hAnsiTheme="minorHAnsi"/>
                <w:sz w:val="20"/>
                <w:szCs w:val="20"/>
                <w:lang w:val="fr-CA"/>
              </w:rPr>
              <w:t xml:space="preserve"> à demander à Bibliothèque et Archives nationales du Québec l’autorisation d’éliminer des documents inactifs irrémédiablement détériorés pour et au nom de </w:t>
            </w:r>
            <w:r w:rsidRPr="004A6371">
              <w:rPr>
                <w:rFonts w:asciiTheme="minorHAnsi" w:hAnsiTheme="minorHAnsi"/>
                <w:color w:val="FF0000"/>
                <w:sz w:val="20"/>
                <w:szCs w:val="20"/>
                <w:lang w:val="fr-CA"/>
              </w:rPr>
              <w:t>[Nom de l’organisme]</w:t>
            </w:r>
            <w:r w:rsidRPr="004A6371">
              <w:rPr>
                <w:rFonts w:asciiTheme="minorHAnsi" w:hAnsiTheme="minorHAnsi"/>
                <w:sz w:val="20"/>
                <w:szCs w:val="20"/>
                <w:lang w:val="fr-CA"/>
              </w:rPr>
              <w:t>.</w:t>
            </w:r>
          </w:p>
          <w:p w14:paraId="4050D52B" w14:textId="77777777" w:rsidR="004A6371" w:rsidRPr="004A6371" w:rsidRDefault="004A6371" w:rsidP="0017447D">
            <w:pPr>
              <w:pStyle w:val="Attendus"/>
              <w:spacing w:before="120"/>
              <w:ind w:left="1800" w:right="554"/>
              <w:rPr>
                <w:rFonts w:asciiTheme="minorHAnsi" w:hAnsiTheme="minorHAnsi"/>
                <w:sz w:val="20"/>
                <w:szCs w:val="20"/>
                <w:lang w:val="fr-CA"/>
              </w:rPr>
            </w:pPr>
          </w:p>
          <w:p w14:paraId="780EAE68" w14:textId="77777777" w:rsidR="004A6371" w:rsidRPr="004A6371" w:rsidRDefault="004A6371" w:rsidP="0017447D">
            <w:pPr>
              <w:pStyle w:val="Attendus"/>
              <w:spacing w:before="120"/>
              <w:ind w:left="540" w:right="554"/>
              <w:rPr>
                <w:rFonts w:asciiTheme="minorHAnsi" w:hAnsiTheme="minorHAnsi"/>
                <w:sz w:val="20"/>
                <w:szCs w:val="20"/>
                <w:lang w:val="fr-CA"/>
              </w:rPr>
            </w:pPr>
            <w:r w:rsidRPr="004A6371">
              <w:rPr>
                <w:rFonts w:asciiTheme="minorHAnsi" w:hAnsiTheme="minorHAnsi"/>
                <w:color w:val="FF0000"/>
                <w:sz w:val="20"/>
                <w:szCs w:val="20"/>
                <w:lang w:val="fr-CA"/>
              </w:rPr>
              <w:t>[Sceau de l’organisme s’il en utilise un]</w:t>
            </w:r>
          </w:p>
          <w:p w14:paraId="6645B92D" w14:textId="77777777" w:rsidR="004A6371" w:rsidRDefault="004A6371" w:rsidP="0017447D">
            <w:pPr>
              <w:tabs>
                <w:tab w:val="right" w:pos="9356"/>
              </w:tabs>
              <w:spacing w:before="240"/>
              <w:ind w:left="540"/>
              <w:rPr>
                <w:sz w:val="20"/>
                <w:szCs w:val="20"/>
                <w:lang w:val="fr-CA"/>
              </w:rPr>
            </w:pPr>
            <w:r w:rsidRPr="002E1DE0">
              <w:rPr>
                <w:sz w:val="20"/>
                <w:szCs w:val="20"/>
                <w:lang w:val="fr-CA"/>
              </w:rPr>
              <w:t xml:space="preserve">Copie certifiée conforme signée le </w:t>
            </w:r>
            <w:r w:rsidRPr="002E1DE0">
              <w:rPr>
                <w:color w:val="FF0000"/>
                <w:sz w:val="20"/>
                <w:szCs w:val="20"/>
                <w:lang w:val="fr-CA"/>
              </w:rPr>
              <w:t>[Date]</w:t>
            </w:r>
            <w:r w:rsidRPr="002E1DE0">
              <w:rPr>
                <w:sz w:val="20"/>
                <w:szCs w:val="20"/>
                <w:lang w:val="fr-CA"/>
              </w:rPr>
              <w:tab/>
            </w:r>
          </w:p>
          <w:p w14:paraId="1BDDD4AF" w14:textId="77777777" w:rsidR="004A6371" w:rsidRDefault="004A6371" w:rsidP="0017447D">
            <w:pPr>
              <w:tabs>
                <w:tab w:val="right" w:pos="9356"/>
              </w:tabs>
              <w:spacing w:before="240"/>
              <w:rPr>
                <w:sz w:val="20"/>
                <w:szCs w:val="20"/>
                <w:lang w:val="fr-CA"/>
              </w:rPr>
            </w:pPr>
          </w:p>
          <w:p w14:paraId="2834EF2E" w14:textId="77777777" w:rsidR="004A6371" w:rsidRDefault="004A6371" w:rsidP="0017447D">
            <w:pPr>
              <w:ind w:left="113" w:right="554"/>
              <w:jc w:val="right"/>
              <w:rPr>
                <w:rFonts w:eastAsia="Calibri" w:cs="Calibri"/>
                <w:color w:val="FF0000"/>
                <w:sz w:val="20"/>
                <w:szCs w:val="20"/>
                <w:lang w:val="fr-CA"/>
              </w:rPr>
            </w:pPr>
            <w:r w:rsidRPr="00D51D05">
              <w:rPr>
                <w:rFonts w:eastAsia="Calibri" w:cs="Calibri"/>
                <w:color w:val="FF0000"/>
                <w:sz w:val="20"/>
                <w:szCs w:val="20"/>
                <w:lang w:val="fr-CA"/>
              </w:rPr>
              <w:t>[Signature de la personne habilitée à</w:t>
            </w:r>
            <w:r>
              <w:rPr>
                <w:rFonts w:eastAsia="Calibri" w:cs="Calibri"/>
                <w:color w:val="FF0000"/>
                <w:sz w:val="20"/>
                <w:szCs w:val="20"/>
                <w:lang w:val="fr-CA"/>
              </w:rPr>
              <w:t xml:space="preserve"> certifier conforme une copie] </w:t>
            </w:r>
          </w:p>
          <w:p w14:paraId="11C874A1" w14:textId="77777777" w:rsidR="004A6371" w:rsidRPr="009A22F5" w:rsidRDefault="004A6371" w:rsidP="0017447D">
            <w:pPr>
              <w:ind w:left="113" w:right="554"/>
              <w:jc w:val="right"/>
              <w:rPr>
                <w:rFonts w:eastAsia="Calibri" w:cs="Calibri"/>
                <w:color w:val="FF0000"/>
                <w:sz w:val="20"/>
                <w:szCs w:val="20"/>
                <w:lang w:val="fr-CA"/>
              </w:rPr>
            </w:pPr>
          </w:p>
        </w:tc>
      </w:tr>
    </w:tbl>
    <w:p w14:paraId="44E7A8FF" w14:textId="77777777" w:rsidR="00AB2E59" w:rsidRDefault="00AB2E59"/>
    <w:sectPr w:rsidR="00AB2E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71"/>
    <w:rsid w:val="004A6371"/>
    <w:rsid w:val="00572B62"/>
    <w:rsid w:val="00932E7D"/>
    <w:rsid w:val="00AB2E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7F0F"/>
  <w15:chartTrackingRefBased/>
  <w15:docId w15:val="{0D50E66E-76CC-40C2-AA52-277472EA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4A6371"/>
    <w:pPr>
      <w:keepNext/>
      <w:keepLines/>
      <w:widowControl w:val="0"/>
      <w:spacing w:before="200" w:after="0" w:line="276" w:lineRule="auto"/>
      <w:outlineLvl w:val="2"/>
    </w:pPr>
    <w:rPr>
      <w:rFonts w:asciiTheme="majorHAnsi" w:eastAsiaTheme="majorEastAsia" w:hAnsiTheme="majorHAnsi" w:cstheme="majorBidi"/>
      <w:b/>
      <w:bCs/>
      <w:color w:val="4472C4"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A6371"/>
    <w:rPr>
      <w:rFonts w:asciiTheme="majorHAnsi" w:eastAsiaTheme="majorEastAsia" w:hAnsiTheme="majorHAnsi" w:cstheme="majorBidi"/>
      <w:b/>
      <w:bCs/>
      <w:color w:val="4472C4" w:themeColor="accent1"/>
      <w:lang w:val="en-US"/>
    </w:rPr>
  </w:style>
  <w:style w:type="table" w:styleId="Grilledutableau">
    <w:name w:val="Table Grid"/>
    <w:basedOn w:val="TableauNormal"/>
    <w:uiPriority w:val="59"/>
    <w:rsid w:val="004A637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endus">
    <w:name w:val="Attendus"/>
    <w:basedOn w:val="Corpsdetexte"/>
    <w:rsid w:val="004A6371"/>
    <w:pPr>
      <w:tabs>
        <w:tab w:val="left" w:pos="2160"/>
      </w:tabs>
      <w:spacing w:before="240" w:after="0" w:line="240" w:lineRule="auto"/>
      <w:jc w:val="both"/>
    </w:pPr>
    <w:rPr>
      <w:rFonts w:ascii="Arial" w:eastAsia="Times New Roman" w:hAnsi="Arial" w:cs="Times New Roman"/>
      <w:sz w:val="24"/>
      <w:szCs w:val="24"/>
      <w:lang w:eastAsia="fr-CA"/>
    </w:rPr>
  </w:style>
  <w:style w:type="paragraph" w:styleId="Corpsdetexte">
    <w:name w:val="Body Text"/>
    <w:basedOn w:val="Normal"/>
    <w:link w:val="CorpsdetexteCar"/>
    <w:uiPriority w:val="99"/>
    <w:semiHidden/>
    <w:unhideWhenUsed/>
    <w:rsid w:val="004A6371"/>
    <w:pPr>
      <w:spacing w:after="120"/>
    </w:pPr>
  </w:style>
  <w:style w:type="character" w:customStyle="1" w:styleId="CorpsdetexteCar">
    <w:name w:val="Corps de texte Car"/>
    <w:basedOn w:val="Policepardfaut"/>
    <w:link w:val="Corpsdetexte"/>
    <w:uiPriority w:val="99"/>
    <w:semiHidden/>
    <w:rsid w:val="004A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1309</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Bouchard</dc:creator>
  <cp:keywords/>
  <dc:description/>
  <cp:lastModifiedBy>Bouchard, Audrey</cp:lastModifiedBy>
  <cp:revision>3</cp:revision>
  <dcterms:created xsi:type="dcterms:W3CDTF">2022-07-29T12:06:00Z</dcterms:created>
  <dcterms:modified xsi:type="dcterms:W3CDTF">2022-08-11T17:27:00Z</dcterms:modified>
</cp:coreProperties>
</file>